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r>
        <w:rPr>
          <w:b/>
          <w:bCs/>
          <w:color w:val="auto"/>
          <w:sz w:val="36"/>
          <w:szCs w:val="36"/>
        </w:rPr>
        <w:t>УЧЕБНОЙ</w:t>
      </w:r>
      <w:r>
        <w:rPr>
          <w:b/>
          <w:bCs/>
          <w:sz w:val="36"/>
          <w:szCs w:val="36"/>
        </w:rPr>
        <w:t xml:space="preserve">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 xml:space="preserve">Тема: </w:t>
      </w:r>
      <w:r>
        <w:rPr>
          <w:b/>
          <w:bCs/>
          <w:color w:val="auto"/>
        </w:rPr>
        <w:t>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4"/>
        <w:gridCol w:w="261"/>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4344</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color w:val="auto"/>
        </w:rPr>
      </w:pPr>
      <w:r>
        <w:rPr>
          <w:rFonts w:cs="Times New Roman"/>
          <w:bCs/>
          <w:color w:val="auto"/>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 xml:space="preserve">НА </w:t>
      </w:r>
      <w:r>
        <w:rPr>
          <w:b/>
          <w:bCs/>
          <w:color w:val="auto"/>
        </w:rPr>
        <w:t>УЧЕБНУЮ</w:t>
      </w:r>
      <w:r>
        <w:rPr>
          <w:b/>
          <w:bCs/>
        </w:rPr>
        <w:t xml:space="preserve">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auto"/>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 xml:space="preserve">Группа: </w:t>
            </w:r>
            <w:r>
              <w:rPr>
                <w:color w:val="auto"/>
                <w:szCs w:val="28"/>
              </w:rPr>
              <w:t>4344, 4341, 4341</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color w:val="auto"/>
                <w:szCs w:val="28"/>
              </w:rPr>
              <w:t>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color w:val="auto"/>
              </w:rPr>
            </w:pPr>
            <w:r>
              <w:rPr>
                <w:color w:val="auto"/>
                <w:szCs w:val="28"/>
              </w:rPr>
              <w:t>Задача о назначениях</w:t>
            </w:r>
          </w:p>
          <w:p>
            <w:pPr>
              <w:pStyle w:val="Normal"/>
              <w:spacing w:lineRule="auto" w:line="360"/>
              <w:rPr>
                <w:color w:val="auto"/>
              </w:rPr>
            </w:pPr>
            <w:r>
              <w:rPr>
                <w:color w:val="auto"/>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 xml:space="preserve">Сроки прохождения практики: </w:t>
            </w:r>
            <w:r>
              <w:rPr>
                <w:color w:val="auto"/>
                <w:szCs w:val="28"/>
              </w:rPr>
              <w:t>06.07.2026</w:t>
            </w:r>
            <w:r>
              <w:rPr>
                <w:szCs w:val="28"/>
              </w:rPr>
              <w:t xml:space="preserve"> – </w:t>
            </w:r>
            <w:r>
              <w:rPr>
                <w:color w:val="auto"/>
                <w:szCs w:val="28"/>
              </w:rPr>
              <w:t>1</w:t>
            </w:r>
            <w:r>
              <w:rPr>
                <w:color w:val="auto"/>
                <w:szCs w:val="28"/>
              </w:rPr>
              <w:t>7</w:t>
            </w:r>
            <w:r>
              <w:rPr>
                <w:color w:val="auto"/>
                <w:szCs w:val="28"/>
              </w:rPr>
              <w:t>.07.2026</w:t>
            </w:r>
          </w:p>
        </w:tc>
      </w:tr>
      <w:tr>
        <w:trPr>
          <w:trHeight w:val="549" w:hRule="atLeast"/>
        </w:trPr>
        <w:tc>
          <w:tcPr>
            <w:tcW w:w="9354" w:type="dxa"/>
            <w:gridSpan w:val="3"/>
            <w:tcBorders/>
          </w:tcPr>
          <w:p>
            <w:pPr>
              <w:pStyle w:val="Normal"/>
              <w:spacing w:lineRule="auto" w:line="360"/>
              <w:rPr>
                <w:szCs w:val="28"/>
              </w:rPr>
            </w:pPr>
            <w:r>
              <w:rPr>
                <w:szCs w:val="28"/>
              </w:rPr>
              <w:t xml:space="preserve">Дата сдачи отчета: </w:t>
            </w:r>
            <w:r>
              <w:rPr>
                <w:color w:val="auto"/>
                <w:szCs w:val="28"/>
              </w:rPr>
              <w:t>17.07.2026</w:t>
            </w:r>
          </w:p>
        </w:tc>
      </w:tr>
      <w:tr>
        <w:trPr>
          <w:trHeight w:val="549" w:hRule="atLeast"/>
        </w:trPr>
        <w:tc>
          <w:tcPr>
            <w:tcW w:w="9354" w:type="dxa"/>
            <w:gridSpan w:val="3"/>
            <w:tcBorders/>
          </w:tcPr>
          <w:p>
            <w:pPr>
              <w:pStyle w:val="Normal"/>
              <w:spacing w:lineRule="auto" w:line="360"/>
              <w:rPr>
                <w:szCs w:val="28"/>
              </w:rPr>
            </w:pPr>
            <w:r>
              <w:rPr>
                <w:szCs w:val="28"/>
              </w:rPr>
              <w:t xml:space="preserve">Дата защиты отчета: </w:t>
            </w:r>
            <w:r>
              <w:rPr>
                <w:color w:val="auto"/>
                <w:szCs w:val="28"/>
              </w:rPr>
              <w:t>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А.И. Бегеза</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В</w:t>
            </w:r>
            <w:r>
              <w:rPr>
                <w:rFonts w:cs="Times New Roman"/>
                <w:color w:val="auto"/>
                <w:szCs w:val="28"/>
              </w:rPr>
              <w:t>.А. Будкин</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Д</w:t>
            </w:r>
            <w:r>
              <w:rPr>
                <w:rFonts w:cs="Times New Roman"/>
                <w:color w:val="auto"/>
                <w:szCs w:val="28"/>
              </w:rPr>
              <w:t>.А. Мигрин</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Работа посвящена</w:t>
      </w:r>
      <w:r>
        <w:rPr/>
        <w:t xml:space="preserve"> решени</w:t>
      </w:r>
      <w:r>
        <w:rPr/>
        <w:t>ю</w:t>
      </w:r>
      <w:r>
        <w:rPr/>
        <w:t xml:space="preserve"> задачи о назначениях методом генетических алгоритмов, визуализации решения и промежуточных шагов, а также создани</w:t>
      </w:r>
      <w:r>
        <w:rPr/>
        <w:t>ю</w:t>
      </w:r>
      <w:r>
        <w:rPr/>
        <w:t xml:space="preserve"> графического интерфейса для удобного взаимодействия с программой.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 xml:space="preserve">The </w:t>
      </w:r>
      <w:r>
        <w:rPr/>
        <w:t>work</w:t>
      </w:r>
      <w:r>
        <w:rPr/>
        <w:t xml:space="preserve"> is about solving assignment problem by genetic algorithms method: solution and intermediate steps visualisation, and also about developing graphical user interface.</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795_882118407">
            <w:r>
              <w:rPr>
                <w:rStyle w:val="IndexLink"/>
              </w:rPr>
              <w:t>ВВЕДЕНИЕ</w:t>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3"/>
            <w:tabs>
              <w:tab w:val="clear" w:pos="709"/>
              <w:tab w:val="clear" w:pos="9345"/>
              <w:tab w:val="right" w:pos="9354" w:leader="dot"/>
            </w:tabs>
            <w:rPr/>
          </w:pPr>
          <w:hyperlink w:anchor="__RefHeading___Toc595_3508725833">
            <w:r>
              <w:rPr>
                <w:rStyle w:val="IndexLink"/>
              </w:rPr>
              <w:t>1.3 Члены бригады</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8</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8</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8</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8</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10</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12</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14</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17</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24</w:t>
            </w:r>
          </w:hyperlink>
        </w:p>
        <w:p>
          <w:pPr>
            <w:pStyle w:val="TOC3"/>
            <w:tabs>
              <w:tab w:val="clear" w:pos="709"/>
              <w:tab w:val="clear" w:pos="9345"/>
              <w:tab w:val="right" w:pos="9354" w:leader="dot"/>
            </w:tabs>
            <w:rPr/>
          </w:pPr>
          <w:hyperlink w:anchor="__RefHeading___Toc817_882118407">
            <w:r>
              <w:rPr>
                <w:rStyle w:val="IndexLink"/>
              </w:rPr>
              <w:t xml:space="preserve"> </w:t>
            </w:r>
            <w:r>
              <w:rPr>
                <w:rStyle w:val="IndexLink"/>
              </w:rPr>
              <w:t>2.9. Демонстрация финальной версии программы и отчета.</w:t>
              <w:tab/>
              <w:t>25</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26</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27</w:t>
            </w:r>
          </w:hyperlink>
        </w:p>
        <w:p>
          <w:pPr>
            <w:pStyle w:val="TOC2"/>
            <w:tabs>
              <w:tab w:val="clear" w:pos="709"/>
              <w:tab w:val="clear" w:pos="9345"/>
              <w:tab w:val="right" w:pos="9354" w:leader="dot"/>
            </w:tabs>
            <w:rPr/>
          </w:pPr>
          <w:hyperlink w:anchor="__RefHeading___Toc823_882118407">
            <w:r>
              <w:rPr>
                <w:rStyle w:val="IndexLink"/>
              </w:rPr>
              <w:t>ЗАКЛЮЧЕНИЕ</w:t>
              <w:tab/>
              <w:t>28</w:t>
            </w:r>
          </w:hyperlink>
        </w:p>
        <w:p>
          <w:pPr>
            <w:pStyle w:val="TOC2"/>
            <w:tabs>
              <w:tab w:val="clear" w:pos="709"/>
              <w:tab w:val="clear" w:pos="9345"/>
              <w:tab w:val="right" w:pos="9354" w:leader="dot"/>
            </w:tabs>
            <w:rPr/>
          </w:pPr>
          <w:hyperlink w:anchor="__RefHeading___Toc825_882118407">
            <w:r>
              <w:rPr>
                <w:rStyle w:val="IndexLink"/>
              </w:rPr>
              <w:t>СПИСОК ИСПОЛЬЗОВАННЫХ ИСТОЧНИКОВ</w:t>
              <w:tab/>
              <w:t>29</w:t>
            </w:r>
          </w:hyperlink>
          <w:r>
            <w:rPr>
              <w:rStyle w:val="IndexLink"/>
            </w:rPr>
            <w:fldChar w:fldCharType="end"/>
          </w:r>
          <w:bookmarkStart w:id="0" w:name="_Toc230206144"/>
          <w:bookmarkEnd w:id="0"/>
        </w:p>
      </w:sdtContent>
    </w:sdt>
    <w:p>
      <w:pPr>
        <w:pStyle w:val="Heading2"/>
        <w:widowControl/>
        <w:numPr>
          <w:ilvl w:val="0"/>
          <w:numId w:val="0"/>
        </w:numPr>
        <w:suppressAutoHyphens w:val="true"/>
        <w:spacing w:lineRule="auto" w:line="360"/>
        <w:ind w:left="709"/>
        <w:jc w:val="center"/>
        <w:rPr>
          <w:rFonts w:cs="Cambria"/>
          <w:b/>
          <w:bCs/>
          <w:caps/>
          <w:kern w:val="2"/>
          <w:szCs w:val="28"/>
        </w:rPr>
      </w:pPr>
      <w:r>
        <w:rPr>
          <w:rFonts w:cs="Cambria"/>
          <w:b/>
          <w:bCs/>
          <w:caps/>
          <w:kern w:val="2"/>
          <w:szCs w:val="28"/>
        </w:rPr>
      </w:r>
      <w:r>
        <w:br w:type="page"/>
      </w:r>
    </w:p>
    <w:p>
      <w:pPr>
        <w:pStyle w:val="Heading2"/>
        <w:numPr>
          <w:ilvl w:val="0"/>
          <w:numId w:val="2"/>
        </w:numPr>
        <w:spacing w:lineRule="auto" w:line="360"/>
        <w:ind w:left="709"/>
        <w:jc w:val="center"/>
        <w:rPr>
          <w:rFonts w:cs="Cambria"/>
          <w:b/>
          <w:bCs/>
          <w:caps/>
          <w:kern w:val="2"/>
          <w:szCs w:val="28"/>
        </w:rPr>
      </w:pPr>
      <w:r>
        <w:rPr>
          <w:rFonts w:cs="Cambria"/>
          <w:b/>
          <w:bCs/>
          <w:caps/>
          <w:kern w:val="2"/>
          <w:szCs w:val="28"/>
        </w:rPr>
        <w:t>ВВедение</w:t>
      </w:r>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Heading2"/>
        <w:numPr>
          <w:ilvl w:val="0"/>
          <w:numId w:val="0"/>
        </w:numPr>
        <w:ind w:hanging="0" w:left="0"/>
        <w:rPr/>
      </w:pPr>
      <w:r>
        <w:rPr/>
      </w:r>
      <w:r>
        <w:br w:type="page"/>
      </w:r>
    </w:p>
    <w:p>
      <w:pPr>
        <w:pStyle w:val="Heading2"/>
        <w:numPr>
          <w:ilvl w:val="1"/>
          <w:numId w:val="2"/>
        </w:numPr>
        <w:rPr/>
      </w:pPr>
      <w:bookmarkStart w:id="1" w:name="__RefHeading___Toc797_882118407"/>
      <w:bookmarkStart w:id="2" w:name="_Toc230206145"/>
      <w:bookmarkStart w:id="3" w:name="_Toc73173348"/>
      <w:bookmarkEnd w:id="1"/>
      <w:r>
        <w:rPr/>
        <w:t xml:space="preserve">1 </w:t>
      </w:r>
      <w:bookmarkEnd w:id="3"/>
      <w:r>
        <w:rPr/>
        <w:t>ПОСТАНОВКА ЗАДАЧИ</w:t>
      </w:r>
      <w:bookmarkEnd w:id="2"/>
    </w:p>
    <w:p>
      <w:pPr>
        <w:pStyle w:val="Heading3"/>
        <w:numPr>
          <w:ilvl w:val="2"/>
          <w:numId w:val="2"/>
        </w:numPr>
        <w:ind w:hanging="0" w:left="708"/>
        <w:rPr/>
      </w:pPr>
      <w:bookmarkStart w:id="4" w:name="__RefHeading___Toc799_882118407"/>
      <w:bookmarkStart w:id="5" w:name="_Toc230206146"/>
      <w:bookmarkEnd w:id="4"/>
      <w:r>
        <w:rPr/>
        <w:t>1.1 Предметная область</w:t>
      </w:r>
      <w:bookmarkEnd w:id="5"/>
    </w:p>
    <w:p>
      <w:pPr>
        <w:pStyle w:val="BodyText"/>
        <w:rPr/>
      </w:pPr>
      <w:r>
        <w:rPr>
          <w:i w:val="false"/>
          <w:iCs w:val="false"/>
        </w:rPr>
        <w:t>Решенная в рамках практики задача позволяет решать проблемы в следующих областях:</w:t>
      </w:r>
    </w:p>
    <w:p>
      <w:pPr>
        <w:pStyle w:val="BodyText"/>
        <w:numPr>
          <w:ilvl w:val="0"/>
          <w:numId w:val="4"/>
        </w:numPr>
        <w:rPr/>
      </w:pPr>
      <w:r>
        <w:rPr/>
        <w:t>Планирование: распределение потоков в многопроцессорных системах;</w:t>
      </w:r>
    </w:p>
    <w:p>
      <w:pPr>
        <w:pStyle w:val="BodyText"/>
        <w:numPr>
          <w:ilvl w:val="0"/>
          <w:numId w:val="4"/>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4"/>
        </w:numPr>
        <w:rPr/>
      </w:pPr>
      <w:r>
        <w:rPr/>
        <w:t>Логистика: назначение транспортных средств на различные маршруты или заказы;</w:t>
      </w:r>
    </w:p>
    <w:p>
      <w:pPr>
        <w:pStyle w:val="BodyText"/>
        <w:numPr>
          <w:ilvl w:val="0"/>
          <w:numId w:val="4"/>
        </w:numPr>
        <w:rPr/>
      </w:pPr>
      <w:r>
        <w:rPr>
          <w:i w:val="false"/>
          <w:iCs w:val="false"/>
        </w:rPr>
        <w:t>Производство: привязка производственных задач к конкретному оборудованию.</w:t>
      </w:r>
    </w:p>
    <w:p>
      <w:pPr>
        <w:pStyle w:val="Heading3"/>
        <w:numPr>
          <w:ilvl w:val="2"/>
          <w:numId w:val="2"/>
        </w:numPr>
        <w:ind w:hanging="0" w:left="708"/>
        <w:rPr/>
      </w:pPr>
      <w:bookmarkStart w:id="6" w:name="__RefHeading___Toc801_882118407"/>
      <w:bookmarkStart w:id="7" w:name="_Toc230206147"/>
      <w:bookmarkEnd w:id="6"/>
      <w:r>
        <w:rPr/>
        <w:t>1.2 Задачи практики</w:t>
      </w:r>
      <w:bookmarkEnd w:id="7"/>
    </w:p>
    <w:p>
      <w:pPr>
        <w:pStyle w:val="BodyText"/>
        <w:rPr/>
      </w:pPr>
      <w:r>
        <w:rPr/>
        <w:t>Напишите список задач, поставленных перед вами в рамках практики. Не забудьте указать пункты по изучению новых технологий, которые вам понадобились для работы в рамках практики.</w:t>
      </w:r>
    </w:p>
    <w:p>
      <w:pPr>
        <w:pStyle w:val="BodyText"/>
        <w:rPr/>
      </w:pPr>
      <w:r>
        <w:rPr/>
        <w:t>В рамках практики были поставлены следующие задачи:</w:t>
      </w:r>
    </w:p>
    <w:p>
      <w:pPr>
        <w:pStyle w:val="BodyText"/>
        <w:numPr>
          <w:ilvl w:val="0"/>
          <w:numId w:val="4"/>
        </w:numPr>
        <w:rPr/>
      </w:pPr>
      <w:r>
        <w:rPr/>
        <w:t>Изучение генетических алгоритмов как подхода к решению задач;</w:t>
      </w:r>
    </w:p>
    <w:p>
      <w:pPr>
        <w:pStyle w:val="BodyText"/>
        <w:numPr>
          <w:ilvl w:val="0"/>
          <w:numId w:val="4"/>
        </w:numPr>
        <w:rPr/>
      </w:pPr>
      <w:r>
        <w:rPr/>
        <w:t>Создание модели решения задачи на языке генетических алгоритмов;</w:t>
      </w:r>
    </w:p>
    <w:p>
      <w:pPr>
        <w:pStyle w:val="BodyText"/>
        <w:numPr>
          <w:ilvl w:val="0"/>
          <w:numId w:val="4"/>
        </w:numPr>
        <w:rPr/>
      </w:pPr>
      <w:r>
        <w:rPr/>
        <w:t>Создание шаблона гарфического интерфейса;</w:t>
      </w:r>
    </w:p>
    <w:p>
      <w:pPr>
        <w:pStyle w:val="BodyText"/>
        <w:numPr>
          <w:ilvl w:val="0"/>
          <w:numId w:val="4"/>
        </w:numPr>
        <w:rPr/>
      </w:pPr>
      <w:r>
        <w:rPr/>
        <w:t>Реализация графического интерфейса;</w:t>
      </w:r>
    </w:p>
    <w:p>
      <w:pPr>
        <w:pStyle w:val="BodyText"/>
        <w:numPr>
          <w:ilvl w:val="0"/>
          <w:numId w:val="4"/>
        </w:numPr>
        <w:rPr/>
      </w:pPr>
      <w:r>
        <w:rPr/>
        <w:t>Создание программы на языке программирования C++;</w:t>
      </w:r>
    </w:p>
    <w:p>
      <w:pPr>
        <w:pStyle w:val="BodyText"/>
        <w:numPr>
          <w:ilvl w:val="0"/>
          <w:numId w:val="4"/>
        </w:numPr>
        <w:rPr/>
      </w:pPr>
      <w:r>
        <w:rPr/>
        <w:t>Визуализация решения задачи;</w:t>
      </w:r>
    </w:p>
    <w:p>
      <w:pPr>
        <w:pStyle w:val="BodyText"/>
        <w:numPr>
          <w:ilvl w:val="0"/>
          <w:numId w:val="4"/>
        </w:numPr>
        <w:rPr/>
      </w:pPr>
      <w:r>
        <w:rPr/>
        <w:t>Связь программы и графического интерфейса;</w:t>
      </w:r>
    </w:p>
    <w:p>
      <w:pPr>
        <w:pStyle w:val="BodyText"/>
        <w:numPr>
          <w:ilvl w:val="0"/>
          <w:numId w:val="4"/>
        </w:numPr>
        <w:rPr/>
      </w:pPr>
      <w:r>
        <w:rPr/>
        <w:t>Тестирование финальной версии программы;</w:t>
      </w:r>
    </w:p>
    <w:p>
      <w:pPr>
        <w:pStyle w:val="BodyText"/>
        <w:numPr>
          <w:ilvl w:val="0"/>
          <w:numId w:val="4"/>
        </w:numPr>
        <w:rPr/>
      </w:pPr>
      <w:r>
        <w:rPr/>
        <w:t>Демонстрация финальной версии программы и отчета.</w:t>
      </w:r>
    </w:p>
    <w:p>
      <w:pPr>
        <w:pStyle w:val="Heading3"/>
        <w:numPr>
          <w:ilvl w:val="0"/>
          <w:numId w:val="2"/>
        </w:numPr>
        <w:ind w:hanging="0"/>
        <w:rPr/>
      </w:pPr>
      <w:bookmarkStart w:id="8" w:name="__RefHeading___Toc595_3508725833"/>
      <w:bookmarkEnd w:id="8"/>
      <w:r>
        <w:rPr/>
        <w:t>1.3  Члены бригады</w:t>
      </w:r>
    </w:p>
    <w:p>
      <w:pPr>
        <w:pStyle w:val="BodyText"/>
        <w:rPr/>
      </w:pPr>
      <w:r>
        <w:rPr/>
        <w:t xml:space="preserve">В.А. Будкин </w:t>
      </w:r>
      <w:r>
        <w:rPr/>
        <w:t>выполнял задачи: с</w:t>
      </w:r>
      <w:r>
        <w:rPr/>
        <w:t>оздание модели решения задачи, разработка программы алгоритма на языке программирования C++.</w:t>
      </w:r>
    </w:p>
    <w:p>
      <w:pPr>
        <w:pStyle w:val="BodyText"/>
        <w:rPr/>
      </w:pPr>
      <w:r>
        <w:rPr/>
        <w:t>Д.А. Мигрин выполнял задачи: создание шаблона графического интерфейса, создание графического интерфейса.</w:t>
      </w:r>
    </w:p>
    <w:p>
      <w:pPr>
        <w:pStyle w:val="BodyText"/>
        <w:rPr>
          <w:rFonts w:cs="Times New Roman"/>
          <w:szCs w:val="28"/>
        </w:rPr>
      </w:pPr>
      <w:r>
        <w:rPr>
          <w:rFonts w:cs="Times New Roman"/>
          <w:szCs w:val="28"/>
        </w:rPr>
        <w:t>А.И. Бегеза выполнял задачи: визуализация решения задачи, связь программы и графического интерфейса.</w:t>
      </w:r>
      <w:r>
        <w:br w:type="page"/>
      </w:r>
    </w:p>
    <w:p>
      <w:pPr>
        <w:pStyle w:val="Heading2"/>
        <w:numPr>
          <w:ilvl w:val="0"/>
          <w:numId w:val="2"/>
        </w:numPr>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w:t>
      </w:r>
    </w:p>
    <w:p>
      <w:pPr>
        <w:pStyle w:val="Heading3"/>
        <w:numPr>
          <w:ilvl w:val="0"/>
          <w:numId w:val="2"/>
        </w:numPr>
        <w:ind w:hanging="0"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hanging="0"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numPr>
          <w:ilvl w:val="2"/>
          <w:numId w:val="2"/>
        </w:numPr>
        <w:ind w:firstLine="709"/>
        <w:rPr/>
      </w:pPr>
      <w:r>
        <w:rPr/>
        <w:t>Для достижения цели был изучен метод решения задач генетическими алгоритмами с помощью методических материалов и лекции преподавателя. Благодаря подходу этого метода была составлена модель решения, описанная ниже.</w:t>
      </w:r>
    </w:p>
    <w:p>
      <w:pPr>
        <w:pStyle w:val="Heading3"/>
        <w:numPr>
          <w:ilvl w:val="0"/>
          <w:numId w:val="2"/>
        </w:numPr>
        <w:rPr/>
      </w:pPr>
      <w:bookmarkStart w:id="14" w:name="__RefHeading___Toc807_882118407"/>
      <w:bookmarkEnd w:id="14"/>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Стоимость одного решения вычисляется как сумма затрат по всем назначениям работ:</w:t>
      </w:r>
    </w:p>
    <w:p>
      <w:pPr>
        <w:pStyle w:val="BodyText"/>
        <w:numPr>
          <w:ilvl w:val="2"/>
          <w:numId w:val="2"/>
        </w:numPr>
        <w:ind w:firstLine="709"/>
        <w:rPr/>
      </w:pPr>
      <w:r>
        <w:rPr/>
        <w:t>cost = c[0][chromosome[0]] + c[1][chromosome[1]] + … + c[N-1][chromosome[N-1]]</w:t>
      </w:r>
    </w:p>
    <w:p>
      <w:pPr>
        <w:pStyle w:val="BodyText"/>
        <w:numPr>
          <w:ilvl w:val="2"/>
          <w:numId w:val="2"/>
        </w:numPr>
        <w:ind w:firstLine="709"/>
        <w:rPr/>
      </w:pPr>
      <w:r>
        <w:rPr/>
        <w:t>Так как в задаче нужно минимизировать затраты, оптимальным считается решение с меньшим значением cost.</w:t>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особей с наибольшим числом приспособленности из текущего поколения напрямую переходят в следующее поколение без изменений. Это нужно для того, чтобы уже найденные оптимальные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оптимального найденного решения. </w:t>
      </w:r>
    </w:p>
    <w:p>
      <w:pPr>
        <w:pStyle w:val="Heading3"/>
        <w:numPr>
          <w:ilvl w:val="0"/>
          <w:numId w:val="2"/>
        </w:numPr>
        <w:rPr/>
      </w:pPr>
      <w:bookmarkStart w:id="15" w:name="__RefHeading___Toc809_882118407"/>
      <w:bookmarkEnd w:id="15"/>
      <w:r>
        <w:rPr/>
        <w:tab/>
        <w:t>2.4. Создание шаблона гарфического интерфейса.</w:t>
      </w:r>
    </w:p>
    <w:p>
      <w:pPr>
        <w:pStyle w:val="BodyText"/>
        <w:rPr/>
      </w:pPr>
      <w:r>
        <w:rPr/>
        <w:t>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w:t>
      </w:r>
      <w:r>
        <w:rPr>
          <w:rFonts w:eastAsia="Noto Serif CJK SC" w:cs="Times New Roman"/>
          <w:color w:val="auto"/>
          <w:kern w:val="0"/>
          <w:sz w:val="28"/>
          <w:szCs w:val="28"/>
          <w:lang w:val="ru-RU" w:eastAsia="zh-CN" w:bidi="hi-IN"/>
        </w:rPr>
        <w:t xml:space="preserve">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rFonts w:eastAsia="Noto Serif CJK SC" w:cs="Times New Roman"/>
          <w:color w:val="auto"/>
          <w:kern w:val="0"/>
          <w:sz w:val="28"/>
          <w:szCs w:val="28"/>
          <w:lang w:val="ru-RU" w:eastAsia="zh-CN" w:bidi="hi-IN"/>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Style1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widowControl/>
        <w:numPr>
          <w:ilvl w:val="0"/>
          <w:numId w:val="0"/>
        </w:numPr>
        <w:suppressAutoHyphens w:val="true"/>
        <w:spacing w:lineRule="auto" w:line="360"/>
        <w:ind w:hanging="0" w:left="708"/>
        <w:jc w:val="both"/>
        <w:rPr/>
      </w:pPr>
      <w:r>
        <w:rPr/>
      </w:r>
      <w:r>
        <w:br w:type="page"/>
      </w:r>
    </w:p>
    <w:p>
      <w:pPr>
        <w:pStyle w:val="Heading3"/>
        <w:numPr>
          <w:ilvl w:val="0"/>
          <w:numId w:val="2"/>
        </w:numPr>
        <w:spacing w:before="0" w:after="0"/>
        <w:rPr/>
      </w:pPr>
      <w:bookmarkStart w:id="16" w:name="__RefHeading___Toc811_882118407"/>
      <w:bookmarkEnd w:id="16"/>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Style18"/>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8"/>
        <w:rPr/>
      </w:pPr>
      <w:r>
        <w:rPr/>
        <w:t>Рисунок 3 — окно выбора файла и отображение ошибки.</w:t>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8"/>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7" w:name="__RefHeading___Toc813_882118407"/>
      <w:bookmarkEnd w:id="17"/>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 xml:space="preserve">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 </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Перед запуском алгоритма настройки проверяются методом validateSettings. Проверяется размер популяции, количество поколений, допустимость вероятностей скрещивания и мутации, количество элитных особей, размер турнира и параметры остановки по стагнации.</w:t>
      </w:r>
    </w:p>
    <w:p>
      <w:pPr>
        <w:pStyle w:val="BodyText"/>
        <w:rPr/>
      </w:pPr>
      <w:r>
        <w:rPr/>
        <w:t>Результат работы алгоритма хранится в структуре GAResult. В ней находится оптимальное найденное решение bestIndividual и история поколений history.</w:t>
      </w:r>
    </w:p>
    <w:p>
      <w:pPr>
        <w:pStyle w:val="BodyText"/>
        <w:rPr/>
      </w:pPr>
      <w:r>
        <w:rPr/>
        <w:t xml:space="preserve">Информация об одном поколении хранится в структуре GenerationInfo. Она содержит номер поколения generationNumber, полную популяцию population, количество особей individualCount, особь с наибольшим числом приспособленности bestIndividual и стоимость этой особи bestCost. Популяция сохраняется в отсортированном виде </w:t>
        <w:tab/>
        <w:t>(от оптимального решения к неоптимальному).</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особи с наибольшим числом приспособленности в популяции выполняется методом getBestIndividual.</w:t>
      </w:r>
    </w:p>
    <w:p>
      <w:pPr>
        <w:pStyle w:val="BodyText"/>
        <w:rPr/>
      </w:pPr>
      <w:r>
        <w:rPr/>
        <w:t>На каждом поколении алгоритм сохраняет в history номер поколения, полную отсортированную популяцию, количество особей, особь с наибольшим числом приспособленности и её стоимость. Также отслеживается оптимальное решение за всё время работы алгоритма globalBest. Если текущее оптимальное решение не улучшается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особей с наибольшим числом приспособленности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оптимальное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hanging="0" w:left="708"/>
        <w:rPr/>
      </w:pPr>
      <w:bookmarkStart w:id="18" w:name="__RefHeading___Toc1266_444095943"/>
      <w:bookmarkEnd w:id="18"/>
      <w:r>
        <w:rPr/>
        <w:t>2.7. Визуализация решения задачи.</w:t>
      </w:r>
    </w:p>
    <w:p>
      <w:pPr>
        <w:pStyle w:val="BodyText"/>
        <w:rPr/>
      </w:pPr>
      <w:r>
        <w:rPr/>
        <w:t>Визуализация решения задачи выполнена в виде графика, показывающего зависимость оптимального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оптимальное решение (рис. 5).</w:t>
      </w:r>
    </w:p>
    <w:p>
      <w:pPr>
        <w:pStyle w:val="Style18"/>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стороны таблицы. Они позволяют просматривать следующие элементы особи (рис. 6).</w:t>
      </w:r>
    </w:p>
    <w:p>
      <w:pPr>
        <w:pStyle w:val="Style18"/>
        <w:ind w:hanging="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 xml:space="preserve">Рисунок </w:t>
      </w:r>
      <w:r>
        <w:rPr/>
        <w:t>6</w:t>
      </w:r>
      <w:r>
        <w:rPr/>
        <w:t xml:space="preserve">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Также была добавлена возможность просмотра всех особей популяции с помощью соседних кнопок со стрелками влево и вправо. Они позволяют просматривать результаты всех особей (рис. 7). Реализовано с помощью дополнительной переменной currIndividual, которая показывает номер текущей особи в популяции.</w:t>
      </w:r>
    </w:p>
    <w:p>
      <w:pPr>
        <w:pStyle w:val="Style18"/>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402455" cy="3289300"/>
            <wp:effectExtent l="0" t="0" r="0" b="0"/>
            <wp:wrapTopAndBottom/>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4402455" cy="3289300"/>
                    </a:xfrm>
                    <a:prstGeom prst="rect">
                      <a:avLst/>
                    </a:prstGeom>
                  </pic:spPr>
                </pic:pic>
              </a:graphicData>
            </a:graphic>
          </wp:anchor>
        </w:drawing>
      </w:r>
      <w:r>
        <w:rPr/>
        <w:t>Рисунок 7 — переключение между особями в таблице.</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с отображением особей.</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8 и рис. 9).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pPr>
      <w:r>
        <w:rPr/>
        <w:t>yScale = (graphArea.height - 20) / (float)(scale.maxY - scale.minY + 1).</w:t>
      </w:r>
    </w:p>
    <w:p>
      <w:pPr>
        <w:pStyle w:val="Style18"/>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52570" cy="3050540"/>
            <wp:effectExtent l="0" t="0" r="0" b="0"/>
            <wp:wrapTopAndBottom/>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052570" cy="3050540"/>
                    </a:xfrm>
                    <a:prstGeom prst="rect">
                      <a:avLst/>
                    </a:prstGeom>
                  </pic:spPr>
                </pic:pic>
              </a:graphicData>
            </a:graphic>
          </wp:anchor>
        </w:drawing>
      </w:r>
      <w:r>
        <w:rPr/>
        <w:t>Рисунок 8 — график до пересчета точек.</w:t>
      </w:r>
    </w:p>
    <w:p>
      <w:pPr>
        <w:pStyle w:val="Style18"/>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167505" cy="3136900"/>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167505" cy="3136900"/>
                    </a:xfrm>
                    <a:prstGeom prst="rect">
                      <a:avLst/>
                    </a:prstGeom>
                  </pic:spPr>
                </pic:pic>
              </a:graphicData>
            </a:graphic>
          </wp:anchor>
        </w:drawing>
      </w:r>
      <w:r>
        <w:rPr/>
        <w:t>Рисунок 9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pPr>
      <w:r>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t>Также была добавлена кнопка для отображения точек, так как при большом количестве поколений точек становится слишком много (рис. 10).</w:t>
      </w:r>
    </w:p>
    <w:p>
      <w:pPr>
        <w:pStyle w:val="Style18"/>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703955" cy="2767330"/>
            <wp:effectExtent l="0" t="0" r="0" b="0"/>
            <wp:wrapTopAndBottom/>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3703955" cy="2767330"/>
                    </a:xfrm>
                    <a:prstGeom prst="rect">
                      <a:avLst/>
                    </a:prstGeom>
                  </pic:spPr>
                </pic:pic>
              </a:graphicData>
            </a:graphic>
          </wp:anchor>
        </w:drawing>
      </w:r>
      <w:r>
        <w:rPr/>
        <w:t>Рисунок 10 — график после пересчета точек.</w:t>
      </w:r>
    </w:p>
    <w:p>
      <w:pPr>
        <w:pStyle w:val="Heading3"/>
        <w:numPr>
          <w:ilvl w:val="0"/>
          <w:numId w:val="2"/>
        </w:numPr>
        <w:rPr/>
      </w:pPr>
      <w:bookmarkStart w:id="19" w:name="__RefHeading___Toc815_882118407"/>
      <w:bookmarkEnd w:id="19"/>
      <w:r>
        <w:rPr/>
        <w:tab/>
        <w:t>2.8. Связь программы и графического интерфейса.</w:t>
      </w:r>
    </w:p>
    <w:p>
      <w:pPr>
        <w:pStyle w:val="BodyText"/>
        <w:rPr/>
      </w:pPr>
      <w:r>
        <w:rPr/>
        <w:t xml:space="preserve">Для связи программы и графического интерфейса был реализован класс GUI, методы и часть полей которого отвечают за визуализацию решения и графический интерфейс, а другая часть полей (std::vector&lt;std::vector&lt;int&gt;&gt; costMatrix, GASettings settings, GAResult result) отвечает за хранение данных и настроек для работы алгоритма. </w:t>
      </w:r>
    </w:p>
    <w:p>
      <w:pPr>
        <w:pStyle w:val="BodyText"/>
        <w:rPr/>
      </w:pPr>
      <w:r>
        <w:rPr/>
        <w:t>Возможность настройки алгоритма реализована в главном меню (рис. 2). Параметры, выбранные пользователем передаются в уже описанной функции menu_screen. Поля number ячеек класса NumberBox записываются в поле класса settings.</w:t>
      </w:r>
    </w:p>
    <w:p>
      <w:pPr>
        <w:pStyle w:val="BodyText"/>
        <w:rPr/>
      </w:pPr>
      <w:r>
        <w:rPr/>
        <w:t>Генерация матрицы реализована в классе RandomMatrixGenerator. Функция генерация матрциы из этого класса запускается при нажатии соответствующей кнопки в главном меню. Для чтения матрицы из файла используется класс MatrixReader, в который передается путь, получение которого описано в п. 2.4; затем вызывается функция, считывающая матрицу значений. Передача значений после задания матрицы вручную реализовано в цикле после нажатия кнопки contiune в меню задания матрицы. Числа из ячеек с выбором числа передаются в costMatrix.</w:t>
      </w:r>
    </w:p>
    <w:p>
      <w:pPr>
        <w:pStyle w:val="BodyText"/>
        <w:rPr/>
      </w:pPr>
      <w:r>
        <w:rPr/>
        <w:t>После генерации матрицы случайным образом, загрузки ее из файла или записи вручную алгоритм запускается в фоновом режиме в окне loading_screen для рассчета и отображения процесса работы (рис. 11).</w:t>
      </w:r>
    </w:p>
    <w:p>
      <w:pPr>
        <w:pStyle w:val="Style18"/>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491355" cy="3355340"/>
            <wp:effectExtent l="0" t="0" r="0" b="0"/>
            <wp:wrapTopAndBottom/>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4491355" cy="3355340"/>
                    </a:xfrm>
                    <a:prstGeom prst="rect">
                      <a:avLst/>
                    </a:prstGeom>
                  </pic:spPr>
                </pic:pic>
              </a:graphicData>
            </a:graphic>
          </wp:anchor>
        </w:drawing>
      </w:r>
      <w:r>
        <w:rPr/>
        <w:t>Рисунок 11 — окно с ожиданием работы алгоритма.</w:t>
      </w:r>
    </w:p>
    <w:p>
      <w:pPr>
        <w:pStyle w:val="BodyText"/>
        <w:rPr/>
      </w:pPr>
      <w:r>
        <w:rPr/>
        <w:t>Затем результат сохраняется в result, открывается окно визуализации (рис. 5) и пользователь может наблюдать шаги работы алгоритма.</w:t>
      </w:r>
      <w:r>
        <w:br w:type="page"/>
      </w:r>
    </w:p>
    <w:p>
      <w:pPr>
        <w:pStyle w:val="Heading2"/>
        <w:numPr>
          <w:ilvl w:val="1"/>
          <w:numId w:val="2"/>
        </w:numPr>
        <w:rPr/>
      </w:pPr>
      <w:bookmarkStart w:id="20" w:name="__RefHeading___Toc819_882118407"/>
      <w:bookmarkStart w:id="21" w:name="_Toc230206153"/>
      <w:bookmarkEnd w:id="20"/>
      <w:r>
        <w:rPr/>
        <w:t>3 ИСПОЛЬЗУЕМЫЕ ТЕХНОЛОГИИ</w:t>
      </w:r>
      <w:bookmarkEnd w:id="21"/>
    </w:p>
    <w:p>
      <w:pPr>
        <w:pStyle w:val="BodyText"/>
        <w:rPr/>
      </w:pPr>
      <w:r>
        <w:rPr/>
        <w:t>Язык программирования, используемый для алгоритма и графичесского интерфейса: C++ со стандартной библиотекой.</w:t>
      </w:r>
    </w:p>
    <w:p>
      <w:pPr>
        <w:pStyle w:val="BodyText"/>
        <w:rPr/>
      </w:pPr>
      <w:r>
        <w:rPr/>
        <w:t xml:space="preserve">Библиотека для создания графического интерфейса а также визуализации решения задачи: raylib. </w:t>
      </w:r>
      <w:r>
        <w:rPr/>
        <w:t xml:space="preserve">Из библиотеки использовались </w:t>
      </w:r>
      <w:r>
        <w:rPr/>
        <w:t>функции отрисовки линий, окружностей, прямоугольников, а также функции считывания нажатия клавиш и кнопок мыши.</w:t>
      </w:r>
    </w:p>
    <w:p>
      <w:pPr>
        <w:pStyle w:val="BodyText"/>
        <w:rPr/>
      </w:pPr>
      <w:r>
        <w:rPr/>
        <w:t>Библиотка для вызова диалога выбора файла: tinyfiledialogs. Использовалась для удобного выбора файла матрицы стоимостей из главного меню.</w:t>
      </w:r>
    </w:p>
    <w:p>
      <w:pPr>
        <w:pStyle w:val="BodyText"/>
        <w:rPr/>
      </w:pPr>
      <w:r>
        <w:rPr/>
      </w:r>
      <w:r>
        <w:br w:type="page"/>
      </w:r>
    </w:p>
    <w:p>
      <w:pPr>
        <w:pStyle w:val="Heading2"/>
        <w:numPr>
          <w:ilvl w:val="1"/>
          <w:numId w:val="2"/>
        </w:numPr>
        <w:spacing w:before="0" w:after="0"/>
        <w:ind w:hanging="0" w:left="709"/>
        <w:rPr/>
      </w:pPr>
      <w:bookmarkStart w:id="22" w:name="__RefHeading___Toc821_882118407"/>
      <w:bookmarkStart w:id="23" w:name="_Toc230206154"/>
      <w:bookmarkEnd w:id="22"/>
      <w:r>
        <w:rPr/>
        <w:t>4 ОТЗЫВ РУКОВОДИТЕЛЯ</w:t>
      </w:r>
      <w:bookmarkEnd w:id="23"/>
    </w:p>
    <w:p>
      <w:pPr>
        <w:pStyle w:val="BodyText"/>
        <w:rPr/>
      </w:pPr>
      <w:r>
        <w:rPr/>
        <w:t>По результатам работы учебная практика Будкина Вадима оценена на …</w:t>
      </w:r>
    </w:p>
    <w:p>
      <w:pPr>
        <w:pStyle w:val="BodyText"/>
        <w:rPr/>
      </w:pPr>
      <w:r>
        <w:rPr/>
        <w:t>По результатам работы учебная практика Мигрина Данилы оценена на …</w:t>
      </w:r>
    </w:p>
    <w:p>
      <w:pPr>
        <w:pStyle w:val="BodyText"/>
        <w:rPr/>
      </w:pPr>
      <w:r>
        <w:rPr/>
        <w:t>По результатам работы учебная практика Бегазы Андрея оценена на …</w:t>
      </w:r>
      <w:r>
        <w:br w:type="page"/>
      </w:r>
    </w:p>
    <w:p>
      <w:pPr>
        <w:pStyle w:val="Heading2"/>
        <w:numPr>
          <w:ilvl w:val="0"/>
          <w:numId w:val="2"/>
        </w:numPr>
        <w:spacing w:before="0" w:after="0"/>
        <w:ind w:hanging="0" w:left="709"/>
        <w:rPr>
          <w:rFonts w:cs="Times New Roman"/>
        </w:rPr>
      </w:pPr>
      <w:bookmarkStart w:id="24" w:name="__RefHeading___Toc823_882118407"/>
      <w:bookmarkStart w:id="25" w:name="_Toc230206155"/>
      <w:bookmarkEnd w:id="24"/>
      <w:r>
        <w:rPr/>
        <w:t>ЗАКЛЮЧЕНИЕ</w:t>
      </w:r>
      <w:bookmarkEnd w:id="25"/>
    </w:p>
    <w:p>
      <w:pPr>
        <w:pStyle w:val="BodyText"/>
        <w:rPr/>
      </w:pPr>
      <w:r>
        <w:rPr/>
        <w:t>По результатам практики была достигнута цель. В.А. Будкин реализовал генетический алгоритм, решающий задачу о назначениях, с возможностью настройки параметров алгоритма: метод отбора, метод мутации, метод скрещивания, количество поколений, количество поколений без улучшений и т. д. Д.А. Мигрин реализовал графический интерфейс для удобной настройки алгоритма с помощью библиотеки raylib: было реализовано главное меню с полями для настроек, меню задания матрицы вручную, возможность подключения матрицы из файла формата .csv с помощью библиотеки tinyfiledialogs. С помощью raylib А.И. Бегеза реализовал пошаговую визуализацию решения задачи, используя классы в языке C++, связал алгоритм и графическую часть программы: взаимодействуя с кнопками пользователь может просматривать разные шаги и решения задачи.</w:t>
      </w:r>
    </w:p>
    <w:sectPr>
      <w:footerReference w:type="even" r:id="rId13"/>
      <w:footerReference w:type="default" r:id="rId14"/>
      <w:footerReference w:type="first" r:id="rId15"/>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28</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75"/>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numPr>
        <w:ilvl w:val="0"/>
        <w:numId w:val="2"/>
      </w:numPr>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name w:val="Ссылка указателя"/>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3"/>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5">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6" w:customStyle="1">
    <w:name w:val="ВКР_Содержимое таблицы"/>
    <w:basedOn w:val="Normal"/>
    <w:qFormat/>
    <w:rsid w:val="00280745"/>
    <w:pPr>
      <w:suppressLineNumbers/>
      <w:spacing w:lineRule="auto" w:line="360"/>
      <w:jc w:val="center"/>
    </w:pPr>
    <w:rPr>
      <w:rFonts w:cs="Times New Roman"/>
    </w:rPr>
  </w:style>
  <w:style w:type="paragraph" w:styleId="Style17" w:customStyle="1">
    <w:name w:val="ВКР_Подпись таблицы"/>
    <w:basedOn w:val="BodyText"/>
    <w:qFormat/>
    <w:rsid w:val="00695d84"/>
    <w:pPr>
      <w:spacing w:lineRule="auto" w:line="240"/>
      <w:ind w:hanging="0"/>
      <w:jc w:val="left"/>
    </w:pPr>
    <w:rPr>
      <w:szCs w:val="20"/>
    </w:rPr>
  </w:style>
  <w:style w:type="paragraph" w:styleId="Style18"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9">
    <w:name w:val="Колонтитулы"/>
    <w:basedOn w:val="Normal"/>
    <w:qFormat/>
    <w:pPr/>
    <w:rPr/>
  </w:style>
  <w:style w:type="paragraph" w:styleId="HeaderandFooter">
    <w:name w:val="Header and Footer"/>
    <w:basedOn w:val="Normal"/>
    <w:qFormat/>
    <w:pPr/>
    <w:rPr/>
  </w:style>
  <w:style w:type="paragraph" w:styleId="Footer">
    <w:name w:val="Footer"/>
    <w:basedOn w:val="Style19"/>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4"/>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numbering" w:styleId="Style22" w:default="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Application>LibreOffice/24.2.7.2$Linux_X86_64 LibreOffice_project/420$Build-2</Application>
  <AppVersion>15.0000</AppVersion>
  <Pages>27</Pages>
  <Words>3433</Words>
  <Characters>23751</Characters>
  <CharactersWithSpaces>27037</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2026-07-16T16:48:34Z</dcterms:modified>
  <cp:revision>52</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