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auto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>
        <w:rPr>
          <w:b/>
          <w:bCs/>
          <w:color w:val="auto"/>
        </w:rPr>
        <w:t>ГЕНЕТИЧЕСКИЕ АЛГОРИТМЫ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297"/>
        <w:gridCol w:w="1783"/>
        <w:gridCol w:w="2469"/>
        <w:gridCol w:w="256"/>
        <w:gridCol w:w="2549"/>
      </w:tblGrid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>
              <w:rPr>
                <w:rFonts w:cs="Times New Roman"/>
                <w:color w:val="auto"/>
              </w:rPr>
              <w:t>4344</w:t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color w:val="auto"/>
              </w:rPr>
            </w:pPr>
            <w:r>
              <w:rPr>
                <w:rFonts w:cs="Times New Roman"/>
                <w:color w:val="auto"/>
                <w:szCs w:val="28"/>
              </w:rPr>
              <w:t>А.И. Бегеза</w:t>
            </w:r>
          </w:p>
        </w:tc>
      </w:tr>
      <w:tr>
        <w:trPr>
          <w:trHeight w:val="211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6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color w:val="auto"/>
              </w:rPr>
            </w:pPr>
            <w:r>
              <w:rPr>
                <w:rFonts w:cs="Times New Roman"/>
                <w:color w:val="auto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6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color w:val="auto"/>
        </w:rPr>
      </w:pPr>
      <w:r>
        <w:rPr>
          <w:rFonts w:cs="Times New Roman"/>
          <w:bCs/>
          <w:color w:val="auto"/>
          <w:szCs w:val="28"/>
        </w:rPr>
        <w:t>2026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auto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45"/>
        <w:gridCol w:w="2311"/>
        <w:gridCol w:w="2998"/>
      </w:tblGrid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Студент: </w:t>
            </w:r>
            <w:r>
              <w:rPr>
                <w:rFonts w:cs="Times New Roman"/>
                <w:color w:val="auto"/>
                <w:szCs w:val="28"/>
              </w:rPr>
              <w:t>А.И. Бегеза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Группа: </w:t>
            </w:r>
            <w:r>
              <w:rPr>
                <w:color w:val="auto"/>
                <w:szCs w:val="28"/>
              </w:rPr>
              <w:t>4344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Тема практики: </w:t>
            </w:r>
            <w:r>
              <w:rPr>
                <w:color w:val="auto"/>
                <w:szCs w:val="28"/>
              </w:rPr>
              <w:t>Генетические алгоритмы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color w:val="auto"/>
              </w:rPr>
            </w:pPr>
            <w:r>
              <w:rPr>
                <w:color w:val="auto"/>
                <w:szCs w:val="28"/>
              </w:rPr>
              <w:t>Задача о назначениях</w:t>
            </w:r>
          </w:p>
          <w:p>
            <w:pPr>
              <w:pStyle w:val="Normal"/>
              <w:spacing w:lineRule="auto" w:line="360"/>
              <w:rPr>
                <w:color w:val="auto"/>
              </w:rPr>
            </w:pPr>
            <w:r>
              <w:rPr>
                <w:color w:val="auto"/>
                <w:szCs w:val="28"/>
              </w:rPr>
              <w:t>Пусть имеется N работ и N кандидатов на выполнение этих работ, причем назначение j-й работы i-му кандидату требует затрат cij &gt; 0.Необходимо назначить каждому кандидату по работе, чтобы минимизировать суммарные затраты. Причем каждый кандидат может быть назначен на одну работу, а каждая работа может выполняться только одним кандидатом.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color w:val="auto"/>
                <w:szCs w:val="28"/>
              </w:rPr>
              <w:t>06.07.2026</w:t>
            </w:r>
            <w:r>
              <w:rPr>
                <w:szCs w:val="28"/>
              </w:rPr>
              <w:t xml:space="preserve"> – </w:t>
            </w:r>
            <w:r>
              <w:rPr>
                <w:color w:val="auto"/>
                <w:szCs w:val="28"/>
              </w:rPr>
              <w:t>18.07.2026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auto"/>
                <w:szCs w:val="28"/>
              </w:rPr>
              <w:t>17.07.2026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auto"/>
                <w:szCs w:val="28"/>
              </w:rPr>
              <w:t>17.07.2026</w:t>
            </w:r>
          </w:p>
        </w:tc>
      </w:tr>
      <w:tr>
        <w:trPr>
          <w:trHeight w:val="483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5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color w:val="auto"/>
              </w:rPr>
            </w:pPr>
            <w:r>
              <w:rPr>
                <w:rFonts w:cs="Times New Roman"/>
                <w:color w:val="auto"/>
                <w:szCs w:val="28"/>
              </w:rPr>
              <w:t>А.И. Бегеза</w:t>
            </w:r>
          </w:p>
        </w:tc>
      </w:tr>
      <w:tr>
        <w:trPr>
          <w:trHeight w:val="614" w:hRule="atLeast"/>
        </w:trPr>
        <w:tc>
          <w:tcPr>
            <w:tcW w:w="4045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color w:val="auto"/>
              </w:rPr>
            </w:pPr>
            <w:r>
              <w:rPr>
                <w:rFonts w:cs="Times New Roman"/>
                <w:color w:val="auto"/>
                <w:szCs w:val="28"/>
              </w:rPr>
              <w:t>Т.Р. Жангиров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АННОТАЦИЯ</w:t>
      </w:r>
    </w:p>
    <w:p>
      <w:pPr>
        <w:pStyle w:val="BodyText"/>
        <w:rPr/>
      </w:pPr>
      <w:r>
        <w:rPr/>
        <w:t xml:space="preserve">Представлен отчет о решении задачи о назначениях </w:t>
      </w:r>
      <w:r>
        <w:rPr/>
        <w:t>методом генетических алгоритмов</w:t>
      </w:r>
      <w:r>
        <w:rPr/>
        <w:t xml:space="preserve">, </w:t>
      </w:r>
      <w:r>
        <w:rPr/>
        <w:t xml:space="preserve">визуализации решения и промежуточных шагов, а также </w:t>
      </w:r>
      <w:r>
        <w:rPr/>
        <w:t xml:space="preserve">о создании </w:t>
      </w:r>
      <w:r>
        <w:rPr/>
        <w:t>графическ</w:t>
      </w:r>
      <w:r>
        <w:rPr/>
        <w:t>ого</w:t>
      </w:r>
      <w:r>
        <w:rPr/>
        <w:t xml:space="preserve"> интерфейс</w:t>
      </w:r>
      <w:r>
        <w:rPr/>
        <w:t>а</w:t>
      </w:r>
      <w:r>
        <w:rPr/>
        <w:t xml:space="preserve"> для удобного взаимодействия с программой.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>
      <w:pPr>
        <w:pStyle w:val="BodyText"/>
        <w:rPr/>
      </w:pPr>
      <w:r>
        <w:rPr/>
        <w:t xml:space="preserve">The presented report is about solving assignment problem </w:t>
      </w:r>
      <w:r>
        <w:rPr/>
        <w:t>by genetic algorithms method: solution and intermediate steps visualisation, and also about developing graphical user interface.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Times New Roman"/>
          <w:b/>
        </w:rPr>
      </w:pPr>
      <w:r>
        <w:rPr>
          <w:rFonts w:cs="Times New Roman"/>
          <w:b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\h</w:instrText>
          </w:r>
          <w:r>
            <w:rPr>
              <w:rStyle w:val="IndexLink"/>
            </w:rPr>
            <w:fldChar w:fldCharType="separate"/>
          </w:r>
          <w:hyperlink w:anchor="__RefHeading___Toc795_882118407">
            <w:r>
              <w:rPr>
                <w:rStyle w:val="IndexLink"/>
              </w:rPr>
              <w:t>ВВЕДЕНИЕ</w:t>
              <w:tab/>
              <w:t>5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797_882118407">
            <w:r>
              <w:rPr>
                <w:rStyle w:val="IndexLink"/>
              </w:rPr>
              <w:t>1 ПОСТАНОВКА ЗАДАЧИ</w:t>
              <w:tab/>
              <w:t>6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799_882118407">
            <w:r>
              <w:rPr>
                <w:rStyle w:val="IndexLink"/>
              </w:rPr>
              <w:t>1.1 Предметная область</w:t>
              <w:tab/>
              <w:t>6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01_882118407">
            <w:r>
              <w:rPr>
                <w:rStyle w:val="IndexLink"/>
              </w:rPr>
              <w:t>1.2 Задачи практики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03_882118407">
            <w:r>
              <w:rPr>
                <w:rStyle w:val="IndexLink"/>
              </w:rPr>
              <w:t>2 РЕЗУЛЬТАТЫ РАБОТЫ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05_882118407">
            <w:r>
              <w:rPr>
                <w:rStyle w:val="IndexLink"/>
              </w:rPr>
              <w:t>2.1. Изучение генетических алгоритмов как подхода к решению задач.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07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2.2. Создание модели решения задачи на языке генетических алгоритмов.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09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2.3. Создание шаблона гарфического интерфейса.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11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2.4. Реализация графического интерфейса.</w:t>
              <w:tab/>
              <w:t>8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13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2.5. Создание программы на языке программирования C++.</w:t>
              <w:tab/>
              <w:t>8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15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2.6. Связь программы и графического интерфейса.</w:t>
              <w:tab/>
              <w:t>8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17_882118407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2.7. Демонстрация финальной версии программы и отчета.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19_882118407">
            <w:r>
              <w:rPr>
                <w:rStyle w:val="IndexLink"/>
              </w:rPr>
              <w:t>3 ИСПОЛЬЗУЕМЫЕ ТЕХНОЛОГИИ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21_882118407">
            <w:r>
              <w:rPr>
                <w:rStyle w:val="IndexLink"/>
              </w:rPr>
              <w:t>4 ОТЗЫВ РУКОВОДИТЕЛЯ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23_882118407">
            <w:r>
              <w:rPr>
                <w:rStyle w:val="IndexLink"/>
              </w:rPr>
              <w:t>ЗАКЛЮЧЕНИЕ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25_882118407">
            <w:r>
              <w:rPr>
                <w:rStyle w:val="IndexLink"/>
              </w:rPr>
              <w:t>СПИСОК ИСПОЛЬЗОВАННЫХ ИСТОЧНИКОВ (заголовок второго уровня)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827_882118407">
            <w:r>
              <w:rPr>
                <w:rStyle w:val="IndexLink"/>
              </w:rPr>
              <w:t>ПРИЛОЖЕНИЕ А (заголовок второго уровня)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rPr>
          <w:vanish w:val="false"/>
        </w:rPr>
      </w:pPr>
      <w:r>
        <w:rPr/>
      </w:r>
    </w:p>
    <w:p>
      <w:pPr>
        <w:pStyle w:val="TOC1"/>
        <w:rPr/>
      </w:pPr>
      <w:r>
        <w:rPr/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0"/>
        <w:ind w:hanging="0" w:left="709"/>
        <w:rPr>
          <w:rFonts w:cs="Times New Roman"/>
        </w:rPr>
      </w:pPr>
      <w:bookmarkStart w:id="0" w:name="__RefHeading___Toc795_882118407"/>
      <w:bookmarkStart w:id="1" w:name="_Toc230206144"/>
      <w:bookmarkEnd w:id="0"/>
      <w:r>
        <w:rPr>
          <w:rFonts w:cs="Times New Roman"/>
        </w:rPr>
        <w:t>ВВЕДЕНИЕ</w:t>
      </w:r>
      <w:bookmarkEnd w:id="1"/>
    </w:p>
    <w:p>
      <w:pPr>
        <w:pStyle w:val="BodyText"/>
        <w:rPr/>
      </w:pPr>
      <w:r>
        <w:rPr/>
        <w:t>Решение поставленного задания применимо в различных предметных областях: логистике, планировании, производстве, кадровом менеджменте.</w:t>
      </w:r>
    </w:p>
    <w:p>
      <w:pPr>
        <w:pStyle w:val="BodyText"/>
        <w:rPr/>
      </w:pPr>
      <w:r>
        <w:rPr/>
        <w:t xml:space="preserve">Целью учебной практики является </w:t>
      </w:r>
      <w:r>
        <w:rPr/>
        <w:t>решение задания методом генетических алгоритмов и создание графического интерфейса для удобного пользования результатами проделанной работы.</w:t>
      </w:r>
    </w:p>
    <w:p>
      <w:pPr>
        <w:pStyle w:val="BodyText"/>
        <w:rPr/>
      </w:pPr>
      <w:r>
        <w:rPr/>
        <w:t>В задачи практики вход</w:t>
      </w:r>
      <w:r>
        <w:rPr/>
        <w:t>ят изучение метода генетических алгоритмов, создание программы, графического интерфейса, их объединение и тестирование; демонстрация работы.</w:t>
      </w:r>
    </w:p>
    <w:p>
      <w:pPr>
        <w:pStyle w:val="BodyText"/>
        <w:rPr/>
      </w:pPr>
      <w:r>
        <w:rPr/>
      </w:r>
    </w:p>
    <w:p>
      <w:pPr>
        <w:pStyle w:val="Normal"/>
        <w:jc w:val="left"/>
        <w:rPr>
          <w:rFonts w:cs="Times New Roman"/>
          <w:b/>
          <w:bCs/>
          <w:kern w:val="2"/>
          <w:szCs w:val="28"/>
        </w:rPr>
      </w:pPr>
      <w:r>
        <w:rPr>
          <w:rFonts w:cs="Times New Roman"/>
          <w:b/>
          <w:bCs/>
          <w:kern w:val="2"/>
          <w:szCs w:val="28"/>
        </w:rPr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left="709"/>
        <w:rPr/>
      </w:pPr>
      <w:bookmarkStart w:id="2" w:name="__RefHeading___Toc797_882118407"/>
      <w:bookmarkStart w:id="3" w:name="_Toc230206145"/>
      <w:bookmarkStart w:id="4" w:name="_Toc73173348"/>
      <w:bookmarkEnd w:id="2"/>
      <w:r>
        <w:rPr/>
        <w:t xml:space="preserve">1 </w:t>
      </w:r>
      <w:bookmarkEnd w:id="4"/>
      <w:r>
        <w:rPr/>
        <w:t>ПОСТАНОВКА ЗАДАЧИ</w:t>
      </w:r>
      <w:bookmarkEnd w:id="3"/>
    </w:p>
    <w:p>
      <w:pPr>
        <w:pStyle w:val="Heading3"/>
        <w:numPr>
          <w:ilvl w:val="2"/>
          <w:numId w:val="2"/>
        </w:numPr>
        <w:ind w:hanging="0" w:left="708"/>
        <w:rPr/>
      </w:pPr>
      <w:bookmarkStart w:id="5" w:name="__RefHeading___Toc799_882118407"/>
      <w:bookmarkStart w:id="6" w:name="_Toc230206146"/>
      <w:bookmarkEnd w:id="5"/>
      <w:r>
        <w:rPr/>
        <w:t>1.1 Предметная область</w:t>
      </w:r>
      <w:bookmarkEnd w:id="6"/>
    </w:p>
    <w:p>
      <w:pPr>
        <w:pStyle w:val="BodyText"/>
        <w:rPr/>
      </w:pPr>
      <w:r>
        <w:rPr>
          <w:i w:val="false"/>
          <w:iCs w:val="false"/>
        </w:rPr>
        <w:t>Решенная в рамках практики задача позволяет решать проблемы в следующих областях:</w:t>
      </w:r>
    </w:p>
    <w:p>
      <w:pPr>
        <w:pStyle w:val="BodyText"/>
        <w:numPr>
          <w:ilvl w:val="0"/>
          <w:numId w:val="5"/>
        </w:numPr>
        <w:rPr/>
      </w:pPr>
      <w:r>
        <w:rPr/>
        <w:t>П</w:t>
      </w:r>
      <w:r>
        <w:rPr/>
        <w:t>ланирование: распределение потоков в многопроцессорных системах;</w:t>
      </w:r>
    </w:p>
    <w:p>
      <w:pPr>
        <w:pStyle w:val="BodyText"/>
        <w:numPr>
          <w:ilvl w:val="0"/>
          <w:numId w:val="5"/>
        </w:numPr>
        <w:rPr/>
      </w:pPr>
      <w:r>
        <w:rPr/>
        <w:t>К</w:t>
      </w:r>
      <w:r>
        <w:rPr/>
        <w:t>адровый менеджмент: распределение сотрудников по должностям с учетом их навыков и зарплатных ожиданий;</w:t>
      </w:r>
    </w:p>
    <w:p>
      <w:pPr>
        <w:pStyle w:val="BodyText"/>
        <w:numPr>
          <w:ilvl w:val="0"/>
          <w:numId w:val="5"/>
        </w:numPr>
        <w:rPr/>
      </w:pPr>
      <w:r>
        <w:rPr/>
        <w:t>Л</w:t>
      </w:r>
      <w:r>
        <w:rPr/>
        <w:t xml:space="preserve">огистика: </w:t>
      </w:r>
      <w:r>
        <w:rPr/>
        <w:t>н</w:t>
      </w:r>
      <w:r>
        <w:rPr/>
        <w:t>азначение транспортных средств на различные маршруты или заказы;</w:t>
      </w:r>
    </w:p>
    <w:p>
      <w:pPr>
        <w:pStyle w:val="BodyText"/>
        <w:numPr>
          <w:ilvl w:val="0"/>
          <w:numId w:val="5"/>
        </w:numPr>
        <w:rPr/>
      </w:pPr>
      <w:r>
        <w:rPr>
          <w:i w:val="false"/>
          <w:iCs w:val="false"/>
        </w:rPr>
        <w:t>П</w:t>
      </w:r>
      <w:r>
        <w:rPr>
          <w:i w:val="false"/>
          <w:iCs w:val="false"/>
        </w:rPr>
        <w:t>роизводство: привязка производственных задач к конкретн</w:t>
      </w:r>
      <w:r>
        <w:rPr>
          <w:i w:val="false"/>
          <w:iCs w:val="false"/>
        </w:rPr>
        <w:t xml:space="preserve">ому </w:t>
      </w:r>
      <w:r>
        <w:rPr>
          <w:i w:val="false"/>
          <w:iCs w:val="false"/>
        </w:rPr>
        <w:t>оборудованию.</w:t>
      </w:r>
    </w:p>
    <w:p>
      <w:pPr>
        <w:pStyle w:val="Heading3"/>
        <w:numPr>
          <w:ilvl w:val="2"/>
          <w:numId w:val="2"/>
        </w:numPr>
        <w:ind w:hanging="0" w:left="708"/>
        <w:rPr/>
      </w:pPr>
      <w:bookmarkStart w:id="7" w:name="__RefHeading___Toc801_882118407"/>
      <w:bookmarkStart w:id="8" w:name="_Toc230206147"/>
      <w:bookmarkEnd w:id="7"/>
      <w:r>
        <w:rPr/>
        <w:t>1.2 Задачи практики</w:t>
      </w:r>
      <w:bookmarkEnd w:id="8"/>
    </w:p>
    <w:p>
      <w:pPr>
        <w:pStyle w:val="BodyText"/>
        <w:rPr/>
      </w:pPr>
      <w:r>
        <w:rPr/>
        <w:t>Напишите список задач, поставленных перед вами в рамках практики. Не забудьте указать пункты по изучению новых технологий, которые вам понадобились для работы в рамках практики.</w:t>
      </w:r>
    </w:p>
    <w:p>
      <w:pPr>
        <w:pStyle w:val="BodyText"/>
        <w:rPr/>
      </w:pPr>
      <w:r>
        <w:rPr/>
        <w:t>В рамках практики были поставлены следующие задачи:</w:t>
      </w:r>
    </w:p>
    <w:p>
      <w:pPr>
        <w:pStyle w:val="BodyText"/>
        <w:numPr>
          <w:ilvl w:val="0"/>
          <w:numId w:val="5"/>
        </w:numPr>
        <w:rPr/>
      </w:pPr>
      <w:r>
        <w:rPr/>
        <w:t>И</w:t>
      </w:r>
      <w:r>
        <w:rPr/>
        <w:t xml:space="preserve">зучение </w:t>
      </w:r>
      <w:r>
        <w:rPr/>
        <w:t>генетических алгоритмов как подхода к решению задач;</w:t>
      </w:r>
    </w:p>
    <w:p>
      <w:pPr>
        <w:pStyle w:val="BodyText"/>
        <w:numPr>
          <w:ilvl w:val="0"/>
          <w:numId w:val="5"/>
        </w:numPr>
        <w:rPr/>
      </w:pPr>
      <w:r>
        <w:rPr/>
        <w:t>С</w:t>
      </w:r>
      <w:r>
        <w:rPr/>
        <w:t>оздание модели решения задачи на языке генетических алгоритмов;</w:t>
      </w:r>
    </w:p>
    <w:p>
      <w:pPr>
        <w:pStyle w:val="BodyText"/>
        <w:numPr>
          <w:ilvl w:val="0"/>
          <w:numId w:val="5"/>
        </w:numPr>
        <w:rPr/>
      </w:pPr>
      <w:r>
        <w:rPr/>
        <w:t>С</w:t>
      </w:r>
      <w:r>
        <w:rPr/>
        <w:t>оздание шаблона гарфического интерфейса;</w:t>
      </w:r>
    </w:p>
    <w:p>
      <w:pPr>
        <w:pStyle w:val="BodyText"/>
        <w:numPr>
          <w:ilvl w:val="0"/>
          <w:numId w:val="5"/>
        </w:numPr>
        <w:rPr/>
      </w:pPr>
      <w:r>
        <w:rPr/>
        <w:t>Реализация графического интерфейса;</w:t>
      </w:r>
    </w:p>
    <w:p>
      <w:pPr>
        <w:pStyle w:val="BodyText"/>
        <w:numPr>
          <w:ilvl w:val="0"/>
          <w:numId w:val="5"/>
        </w:numPr>
        <w:rPr/>
      </w:pPr>
      <w:r>
        <w:rPr/>
        <w:t>Создание программы на языке программирования C++;</w:t>
      </w:r>
    </w:p>
    <w:p>
      <w:pPr>
        <w:pStyle w:val="BodyText"/>
        <w:numPr>
          <w:ilvl w:val="0"/>
          <w:numId w:val="5"/>
        </w:numPr>
        <w:rPr/>
      </w:pPr>
      <w:r>
        <w:rPr/>
        <w:t>Визуализация решения задачи;</w:t>
      </w:r>
    </w:p>
    <w:p>
      <w:pPr>
        <w:pStyle w:val="BodyText"/>
        <w:numPr>
          <w:ilvl w:val="0"/>
          <w:numId w:val="5"/>
        </w:numPr>
        <w:rPr/>
      </w:pPr>
      <w:r>
        <w:rPr/>
        <w:t>Связь программы и графического интерфейса;</w:t>
      </w:r>
    </w:p>
    <w:p>
      <w:pPr>
        <w:pStyle w:val="BodyText"/>
        <w:numPr>
          <w:ilvl w:val="0"/>
          <w:numId w:val="5"/>
        </w:numPr>
        <w:rPr/>
      </w:pPr>
      <w:r>
        <w:rPr/>
        <w:t>Тестирование финальной версии программы;</w:t>
      </w:r>
    </w:p>
    <w:p>
      <w:pPr>
        <w:pStyle w:val="BodyText"/>
        <w:numPr>
          <w:ilvl w:val="0"/>
          <w:numId w:val="5"/>
        </w:numPr>
        <w:rPr/>
      </w:pPr>
      <w:r>
        <w:rPr/>
        <w:t>Демонстрация финальной версии программы и отчета.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left="709"/>
        <w:rPr/>
      </w:pPr>
      <w:bookmarkStart w:id="9" w:name="__RefHeading___Toc803_882118407"/>
      <w:bookmarkStart w:id="10" w:name="_Toc230206149"/>
      <w:bookmarkEnd w:id="9"/>
      <w:r>
        <w:rPr/>
        <w:t>2 РЕЗУЛЬТАТЫ РАБОТЫ</w:t>
      </w:r>
      <w:bookmarkEnd w:id="10"/>
      <w:r>
        <w:rPr/>
        <w:t xml:space="preserve"> </w:t>
      </w:r>
    </w:p>
    <w:p>
      <w:pPr>
        <w:pStyle w:val="BodyText"/>
        <w:rPr/>
      </w:pPr>
      <w:r>
        <w:rPr/>
        <w:t>В ходе работы были решены все поставленные задачи.</w:t>
      </w:r>
    </w:p>
    <w:p>
      <w:pPr>
        <w:pStyle w:val="Heading3"/>
        <w:numPr>
          <w:ilvl w:val="2"/>
          <w:numId w:val="2"/>
        </w:numPr>
        <w:ind w:hanging="0" w:left="708"/>
        <w:rPr/>
      </w:pPr>
      <w:bookmarkStart w:id="11" w:name="__RefHeading___Toc805_882118407"/>
      <w:bookmarkStart w:id="12" w:name="_Toc230206150"/>
      <w:bookmarkEnd w:id="11"/>
      <w:r>
        <w:rPr/>
        <w:t xml:space="preserve">2.1. </w:t>
      </w:r>
      <w:bookmarkEnd w:id="12"/>
      <w:r>
        <w:rPr/>
        <w:t>И</w:t>
      </w:r>
      <w:r>
        <w:rPr/>
        <w:t xml:space="preserve">зучение </w:t>
      </w:r>
      <w:r>
        <w:rPr/>
        <w:t>генетических алгоритмов как подхода к решению задач.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>Для достижения цели был изучен метод решения задач генетическими алгоритмами с помощью методических материалов и лекции преподавателя. Благодаря подходу этого метода была составлена модель решения, описанная ниже.</w:t>
      </w:r>
    </w:p>
    <w:p>
      <w:pPr>
        <w:pStyle w:val="Heading3"/>
        <w:numPr>
          <w:ilvl w:val="0"/>
          <w:numId w:val="2"/>
        </w:numPr>
        <w:rPr/>
      </w:pPr>
      <w:bookmarkStart w:id="13" w:name="__RefHeading___Toc807_882118407"/>
      <w:bookmarkEnd w:id="13"/>
      <w:r>
        <w:rPr/>
        <w:tab/>
        <w:t xml:space="preserve">2.2. </w:t>
      </w:r>
      <w:r>
        <w:rPr/>
        <w:t>С</w:t>
      </w:r>
      <w:r>
        <w:rPr/>
        <w:t>оздание модели решения задачи на языке генетических алгоритмов.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 xml:space="preserve">В качестве генотипа </w:t>
      </w:r>
      <w:r>
        <w:rPr/>
        <w:t>(хромосомы) для описания одной особи была выбрана порядковая кодировка. Одна особь (потенциальное решение задачи) представляет собой последовательность натуральных чисел с нулем, в которой расположение имеет значение: i-ое число в последовательности обозначает номер работы  j, назначенной i-ому исполнителю. Например, при исходных данных N=4 одна из особей может быть представлена как 3012, что означает, назначение работы номер 3 исполнителю номер 0 и т. д.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 xml:space="preserve">Соответственно, популяцией в текущей модели является множество таких последовательностей. 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>Функция приспособленности в модели — сумма соответствующих стоимостей c</w:t>
        <w:softHyphen/>
      </w:r>
      <w:r>
        <w:rPr>
          <w:vertAlign w:val="subscript"/>
        </w:rPr>
        <w:t>ij</w:t>
      </w:r>
      <w:r>
        <w:rPr>
          <w:position w:val="0"/>
          <w:sz w:val="28"/>
          <w:vertAlign w:val="baseline"/>
        </w:rPr>
        <w:t>. Для примера выше приспособленность особи равна  c</w:t>
        <w:softHyphen/>
      </w:r>
      <w:r>
        <w:rPr>
          <w:vertAlign w:val="subscript"/>
        </w:rPr>
        <w:t>03</w:t>
      </w:r>
      <w:r>
        <w:rPr>
          <w:position w:val="0"/>
          <w:sz w:val="28"/>
          <w:vertAlign w:val="baseline"/>
        </w:rPr>
        <w:t xml:space="preserve">+ </w:t>
      </w:r>
      <w:r>
        <w:rPr>
          <w:position w:val="0"/>
          <w:sz w:val="28"/>
          <w:vertAlign w:val="baseline"/>
        </w:rPr>
        <w:t>c</w:t>
        <w:softHyphen/>
      </w:r>
      <w:r>
        <w:rPr>
          <w:vertAlign w:val="subscript"/>
        </w:rPr>
        <w:t>10</w:t>
      </w:r>
      <w:r>
        <w:rPr>
          <w:vertAlign w:val="subscript"/>
        </w:rPr>
        <w:t xml:space="preserve"> </w:t>
      </w:r>
      <w:r>
        <w:rPr>
          <w:position w:val="0"/>
          <w:sz w:val="28"/>
          <w:vertAlign w:val="baseline"/>
        </w:rPr>
        <w:t xml:space="preserve">+ </w:t>
      </w:r>
      <w:r>
        <w:rPr>
          <w:position w:val="0"/>
          <w:sz w:val="28"/>
          <w:vertAlign w:val="baseline"/>
        </w:rPr>
        <w:t>c</w:t>
        <w:softHyphen/>
      </w:r>
      <w:r>
        <w:rPr>
          <w:vertAlign w:val="subscript"/>
        </w:rPr>
        <w:t>21</w:t>
      </w:r>
      <w:r>
        <w:rPr>
          <w:vertAlign w:val="subscript"/>
        </w:rPr>
        <w:t xml:space="preserve"> </w:t>
      </w:r>
      <w:r>
        <w:rPr>
          <w:position w:val="0"/>
          <w:sz w:val="28"/>
          <w:vertAlign w:val="baseline"/>
        </w:rPr>
        <w:t xml:space="preserve">+ </w:t>
      </w:r>
      <w:r>
        <w:rPr>
          <w:position w:val="0"/>
          <w:sz w:val="28"/>
          <w:vertAlign w:val="baseline"/>
        </w:rPr>
        <w:t>c</w:t>
        <w:softHyphen/>
      </w:r>
      <w:r>
        <w:rPr>
          <w:vertAlign w:val="subscript"/>
        </w:rPr>
        <w:t>32</w:t>
      </w:r>
      <w:r>
        <w:rPr>
          <w:position w:val="0"/>
          <w:sz w:val="28"/>
          <w:vertAlign w:val="baseline"/>
        </w:rPr>
        <w:t>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>
          <w:position w:val="0"/>
          <w:sz w:val="28"/>
          <w:vertAlign w:val="baseline"/>
        </w:rPr>
        <w:t>В качестве метода отбора был выбран турнирный метод: …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>
          <w:position w:val="0"/>
          <w:sz w:val="28"/>
          <w:vertAlign w:val="baseline"/>
        </w:rPr>
        <w:t xml:space="preserve">В </w:t>
      </w:r>
      <w:r>
        <w:rPr>
          <w:position w:val="0"/>
          <w:sz w:val="28"/>
          <w:vertAlign w:val="baseline"/>
        </w:rPr>
        <w:t>качестве метода скрещивания был выбран метод равномерного скрещивания, т. к. ...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>Жесткие ограничения отсутствуют в рамках текущей модели в силу выбранных методов. Особь всегда закодирована перестановкой чисел от 0 до N-1. Мягкие ограничения в задаче отсутствуют.</w:t>
      </w:r>
    </w:p>
    <w:p>
      <w:pPr>
        <w:pStyle w:val="BodyText"/>
        <w:numPr>
          <w:ilvl w:val="2"/>
          <w:numId w:val="2"/>
        </w:numPr>
        <w:ind w:firstLine="709"/>
        <w:rPr/>
      </w:pPr>
      <w:r>
        <w:rPr/>
        <w:t>Образование ниш?</w:t>
      </w:r>
    </w:p>
    <w:p>
      <w:pPr>
        <w:pStyle w:val="Heading3"/>
        <w:numPr>
          <w:ilvl w:val="0"/>
          <w:numId w:val="2"/>
        </w:numPr>
        <w:rPr/>
      </w:pPr>
      <w:bookmarkStart w:id="14" w:name="__RefHeading___Toc809_882118407"/>
      <w:bookmarkEnd w:id="14"/>
      <w:r>
        <w:rPr/>
        <w:tab/>
        <w:t xml:space="preserve">2.3. </w:t>
      </w:r>
      <w:r>
        <w:rPr/>
        <w:t>С</w:t>
      </w:r>
      <w:r>
        <w:rPr/>
        <w:t>оздание шаблона гарфического интерфейса.</w:t>
      </w:r>
    </w:p>
    <w:p>
      <w:pPr>
        <w:pStyle w:val="BodyText"/>
        <w:rPr/>
      </w:pPr>
      <w:r>
        <w:rPr/>
        <w:t>С помощью библиотеки raylib был создан шаблон графического интерфейса.</w:t>
      </w:r>
    </w:p>
    <w:p>
      <w:pPr>
        <w:pStyle w:val="Heading3"/>
        <w:numPr>
          <w:ilvl w:val="0"/>
          <w:numId w:val="2"/>
        </w:numPr>
        <w:rPr/>
      </w:pPr>
      <w:bookmarkStart w:id="15" w:name="__RefHeading___Toc811_882118407"/>
      <w:bookmarkEnd w:id="15"/>
      <w:r>
        <w:rPr/>
        <w:tab/>
        <w:t xml:space="preserve">2.4. </w:t>
      </w:r>
      <w:r>
        <w:rPr/>
        <w:t>Реализация графического интерфейса.</w:t>
      </w:r>
    </w:p>
    <w:p>
      <w:pPr>
        <w:pStyle w:val="Heading3"/>
        <w:numPr>
          <w:ilvl w:val="0"/>
          <w:numId w:val="2"/>
        </w:numPr>
        <w:rPr/>
      </w:pPr>
      <w:bookmarkStart w:id="16" w:name="__RefHeading___Toc813_882118407"/>
      <w:bookmarkEnd w:id="16"/>
      <w:r>
        <w:rPr/>
        <w:tab/>
        <w:t xml:space="preserve">2.5. </w:t>
      </w:r>
      <w:r>
        <w:rPr/>
        <w:t>Создание программы на языке программирования C++.</w:t>
      </w:r>
    </w:p>
    <w:p>
      <w:pPr>
        <w:pStyle w:val="Heading3"/>
        <w:numPr>
          <w:ilvl w:val="0"/>
          <w:numId w:val="2"/>
        </w:numPr>
        <w:ind w:hanging="0"/>
        <w:rPr/>
      </w:pPr>
      <w:r>
        <w:rPr/>
        <w:t xml:space="preserve">2.6. </w:t>
      </w:r>
      <w:r>
        <w:rPr/>
        <w:t>Визуализация решения задачи;</w:t>
      </w:r>
    </w:p>
    <w:p>
      <w:pPr>
        <w:pStyle w:val="Heading3"/>
        <w:numPr>
          <w:ilvl w:val="0"/>
          <w:numId w:val="2"/>
        </w:numPr>
        <w:rPr/>
      </w:pPr>
      <w:bookmarkStart w:id="17" w:name="__RefHeading___Toc815_882118407"/>
      <w:bookmarkEnd w:id="17"/>
      <w:r>
        <w:rPr/>
        <w:tab/>
        <w:t>2.</w:t>
      </w:r>
      <w:r>
        <w:rPr/>
        <w:t>7</w:t>
      </w:r>
      <w:r>
        <w:rPr/>
        <w:t xml:space="preserve">. </w:t>
      </w:r>
      <w:r>
        <w:rPr/>
        <w:t>Связь программы и графического интерфейса.</w:t>
      </w:r>
    </w:p>
    <w:p>
      <w:pPr>
        <w:pStyle w:val="Heading3"/>
        <w:numPr>
          <w:ilvl w:val="0"/>
          <w:numId w:val="2"/>
        </w:numPr>
        <w:rPr/>
      </w:pPr>
      <w:bookmarkStart w:id="18" w:name="__RefHeading___Toc817_882118407"/>
      <w:bookmarkEnd w:id="18"/>
      <w:r>
        <w:rPr/>
        <w:tab/>
        <w:t>2.</w:t>
      </w:r>
      <w:r>
        <w:rPr/>
        <w:t>8</w:t>
      </w:r>
      <w:r>
        <w:rPr/>
        <w:t xml:space="preserve">. </w:t>
      </w:r>
      <w:r>
        <w:rPr/>
        <w:t>Демонстрация финальной версии программы и отчета.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left="709"/>
        <w:rPr/>
      </w:pPr>
      <w:bookmarkStart w:id="19" w:name="__RefHeading___Toc819_882118407"/>
      <w:bookmarkStart w:id="20" w:name="_Toc230206153"/>
      <w:bookmarkEnd w:id="19"/>
      <w:r>
        <w:rPr/>
        <w:t>3 ИСПОЛЬЗУЕМЫЕ ТЕХНОЛОГИИ</w:t>
      </w:r>
      <w:bookmarkEnd w:id="20"/>
    </w:p>
    <w:p>
      <w:pPr>
        <w:pStyle w:val="BodyText"/>
        <w:rPr/>
      </w:pPr>
      <w:r>
        <w:rPr/>
        <w:t>Язык программирования: C++.</w:t>
      </w:r>
    </w:p>
    <w:p>
      <w:pPr>
        <w:pStyle w:val="BodyText"/>
        <w:rPr/>
      </w:pPr>
      <w:r>
        <w:rPr/>
        <w:t>Библиотека для создания графического интерфейса а также визуализации решения задачи: raylib.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left="709"/>
        <w:rPr/>
      </w:pPr>
      <w:bookmarkStart w:id="21" w:name="__RefHeading___Toc821_882118407"/>
      <w:bookmarkStart w:id="22" w:name="_Toc230206154"/>
      <w:bookmarkEnd w:id="21"/>
      <w:r>
        <w:rPr/>
        <w:t>4 ОТЗЫВ РУКОВОДИТЕЛЯ</w:t>
      </w:r>
      <w:bookmarkEnd w:id="22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8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left="709"/>
        <w:rPr>
          <w:rFonts w:cs="Times New Roman"/>
        </w:rPr>
      </w:pPr>
      <w:bookmarkStart w:id="23" w:name="__RefHeading___Toc823_882118407"/>
      <w:bookmarkStart w:id="24" w:name="_Toc230206155"/>
      <w:bookmarkEnd w:id="23"/>
      <w:r>
        <w:rPr/>
        <w:t>ЗАКЛЮЧЕНИЕ</w:t>
      </w:r>
      <w:bookmarkEnd w:id="24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left="709"/>
        <w:rPr>
          <w:rFonts w:cs="Times New Roman"/>
        </w:rPr>
      </w:pPr>
      <w:bookmarkStart w:id="25" w:name="__RefHeading___Toc825_882118407"/>
      <w:bookmarkStart w:id="26" w:name="_Toc230206156"/>
      <w:bookmarkStart w:id="27" w:name="_Toc73173388"/>
      <w:bookmarkEnd w:id="25"/>
      <w:r>
        <w:rPr>
          <w:rFonts w:cs="Times New Roman"/>
        </w:rPr>
        <w:t>СПИСОК ИСПОЛЬЗОВАННЫХ ИСТОЧНИКОВ</w:t>
      </w:r>
      <w:bookmarkEnd w:id="27"/>
      <w:r>
        <w:rPr>
          <w:rFonts w:cs="Times New Roman"/>
        </w:rPr>
        <w:t xml:space="preserve"> </w:t>
      </w:r>
      <w:bookmarkEnd w:id="26"/>
    </w:p>
    <w:p>
      <w:pPr>
        <w:pStyle w:val="BodyText"/>
        <w:numPr>
          <w:ilvl w:val="0"/>
          <w:numId w:val="3"/>
        </w:numPr>
        <w:rPr/>
      </w:pPr>
      <w:r>
        <w:rPr/>
        <w:t>Вирсански Э. Генетические алгоритмы на Python. – М. : ДМК Пресс, 2020. – 286 с.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left="709"/>
        <w:rPr>
          <w:rFonts w:cs="Times New Roman"/>
        </w:rPr>
      </w:pPr>
      <w:bookmarkStart w:id="28" w:name="__RefHeading___Toc827_882118407"/>
      <w:bookmarkStart w:id="29" w:name="_Toc230206157"/>
      <w:bookmarkEnd w:id="28"/>
      <w:r>
        <w:rPr>
          <w:rFonts w:cs="Times New Roman"/>
          <w:color w:val="000000"/>
        </w:rPr>
        <w:t>ПРИЛОЖЕНИЕ А</w:t>
      </w:r>
      <w:bookmarkEnd w:id="29"/>
    </w:p>
    <w:p>
      <w:pPr>
        <w:pStyle w:val="List"/>
        <w:numPr>
          <w:ilvl w:val="0"/>
          <w:numId w:val="0"/>
        </w:numPr>
        <w:ind w:hanging="0" w:left="0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right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13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right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417" w:hanging="708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numPr>
        <w:ilvl w:val="0"/>
        <w:numId w:val="2"/>
      </w:numPr>
      <w:spacing w:lineRule="auto" w:line="360"/>
      <w:ind w:lef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>
    <w:name w:val="Ссылка указателя"/>
    <w:qFormat/>
    <w:rPr/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erif CJK SC" w:cs="Times New Roman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left" w:pos="709" w:leader="none"/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6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7" w:customStyle="1">
    <w:name w:val="ВКР_Подпись таблицы"/>
    <w:basedOn w:val="BodyText"/>
    <w:qFormat/>
    <w:rsid w:val="00695d84"/>
    <w:pPr>
      <w:spacing w:lineRule="auto" w:line="240"/>
      <w:ind w:hanging="0"/>
      <w:jc w:val="left"/>
    </w:pPr>
    <w:rPr>
      <w:szCs w:val="20"/>
    </w:rPr>
  </w:style>
  <w:style w:type="paragraph" w:styleId="Style18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Annotation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left="600"/>
    </w:pPr>
    <w:rPr>
      <w:rFonts w:cs="Mangal"/>
      <w:szCs w:val="18"/>
    </w:rPr>
  </w:style>
  <w:style w:type="paragraph" w:styleId="Style19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19"/>
    <w:pPr/>
    <w:rPr/>
  </w:style>
  <w:style w:type="numbering" w:styleId="Style20" w:default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LibreOffice/24.2.7.2$Linux_X86_64 LibreOffice_project/420$Build-2</Application>
  <AppVersion>15.0000</AppVersion>
  <Pages>13</Pages>
  <Words>833</Words>
  <Characters>5589</Characters>
  <CharactersWithSpaces>6325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2026-07-07T20:35:11Z</dcterms:modified>
  <cp:revision>14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