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C5D0F" w14:textId="77777777" w:rsidR="00A91728" w:rsidRDefault="00392CBC">
      <w:pPr>
        <w:rPr>
          <w:b/>
          <w:bCs/>
          <w:sz w:val="28"/>
          <w:szCs w:val="28"/>
        </w:rPr>
      </w:pPr>
      <w:r>
        <w:rPr>
          <w:b/>
          <w:bCs/>
          <w:sz w:val="28"/>
          <w:szCs w:val="28"/>
        </w:rPr>
        <w:t>1. Patient Information Fragment</w:t>
      </w:r>
    </w:p>
    <w:p w14:paraId="407ABFBF" w14:textId="77777777" w:rsidR="00A91728" w:rsidRDefault="00392CBC">
      <w:r>
        <w:tab/>
        <w:t>Patient information is the default fragment that appears to the user when opening the application, it’s also the first item in the navigation drawer menu. This fragment is designed to show the patient own personal information and allow him to upload a personal photo as a profile picture it also displays the doctors associated with the patient case information including names and phone numbers and allow the patient to call the doctor directly. a UML class diagram is shown in figure (x).</w:t>
      </w:r>
    </w:p>
    <w:p w14:paraId="401ADE2D" w14:textId="77777777" w:rsidR="00A91728" w:rsidRDefault="00392CBC">
      <w:r>
        <w:rPr>
          <w:noProof/>
        </w:rPr>
        <w:drawing>
          <wp:inline distT="0" distB="0" distL="0" distR="0" wp14:anchorId="0E5B25BF" wp14:editId="6D16A47F">
            <wp:extent cx="5731215" cy="2819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8537" cy="2827921"/>
                    </a:xfrm>
                    <a:prstGeom prst="rect">
                      <a:avLst/>
                    </a:prstGeom>
                    <a:noFill/>
                    <a:ln>
                      <a:noFill/>
                    </a:ln>
                  </pic:spPr>
                </pic:pic>
              </a:graphicData>
            </a:graphic>
          </wp:inline>
        </w:drawing>
      </w:r>
    </w:p>
    <w:p w14:paraId="61CA2B61" w14:textId="77777777" w:rsidR="00A91728" w:rsidRDefault="00392CBC">
      <w:pPr>
        <w:jc w:val="center"/>
        <w:rPr>
          <w:sz w:val="20"/>
          <w:szCs w:val="20"/>
        </w:rPr>
      </w:pPr>
      <w:r>
        <w:rPr>
          <w:sz w:val="20"/>
          <w:szCs w:val="20"/>
        </w:rPr>
        <w:t>Figure (x): Class diagram for Patient information.</w:t>
      </w:r>
    </w:p>
    <w:p w14:paraId="23EF0992" w14:textId="77777777" w:rsidR="00A91728" w:rsidRDefault="00392CBC">
      <w:pPr>
        <w:ind w:firstLine="720"/>
      </w:pPr>
      <w:r>
        <w:t xml:space="preserve">The </w:t>
      </w:r>
      <w:proofErr w:type="spellStart"/>
      <w:r>
        <w:t>DoctorDetailsSQLiteHandler</w:t>
      </w:r>
      <w:proofErr w:type="spellEnd"/>
      <w:r>
        <w:t xml:space="preserve"> class extends the super class </w:t>
      </w:r>
      <w:proofErr w:type="spellStart"/>
      <w:r>
        <w:t>SQLiteOpenHelper</w:t>
      </w:r>
      <w:proofErr w:type="spellEnd"/>
      <w:r>
        <w:t xml:space="preserve"> it’s designed to create a table in the phone offline database to contain information about the doctors associated with the patient. it has the implementation of the methods which are used to operate the database, by inserting, updating, deleting or retrieving data from the </w:t>
      </w:r>
      <w:proofErr w:type="spellStart"/>
      <w:r>
        <w:t>Doctor_Table</w:t>
      </w:r>
      <w:proofErr w:type="spellEnd"/>
      <w:r>
        <w:t xml:space="preserve"> which is described in table y.</w:t>
      </w:r>
    </w:p>
    <w:p w14:paraId="244EFE02" w14:textId="77777777" w:rsidR="00A91728" w:rsidRDefault="00392CBC">
      <w:pPr>
        <w:jc w:val="center"/>
      </w:pPr>
      <w:r>
        <w:t xml:space="preserve">Table y: </w:t>
      </w:r>
      <w:proofErr w:type="spellStart"/>
      <w:r>
        <w:t>Doctor_Table</w:t>
      </w:r>
      <w:proofErr w:type="spellEnd"/>
    </w:p>
    <w:tbl>
      <w:tblP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8784"/>
      </w:tblGrid>
      <w:tr w:rsidR="00A91728" w14:paraId="33C33A45" w14:textId="77777777">
        <w:tc>
          <w:tcPr>
            <w:tcW w:w="8784" w:type="dxa"/>
            <w:tcBorders>
              <w:top w:val="single" w:sz="4" w:space="0" w:color="000001"/>
              <w:left w:val="single" w:sz="4" w:space="0" w:color="000001"/>
              <w:bottom w:val="single" w:sz="4" w:space="0" w:color="000001"/>
              <w:right w:val="single" w:sz="4" w:space="0" w:color="000001"/>
            </w:tcBorders>
            <w:shd w:val="clear" w:color="auto" w:fill="BFBFBF"/>
          </w:tcPr>
          <w:p w14:paraId="05734FA6" w14:textId="77777777" w:rsidR="00A91728" w:rsidRDefault="00392CBC">
            <w:pPr>
              <w:spacing w:after="0" w:line="240" w:lineRule="auto"/>
              <w:jc w:val="center"/>
              <w:rPr>
                <w:color w:val="000000"/>
              </w:rPr>
            </w:pPr>
            <w:proofErr w:type="spellStart"/>
            <w:r>
              <w:rPr>
                <w:color w:val="000000"/>
              </w:rPr>
              <w:t>Doctor_Table</w:t>
            </w:r>
            <w:proofErr w:type="spellEnd"/>
          </w:p>
        </w:tc>
      </w:tr>
    </w:tbl>
    <w:p w14:paraId="639F2DEC" w14:textId="77777777" w:rsidR="00A91728" w:rsidRDefault="00A91728">
      <w:pPr>
        <w:spacing w:after="0"/>
        <w:rPr>
          <w:vanish/>
        </w:rPr>
      </w:pPr>
    </w:p>
    <w:tbl>
      <w:tblPr>
        <w:tblW w:w="87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2263"/>
        <w:gridCol w:w="6527"/>
      </w:tblGrid>
      <w:tr w:rsidR="00A91728" w14:paraId="1E4F116F" w14:textId="7777777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6CB1B429" w14:textId="77777777" w:rsidR="00A91728" w:rsidRDefault="00392CBC">
            <w:pPr>
              <w:spacing w:after="0" w:line="240" w:lineRule="auto"/>
              <w:jc w:val="center"/>
            </w:pPr>
            <w:r>
              <w:t>ID</w:t>
            </w:r>
          </w:p>
        </w:tc>
        <w:tc>
          <w:tcPr>
            <w:tcW w:w="6526" w:type="dxa"/>
            <w:tcBorders>
              <w:top w:val="single" w:sz="4" w:space="0" w:color="000001"/>
              <w:left w:val="single" w:sz="4" w:space="0" w:color="000001"/>
              <w:bottom w:val="single" w:sz="4" w:space="0" w:color="000001"/>
              <w:right w:val="single" w:sz="4" w:space="0" w:color="000001"/>
            </w:tcBorders>
            <w:shd w:val="clear" w:color="auto" w:fill="auto"/>
          </w:tcPr>
          <w:p w14:paraId="78598BA4" w14:textId="77777777" w:rsidR="00A91728" w:rsidRDefault="00392CBC">
            <w:pPr>
              <w:spacing w:after="0" w:line="240" w:lineRule="auto"/>
              <w:jc w:val="center"/>
            </w:pPr>
            <w:r>
              <w:t>IINTEGER PRIMARY KEY AUTOINCREMENT</w:t>
            </w:r>
          </w:p>
        </w:tc>
      </w:tr>
      <w:tr w:rsidR="00A91728" w14:paraId="42259FBF" w14:textId="7777777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5A5C96BB" w14:textId="77777777" w:rsidR="00A91728" w:rsidRDefault="00392CBC">
            <w:pPr>
              <w:spacing w:after="0" w:line="240" w:lineRule="auto"/>
              <w:jc w:val="center"/>
            </w:pPr>
            <w:r>
              <w:t>NAME</w:t>
            </w:r>
          </w:p>
        </w:tc>
        <w:tc>
          <w:tcPr>
            <w:tcW w:w="6526" w:type="dxa"/>
            <w:tcBorders>
              <w:top w:val="single" w:sz="4" w:space="0" w:color="000001"/>
              <w:left w:val="single" w:sz="4" w:space="0" w:color="000001"/>
              <w:bottom w:val="single" w:sz="4" w:space="0" w:color="000001"/>
              <w:right w:val="single" w:sz="4" w:space="0" w:color="000001"/>
            </w:tcBorders>
            <w:shd w:val="clear" w:color="auto" w:fill="auto"/>
          </w:tcPr>
          <w:p w14:paraId="2D0F61BF" w14:textId="77777777" w:rsidR="00A91728" w:rsidRDefault="00392CBC">
            <w:pPr>
              <w:spacing w:after="0" w:line="240" w:lineRule="auto"/>
              <w:jc w:val="center"/>
            </w:pPr>
            <w:r>
              <w:t>TEXT</w:t>
            </w:r>
          </w:p>
        </w:tc>
      </w:tr>
      <w:tr w:rsidR="00A91728" w14:paraId="23A71DE8" w14:textId="77777777">
        <w:tc>
          <w:tcPr>
            <w:tcW w:w="2263" w:type="dxa"/>
            <w:tcBorders>
              <w:top w:val="single" w:sz="4" w:space="0" w:color="000001"/>
              <w:left w:val="single" w:sz="4" w:space="0" w:color="000001"/>
              <w:bottom w:val="single" w:sz="4" w:space="0" w:color="000001"/>
              <w:right w:val="single" w:sz="4" w:space="0" w:color="000001"/>
            </w:tcBorders>
            <w:shd w:val="clear" w:color="auto" w:fill="auto"/>
          </w:tcPr>
          <w:p w14:paraId="386E478A" w14:textId="77777777" w:rsidR="00A91728" w:rsidRDefault="00392CBC">
            <w:pPr>
              <w:spacing w:after="0" w:line="240" w:lineRule="auto"/>
              <w:jc w:val="center"/>
            </w:pPr>
            <w:r>
              <w:t>PHONE</w:t>
            </w:r>
          </w:p>
        </w:tc>
        <w:tc>
          <w:tcPr>
            <w:tcW w:w="6526" w:type="dxa"/>
            <w:tcBorders>
              <w:top w:val="single" w:sz="4" w:space="0" w:color="000001"/>
              <w:left w:val="single" w:sz="4" w:space="0" w:color="000001"/>
              <w:bottom w:val="single" w:sz="4" w:space="0" w:color="000001"/>
              <w:right w:val="single" w:sz="4" w:space="0" w:color="000001"/>
            </w:tcBorders>
            <w:shd w:val="clear" w:color="auto" w:fill="auto"/>
          </w:tcPr>
          <w:p w14:paraId="79BB5B36" w14:textId="5379278F" w:rsidR="00A91728" w:rsidRDefault="00392CBC">
            <w:pPr>
              <w:spacing w:after="0" w:line="240" w:lineRule="auto"/>
              <w:jc w:val="center"/>
            </w:pPr>
            <w:r>
              <w:t>TEX</w:t>
            </w:r>
            <w:r w:rsidR="00743D8F">
              <w:t>T</w:t>
            </w:r>
            <w:bookmarkStart w:id="0" w:name="_GoBack"/>
            <w:bookmarkEnd w:id="0"/>
          </w:p>
        </w:tc>
      </w:tr>
    </w:tbl>
    <w:p w14:paraId="5D330759" w14:textId="77777777" w:rsidR="00A91728" w:rsidRDefault="00A91728"/>
    <w:p w14:paraId="09ADD8C5" w14:textId="77777777" w:rsidR="00A91728" w:rsidRDefault="00392CBC">
      <w:pPr>
        <w:ind w:firstLine="720"/>
      </w:pPr>
      <w:proofErr w:type="spellStart"/>
      <w:r>
        <w:t>DoctorDetailsMysqlHandler</w:t>
      </w:r>
      <w:proofErr w:type="spellEnd"/>
      <w:r>
        <w:t xml:space="preserve"> class is a subclass that inherits </w:t>
      </w:r>
      <w:proofErr w:type="spellStart"/>
      <w:r>
        <w:t>AsyncTask</w:t>
      </w:r>
      <w:proofErr w:type="spellEnd"/>
      <w:r>
        <w:t xml:space="preserve"> to create a thread model that run networks operations in this case the method </w:t>
      </w:r>
      <w:proofErr w:type="spellStart"/>
      <w:r>
        <w:t>doInBackground</w:t>
      </w:r>
      <w:proofErr w:type="spellEnd"/>
      <w:r>
        <w:t xml:space="preserve"> establishes a connection with the webserver to send the user unique name and receive information about the user doctors in the response. The </w:t>
      </w:r>
      <w:proofErr w:type="spellStart"/>
      <w:r>
        <w:t>onPostExecute</w:t>
      </w:r>
      <w:proofErr w:type="spellEnd"/>
      <w:r>
        <w:t xml:space="preserve"> method handles the response and insert the data to the </w:t>
      </w:r>
      <w:proofErr w:type="spellStart"/>
      <w:r>
        <w:t>Doctor_Table</w:t>
      </w:r>
      <w:proofErr w:type="spellEnd"/>
      <w:r>
        <w:t xml:space="preserve">. To avoid unnecessarily connections each time the fragment is used this operation only runs if the </w:t>
      </w:r>
      <w:proofErr w:type="spellStart"/>
      <w:r>
        <w:t>Doctor_Table</w:t>
      </w:r>
      <w:proofErr w:type="spellEnd"/>
      <w:r>
        <w:t xml:space="preserve"> is empty or an update on the patient information takes place.</w:t>
      </w:r>
    </w:p>
    <w:p w14:paraId="6D61C592" w14:textId="77777777" w:rsidR="00A91728" w:rsidRDefault="00A91728">
      <w:pPr>
        <w:ind w:firstLine="720"/>
      </w:pPr>
    </w:p>
    <w:p w14:paraId="5AE5613B" w14:textId="77777777" w:rsidR="00A91728" w:rsidRDefault="00392CBC">
      <w:pPr>
        <w:ind w:firstLine="720"/>
      </w:pPr>
      <w:r>
        <w:t xml:space="preserve">The user info fragment is responsible for handling the two classes mentioned above. it also sets the GUI layout and manages all the click listeners, touch events and gestures on the screen. The </w:t>
      </w:r>
      <w:r>
        <w:lastRenderedPageBreak/>
        <w:t>layout of the fragment is shown in figure(x+1). The layout contains image view to display the user personal photo, a button to allow the user to set and change the photo. There are two sections to display all the information one for the patient and one for the doctor with a button to call the doctor if needed.</w:t>
      </w:r>
    </w:p>
    <w:p w14:paraId="2CD0038E" w14:textId="77777777" w:rsidR="00A91728" w:rsidRDefault="00392CBC">
      <w:pPr>
        <w:jc w:val="center"/>
      </w:pPr>
      <w:r>
        <w:rPr>
          <w:noProof/>
        </w:rPr>
        <w:drawing>
          <wp:inline distT="0" distB="0" distL="0" distR="0" wp14:anchorId="475A5A27" wp14:editId="70417191">
            <wp:extent cx="2409825" cy="411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2409825" cy="4116070"/>
                    </a:xfrm>
                    <a:prstGeom prst="rect">
                      <a:avLst/>
                    </a:prstGeom>
                  </pic:spPr>
                </pic:pic>
              </a:graphicData>
            </a:graphic>
          </wp:inline>
        </w:drawing>
      </w:r>
    </w:p>
    <w:p w14:paraId="43252060" w14:textId="77777777" w:rsidR="00A91728" w:rsidRDefault="00392CBC">
      <w:pPr>
        <w:jc w:val="center"/>
        <w:rPr>
          <w:sz w:val="20"/>
          <w:szCs w:val="20"/>
        </w:rPr>
      </w:pPr>
      <w:r>
        <w:rPr>
          <w:sz w:val="20"/>
          <w:szCs w:val="20"/>
        </w:rPr>
        <w:t>Figure (x+1): GUI for patient information tab</w:t>
      </w:r>
    </w:p>
    <w:p w14:paraId="0257C8CA" w14:textId="77777777" w:rsidR="00A91728" w:rsidRDefault="00392CBC">
      <w:r>
        <w:tab/>
        <w:t>To explain what this fragment does a diagram is shown in figure (x+2) to summarize the use of the patient information fragment.</w:t>
      </w:r>
    </w:p>
    <w:p w14:paraId="7CBE8C8D" w14:textId="77777777" w:rsidR="00A91728" w:rsidRDefault="00392CBC">
      <w:pPr>
        <w:jc w:val="center"/>
      </w:pPr>
      <w:r>
        <w:rPr>
          <w:noProof/>
        </w:rPr>
        <w:drawing>
          <wp:inline distT="0" distB="3810" distL="0" distR="0" wp14:anchorId="19AEBAFE" wp14:editId="5F486ABA">
            <wp:extent cx="5530850" cy="241554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stretch>
                      <a:fillRect/>
                    </a:stretch>
                  </pic:blipFill>
                  <pic:spPr bwMode="auto">
                    <a:xfrm>
                      <a:off x="0" y="0"/>
                      <a:ext cx="5530850" cy="2415540"/>
                    </a:xfrm>
                    <a:prstGeom prst="rect">
                      <a:avLst/>
                    </a:prstGeom>
                  </pic:spPr>
                </pic:pic>
              </a:graphicData>
            </a:graphic>
          </wp:inline>
        </w:drawing>
      </w:r>
    </w:p>
    <w:p w14:paraId="3522ECA5" w14:textId="77777777" w:rsidR="00A91728" w:rsidRDefault="00392CBC">
      <w:pPr>
        <w:jc w:val="center"/>
      </w:pPr>
      <w:r>
        <w:t>Figure(x+2): Patient information use diagram</w:t>
      </w:r>
    </w:p>
    <w:p w14:paraId="17DD443F" w14:textId="77777777" w:rsidR="00A91728" w:rsidRDefault="00A91728">
      <w:pPr>
        <w:jc w:val="center"/>
      </w:pPr>
    </w:p>
    <w:p w14:paraId="1E8FD13F" w14:textId="77777777" w:rsidR="00A91728" w:rsidRDefault="00392CBC">
      <w:pPr>
        <w:ind w:firstLine="720"/>
      </w:pPr>
      <w:r>
        <w:lastRenderedPageBreak/>
        <w:t xml:space="preserve"> </w:t>
      </w:r>
    </w:p>
    <w:sectPr w:rsidR="00A91728">
      <w:pgSz w:w="11906" w:h="16838"/>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728"/>
    <w:rsid w:val="001B01FE"/>
    <w:rsid w:val="00392CBC"/>
    <w:rsid w:val="00743D8F"/>
    <w:rsid w:val="00A91728"/>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E372"/>
  <w15:docId w15:val="{917D314E-8082-4890-BB5D-7D8D9A6F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4" w:lineRule="auto"/>
      <w:textAlignment w:val="baseline"/>
    </w:pPr>
  </w:style>
  <w:style w:type="paragraph" w:styleId="Heading1">
    <w:name w:val="heading 1"/>
    <w:basedOn w:val="Normal"/>
    <w:next w:val="Normal"/>
    <w:qFormat/>
    <w:pPr>
      <w:keepNext/>
      <w:keepLines/>
      <w:spacing w:before="240" w:after="0"/>
      <w:outlineLvl w:val="0"/>
    </w:pPr>
    <w:rPr>
      <w:rFonts w:ascii="Calibri Light" w:eastAsia="Times New Roman" w:hAnsi="Calibri Light" w:cs="Times New Roman"/>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Times New Roman" w:hAnsi="Calibri Light" w:cs="Times New Roman"/>
      <w:color w:val="2F5496"/>
      <w:sz w:val="32"/>
      <w:szCs w:val="3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7</cp:revision>
  <dcterms:created xsi:type="dcterms:W3CDTF">2018-07-03T03:32:00Z</dcterms:created>
  <dcterms:modified xsi:type="dcterms:W3CDTF">2018-07-05T19:02:00Z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