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0B" w:rsidRPr="002A1A0B" w:rsidRDefault="002A1A0B" w:rsidP="002A1A0B">
      <w:pPr>
        <w:rPr>
          <w:b/>
          <w:color w:val="4472C4" w:themeColor="accent5"/>
          <w:sz w:val="36"/>
          <w:szCs w:val="36"/>
        </w:rPr>
      </w:pPr>
      <w:r w:rsidRPr="002A1A0B">
        <w:rPr>
          <w:b/>
          <w:color w:val="4472C4" w:themeColor="accent5"/>
          <w:sz w:val="36"/>
          <w:szCs w:val="36"/>
        </w:rPr>
        <w:t>Polecenie DDL</w:t>
      </w:r>
    </w:p>
    <w:p w:rsidR="002A1A0B" w:rsidRPr="002A1A0B" w:rsidRDefault="002A1A0B" w:rsidP="002A1A0B">
      <w:pPr>
        <w:rPr>
          <w:color w:val="4472C4" w:themeColor="accent5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</w:t>
      </w:r>
      <w:r w:rsidRPr="002A1A0B">
        <w:rPr>
          <w:i/>
          <w:sz w:val="28"/>
          <w:szCs w:val="28"/>
        </w:rPr>
        <w:t xml:space="preserve">  </w:t>
      </w:r>
      <w:r w:rsidRPr="002A1A0B">
        <w:rPr>
          <w:i/>
          <w:sz w:val="28"/>
          <w:szCs w:val="28"/>
        </w:rPr>
        <w:t>Tworzenie bazy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DATABASE </w:t>
      </w:r>
      <w:proofErr w:type="spellStart"/>
      <w:r w:rsidRPr="002A1A0B">
        <w:rPr>
          <w:color w:val="4472C4" w:themeColor="accent5"/>
          <w:sz w:val="28"/>
          <w:szCs w:val="28"/>
        </w:rPr>
        <w:t>testDB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bazy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DATABASE </w:t>
      </w:r>
      <w:proofErr w:type="spellStart"/>
      <w:r w:rsidRPr="002A1A0B">
        <w:rPr>
          <w:color w:val="4472C4" w:themeColor="accent5"/>
          <w:sz w:val="28"/>
          <w:szCs w:val="28"/>
        </w:rPr>
        <w:t>testDB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i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--Utworzenie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column1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column2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column3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....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Address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City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);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--Utworzenie kopi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REATE TABLE </w:t>
      </w:r>
      <w:proofErr w:type="spellStart"/>
      <w:r w:rsidRPr="002A1A0B">
        <w:rPr>
          <w:color w:val="4472C4" w:themeColor="accent5"/>
          <w:sz w:val="28"/>
          <w:szCs w:val="28"/>
        </w:rPr>
        <w:t>new_table_name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AS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SELECT column1, column2,...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FROM </w:t>
      </w:r>
      <w:proofErr w:type="spellStart"/>
      <w:r w:rsidRPr="002A1A0B">
        <w:rPr>
          <w:color w:val="4472C4" w:themeColor="accent5"/>
          <w:sz w:val="28"/>
          <w:szCs w:val="28"/>
        </w:rPr>
        <w:t>existing_table_name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WHERE ....;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 xml:space="preserve"> AS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SELECT </w:t>
      </w:r>
      <w:proofErr w:type="spellStart"/>
      <w:r w:rsidRPr="002A1A0B">
        <w:rPr>
          <w:color w:val="4472C4" w:themeColor="accent5"/>
          <w:sz w:val="28"/>
          <w:szCs w:val="28"/>
        </w:rPr>
        <w:t>customername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, </w:t>
      </w:r>
      <w:proofErr w:type="spellStart"/>
      <w:r w:rsidRPr="002A1A0B">
        <w:rPr>
          <w:color w:val="4472C4" w:themeColor="accent5"/>
          <w:sz w:val="28"/>
          <w:szCs w:val="28"/>
        </w:rPr>
        <w:t>contactname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FROM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TABLE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--Usunięcie wszystkich danych z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proofErr w:type="spellStart"/>
      <w:r w:rsidRPr="002A1A0B">
        <w:rPr>
          <w:color w:val="4472C4" w:themeColor="accent5"/>
          <w:sz w:val="28"/>
          <w:szCs w:val="28"/>
        </w:rPr>
        <w:t>delete</w:t>
      </w:r>
      <w:proofErr w:type="spellEnd"/>
      <w:r w:rsidRPr="002A1A0B">
        <w:rPr>
          <w:color w:val="4472C4" w:themeColor="accent5"/>
          <w:sz w:val="28"/>
          <w:szCs w:val="28"/>
        </w:rPr>
        <w:t xml:space="preserve"> from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i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--usuniecie wszystkich danych z tabeli włącznie z sekwencjami i indeksami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proofErr w:type="spellStart"/>
      <w:r w:rsidRPr="002A1A0B">
        <w:rPr>
          <w:color w:val="4472C4" w:themeColor="accent5"/>
          <w:sz w:val="28"/>
          <w:szCs w:val="28"/>
        </w:rPr>
        <w:t>truncate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table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TestTable</w:t>
      </w:r>
      <w:proofErr w:type="spellEnd"/>
      <w:r w:rsidRPr="002A1A0B">
        <w:rPr>
          <w:color w:val="4472C4" w:themeColor="accent5"/>
          <w:sz w:val="28"/>
          <w:szCs w:val="28"/>
        </w:rPr>
        <w:t>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--dodanie kolumny do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Email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--usunięcie kolumny z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COLUMN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DROP COLUMN Email;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--zmiana typu kolumny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COLUMN </w:t>
      </w:r>
      <w:proofErr w:type="spellStart"/>
      <w:r w:rsidRPr="002A1A0B">
        <w:rPr>
          <w:color w:val="4472C4" w:themeColor="accent5"/>
          <w:sz w:val="28"/>
          <w:szCs w:val="28"/>
        </w:rPr>
        <w:t>column_name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datatype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Customers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COLUMN Email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(30);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</w:t>
      </w:r>
      <w:proofErr w:type="spellStart"/>
      <w:r w:rsidRPr="002A1A0B">
        <w:rPr>
          <w:i/>
          <w:sz w:val="28"/>
          <w:szCs w:val="28"/>
        </w:rPr>
        <w:t>Constraint</w:t>
      </w:r>
      <w:proofErr w:type="spellEnd"/>
      <w:r w:rsidRPr="002A1A0B">
        <w:rPr>
          <w:i/>
          <w:sz w:val="28"/>
          <w:szCs w:val="28"/>
        </w:rPr>
        <w:t xml:space="preserve"> (ograniczenia)</w:t>
      </w: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niedozwolona wartość NULL w kolumnie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MODIFY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NULL; </w:t>
      </w: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 Dozwolona tylko unikalna wartość w kolumnie (kolumnach)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UNIQUE (ID)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UNIQUE (ID);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UNIQUE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UNIQUE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INDEX </w:t>
      </w:r>
      <w:proofErr w:type="spellStart"/>
      <w:r w:rsidRPr="002A1A0B">
        <w:rPr>
          <w:color w:val="4472C4" w:themeColor="accent5"/>
          <w:sz w:val="28"/>
          <w:szCs w:val="28"/>
        </w:rPr>
        <w:t>UC_Person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--utworzenie klucza głównego (PRIMARY KEY) na jednej lub kilku kolumnach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(ID)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PRIMARY KEY (ID);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PK_Person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PRIMARY KEY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PK_Person</w:t>
      </w:r>
      <w:proofErr w:type="spellEnd"/>
      <w:r w:rsidRPr="002A1A0B">
        <w:rPr>
          <w:color w:val="4472C4" w:themeColor="accent5"/>
          <w:sz w:val="28"/>
          <w:szCs w:val="28"/>
        </w:rPr>
        <w:t xml:space="preserve"> PRIMARY KEY (</w:t>
      </w:r>
      <w:proofErr w:type="spellStart"/>
      <w:r w:rsidRPr="002A1A0B">
        <w:rPr>
          <w:color w:val="4472C4" w:themeColor="accent5"/>
          <w:sz w:val="28"/>
          <w:szCs w:val="28"/>
        </w:rPr>
        <w:t>ID,LastName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PRIMARY KEY;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lastRenderedPageBreak/>
        <w:t>-- utworzenie klucza obcego (FOREGIN KEY) do innej tabeli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OrderNumber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>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ADD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z dodaną nazwą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OrderNumber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OrderID</w:t>
      </w:r>
      <w:proofErr w:type="spellEnd"/>
      <w:r w:rsidRPr="002A1A0B">
        <w:rPr>
          <w:color w:val="4472C4" w:themeColor="accent5"/>
          <w:sz w:val="28"/>
          <w:szCs w:val="28"/>
        </w:rPr>
        <w:t>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CONSTRAINT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  <w:r w:rsidRPr="002A1A0B">
        <w:rPr>
          <w:color w:val="4472C4" w:themeColor="accent5"/>
          <w:sz w:val="28"/>
          <w:szCs w:val="28"/>
        </w:rPr>
        <w:t xml:space="preserve"> 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ADD CONSTRAINT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FOREIGN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 REFERENCES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>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lastRenderedPageBreak/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Orders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FOREIGN KEY </w:t>
      </w:r>
      <w:proofErr w:type="spellStart"/>
      <w:r w:rsidRPr="002A1A0B">
        <w:rPr>
          <w:color w:val="4472C4" w:themeColor="accent5"/>
          <w:sz w:val="28"/>
          <w:szCs w:val="28"/>
        </w:rPr>
        <w:t>FK_PersonOrder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ustawienie wartości domyślnej dla kolumny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ID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City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DEFAULT '</w:t>
      </w:r>
      <w:proofErr w:type="spellStart"/>
      <w:r w:rsidRPr="002A1A0B">
        <w:rPr>
          <w:color w:val="4472C4" w:themeColor="accent5"/>
          <w:sz w:val="28"/>
          <w:szCs w:val="28"/>
        </w:rPr>
        <w:t>Sandnes</w:t>
      </w:r>
      <w:proofErr w:type="spellEnd"/>
      <w:r w:rsidRPr="002A1A0B">
        <w:rPr>
          <w:color w:val="4472C4" w:themeColor="accent5"/>
          <w:sz w:val="28"/>
          <w:szCs w:val="28"/>
        </w:rPr>
        <w:t>'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>ALTER City SET DEFAULT '</w:t>
      </w:r>
      <w:proofErr w:type="spellStart"/>
      <w:r w:rsidRPr="002A1A0B">
        <w:rPr>
          <w:color w:val="4472C4" w:themeColor="accent5"/>
          <w:sz w:val="28"/>
          <w:szCs w:val="28"/>
        </w:rPr>
        <w:t>Sandnes</w:t>
      </w:r>
      <w:proofErr w:type="spellEnd"/>
      <w:r w:rsidRPr="002A1A0B">
        <w:rPr>
          <w:color w:val="4472C4" w:themeColor="accent5"/>
          <w:sz w:val="28"/>
          <w:szCs w:val="28"/>
        </w:rPr>
        <w:t xml:space="preserve">';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City DROP DEFAULT;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>-- utworzenie indeksu na kolumnie ( kolumnach 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(column1, column2, ...); </w:t>
      </w:r>
    </w:p>
    <w:p w:rsid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UNIQUE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(column1, column2, ...);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idx_lastname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INDEX </w:t>
      </w:r>
      <w:proofErr w:type="spellStart"/>
      <w:r w:rsidRPr="002A1A0B">
        <w:rPr>
          <w:color w:val="4472C4" w:themeColor="accent5"/>
          <w:sz w:val="28"/>
          <w:szCs w:val="28"/>
        </w:rPr>
        <w:t>idx_pname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ON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,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table_name</w:t>
      </w:r>
      <w:proofErr w:type="spellEnd"/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DROP INDEX </w:t>
      </w:r>
      <w:proofErr w:type="spellStart"/>
      <w:r w:rsidRPr="002A1A0B">
        <w:rPr>
          <w:color w:val="4472C4" w:themeColor="accent5"/>
          <w:sz w:val="28"/>
          <w:szCs w:val="28"/>
        </w:rPr>
        <w:t>index_name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2A1A0B" w:rsidRPr="002A1A0B" w:rsidRDefault="002A1A0B" w:rsidP="002A1A0B">
      <w:pPr>
        <w:rPr>
          <w:i/>
          <w:sz w:val="28"/>
          <w:szCs w:val="28"/>
        </w:rPr>
      </w:pPr>
      <w:r w:rsidRPr="002A1A0B">
        <w:rPr>
          <w:i/>
          <w:sz w:val="28"/>
          <w:szCs w:val="28"/>
        </w:rPr>
        <w:t xml:space="preserve">-- ustawienie auto </w:t>
      </w:r>
      <w:proofErr w:type="spellStart"/>
      <w:r w:rsidRPr="002A1A0B">
        <w:rPr>
          <w:i/>
          <w:sz w:val="28"/>
          <w:szCs w:val="28"/>
        </w:rPr>
        <w:t>incrementacji</w:t>
      </w:r>
      <w:proofErr w:type="spellEnd"/>
      <w:r w:rsidRPr="002A1A0B">
        <w:rPr>
          <w:i/>
          <w:sz w:val="28"/>
          <w:szCs w:val="28"/>
        </w:rPr>
        <w:t xml:space="preserve"> (automatycznego zwiększania wartości w polu - AUTO_INCREMENT)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CREATE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(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 xml:space="preserve"> NOT NULL AUTO_INCREMENT,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LastName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 NOT NULL,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</w:t>
      </w:r>
      <w:proofErr w:type="spellStart"/>
      <w:r w:rsidRPr="002A1A0B">
        <w:rPr>
          <w:color w:val="4472C4" w:themeColor="accent5"/>
          <w:sz w:val="28"/>
          <w:szCs w:val="28"/>
        </w:rPr>
        <w:t>FirstName</w:t>
      </w:r>
      <w:proofErr w:type="spellEnd"/>
      <w:r w:rsidRPr="002A1A0B">
        <w:rPr>
          <w:color w:val="4472C4" w:themeColor="accent5"/>
          <w:sz w:val="28"/>
          <w:szCs w:val="28"/>
        </w:rPr>
        <w:t xml:space="preserve"> </w:t>
      </w:r>
      <w:proofErr w:type="spellStart"/>
      <w:r w:rsidRPr="002A1A0B">
        <w:rPr>
          <w:color w:val="4472C4" w:themeColor="accent5"/>
          <w:sz w:val="28"/>
          <w:szCs w:val="28"/>
        </w:rPr>
        <w:t>varchar</w:t>
      </w:r>
      <w:proofErr w:type="spellEnd"/>
      <w:r w:rsidRPr="002A1A0B">
        <w:rPr>
          <w:color w:val="4472C4" w:themeColor="accent5"/>
          <w:sz w:val="28"/>
          <w:szCs w:val="28"/>
        </w:rPr>
        <w:t>(255),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Age </w:t>
      </w:r>
      <w:proofErr w:type="spellStart"/>
      <w:r w:rsidRPr="002A1A0B">
        <w:rPr>
          <w:color w:val="4472C4" w:themeColor="accent5"/>
          <w:sz w:val="28"/>
          <w:szCs w:val="28"/>
        </w:rPr>
        <w:t>int</w:t>
      </w:r>
      <w:proofErr w:type="spellEnd"/>
      <w:r w:rsidRPr="002A1A0B">
        <w:rPr>
          <w:color w:val="4472C4" w:themeColor="accent5"/>
          <w:sz w:val="28"/>
          <w:szCs w:val="28"/>
        </w:rPr>
        <w:t>,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    PRIMARY KEY (</w:t>
      </w:r>
      <w:proofErr w:type="spellStart"/>
      <w:r w:rsidRPr="002A1A0B">
        <w:rPr>
          <w:color w:val="4472C4" w:themeColor="accent5"/>
          <w:sz w:val="28"/>
          <w:szCs w:val="28"/>
        </w:rPr>
        <w:t>Personid</w:t>
      </w:r>
      <w:proofErr w:type="spellEnd"/>
      <w:r w:rsidRPr="002A1A0B">
        <w:rPr>
          <w:color w:val="4472C4" w:themeColor="accent5"/>
          <w:sz w:val="28"/>
          <w:szCs w:val="28"/>
        </w:rPr>
        <w:t>)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  <w:bookmarkStart w:id="0" w:name="_GoBack"/>
      <w:bookmarkEnd w:id="0"/>
      <w:r w:rsidRPr="002A1A0B">
        <w:rPr>
          <w:color w:val="4472C4" w:themeColor="accent5"/>
          <w:sz w:val="28"/>
          <w:szCs w:val="28"/>
        </w:rPr>
        <w:t xml:space="preserve">); </w:t>
      </w:r>
    </w:p>
    <w:p w:rsidR="002A1A0B" w:rsidRPr="002A1A0B" w:rsidRDefault="002A1A0B" w:rsidP="002A1A0B">
      <w:pPr>
        <w:rPr>
          <w:color w:val="4472C4" w:themeColor="accent5"/>
          <w:sz w:val="28"/>
          <w:szCs w:val="28"/>
        </w:rPr>
      </w:pPr>
    </w:p>
    <w:p w:rsidR="00182C60" w:rsidRPr="002A1A0B" w:rsidRDefault="002A1A0B" w:rsidP="002A1A0B">
      <w:pPr>
        <w:rPr>
          <w:color w:val="4472C4" w:themeColor="accent5"/>
          <w:sz w:val="28"/>
          <w:szCs w:val="28"/>
        </w:rPr>
      </w:pPr>
      <w:r w:rsidRPr="002A1A0B">
        <w:rPr>
          <w:color w:val="4472C4" w:themeColor="accent5"/>
          <w:sz w:val="28"/>
          <w:szCs w:val="28"/>
        </w:rPr>
        <w:t xml:space="preserve">ALTER TABLE </w:t>
      </w:r>
      <w:proofErr w:type="spellStart"/>
      <w:r w:rsidRPr="002A1A0B">
        <w:rPr>
          <w:color w:val="4472C4" w:themeColor="accent5"/>
          <w:sz w:val="28"/>
          <w:szCs w:val="28"/>
        </w:rPr>
        <w:t>Persons</w:t>
      </w:r>
      <w:proofErr w:type="spellEnd"/>
      <w:r w:rsidRPr="002A1A0B">
        <w:rPr>
          <w:color w:val="4472C4" w:themeColor="accent5"/>
          <w:sz w:val="28"/>
          <w:szCs w:val="28"/>
        </w:rPr>
        <w:t xml:space="preserve"> AUTO_INCREMENT=100;</w:t>
      </w:r>
    </w:p>
    <w:sectPr w:rsidR="00182C60" w:rsidRPr="002A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0B"/>
    <w:rsid w:val="002A1A0B"/>
    <w:rsid w:val="005F6D28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5DDC"/>
  <w15:chartTrackingRefBased/>
  <w15:docId w15:val="{26BB9E97-2EDC-46A7-91F3-9801FF9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597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Miłosław Żyła</cp:lastModifiedBy>
  <cp:revision>1</cp:revision>
  <dcterms:created xsi:type="dcterms:W3CDTF">2023-03-27T12:48:00Z</dcterms:created>
  <dcterms:modified xsi:type="dcterms:W3CDTF">2023-03-27T12:56:00Z</dcterms:modified>
</cp:coreProperties>
</file>