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Table 1</w:t>
            </w:r>
          </w:p>
        </w:tc>
      </w:tr>
      <w:tr>
        <w:trPr>
          <w:cantSplit/>
          <w:trHeight w:val="792" w:hRule="auto"/>
          <w:tblHeader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Correlation and Descriptive Statistics</w:t>
            </w:r>
          </w:p>
        </w:tc>
      </w:tr>
      <w:tr>
        <w:trPr>
          <w:cantSplit/>
          <w:trHeight w:val="79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Petal.Width</w:t>
            </w:r>
          </w:p>
        </w:tc>
      </w:tr>
      <w:tr>
        <w:trPr>
          <w:cantSplit/>
          <w:trHeight w:val="7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1.00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1.00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0.87****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-0.43****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1.00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0.82****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-0.37****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0.96****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1.00 </w:t>
            </w:r>
          </w:p>
        </w:tc>
      </w:tr>
      <w:tr>
        <w:trPr>
          <w:cantSplit/>
          <w:trHeight w:val="7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1.3</w:t>
            </w:r>
          </w:p>
        </w:tc>
      </w:tr>
      <w:tr>
        <w:trPr>
          <w:cantSplit/>
          <w:trHeight w:val="79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2022-01-25T23:22:21Z</dcterms:modified>
  <cp:category/>
</cp:coreProperties>
</file>