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23"/>
        <w:ind w:left="1920" w:right="0" w:firstLine="0"/>
        <w:jc w:val="left"/>
        <w:rPr>
          <w:rFonts w:ascii="Arial MT"/>
          <w:sz w:val="42"/>
        </w:rPr>
      </w:pP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762000</wp:posOffset>
                </wp:positionH>
                <wp:positionV relativeFrom="paragraph">
                  <wp:posOffset>5079</wp:posOffset>
                </wp:positionV>
                <wp:extent cx="7010400" cy="63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104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0" h="6350">
                              <a:moveTo>
                                <a:pt x="70104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7010400" y="6350"/>
                              </a:lnTo>
                              <a:lnTo>
                                <a:pt x="701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pt;margin-top:.399976pt;width:552pt;height:.5pt;mso-position-horizontal-relative:page;mso-position-vertical-relative:paragraph;z-index:15728640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Arial MT"/>
          <w:sz w:val="42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762000</wp:posOffset>
                </wp:positionH>
                <wp:positionV relativeFrom="paragraph">
                  <wp:posOffset>80644</wp:posOffset>
                </wp:positionV>
                <wp:extent cx="762000" cy="6019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762000" cy="601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Arial"/>
                                <w:b/>
                                <w:sz w:val="8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72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80"/>
                                <w:shd w:fill="3763AF" w:color="auto" w:val="clear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80"/>
                                <w:w w:val="150"/>
                                <w:sz w:val="80"/>
                                <w:shd w:fill="3763AF" w:color="auto" w:val="clear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0pt;margin-top:6.35pt;width:60pt;height:47.4pt;mso-position-horizontal-relative:page;mso-position-vertical-relative:paragraph;z-index:15729152" type="#_x0000_t202" id="docshape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Arial"/>
                          <w:b/>
                          <w:sz w:val="80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72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80"/>
                          <w:shd w:fill="3763AF" w:color="auto" w:val="clear"/>
                        </w:rPr>
                        <w:t>3</w:t>
                      </w:r>
                      <w:r>
                        <w:rPr>
                          <w:rFonts w:ascii="Arial"/>
                          <w:b/>
                          <w:color w:val="FFFFFF"/>
                          <w:spacing w:val="80"/>
                          <w:w w:val="150"/>
                          <w:sz w:val="80"/>
                          <w:shd w:fill="3763AF" w:color="auto" w:val="clear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 Correlates of Protection" w:id="1"/>
      <w:bookmarkEnd w:id="1"/>
      <w:r>
        <w:rPr/>
      </w:r>
      <w:r>
        <w:rPr>
          <w:rFonts w:ascii="Arial MT"/>
          <w:color w:val="231F20"/>
          <w:w w:val="80"/>
          <w:sz w:val="42"/>
        </w:rPr>
        <w:t>Correlates</w:t>
      </w:r>
      <w:r>
        <w:rPr>
          <w:rFonts w:ascii="Arial MT"/>
          <w:color w:val="231F20"/>
          <w:spacing w:val="-4"/>
          <w:w w:val="80"/>
          <w:sz w:val="42"/>
        </w:rPr>
        <w:t> </w:t>
      </w:r>
      <w:r>
        <w:rPr>
          <w:rFonts w:ascii="Arial MT"/>
          <w:color w:val="231F20"/>
          <w:w w:val="80"/>
          <w:sz w:val="42"/>
        </w:rPr>
        <w:t>of</w:t>
      </w:r>
      <w:r>
        <w:rPr>
          <w:rFonts w:ascii="Arial MT"/>
          <w:color w:val="231F20"/>
          <w:spacing w:val="-3"/>
          <w:w w:val="80"/>
          <w:sz w:val="42"/>
        </w:rPr>
        <w:t> </w:t>
      </w:r>
      <w:r>
        <w:rPr>
          <w:rFonts w:ascii="Arial MT"/>
          <w:color w:val="231F20"/>
          <w:spacing w:val="-2"/>
          <w:w w:val="80"/>
          <w:sz w:val="42"/>
        </w:rPr>
        <w:t>Protection</w:t>
      </w:r>
    </w:p>
    <w:p>
      <w:pPr>
        <w:spacing w:before="185"/>
        <w:ind w:left="1920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808285"/>
          <w:w w:val="80"/>
          <w:sz w:val="22"/>
        </w:rPr>
        <w:t>Stanley</w:t>
      </w:r>
      <w:r>
        <w:rPr>
          <w:rFonts w:ascii="Arial"/>
          <w:i/>
          <w:color w:val="808285"/>
          <w:spacing w:val="8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A.</w:t>
      </w:r>
      <w:r>
        <w:rPr>
          <w:rFonts w:ascii="Arial"/>
          <w:i/>
          <w:color w:val="808285"/>
          <w:spacing w:val="8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Plotkin</w:t>
      </w:r>
      <w:r>
        <w:rPr>
          <w:rFonts w:ascii="Arial"/>
          <w:i/>
          <w:color w:val="808285"/>
          <w:spacing w:val="8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and</w:t>
      </w:r>
      <w:r>
        <w:rPr>
          <w:rFonts w:ascii="Arial"/>
          <w:i/>
          <w:color w:val="808285"/>
          <w:spacing w:val="8"/>
          <w:sz w:val="22"/>
        </w:rPr>
        <w:t> </w:t>
      </w:r>
      <w:r>
        <w:rPr>
          <w:rFonts w:ascii="Arial"/>
          <w:i/>
          <w:color w:val="808285"/>
          <w:w w:val="80"/>
          <w:sz w:val="22"/>
        </w:rPr>
        <w:t>Peter</w:t>
      </w:r>
      <w:r>
        <w:rPr>
          <w:rFonts w:ascii="Arial"/>
          <w:i/>
          <w:color w:val="808285"/>
          <w:spacing w:val="8"/>
          <w:sz w:val="22"/>
        </w:rPr>
        <w:t> </w:t>
      </w:r>
      <w:r>
        <w:rPr>
          <w:rFonts w:ascii="Arial"/>
          <w:i/>
          <w:color w:val="808285"/>
          <w:spacing w:val="-2"/>
          <w:w w:val="80"/>
          <w:sz w:val="22"/>
        </w:rPr>
        <w:t>Gilbert</w:t>
      </w:r>
    </w:p>
    <w:p>
      <w:pPr>
        <w:pStyle w:val="BodyText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before="82"/>
        <w:ind w:left="0" w:firstLine="0"/>
        <w:jc w:val="left"/>
        <w:rPr>
          <w:rFonts w:ascii="Arial"/>
          <w:i/>
          <w:sz w:val="20"/>
        </w:rPr>
      </w:pPr>
    </w:p>
    <w:p>
      <w:pPr>
        <w:pStyle w:val="BodyText"/>
        <w:spacing w:after="0"/>
        <w:jc w:val="left"/>
        <w:rPr>
          <w:rFonts w:ascii="Arial"/>
          <w:i/>
          <w:sz w:val="20"/>
        </w:rPr>
        <w:sectPr>
          <w:footerReference w:type="default" r:id="rId5"/>
          <w:type w:val="continuous"/>
          <w:pgSz w:w="12240" w:h="15660"/>
          <w:pgMar w:header="0" w:footer="0" w:top="1060" w:bottom="280" w:left="720" w:right="0"/>
          <w:pgNumType w:start="35"/>
        </w:sectPr>
      </w:pPr>
    </w:p>
    <w:p>
      <w:pPr>
        <w:spacing w:line="232" w:lineRule="auto" w:before="97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determination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correlate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protection</w:t>
      </w:r>
      <w:r>
        <w:rPr>
          <w:color w:val="231F20"/>
          <w:w w:val="110"/>
          <w:sz w:val="18"/>
        </w:rPr>
        <w:t> (CoP)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a </w:t>
      </w:r>
      <w:r>
        <w:rPr>
          <w:color w:val="231F20"/>
          <w:sz w:val="18"/>
        </w:rPr>
        <w:t>vaccine is often critical to its development, as its measurement </w:t>
      </w:r>
      <w:r>
        <w:rPr>
          <w:color w:val="231F20"/>
          <w:w w:val="110"/>
          <w:sz w:val="18"/>
        </w:rPr>
        <w:t>permits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number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both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theoretical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practical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extrapola- tions.</w:t>
      </w:r>
      <w:r>
        <w:rPr>
          <w:color w:val="231F20"/>
          <w:w w:val="110"/>
          <w:sz w:val="18"/>
        </w:rPr>
        <w:t> Aside</w:t>
      </w:r>
      <w:r>
        <w:rPr>
          <w:color w:val="231F20"/>
          <w:w w:val="110"/>
          <w:sz w:val="18"/>
        </w:rPr>
        <w:t> from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intellectual</w:t>
      </w:r>
      <w:r>
        <w:rPr>
          <w:color w:val="231F20"/>
          <w:w w:val="110"/>
          <w:sz w:val="18"/>
        </w:rPr>
        <w:t> interest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identifying</w:t>
      </w:r>
      <w:r>
        <w:rPr>
          <w:color w:val="231F20"/>
          <w:w w:val="110"/>
          <w:sz w:val="18"/>
        </w:rPr>
        <w:t> the immune</w:t>
      </w:r>
      <w:r>
        <w:rPr>
          <w:color w:val="231F20"/>
          <w:w w:val="110"/>
          <w:sz w:val="18"/>
        </w:rPr>
        <w:t> response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protective,</w:t>
      </w:r>
      <w:r>
        <w:rPr>
          <w:color w:val="231F20"/>
          <w:w w:val="110"/>
          <w:sz w:val="18"/>
        </w:rPr>
        <w:t> knowledge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CoP permits</w:t>
      </w:r>
      <w:r>
        <w:rPr>
          <w:color w:val="231F20"/>
          <w:w w:val="110"/>
          <w:sz w:val="18"/>
        </w:rPr>
        <w:t> measurement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consistent</w:t>
      </w:r>
      <w:r>
        <w:rPr>
          <w:color w:val="231F20"/>
          <w:w w:val="110"/>
          <w:sz w:val="18"/>
        </w:rPr>
        <w:t> lot</w:t>
      </w:r>
      <w:r>
        <w:rPr>
          <w:color w:val="231F20"/>
          <w:w w:val="110"/>
          <w:sz w:val="18"/>
        </w:rPr>
        <w:t> potency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vaccine and differentiation of susceptible from immune individuals. If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infection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uncommon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deadly,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such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efficacy trial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not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feasible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ethical,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yet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enable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licensure of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vaccine,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once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established,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will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allow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bridging from one vaccine preparation to another.</w:t>
      </w:r>
    </w:p>
    <w:p>
      <w:pPr>
        <w:spacing w:line="232" w:lineRule="auto" w:before="0"/>
        <w:ind w:left="479" w:right="0" w:firstLine="240"/>
        <w:jc w:val="both"/>
        <w:rPr>
          <w:sz w:val="18"/>
        </w:rPr>
      </w:pPr>
      <w:bookmarkStart w:name="Principles of Protection" w:id="2"/>
      <w:bookmarkEnd w:id="2"/>
      <w:r>
        <w:rPr/>
      </w:r>
      <w:r>
        <w:rPr>
          <w:color w:val="231F20"/>
          <w:sz w:val="18"/>
        </w:rPr>
        <w:t>The terminology in this field is confusing, as various </w:t>
      </w:r>
      <w:r>
        <w:rPr>
          <w:color w:val="231F20"/>
          <w:sz w:val="18"/>
        </w:rPr>
        <w:t>defini- </w:t>
      </w:r>
      <w:bookmarkStart w:name="Principle 1: Protection Must Be Defined " w:id="3"/>
      <w:bookmarkEnd w:id="3"/>
      <w:r>
        <w:rPr>
          <w:color w:val="231F20"/>
          <w:w w:val="110"/>
          <w:sz w:val="18"/>
        </w:rPr>
        <w:t>tions</w:t>
      </w:r>
      <w:r>
        <w:rPr>
          <w:color w:val="231F20"/>
          <w:w w:val="110"/>
          <w:sz w:val="18"/>
        </w:rPr>
        <w:t> have been published, but semantics are important and confusion</w:t>
      </w:r>
      <w:r>
        <w:rPr>
          <w:color w:val="231F20"/>
          <w:w w:val="110"/>
          <w:sz w:val="18"/>
        </w:rPr>
        <w:t> will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avoided</w:t>
      </w:r>
      <w:r>
        <w:rPr>
          <w:color w:val="231F20"/>
          <w:w w:val="110"/>
          <w:sz w:val="18"/>
        </w:rPr>
        <w:t> if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definitions</w:t>
      </w:r>
      <w:r>
        <w:rPr>
          <w:color w:val="231F20"/>
          <w:w w:val="110"/>
          <w:sz w:val="18"/>
        </w:rPr>
        <w:t> used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under- stood.</w:t>
      </w:r>
      <w:r>
        <w:rPr>
          <w:color w:val="231F20"/>
          <w:w w:val="110"/>
          <w:sz w:val="18"/>
        </w:rPr>
        <w:t> </w:t>
      </w:r>
      <w:hyperlink w:history="true" w:anchor="_bookmark0">
        <w:r>
          <w:rPr>
            <w:color w:val="0080AC"/>
            <w:w w:val="110"/>
            <w:sz w:val="18"/>
          </w:rPr>
          <w:t>Table</w:t>
        </w:r>
        <w:r>
          <w:rPr>
            <w:color w:val="0080AC"/>
            <w:w w:val="110"/>
            <w:sz w:val="18"/>
          </w:rPr>
          <w:t> 3.1</w:t>
        </w:r>
      </w:hyperlink>
      <w:r>
        <w:rPr>
          <w:color w:val="0080AC"/>
          <w:w w:val="110"/>
          <w:sz w:val="18"/>
        </w:rPr>
        <w:t> </w:t>
      </w:r>
      <w:r>
        <w:rPr>
          <w:color w:val="231F20"/>
          <w:w w:val="110"/>
          <w:sz w:val="18"/>
        </w:rPr>
        <w:t>gives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terminology</w:t>
      </w:r>
      <w:r>
        <w:rPr>
          <w:color w:val="231F20"/>
          <w:w w:val="110"/>
          <w:sz w:val="18"/>
        </w:rPr>
        <w:t> used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this</w:t>
      </w:r>
      <w:r>
        <w:rPr>
          <w:color w:val="231F20"/>
          <w:w w:val="110"/>
          <w:sz w:val="18"/>
        </w:rPr>
        <w:t> chapter, and is crucial to its understanding. Whereas a CoP is simply </w:t>
      </w:r>
      <w:r>
        <w:rPr>
          <w:color w:val="231F20"/>
          <w:sz w:val="18"/>
        </w:rPr>
        <w:t>a variable immune response that is statistically associated with </w:t>
      </w:r>
      <w:r>
        <w:rPr>
          <w:color w:val="231F20"/>
          <w:w w:val="110"/>
          <w:sz w:val="18"/>
        </w:rPr>
        <w:t>protection,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important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distinction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between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mechanistic correlate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protection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(mCoP)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directly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responsible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for protection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nonmechanistic</w:t>
      </w:r>
      <w:r>
        <w:rPr>
          <w:color w:val="231F20"/>
          <w:w w:val="110"/>
          <w:sz w:val="18"/>
        </w:rPr>
        <w:t> correlate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protection (nCoP)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easy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measure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which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only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sub- stitute for an mCoP that is unknown or difficult to measure. In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addition,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absolute,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sense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there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is </w:t>
      </w:r>
      <w:r>
        <w:rPr>
          <w:color w:val="231F20"/>
          <w:spacing w:val="-2"/>
          <w:w w:val="110"/>
          <w:sz w:val="18"/>
        </w:rPr>
        <w:t>a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threshold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value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above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which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protection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certain,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or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relative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sense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higher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values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quantitatively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more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protec- </w:t>
      </w:r>
      <w:r>
        <w:rPr>
          <w:color w:val="231F20"/>
          <w:spacing w:val="-2"/>
          <w:w w:val="110"/>
          <w:sz w:val="18"/>
        </w:rPr>
        <w:t>tive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than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lower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values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but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there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are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occasional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failures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even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at </w:t>
      </w:r>
      <w:r>
        <w:rPr>
          <w:color w:val="231F20"/>
          <w:sz w:val="18"/>
        </w:rPr>
        <w:t>high levels and occasional protection at lower levels. Last, and </w:t>
      </w:r>
      <w:r>
        <w:rPr>
          <w:color w:val="231F20"/>
          <w:w w:val="110"/>
          <w:sz w:val="18"/>
        </w:rPr>
        <w:t>importantly,</w:t>
      </w:r>
      <w:r>
        <w:rPr>
          <w:color w:val="231F20"/>
          <w:w w:val="110"/>
          <w:sz w:val="18"/>
        </w:rPr>
        <w:t> there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cocorrelates,</w:t>
      </w:r>
      <w:r>
        <w:rPr>
          <w:color w:val="231F20"/>
          <w:w w:val="110"/>
          <w:sz w:val="18"/>
        </w:rPr>
        <w:t> meaning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more</w:t>
      </w:r>
      <w:r>
        <w:rPr>
          <w:color w:val="231F20"/>
          <w:w w:val="110"/>
          <w:sz w:val="18"/>
        </w:rPr>
        <w:t> than one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function</w:t>
      </w:r>
      <w:r>
        <w:rPr>
          <w:color w:val="231F20"/>
          <w:w w:val="110"/>
          <w:sz w:val="18"/>
        </w:rPr>
        <w:t> induced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vaccine</w:t>
      </w:r>
      <w:r>
        <w:rPr>
          <w:color w:val="231F20"/>
          <w:w w:val="110"/>
          <w:sz w:val="18"/>
        </w:rPr>
        <w:t> correlates</w:t>
      </w:r>
      <w:r>
        <w:rPr>
          <w:color w:val="231F20"/>
          <w:w w:val="110"/>
          <w:sz w:val="18"/>
        </w:rPr>
        <w:t> with protection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additive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synergistic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way.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reader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who wishes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learn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more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subject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referred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previously </w:t>
      </w:r>
      <w:bookmarkStart w:name="Principle 2: The Mechanism of Protection" w:id="4"/>
      <w:bookmarkEnd w:id="4"/>
      <w:r>
        <w:rPr>
          <w:color w:val="231F20"/>
          <w:w w:val="110"/>
          <w:sz w:val="18"/>
        </w:rPr>
        <w:t>published</w:t>
      </w:r>
      <w:r>
        <w:rPr>
          <w:color w:val="231F20"/>
          <w:w w:val="110"/>
          <w:sz w:val="18"/>
        </w:rPr>
        <w:t> articles.</w:t>
      </w:r>
      <w:r>
        <w:rPr>
          <w:color w:val="0080AC"/>
          <w:w w:val="110"/>
          <w:sz w:val="18"/>
          <w:vertAlign w:val="superscript"/>
        </w:rPr>
        <w:t>1–6</w:t>
      </w:r>
    </w:p>
    <w:p>
      <w:pPr>
        <w:spacing w:line="182" w:lineRule="exact" w:before="0"/>
        <w:ind w:left="72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determination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sometimes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established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early</w:t>
      </w:r>
    </w:p>
    <w:p>
      <w:pPr>
        <w:spacing w:line="232" w:lineRule="auto" w:before="0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in</w:t>
      </w:r>
      <w:r>
        <w:rPr>
          <w:color w:val="231F20"/>
          <w:w w:val="110"/>
          <w:sz w:val="18"/>
        </w:rPr>
        <w:t> vaccine</w:t>
      </w:r>
      <w:r>
        <w:rPr>
          <w:color w:val="231F20"/>
          <w:w w:val="110"/>
          <w:sz w:val="18"/>
        </w:rPr>
        <w:t> development,</w:t>
      </w:r>
      <w:r>
        <w:rPr>
          <w:color w:val="231F20"/>
          <w:w w:val="110"/>
          <w:sz w:val="18"/>
        </w:rPr>
        <w:t> which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ideal</w:t>
      </w:r>
      <w:r>
        <w:rPr>
          <w:color w:val="231F20"/>
          <w:w w:val="110"/>
          <w:sz w:val="18"/>
        </w:rPr>
        <w:t> circumstance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in </w:t>
      </w:r>
      <w:r>
        <w:rPr>
          <w:color w:val="231F20"/>
          <w:spacing w:val="-2"/>
          <w:w w:val="110"/>
          <w:sz w:val="18"/>
        </w:rPr>
        <w:t>that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makes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later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vaccine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development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easier,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but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sometimes </w:t>
      </w:r>
      <w:r>
        <w:rPr>
          <w:color w:val="231F20"/>
          <w:sz w:val="18"/>
        </w:rPr>
        <w:t>a Phase III trial analysis is necessary to identify the CoP. In the latter case, immune responses of vaccine failures are compared </w:t>
      </w:r>
      <w:r>
        <w:rPr>
          <w:color w:val="231F20"/>
          <w:w w:val="110"/>
          <w:sz w:val="18"/>
        </w:rPr>
        <w:t>with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sample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subjects</w:t>
      </w:r>
      <w:r>
        <w:rPr>
          <w:color w:val="231F20"/>
          <w:w w:val="110"/>
          <w:sz w:val="18"/>
        </w:rPr>
        <w:t> who</w:t>
      </w:r>
      <w:r>
        <w:rPr>
          <w:color w:val="231F20"/>
          <w:w w:val="110"/>
          <w:sz w:val="18"/>
        </w:rPr>
        <w:t> did</w:t>
      </w:r>
      <w:r>
        <w:rPr>
          <w:color w:val="231F20"/>
          <w:w w:val="110"/>
          <w:sz w:val="18"/>
        </w:rPr>
        <w:t> not</w:t>
      </w:r>
      <w:r>
        <w:rPr>
          <w:color w:val="231F20"/>
          <w:w w:val="110"/>
          <w:sz w:val="18"/>
        </w:rPr>
        <w:t> become</w:t>
      </w:r>
      <w:r>
        <w:rPr>
          <w:color w:val="231F20"/>
          <w:w w:val="110"/>
          <w:sz w:val="18"/>
        </w:rPr>
        <w:t> infected. Ideally,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immune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responses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would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measured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time of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exposure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infection,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most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often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samples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avail- </w:t>
      </w:r>
      <w:r>
        <w:rPr>
          <w:color w:val="231F20"/>
          <w:sz w:val="18"/>
        </w:rPr>
        <w:t>able only immediately after vaccination. Nevertheless, a useful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often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extracted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from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those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data.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Other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ways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2"/>
          <w:w w:val="110"/>
          <w:sz w:val="18"/>
        </w:rPr>
        <w:t> </w:t>
      </w:r>
      <w:r>
        <w:rPr>
          <w:color w:val="231F20"/>
          <w:w w:val="110"/>
          <w:sz w:val="18"/>
        </w:rPr>
        <w:t>which CoP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inferred</w:t>
      </w:r>
      <w:r>
        <w:rPr>
          <w:color w:val="231F20"/>
          <w:w w:val="110"/>
          <w:sz w:val="18"/>
        </w:rPr>
        <w:t> include</w:t>
      </w:r>
      <w:r>
        <w:rPr>
          <w:color w:val="231F20"/>
          <w:w w:val="110"/>
          <w:sz w:val="18"/>
        </w:rPr>
        <w:t> definition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levels</w:t>
      </w:r>
      <w:r>
        <w:rPr>
          <w:color w:val="231F20"/>
          <w:w w:val="110"/>
          <w:sz w:val="18"/>
        </w:rPr>
        <w:t> of passive antibody given parenterally or acquired by an infant from its mother through the placenta, observations made on vaccinated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immunodeficient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immunosuppressed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individu- als</w:t>
      </w:r>
      <w:r>
        <w:rPr>
          <w:color w:val="231F20"/>
          <w:w w:val="110"/>
          <w:sz w:val="18"/>
        </w:rPr>
        <w:t> exposed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infection,</w:t>
      </w:r>
      <w:r>
        <w:rPr>
          <w:color w:val="231F20"/>
          <w:w w:val="110"/>
          <w:sz w:val="18"/>
        </w:rPr>
        <w:t> challenge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vaccinated</w:t>
      </w:r>
      <w:r>
        <w:rPr>
          <w:color w:val="231F20"/>
          <w:w w:val="110"/>
          <w:sz w:val="18"/>
        </w:rPr>
        <w:t> volun- teers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agent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question,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rarely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extrapolation from</w:t>
      </w:r>
      <w:r>
        <w:rPr>
          <w:color w:val="231F20"/>
          <w:w w:val="110"/>
          <w:sz w:val="18"/>
        </w:rPr>
        <w:t> challenge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vaccinated</w:t>
      </w:r>
      <w:r>
        <w:rPr>
          <w:color w:val="231F20"/>
          <w:w w:val="110"/>
          <w:sz w:val="18"/>
        </w:rPr>
        <w:t> animals.</w:t>
      </w:r>
      <w:r>
        <w:rPr>
          <w:color w:val="231F20"/>
          <w:w w:val="110"/>
          <w:sz w:val="18"/>
        </w:rPr>
        <w:t> Human</w:t>
      </w:r>
      <w:r>
        <w:rPr>
          <w:color w:val="231F20"/>
          <w:w w:val="110"/>
          <w:sz w:val="18"/>
        </w:rPr>
        <w:t> challenge models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have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often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given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critical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information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about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CoP,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and should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employed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challenge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sufficiently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attenuated to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ethically</w:t>
      </w:r>
      <w:r>
        <w:rPr>
          <w:color w:val="231F20"/>
          <w:w w:val="110"/>
          <w:sz w:val="18"/>
        </w:rPr>
        <w:t> acceptable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if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broad</w:t>
      </w:r>
      <w:r>
        <w:rPr>
          <w:color w:val="231F20"/>
          <w:w w:val="110"/>
          <w:sz w:val="18"/>
        </w:rPr>
        <w:t> range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immune </w:t>
      </w:r>
      <w:r>
        <w:rPr>
          <w:color w:val="231F20"/>
          <w:sz w:val="18"/>
        </w:rPr>
        <w:t>responses are studied. Examples of human challenge that have </w:t>
      </w:r>
      <w:r>
        <w:rPr>
          <w:color w:val="231F20"/>
          <w:w w:val="110"/>
          <w:sz w:val="18"/>
        </w:rPr>
        <w:t>yielded</w:t>
      </w:r>
      <w:r>
        <w:rPr>
          <w:color w:val="231F20"/>
          <w:w w:val="110"/>
          <w:sz w:val="18"/>
        </w:rPr>
        <w:t> important</w:t>
      </w:r>
      <w:r>
        <w:rPr>
          <w:color w:val="231F20"/>
          <w:w w:val="110"/>
          <w:sz w:val="18"/>
        </w:rPr>
        <w:t> information</w:t>
      </w:r>
      <w:r>
        <w:rPr>
          <w:color w:val="231F20"/>
          <w:w w:val="110"/>
          <w:sz w:val="18"/>
        </w:rPr>
        <w:t> include</w:t>
      </w:r>
      <w:r>
        <w:rPr>
          <w:color w:val="231F20"/>
          <w:w w:val="110"/>
          <w:sz w:val="18"/>
        </w:rPr>
        <w:t> influenza,</w:t>
      </w:r>
      <w:r>
        <w:rPr>
          <w:color w:val="231F20"/>
          <w:w w:val="110"/>
          <w:sz w:val="18"/>
        </w:rPr>
        <w:t> cholera, dengue, and cytomegalovirus.</w:t>
      </w:r>
    </w:p>
    <w:p>
      <w:pPr>
        <w:spacing w:line="181" w:lineRule="exact" w:before="0"/>
        <w:ind w:left="71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Chapter</w:t>
      </w:r>
      <w:r>
        <w:rPr>
          <w:color w:val="231F20"/>
          <w:spacing w:val="36"/>
          <w:w w:val="110"/>
          <w:sz w:val="18"/>
        </w:rPr>
        <w:t> </w:t>
      </w:r>
      <w:r>
        <w:rPr>
          <w:color w:val="231F20"/>
          <w:w w:val="110"/>
          <w:sz w:val="18"/>
        </w:rPr>
        <w:t>2</w:t>
      </w:r>
      <w:r>
        <w:rPr>
          <w:color w:val="231F20"/>
          <w:spacing w:val="3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this</w:t>
      </w:r>
      <w:r>
        <w:rPr>
          <w:color w:val="231F20"/>
          <w:spacing w:val="36"/>
          <w:w w:val="110"/>
          <w:sz w:val="18"/>
        </w:rPr>
        <w:t> </w:t>
      </w:r>
      <w:r>
        <w:rPr>
          <w:color w:val="231F20"/>
          <w:w w:val="110"/>
          <w:sz w:val="18"/>
        </w:rPr>
        <w:t>book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describes</w:t>
      </w:r>
      <w:r>
        <w:rPr>
          <w:color w:val="231F20"/>
          <w:spacing w:val="36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36"/>
          <w:w w:val="110"/>
          <w:sz w:val="18"/>
        </w:rPr>
        <w:t> </w:t>
      </w:r>
      <w:r>
        <w:rPr>
          <w:color w:val="231F20"/>
          <w:w w:val="110"/>
          <w:sz w:val="18"/>
        </w:rPr>
        <w:t>immunology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spacing w:val="-4"/>
          <w:w w:val="110"/>
          <w:sz w:val="18"/>
        </w:rPr>
        <w:t>sur-</w:t>
      </w:r>
    </w:p>
    <w:p>
      <w:pPr>
        <w:spacing w:line="232" w:lineRule="auto" w:before="0"/>
        <w:ind w:left="47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rounding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vaccination,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point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bear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mind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regarding CoP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many</w:t>
      </w:r>
      <w:r>
        <w:rPr>
          <w:color w:val="231F20"/>
          <w:spacing w:val="30"/>
          <w:w w:val="110"/>
          <w:sz w:val="18"/>
        </w:rPr>
        <w:t> </w:t>
      </w:r>
      <w:r>
        <w:rPr>
          <w:color w:val="231F20"/>
          <w:w w:val="110"/>
          <w:sz w:val="18"/>
        </w:rPr>
        <w:t>different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functions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30"/>
          <w:w w:val="110"/>
          <w:sz w:val="18"/>
        </w:rPr>
        <w:t> </w:t>
      </w:r>
      <w:r>
        <w:rPr>
          <w:color w:val="231F20"/>
          <w:w w:val="110"/>
          <w:sz w:val="18"/>
        </w:rPr>
        <w:t>serve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29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30"/>
          <w:w w:val="110"/>
          <w:sz w:val="18"/>
        </w:rPr>
        <w:t> </w:t>
      </w:r>
      <w:r>
        <w:rPr>
          <w:color w:val="231F20"/>
          <w:spacing w:val="-8"/>
          <w:w w:val="110"/>
          <w:sz w:val="18"/>
        </w:rPr>
        <w:t>CoP.</w:t>
      </w:r>
    </w:p>
    <w:p>
      <w:pPr>
        <w:spacing w:line="232" w:lineRule="auto" w:before="97"/>
        <w:ind w:left="319" w:right="1077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110"/>
          <w:sz w:val="18"/>
        </w:rPr>
        <w:t>Serum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mucosal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come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different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isotypes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and functionality,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cells,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whether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CD4</w:t>
      </w:r>
      <w:r>
        <w:rPr>
          <w:rFonts w:ascii="Microsoft Sans Serif"/>
          <w:color w:val="231F20"/>
          <w:w w:val="110"/>
          <w:sz w:val="18"/>
          <w:vertAlign w:val="superscript"/>
        </w:rPr>
        <w:t>+</w:t>
      </w:r>
      <w:r>
        <w:rPr>
          <w:rFonts w:ascii="Microsoft Sans Serif"/>
          <w:color w:val="231F20"/>
          <w:spacing w:val="-1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CD8</w:t>
      </w:r>
      <w:r>
        <w:rPr>
          <w:rFonts w:ascii="Microsoft Sans Serif"/>
          <w:color w:val="231F20"/>
          <w:w w:val="110"/>
          <w:sz w:val="18"/>
          <w:vertAlign w:val="superscript"/>
        </w:rPr>
        <w:t>+</w:t>
      </w:r>
      <w:r>
        <w:rPr>
          <w:color w:val="231F20"/>
          <w:w w:val="110"/>
          <w:sz w:val="18"/>
          <w:vertAlign w:val="baseline"/>
        </w:rPr>
        <w:t>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 variety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ways,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including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direct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action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help to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other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cells,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secretion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cytokines,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even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down- regulation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immune</w:t>
      </w:r>
      <w:r>
        <w:rPr>
          <w:color w:val="231F20"/>
          <w:w w:val="110"/>
          <w:sz w:val="18"/>
          <w:vertAlign w:val="baseline"/>
        </w:rPr>
        <w:t> responses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T</w:t>
      </w:r>
      <w:r>
        <w:rPr>
          <w:color w:val="231F20"/>
          <w:w w:val="110"/>
          <w:sz w:val="18"/>
          <w:vertAlign w:val="baseline"/>
        </w:rPr>
        <w:t> regulatory</w:t>
      </w:r>
      <w:r>
        <w:rPr>
          <w:color w:val="231F20"/>
          <w:w w:val="110"/>
          <w:sz w:val="18"/>
          <w:vertAlign w:val="baseline"/>
        </w:rPr>
        <w:t> cells.</w:t>
      </w:r>
      <w:r>
        <w:rPr>
          <w:color w:val="231F20"/>
          <w:w w:val="110"/>
          <w:sz w:val="18"/>
          <w:vertAlign w:val="baseline"/>
        </w:rPr>
        <w:t> This chapter</w:t>
      </w:r>
      <w:r>
        <w:rPr>
          <w:color w:val="231F20"/>
          <w:w w:val="110"/>
          <w:sz w:val="18"/>
          <w:vertAlign w:val="baseline"/>
        </w:rPr>
        <w:t> seeks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simplify</w:t>
      </w:r>
      <w:r>
        <w:rPr>
          <w:color w:val="231F20"/>
          <w:w w:val="110"/>
          <w:sz w:val="18"/>
          <w:vertAlign w:val="baseline"/>
        </w:rPr>
        <w:t> immunology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order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identify principles of protection, although the reader should keep in mind that the immune system is complex and redundant.</w:t>
      </w:r>
      <w:r>
        <w:rPr>
          <w:color w:val="0080AC"/>
          <w:w w:val="110"/>
          <w:sz w:val="18"/>
          <w:vertAlign w:val="superscript"/>
        </w:rPr>
        <w:t>3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 </w:t>
      </w:r>
      <w:r>
        <w:rPr>
          <w:color w:val="231F20"/>
          <w:sz w:val="18"/>
          <w:vertAlign w:val="baseline"/>
        </w:rPr>
        <w:t>addition, the reader is directed to chapters on specific vaccines</w:t>
      </w:r>
      <w:r>
        <w:rPr>
          <w:color w:val="231F20"/>
          <w:spacing w:val="8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 more extended analysis of each case.</w:t>
      </w:r>
    </w:p>
    <w:p>
      <w:pPr>
        <w:pStyle w:val="BodyText"/>
        <w:spacing w:before="63"/>
        <w:ind w:left="0" w:firstLine="0"/>
        <w:jc w:val="left"/>
        <w:rPr>
          <w:sz w:val="18"/>
        </w:rPr>
      </w:pPr>
    </w:p>
    <w:p>
      <w:pPr>
        <w:pStyle w:val="Heading1"/>
      </w:pPr>
      <w:r>
        <w:rPr>
          <w:color w:val="3763AF"/>
          <w:w w:val="75"/>
        </w:rPr>
        <w:t>PRINCIPLES</w:t>
      </w:r>
      <w:r>
        <w:rPr>
          <w:color w:val="3763AF"/>
          <w:spacing w:val="20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20"/>
        </w:rPr>
        <w:t> </w:t>
      </w:r>
      <w:r>
        <w:rPr>
          <w:color w:val="3763AF"/>
          <w:spacing w:val="-2"/>
          <w:w w:val="75"/>
        </w:rPr>
        <w:t>PROTECTION</w:t>
      </w:r>
    </w:p>
    <w:p>
      <w:pPr>
        <w:pStyle w:val="Heading2"/>
        <w:spacing w:line="225" w:lineRule="auto" w:before="38"/>
        <w:ind w:right="1847"/>
      </w:pPr>
      <w:r>
        <w:rPr>
          <w:color w:val="3763AF"/>
          <w:w w:val="85"/>
        </w:rPr>
        <w:t>Principle</w:t>
      </w:r>
      <w:r>
        <w:rPr>
          <w:color w:val="3763AF"/>
          <w:spacing w:val="-9"/>
          <w:w w:val="85"/>
        </w:rPr>
        <w:t> </w:t>
      </w:r>
      <w:r>
        <w:rPr>
          <w:color w:val="3763AF"/>
          <w:w w:val="85"/>
        </w:rPr>
        <w:t>1: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Protection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Must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Be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Defined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in Relation to Specific Phenomena</w:t>
      </w:r>
    </w:p>
    <w:p>
      <w:pPr>
        <w:spacing w:line="232" w:lineRule="auto" w:before="89"/>
        <w:ind w:left="319" w:right="1077" w:firstLine="0"/>
        <w:jc w:val="both"/>
        <w:rPr>
          <w:sz w:val="18"/>
        </w:rPr>
      </w:pPr>
      <w:r>
        <w:rPr>
          <w:color w:val="231F20"/>
          <w:w w:val="110"/>
          <w:sz w:val="18"/>
        </w:rPr>
        <w:t>Protection</w:t>
      </w:r>
      <w:r>
        <w:rPr>
          <w:color w:val="231F20"/>
          <w:w w:val="110"/>
          <w:sz w:val="18"/>
        </w:rPr>
        <w:t> against</w:t>
      </w:r>
      <w:r>
        <w:rPr>
          <w:color w:val="231F20"/>
          <w:w w:val="110"/>
          <w:sz w:val="18"/>
        </w:rPr>
        <w:t> infection</w:t>
      </w:r>
      <w:r>
        <w:rPr>
          <w:color w:val="231F20"/>
          <w:w w:val="110"/>
          <w:sz w:val="18"/>
        </w:rPr>
        <w:t> may</w:t>
      </w:r>
      <w:r>
        <w:rPr>
          <w:color w:val="231F20"/>
          <w:w w:val="110"/>
          <w:sz w:val="18"/>
        </w:rPr>
        <w:t> relate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different</w:t>
      </w:r>
      <w:r>
        <w:rPr>
          <w:color w:val="231F20"/>
          <w:w w:val="110"/>
          <w:sz w:val="18"/>
        </w:rPr>
        <w:t> immune markers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than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protection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against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disease.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Polio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1"/>
          <w:w w:val="110"/>
          <w:sz w:val="18"/>
        </w:rPr>
        <w:t> </w:t>
      </w:r>
      <w:r>
        <w:rPr>
          <w:color w:val="231F20"/>
          <w:w w:val="110"/>
          <w:sz w:val="18"/>
        </w:rPr>
        <w:t>example in which paralysis can be prevented by serum antibodies, as the</w:t>
      </w:r>
      <w:r>
        <w:rPr>
          <w:color w:val="231F20"/>
          <w:w w:val="110"/>
          <w:sz w:val="18"/>
        </w:rPr>
        <w:t> virus</w:t>
      </w:r>
      <w:r>
        <w:rPr>
          <w:color w:val="231F20"/>
          <w:w w:val="110"/>
          <w:sz w:val="18"/>
        </w:rPr>
        <w:t> must</w:t>
      </w:r>
      <w:r>
        <w:rPr>
          <w:color w:val="231F20"/>
          <w:w w:val="110"/>
          <w:sz w:val="18"/>
        </w:rPr>
        <w:t> pass</w:t>
      </w:r>
      <w:r>
        <w:rPr>
          <w:color w:val="231F20"/>
          <w:w w:val="110"/>
          <w:sz w:val="18"/>
        </w:rPr>
        <w:t> from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pharynx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intestines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 central</w:t>
      </w:r>
      <w:r>
        <w:rPr>
          <w:color w:val="231F20"/>
          <w:w w:val="110"/>
          <w:sz w:val="18"/>
        </w:rPr>
        <w:t> nervous</w:t>
      </w:r>
      <w:r>
        <w:rPr>
          <w:color w:val="231F20"/>
          <w:w w:val="110"/>
          <w:sz w:val="18"/>
        </w:rPr>
        <w:t> system</w:t>
      </w:r>
      <w:r>
        <w:rPr>
          <w:color w:val="231F20"/>
          <w:w w:val="110"/>
          <w:sz w:val="18"/>
        </w:rPr>
        <w:t> via</w:t>
      </w:r>
      <w:r>
        <w:rPr>
          <w:color w:val="231F20"/>
          <w:w w:val="110"/>
          <w:sz w:val="18"/>
        </w:rPr>
        <w:t> blood,</w:t>
      </w:r>
      <w:r>
        <w:rPr>
          <w:color w:val="231F20"/>
          <w:w w:val="110"/>
          <w:sz w:val="18"/>
        </w:rPr>
        <w:t> whereas</w:t>
      </w:r>
      <w:r>
        <w:rPr>
          <w:color w:val="231F20"/>
          <w:w w:val="110"/>
          <w:sz w:val="18"/>
        </w:rPr>
        <w:t> infection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pre- vented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by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mucosal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level,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either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locally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pro- duced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immunoglobulin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(Ig)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diffusion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IgG antibodies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onto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mucosal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surfaces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nasopharynx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and </w:t>
      </w:r>
      <w:r>
        <w:rPr>
          <w:color w:val="231F20"/>
          <w:sz w:val="18"/>
        </w:rPr>
        <w:t>intestine. Another instructive example is pneumococcal infec- tions.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Prevention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bacteremia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mediated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27"/>
          <w:sz w:val="18"/>
        </w:rPr>
        <w:t> </w:t>
      </w:r>
      <w:r>
        <w:rPr>
          <w:color w:val="231F20"/>
          <w:sz w:val="18"/>
        </w:rPr>
        <w:t>antibodies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range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0.20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0.35 </w:t>
      </w:r>
      <w:r>
        <w:rPr>
          <w:rFonts w:ascii="Microsoft Sans Serif" w:hAnsi="Microsoft Sans Serif"/>
          <w:color w:val="231F20"/>
          <w:w w:val="110"/>
          <w:sz w:val="18"/>
        </w:rPr>
        <w:t>µ</w:t>
      </w:r>
      <w:r>
        <w:rPr>
          <w:color w:val="231F20"/>
          <w:w w:val="110"/>
          <w:sz w:val="18"/>
        </w:rPr>
        <w:t>g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antibody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37"/>
          <w:w w:val="110"/>
          <w:sz w:val="18"/>
        </w:rPr>
        <w:t> </w:t>
      </w:r>
      <w:r>
        <w:rPr>
          <w:color w:val="231F20"/>
          <w:w w:val="110"/>
          <w:sz w:val="18"/>
        </w:rPr>
        <w:t>measured by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enzyme-linked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immunosorbent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assay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(ELISA).</w:t>
      </w:r>
      <w:r>
        <w:rPr>
          <w:color w:val="231F20"/>
          <w:spacing w:val="-10"/>
          <w:w w:val="110"/>
          <w:sz w:val="18"/>
        </w:rPr>
        <w:t> </w:t>
      </w:r>
      <w:r>
        <w:rPr>
          <w:color w:val="231F20"/>
          <w:w w:val="110"/>
          <w:sz w:val="18"/>
        </w:rPr>
        <w:t>However, prevention of pneumonia, otitis media, and nasopharyngeal carriage may require levels 10 times higher.</w:t>
      </w:r>
      <w:r>
        <w:rPr>
          <w:color w:val="0080AC"/>
          <w:w w:val="110"/>
          <w:sz w:val="18"/>
          <w:vertAlign w:val="superscript"/>
        </w:rPr>
        <w:t>7,8</w:t>
      </w:r>
    </w:p>
    <w:p>
      <w:pPr>
        <w:pStyle w:val="BodyText"/>
        <w:spacing w:before="114"/>
        <w:ind w:left="0" w:firstLine="0"/>
        <w:jc w:val="left"/>
        <w:rPr>
          <w:sz w:val="18"/>
        </w:rPr>
      </w:pPr>
    </w:p>
    <w:p>
      <w:pPr>
        <w:pStyle w:val="Heading2"/>
        <w:spacing w:line="225" w:lineRule="auto"/>
        <w:ind w:right="1605"/>
      </w:pPr>
      <w:r>
        <w:rPr>
          <w:color w:val="3763AF"/>
          <w:w w:val="85"/>
        </w:rPr>
        <w:t>Principle</w:t>
      </w:r>
      <w:r>
        <w:rPr>
          <w:color w:val="3763AF"/>
          <w:spacing w:val="-9"/>
          <w:w w:val="85"/>
        </w:rPr>
        <w:t> </w:t>
      </w:r>
      <w:r>
        <w:rPr>
          <w:color w:val="3763AF"/>
          <w:w w:val="85"/>
        </w:rPr>
        <w:t>2: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The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Mechanism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of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Protection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by Vaccination Is Not Necessarily the Same Mechanism as Recovery From Infection</w:t>
      </w:r>
    </w:p>
    <w:p>
      <w:pPr>
        <w:spacing w:line="232" w:lineRule="auto" w:before="90"/>
        <w:ind w:left="319" w:right="1077" w:firstLine="0"/>
        <w:jc w:val="both"/>
        <w:rPr>
          <w:sz w:val="18"/>
        </w:rPr>
      </w:pPr>
      <w:r>
        <w:rPr>
          <w:color w:val="231F20"/>
          <w:w w:val="105"/>
          <w:sz w:val="18"/>
        </w:rPr>
        <w:t>The level of antibodies that protect against measles has </w:t>
      </w:r>
      <w:r>
        <w:rPr>
          <w:color w:val="231F20"/>
          <w:w w:val="105"/>
          <w:sz w:val="18"/>
        </w:rPr>
        <w:t>been defined. A level of 120 mIU of antibody measured by ELISA indicates protection against clinical measles and infection.</w:t>
      </w:r>
      <w:r>
        <w:rPr>
          <w:color w:val="0080AC"/>
          <w:w w:val="105"/>
          <w:sz w:val="18"/>
          <w:vertAlign w:val="superscript"/>
        </w:rPr>
        <w:t>9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 level</w:t>
      </w:r>
      <w:r>
        <w:rPr>
          <w:color w:val="231F20"/>
          <w:w w:val="105"/>
          <w:sz w:val="18"/>
          <w:vertAlign w:val="baseline"/>
        </w:rPr>
        <w:t> between</w:t>
      </w:r>
      <w:r>
        <w:rPr>
          <w:color w:val="231F20"/>
          <w:w w:val="105"/>
          <w:sz w:val="18"/>
          <w:vertAlign w:val="baseline"/>
        </w:rPr>
        <w:t> 200</w:t>
      </w:r>
      <w:r>
        <w:rPr>
          <w:color w:val="231F20"/>
          <w:w w:val="105"/>
          <w:sz w:val="18"/>
          <w:vertAlign w:val="baseline"/>
        </w:rPr>
        <w:t> and</w:t>
      </w:r>
      <w:r>
        <w:rPr>
          <w:color w:val="231F20"/>
          <w:w w:val="105"/>
          <w:sz w:val="18"/>
          <w:vertAlign w:val="baseline"/>
        </w:rPr>
        <w:t> 1000 mIU</w:t>
      </w:r>
      <w:r>
        <w:rPr>
          <w:color w:val="231F20"/>
          <w:w w:val="105"/>
          <w:sz w:val="18"/>
          <w:vertAlign w:val="baseline"/>
        </w:rPr>
        <w:t> confers</w:t>
      </w:r>
      <w:r>
        <w:rPr>
          <w:color w:val="231F20"/>
          <w:w w:val="105"/>
          <w:sz w:val="18"/>
          <w:vertAlign w:val="baseline"/>
        </w:rPr>
        <w:t> protection</w:t>
      </w:r>
      <w:r>
        <w:rPr>
          <w:color w:val="231F20"/>
          <w:w w:val="105"/>
          <w:sz w:val="18"/>
          <w:vertAlign w:val="baseline"/>
        </w:rPr>
        <w:t> against measles disease, but not always against infection as indicated by antibody rises; a level of 1000 mIU does provide protection even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against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subclinical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infection.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However,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vaccinated</w:t>
      </w:r>
      <w:r>
        <w:rPr>
          <w:color w:val="231F20"/>
          <w:spacing w:val="-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B-cell– deficient</w:t>
      </w:r>
      <w:r>
        <w:rPr>
          <w:color w:val="231F20"/>
          <w:w w:val="105"/>
          <w:sz w:val="18"/>
          <w:vertAlign w:val="baseline"/>
        </w:rPr>
        <w:t> humans</w:t>
      </w:r>
      <w:r>
        <w:rPr>
          <w:color w:val="231F20"/>
          <w:w w:val="105"/>
          <w:sz w:val="18"/>
          <w:vertAlign w:val="baseline"/>
        </w:rPr>
        <w:t> do</w:t>
      </w:r>
      <w:r>
        <w:rPr>
          <w:color w:val="231F20"/>
          <w:w w:val="105"/>
          <w:sz w:val="18"/>
          <w:vertAlign w:val="baseline"/>
        </w:rPr>
        <w:t> recover</w:t>
      </w:r>
      <w:r>
        <w:rPr>
          <w:color w:val="231F20"/>
          <w:w w:val="105"/>
          <w:sz w:val="18"/>
          <w:vertAlign w:val="baseline"/>
        </w:rPr>
        <w:t> from</w:t>
      </w:r>
      <w:r>
        <w:rPr>
          <w:color w:val="231F20"/>
          <w:w w:val="105"/>
          <w:sz w:val="18"/>
          <w:vertAlign w:val="baseline"/>
        </w:rPr>
        <w:t> disease,</w:t>
      </w:r>
      <w:r>
        <w:rPr>
          <w:color w:val="231F20"/>
          <w:w w:val="105"/>
          <w:sz w:val="18"/>
          <w:vertAlign w:val="baseline"/>
        </w:rPr>
        <w:t> whereas</w:t>
      </w:r>
      <w:r>
        <w:rPr>
          <w:color w:val="231F20"/>
          <w:w w:val="105"/>
          <w:sz w:val="18"/>
          <w:vertAlign w:val="baseline"/>
        </w:rPr>
        <w:t> T-cell– deficient</w:t>
      </w:r>
      <w:r>
        <w:rPr>
          <w:color w:val="231F20"/>
          <w:w w:val="105"/>
          <w:sz w:val="18"/>
          <w:vertAlign w:val="baseline"/>
        </w:rPr>
        <w:t> humans</w:t>
      </w:r>
      <w:r>
        <w:rPr>
          <w:color w:val="231F20"/>
          <w:w w:val="105"/>
          <w:sz w:val="18"/>
          <w:vertAlign w:val="baseline"/>
        </w:rPr>
        <w:t> may</w:t>
      </w:r>
      <w:r>
        <w:rPr>
          <w:color w:val="231F20"/>
          <w:w w:val="105"/>
          <w:sz w:val="18"/>
          <w:vertAlign w:val="baseline"/>
        </w:rPr>
        <w:t> suffer</w:t>
      </w:r>
      <w:r>
        <w:rPr>
          <w:color w:val="231F20"/>
          <w:w w:val="105"/>
          <w:sz w:val="18"/>
          <w:vertAlign w:val="baseline"/>
        </w:rPr>
        <w:t> continued</w:t>
      </w:r>
      <w:r>
        <w:rPr>
          <w:color w:val="231F20"/>
          <w:w w:val="105"/>
          <w:sz w:val="18"/>
          <w:vertAlign w:val="baseline"/>
        </w:rPr>
        <w:t> viremia</w:t>
      </w:r>
      <w:r>
        <w:rPr>
          <w:color w:val="231F20"/>
          <w:w w:val="105"/>
          <w:sz w:val="18"/>
          <w:vertAlign w:val="baseline"/>
        </w:rPr>
        <w:t> leading</w:t>
      </w:r>
      <w:r>
        <w:rPr>
          <w:color w:val="231F20"/>
          <w:w w:val="105"/>
          <w:sz w:val="18"/>
          <w:vertAlign w:val="baseline"/>
        </w:rPr>
        <w:t> to serious and fatal measles. It has been shown in monkeys that the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cells specific for measles are required to suppress </w:t>
      </w:r>
      <w:r>
        <w:rPr>
          <w:color w:val="231F20"/>
          <w:spacing w:val="-2"/>
          <w:w w:val="105"/>
          <w:sz w:val="18"/>
          <w:vertAlign w:val="baseline"/>
        </w:rPr>
        <w:t>viremia.</w:t>
      </w:r>
      <w:r>
        <w:rPr>
          <w:color w:val="0080AC"/>
          <w:spacing w:val="-2"/>
          <w:w w:val="105"/>
          <w:sz w:val="18"/>
          <w:vertAlign w:val="superscript"/>
        </w:rPr>
        <w:t>10</w:t>
      </w:r>
    </w:p>
    <w:p>
      <w:pPr>
        <w:spacing w:line="232" w:lineRule="auto" w:before="0"/>
        <w:ind w:left="319" w:right="1077" w:firstLine="24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poxviruses</w:t>
      </w:r>
      <w:r>
        <w:rPr>
          <w:color w:val="231F20"/>
          <w:w w:val="110"/>
          <w:sz w:val="18"/>
        </w:rPr>
        <w:t> provide</w:t>
      </w:r>
      <w:r>
        <w:rPr>
          <w:color w:val="231F20"/>
          <w:w w:val="110"/>
          <w:sz w:val="18"/>
        </w:rPr>
        <w:t> another</w:t>
      </w:r>
      <w:r>
        <w:rPr>
          <w:color w:val="231F20"/>
          <w:w w:val="110"/>
          <w:sz w:val="18"/>
        </w:rPr>
        <w:t> example.</w:t>
      </w:r>
      <w:r>
        <w:rPr>
          <w:color w:val="231F20"/>
          <w:w w:val="110"/>
          <w:sz w:val="18"/>
        </w:rPr>
        <w:t> An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individual given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vaccinia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virus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requires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both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B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cells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overcome the</w:t>
      </w:r>
      <w:r>
        <w:rPr>
          <w:color w:val="231F20"/>
          <w:w w:val="110"/>
          <w:sz w:val="18"/>
        </w:rPr>
        <w:t> replicating</w:t>
      </w:r>
      <w:r>
        <w:rPr>
          <w:color w:val="231F20"/>
          <w:w w:val="110"/>
          <w:sz w:val="18"/>
        </w:rPr>
        <w:t> virus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become</w:t>
      </w:r>
      <w:r>
        <w:rPr>
          <w:color w:val="231F20"/>
          <w:w w:val="110"/>
          <w:sz w:val="18"/>
        </w:rPr>
        <w:t> immune.</w:t>
      </w:r>
      <w:r>
        <w:rPr>
          <w:color w:val="231F20"/>
          <w:w w:val="110"/>
          <w:sz w:val="18"/>
        </w:rPr>
        <w:t> However,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a previously vaccinated person only neutralizing antibodies at levels</w:t>
      </w:r>
      <w:r>
        <w:rPr>
          <w:color w:val="231F20"/>
          <w:w w:val="110"/>
          <w:sz w:val="18"/>
        </w:rPr>
        <w:t> between</w:t>
      </w:r>
      <w:r>
        <w:rPr>
          <w:color w:val="231F20"/>
          <w:w w:val="110"/>
          <w:sz w:val="18"/>
        </w:rPr>
        <w:t> 1/20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1/32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required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protection, although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w w:val="110"/>
          <w:sz w:val="18"/>
        </w:rPr>
        <w:t>CD8</w:t>
      </w:r>
      <w:r>
        <w:rPr>
          <w:rFonts w:ascii="Microsoft Sans Serif" w:hAnsi="Microsoft Sans Serif"/>
          <w:color w:val="231F20"/>
          <w:w w:val="110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spacing w:val="-1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T-cell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are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helpful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absence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 antibodies.</w:t>
      </w:r>
      <w:r>
        <w:rPr>
          <w:color w:val="231F20"/>
          <w:w w:val="110"/>
          <w:sz w:val="18"/>
          <w:vertAlign w:val="baseline"/>
        </w:rPr>
        <w:t> Inasmuch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titers</w:t>
      </w:r>
      <w:r>
        <w:rPr>
          <w:color w:val="231F20"/>
          <w:w w:val="110"/>
          <w:sz w:val="18"/>
          <w:vertAlign w:val="baseline"/>
        </w:rPr>
        <w:t> decline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20</w:t>
      </w:r>
      <w:r>
        <w:rPr>
          <w:color w:val="231F20"/>
          <w:w w:val="110"/>
          <w:sz w:val="18"/>
          <w:vertAlign w:val="baseline"/>
        </w:rPr>
        <w:t> years postvaccination,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presence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antipoxvirus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enables the</w:t>
      </w:r>
      <w:r>
        <w:rPr>
          <w:color w:val="231F20"/>
          <w:w w:val="110"/>
          <w:sz w:val="18"/>
          <w:vertAlign w:val="baseline"/>
        </w:rPr>
        <w:t> vaccinee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have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mild</w:t>
      </w:r>
      <w:r>
        <w:rPr>
          <w:color w:val="231F20"/>
          <w:w w:val="110"/>
          <w:sz w:val="18"/>
          <w:vertAlign w:val="baseline"/>
        </w:rPr>
        <w:t> secondary</w:t>
      </w:r>
      <w:r>
        <w:rPr>
          <w:color w:val="231F20"/>
          <w:w w:val="110"/>
          <w:sz w:val="18"/>
          <w:vertAlign w:val="baseline"/>
        </w:rPr>
        <w:t> infection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case</w:t>
      </w:r>
      <w:r>
        <w:rPr>
          <w:color w:val="231F20"/>
          <w:w w:val="110"/>
          <w:sz w:val="18"/>
          <w:vertAlign w:val="baseline"/>
        </w:rPr>
        <w:t> of </w:t>
      </w:r>
      <w:r>
        <w:rPr>
          <w:color w:val="231F20"/>
          <w:spacing w:val="-2"/>
          <w:w w:val="110"/>
          <w:sz w:val="18"/>
          <w:vertAlign w:val="baseline"/>
        </w:rPr>
        <w:t>exposure.</w:t>
      </w:r>
      <w:r>
        <w:rPr>
          <w:color w:val="0080AC"/>
          <w:spacing w:val="-2"/>
          <w:w w:val="110"/>
          <w:sz w:val="18"/>
          <w:vertAlign w:val="superscript"/>
        </w:rPr>
        <w:t>11–13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2240" w:h="15660"/>
          <w:pgMar w:header="0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spacing w:before="79"/>
        <w:ind w:left="0" w:right="1079" w:firstLine="0"/>
        <w:jc w:val="right"/>
        <w:rPr>
          <w:rFonts w:ascii="Arial"/>
          <w:b/>
          <w:sz w:val="20"/>
        </w:rPr>
      </w:pPr>
      <w:r>
        <w:rPr>
          <w:rFonts w:ascii="Arial"/>
          <w:b/>
          <w:color w:val="231F20"/>
          <w:spacing w:val="-5"/>
          <w:sz w:val="20"/>
        </w:rPr>
        <w:t>35</w:t>
      </w:r>
    </w:p>
    <w:p>
      <w:pPr>
        <w:spacing w:after="0"/>
        <w:jc w:val="right"/>
        <w:rPr>
          <w:rFonts w:ascii="Arial"/>
          <w:b/>
          <w:sz w:val="20"/>
        </w:rPr>
        <w:sectPr>
          <w:type w:val="continuous"/>
          <w:pgSz w:w="12240" w:h="15660"/>
          <w:pgMar w:header="0" w:footer="0" w:top="1060" w:bottom="280" w:left="720" w:right="0"/>
        </w:sectPr>
      </w:pPr>
    </w:p>
    <w:p>
      <w:pPr>
        <w:pStyle w:val="Heading2"/>
        <w:spacing w:line="225" w:lineRule="auto" w:before="174"/>
        <w:ind w:left="360" w:right="55"/>
      </w:pPr>
      <w:bookmarkStart w:name="Principle 3: A Large Challenge Dose Can " w:id="5"/>
      <w:bookmarkEnd w:id="5"/>
      <w:r>
        <w:rPr>
          <w:b w:val="0"/>
        </w:rPr>
      </w:r>
      <w:bookmarkStart w:name="Principle 4: Most Current Vaccines Prote" w:id="6"/>
      <w:bookmarkEnd w:id="6"/>
      <w:r>
        <w:rPr>
          <w:b w:val="0"/>
        </w:rPr>
      </w:r>
      <w:r>
        <w:rPr>
          <w:color w:val="3763AF"/>
          <w:w w:val="80"/>
        </w:rPr>
        <w:t>Principle 3: A Large Challenge Dose </w:t>
      </w:r>
      <w:r>
        <w:rPr>
          <w:color w:val="3763AF"/>
          <w:w w:val="80"/>
        </w:rPr>
        <w:t>Can </w:t>
      </w:r>
      <w:r>
        <w:rPr>
          <w:color w:val="3763AF"/>
          <w:w w:val="90"/>
        </w:rPr>
        <w:t>Overcome Immunity</w:t>
      </w:r>
    </w:p>
    <w:p>
      <w:pPr>
        <w:spacing w:line="232" w:lineRule="auto" w:before="92"/>
        <w:ind w:left="359" w:right="0" w:firstLine="0"/>
        <w:jc w:val="both"/>
        <w:rPr>
          <w:sz w:val="18"/>
        </w:rPr>
      </w:pPr>
      <w:r>
        <w:rPr>
          <w:color w:val="231F20"/>
          <w:sz w:val="18"/>
        </w:rPr>
        <w:t>Vaccination against poliomyelitis is usually highly effective </w:t>
      </w:r>
      <w:r>
        <w:rPr>
          <w:color w:val="231F20"/>
          <w:sz w:val="18"/>
        </w:rPr>
        <w:t>in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prevention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paralysis,</w:t>
      </w:r>
      <w:r>
        <w:rPr>
          <w:color w:val="231F20"/>
          <w:w w:val="110"/>
          <w:sz w:val="18"/>
        </w:rPr>
        <w:t> as</w:t>
      </w:r>
      <w:r>
        <w:rPr>
          <w:color w:val="231F20"/>
          <w:w w:val="110"/>
          <w:sz w:val="18"/>
        </w:rPr>
        <w:t> stated</w:t>
      </w:r>
      <w:r>
        <w:rPr>
          <w:color w:val="231F20"/>
          <w:w w:val="110"/>
          <w:sz w:val="18"/>
        </w:rPr>
        <w:t> above,</w:t>
      </w:r>
      <w:r>
        <w:rPr>
          <w:color w:val="231F20"/>
          <w:w w:val="110"/>
          <w:sz w:val="18"/>
        </w:rPr>
        <w:t> because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 induction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serum</w:t>
      </w:r>
      <w:r>
        <w:rPr>
          <w:color w:val="231F20"/>
          <w:w w:val="110"/>
          <w:sz w:val="18"/>
        </w:rPr>
        <w:t> antibody.</w:t>
      </w:r>
      <w:r>
        <w:rPr>
          <w:color w:val="231F20"/>
          <w:w w:val="110"/>
          <w:sz w:val="18"/>
        </w:rPr>
        <w:t> However,</w:t>
      </w:r>
      <w:r>
        <w:rPr>
          <w:color w:val="231F20"/>
          <w:w w:val="110"/>
          <w:sz w:val="18"/>
        </w:rPr>
        <w:t> gut</w:t>
      </w:r>
      <w:r>
        <w:rPr>
          <w:color w:val="231F20"/>
          <w:w w:val="110"/>
          <w:sz w:val="18"/>
        </w:rPr>
        <w:t> immunity</w:t>
      </w:r>
      <w:r>
        <w:rPr>
          <w:color w:val="231F20"/>
          <w:w w:val="110"/>
          <w:sz w:val="18"/>
        </w:rPr>
        <w:t> is imperfect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can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overcome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large</w:t>
      </w:r>
      <w:r>
        <w:rPr>
          <w:color w:val="231F20"/>
          <w:w w:val="110"/>
          <w:sz w:val="18"/>
        </w:rPr>
        <w:t> infectious</w:t>
      </w:r>
      <w:r>
        <w:rPr>
          <w:color w:val="231F20"/>
          <w:w w:val="110"/>
          <w:sz w:val="18"/>
        </w:rPr>
        <w:t> doses.</w:t>
      </w:r>
      <w:r>
        <w:rPr>
          <w:color w:val="231F20"/>
          <w:w w:val="110"/>
          <w:sz w:val="18"/>
        </w:rPr>
        <w:t> A study</w:t>
      </w:r>
      <w:r>
        <w:rPr>
          <w:color w:val="231F20"/>
          <w:w w:val="110"/>
          <w:sz w:val="18"/>
        </w:rPr>
        <w:t> challenged</w:t>
      </w:r>
      <w:r>
        <w:rPr>
          <w:color w:val="231F20"/>
          <w:w w:val="110"/>
          <w:sz w:val="18"/>
        </w:rPr>
        <w:t> subjects</w:t>
      </w:r>
      <w:r>
        <w:rPr>
          <w:color w:val="231F20"/>
          <w:w w:val="110"/>
          <w:sz w:val="18"/>
        </w:rPr>
        <w:t> previously</w:t>
      </w:r>
      <w:r>
        <w:rPr>
          <w:color w:val="231F20"/>
          <w:w w:val="110"/>
          <w:sz w:val="18"/>
        </w:rPr>
        <w:t> given</w:t>
      </w:r>
      <w:r>
        <w:rPr>
          <w:color w:val="231F20"/>
          <w:w w:val="110"/>
          <w:sz w:val="18"/>
        </w:rPr>
        <w:t> live</w:t>
      </w:r>
      <w:r>
        <w:rPr>
          <w:color w:val="231F20"/>
          <w:w w:val="110"/>
          <w:sz w:val="18"/>
        </w:rPr>
        <w:t> vaccine</w:t>
      </w:r>
      <w:r>
        <w:rPr>
          <w:color w:val="231F20"/>
          <w:w w:val="110"/>
          <w:sz w:val="18"/>
        </w:rPr>
        <w:t> and </w:t>
      </w:r>
      <w:r>
        <w:rPr>
          <w:color w:val="231F20"/>
          <w:sz w:val="18"/>
        </w:rPr>
        <w:t>killed vaccine with two different doses of the oral live vaccine: 800 or 600,000 TCID</w:t>
      </w:r>
      <w:r>
        <w:rPr>
          <w:color w:val="231F20"/>
          <w:sz w:val="18"/>
          <w:vertAlign w:val="subscript"/>
        </w:rPr>
        <w:t>50</w:t>
      </w:r>
      <w:r>
        <w:rPr>
          <w:color w:val="231F20"/>
          <w:sz w:val="18"/>
          <w:vertAlign w:val="baseline"/>
        </w:rPr>
        <w:t> (median tissue culture infective dose).</w:t>
      </w:r>
      <w:r>
        <w:rPr>
          <w:color w:val="231F20"/>
          <w:spacing w:val="4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w w:val="110"/>
          <w:sz w:val="18"/>
          <w:vertAlign w:val="baseline"/>
        </w:rPr>
        <w:t> live</w:t>
      </w:r>
      <w:r>
        <w:rPr>
          <w:color w:val="231F20"/>
          <w:w w:val="110"/>
          <w:sz w:val="18"/>
          <w:vertAlign w:val="baseline"/>
        </w:rPr>
        <w:t> vaccine</w:t>
      </w:r>
      <w:r>
        <w:rPr>
          <w:color w:val="231F20"/>
          <w:w w:val="110"/>
          <w:sz w:val="18"/>
          <w:vertAlign w:val="baseline"/>
        </w:rPr>
        <w:t> recipients</w:t>
      </w:r>
      <w:r>
        <w:rPr>
          <w:color w:val="231F20"/>
          <w:w w:val="110"/>
          <w:sz w:val="18"/>
          <w:vertAlign w:val="baseline"/>
        </w:rPr>
        <w:t> were</w:t>
      </w:r>
      <w:r>
        <w:rPr>
          <w:color w:val="231F20"/>
          <w:w w:val="110"/>
          <w:sz w:val="18"/>
          <w:vertAlign w:val="baseline"/>
        </w:rPr>
        <w:t> infected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low-dose challenge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3%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time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high-dose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challenge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15%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time,</w:t>
      </w:r>
      <w:r>
        <w:rPr>
          <w:color w:val="231F20"/>
          <w:w w:val="110"/>
          <w:sz w:val="18"/>
          <w:vertAlign w:val="baseline"/>
        </w:rPr>
        <w:t> whereas</w:t>
      </w:r>
      <w:r>
        <w:rPr>
          <w:color w:val="231F20"/>
          <w:w w:val="110"/>
          <w:sz w:val="18"/>
          <w:vertAlign w:val="baseline"/>
        </w:rPr>
        <w:t> 30%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killed</w:t>
      </w:r>
      <w:r>
        <w:rPr>
          <w:color w:val="231F20"/>
          <w:w w:val="110"/>
          <w:sz w:val="18"/>
          <w:vertAlign w:val="baseline"/>
        </w:rPr>
        <w:t> vaccine</w:t>
      </w:r>
      <w:r>
        <w:rPr>
          <w:color w:val="231F20"/>
          <w:w w:val="110"/>
          <w:sz w:val="18"/>
          <w:vertAlign w:val="baseline"/>
        </w:rPr>
        <w:t> recipients could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infected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low</w:t>
      </w:r>
      <w:r>
        <w:rPr>
          <w:color w:val="231F20"/>
          <w:w w:val="110"/>
          <w:sz w:val="18"/>
          <w:vertAlign w:val="baseline"/>
        </w:rPr>
        <w:t> dose</w:t>
      </w:r>
      <w:r>
        <w:rPr>
          <w:color w:val="231F20"/>
          <w:w w:val="110"/>
          <w:sz w:val="18"/>
          <w:vertAlign w:val="baseline"/>
        </w:rPr>
        <w:t> and</w:t>
      </w:r>
      <w:r>
        <w:rPr>
          <w:color w:val="231F20"/>
          <w:w w:val="110"/>
          <w:sz w:val="18"/>
          <w:vertAlign w:val="baseline"/>
        </w:rPr>
        <w:t> 70%</w:t>
      </w:r>
      <w:r>
        <w:rPr>
          <w:color w:val="231F20"/>
          <w:w w:val="110"/>
          <w:sz w:val="18"/>
          <w:vertAlign w:val="baseline"/>
        </w:rPr>
        <w:t> by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high</w:t>
      </w:r>
      <w:r>
        <w:rPr>
          <w:color w:val="231F20"/>
          <w:w w:val="110"/>
          <w:sz w:val="18"/>
          <w:vertAlign w:val="baseline"/>
        </w:rPr>
        <w:t> dose, indicating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high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challenge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doses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can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overcome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intestinal </w:t>
      </w:r>
      <w:r>
        <w:rPr>
          <w:color w:val="231F20"/>
          <w:spacing w:val="-2"/>
          <w:w w:val="110"/>
          <w:sz w:val="18"/>
          <w:vertAlign w:val="baseline"/>
        </w:rPr>
        <w:t>immunity.</w:t>
      </w:r>
      <w:r>
        <w:rPr>
          <w:color w:val="0080AC"/>
          <w:spacing w:val="-2"/>
          <w:w w:val="110"/>
          <w:sz w:val="18"/>
          <w:vertAlign w:val="superscript"/>
        </w:rPr>
        <w:t>14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Another</w:t>
      </w:r>
      <w:r>
        <w:rPr>
          <w:color w:val="231F20"/>
          <w:w w:val="105"/>
          <w:sz w:val="18"/>
        </w:rPr>
        <w:t> challenge</w:t>
      </w:r>
      <w:r>
        <w:rPr>
          <w:color w:val="231F20"/>
          <w:w w:val="105"/>
          <w:sz w:val="18"/>
        </w:rPr>
        <w:t> study</w:t>
      </w:r>
      <w:r>
        <w:rPr>
          <w:color w:val="231F20"/>
          <w:w w:val="105"/>
          <w:sz w:val="18"/>
        </w:rPr>
        <w:t> involved</w:t>
      </w:r>
      <w:r>
        <w:rPr>
          <w:color w:val="231F20"/>
          <w:w w:val="105"/>
          <w:sz w:val="18"/>
        </w:rPr>
        <w:t> an</w:t>
      </w:r>
      <w:r>
        <w:rPr>
          <w:color w:val="231F20"/>
          <w:w w:val="105"/>
          <w:sz w:val="18"/>
        </w:rPr>
        <w:t> experimental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cyto- megalovirus vaccine. Seronegative, naturally seropositive, and previously</w:t>
      </w:r>
      <w:r>
        <w:rPr>
          <w:color w:val="231F20"/>
          <w:w w:val="105"/>
          <w:sz w:val="18"/>
        </w:rPr>
        <w:t> vaccinated</w:t>
      </w:r>
      <w:r>
        <w:rPr>
          <w:color w:val="231F20"/>
          <w:w w:val="105"/>
          <w:sz w:val="18"/>
        </w:rPr>
        <w:t> subjects</w:t>
      </w:r>
      <w:r>
        <w:rPr>
          <w:color w:val="231F20"/>
          <w:w w:val="105"/>
          <w:sz w:val="18"/>
        </w:rPr>
        <w:t> were</w:t>
      </w:r>
      <w:r>
        <w:rPr>
          <w:color w:val="231F20"/>
          <w:w w:val="105"/>
          <w:sz w:val="18"/>
        </w:rPr>
        <w:t> challenged</w:t>
      </w:r>
      <w:r>
        <w:rPr>
          <w:color w:val="231F20"/>
          <w:w w:val="105"/>
          <w:sz w:val="18"/>
        </w:rPr>
        <w:t> parenterally with 10, 100, or 1000 PFU of a low-passage natural strain of cytomegalovirus. Seronegative subjects were infected with the lowest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dose,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whereas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naturally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seropositive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subjects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were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resis- tant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10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100</w:t>
      </w:r>
      <w:r>
        <w:rPr>
          <w:color w:val="231F20"/>
          <w:w w:val="105"/>
          <w:sz w:val="18"/>
        </w:rPr>
        <w:t> PFU;</w:t>
      </w:r>
      <w:r>
        <w:rPr>
          <w:color w:val="231F20"/>
          <w:w w:val="105"/>
          <w:sz w:val="18"/>
        </w:rPr>
        <w:t> however,</w:t>
      </w:r>
      <w:r>
        <w:rPr>
          <w:color w:val="231F20"/>
          <w:w w:val="105"/>
          <w:sz w:val="18"/>
        </w:rPr>
        <w:t> some</w:t>
      </w:r>
      <w:r>
        <w:rPr>
          <w:color w:val="231F20"/>
          <w:w w:val="105"/>
          <w:sz w:val="18"/>
        </w:rPr>
        <w:t> could</w:t>
      </w:r>
      <w:r>
        <w:rPr>
          <w:color w:val="231F20"/>
          <w:w w:val="105"/>
          <w:sz w:val="18"/>
        </w:rPr>
        <w:t> be</w:t>
      </w:r>
      <w:r>
        <w:rPr>
          <w:color w:val="231F20"/>
          <w:w w:val="105"/>
          <w:sz w:val="18"/>
        </w:rPr>
        <w:t> infected</w:t>
      </w:r>
      <w:r>
        <w:rPr>
          <w:color w:val="231F20"/>
          <w:w w:val="105"/>
          <w:sz w:val="18"/>
        </w:rPr>
        <w:t> by 1000 PFU. The vaccine prevented infection by 100 PFU of the challenge virus, but not by 1000 PFU.</w:t>
      </w:r>
      <w:r>
        <w:rPr>
          <w:color w:val="0080AC"/>
          <w:w w:val="105"/>
          <w:sz w:val="18"/>
          <w:vertAlign w:val="superscript"/>
        </w:rPr>
        <w:t>15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04"/>
        <w:ind w:left="0" w:firstLine="0"/>
        <w:jc w:val="left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2863"/>
      </w:tblGrid>
      <w:tr>
        <w:trPr>
          <w:trHeight w:val="248" w:hRule="atLeast"/>
        </w:trPr>
        <w:tc>
          <w:tcPr>
            <w:tcW w:w="4799" w:type="dxa"/>
            <w:gridSpan w:val="2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Principle 5: Correlates May Be Relative" w:id="7"/>
            <w:bookmarkEnd w:id="7"/>
            <w:r>
              <w:rPr/>
            </w:r>
            <w:bookmarkStart w:name="_bookmark0" w:id="8"/>
            <w:bookmarkEnd w:id="8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7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3.1</w:t>
            </w:r>
            <w:r>
              <w:rPr>
                <w:rFonts w:ascii="Arial"/>
                <w:b/>
                <w:color w:val="231F20"/>
                <w:spacing w:val="10"/>
                <w:sz w:val="15"/>
              </w:rPr>
              <w:t> </w:t>
            </w:r>
            <w:r>
              <w:rPr>
                <w:color w:val="231F20"/>
                <w:sz w:val="15"/>
              </w:rPr>
              <w:t>Definitions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Terms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Used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This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Chapter</w:t>
            </w:r>
          </w:p>
        </w:tc>
      </w:tr>
      <w:tr>
        <w:trPr>
          <w:trHeight w:val="267" w:hRule="atLeast"/>
        </w:trPr>
        <w:tc>
          <w:tcPr>
            <w:tcW w:w="1936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4"/>
                <w:sz w:val="15"/>
              </w:rPr>
              <w:t>Term</w:t>
            </w:r>
          </w:p>
        </w:tc>
        <w:tc>
          <w:tcPr>
            <w:tcW w:w="286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6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Definition</w:t>
            </w:r>
          </w:p>
        </w:tc>
      </w:tr>
      <w:tr>
        <w:trPr>
          <w:trHeight w:val="454" w:hRule="atLeast"/>
        </w:trPr>
        <w:tc>
          <w:tcPr>
            <w:tcW w:w="1936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158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Correlate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protection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(CoP)</w:t>
            </w:r>
          </w:p>
        </w:tc>
        <w:tc>
          <w:tcPr>
            <w:tcW w:w="286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316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statistically</w:t>
            </w:r>
            <w:r>
              <w:rPr>
                <w:color w:val="231F20"/>
                <w:sz w:val="15"/>
              </w:rPr>
              <w:t> correlated with protection.</w:t>
            </w:r>
          </w:p>
        </w:tc>
      </w:tr>
      <w:tr>
        <w:trPr>
          <w:trHeight w:val="454" w:hRule="atLeast"/>
        </w:trPr>
        <w:tc>
          <w:tcPr>
            <w:tcW w:w="19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Mechanistic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correlate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z w:val="15"/>
              </w:rPr>
              <w:t> protection (mCoP)</w:t>
            </w:r>
          </w:p>
        </w:tc>
        <w:tc>
          <w:tcPr>
            <w:tcW w:w="28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316" w:right="13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The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immune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that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is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responsible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for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protection.</w:t>
            </w:r>
          </w:p>
        </w:tc>
      </w:tr>
      <w:tr>
        <w:trPr>
          <w:trHeight w:val="814" w:hRule="atLeast"/>
        </w:trPr>
        <w:tc>
          <w:tcPr>
            <w:tcW w:w="1936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270" w:right="158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Nonmechanistic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correlate</w:t>
            </w:r>
            <w:r>
              <w:rPr>
                <w:color w:val="231F20"/>
                <w:sz w:val="15"/>
              </w:rPr>
              <w:t> of protection (nCoP)</w:t>
            </w:r>
          </w:p>
        </w:tc>
        <w:tc>
          <w:tcPr>
            <w:tcW w:w="286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316" w:right="132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An immune response that substitutes for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true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immunologic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correlate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of protection, which may be unknown or not easily measurable.</w:t>
            </w:r>
          </w:p>
        </w:tc>
      </w:tr>
      <w:tr>
        <w:trPr>
          <w:trHeight w:val="659" w:hRule="atLeast"/>
        </w:trPr>
        <w:tc>
          <w:tcPr>
            <w:tcW w:w="1936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Absolute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correlate</w:t>
            </w:r>
          </w:p>
        </w:tc>
        <w:tc>
          <w:tcPr>
            <w:tcW w:w="286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316" w:right="132" w:hanging="15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specific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level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of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highly</w:t>
            </w:r>
            <w:r>
              <w:rPr>
                <w:color w:val="231F20"/>
                <w:sz w:val="15"/>
              </w:rPr>
              <w:t> correlated with protection; a </w:t>
            </w:r>
            <w:r>
              <w:rPr>
                <w:color w:val="231F20"/>
                <w:spacing w:val="-2"/>
                <w:sz w:val="15"/>
              </w:rPr>
              <w:t>threshold.</w:t>
            </w:r>
          </w:p>
        </w:tc>
      </w:tr>
    </w:tbl>
    <w:p>
      <w:pPr>
        <w:pStyle w:val="Heading2"/>
        <w:spacing w:line="225" w:lineRule="auto" w:before="174"/>
        <w:ind w:right="1101"/>
      </w:pPr>
      <w:r>
        <w:rPr>
          <w:b w:val="0"/>
        </w:rPr>
        <w:br w:type="column"/>
      </w:r>
      <w:r>
        <w:rPr>
          <w:color w:val="3763AF"/>
          <w:spacing w:val="-2"/>
          <w:w w:val="85"/>
        </w:rPr>
        <w:t>Principle 4: Most Current Vaccines </w:t>
      </w:r>
      <w:r>
        <w:rPr>
          <w:color w:val="3763AF"/>
          <w:spacing w:val="-2"/>
          <w:w w:val="85"/>
        </w:rPr>
        <w:t>Protect </w:t>
      </w:r>
      <w:r>
        <w:rPr>
          <w:color w:val="3763AF"/>
          <w:w w:val="90"/>
        </w:rPr>
        <w:t>Through</w:t>
      </w:r>
      <w:r>
        <w:rPr>
          <w:color w:val="3763AF"/>
          <w:spacing w:val="-12"/>
          <w:w w:val="90"/>
        </w:rPr>
        <w:t> </w:t>
      </w:r>
      <w:r>
        <w:rPr>
          <w:color w:val="3763AF"/>
          <w:w w:val="90"/>
        </w:rPr>
        <w:t>Antibodies</w:t>
      </w:r>
    </w:p>
    <w:p>
      <w:pPr>
        <w:spacing w:line="232" w:lineRule="auto" w:before="92"/>
        <w:ind w:left="319" w:right="1197" w:firstLine="0"/>
        <w:jc w:val="both"/>
        <w:rPr>
          <w:sz w:val="18"/>
        </w:rPr>
      </w:pPr>
      <w:hyperlink w:history="true" w:anchor="_bookmark1">
        <w:r>
          <w:rPr>
            <w:color w:val="0080AC"/>
            <w:w w:val="110"/>
            <w:sz w:val="18"/>
          </w:rPr>
          <w:t>Table</w:t>
        </w:r>
        <w:r>
          <w:rPr>
            <w:color w:val="0080AC"/>
            <w:w w:val="110"/>
            <w:sz w:val="18"/>
          </w:rPr>
          <w:t> 3.2</w:t>
        </w:r>
      </w:hyperlink>
      <w:r>
        <w:rPr>
          <w:color w:val="0080AC"/>
          <w:w w:val="110"/>
          <w:sz w:val="18"/>
        </w:rPr>
        <w:t> </w:t>
      </w:r>
      <w:r>
        <w:rPr>
          <w:color w:val="231F20"/>
          <w:w w:val="110"/>
          <w:sz w:val="18"/>
        </w:rPr>
        <w:t>lists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commonly</w:t>
      </w:r>
      <w:r>
        <w:rPr>
          <w:color w:val="231F20"/>
          <w:w w:val="110"/>
          <w:sz w:val="18"/>
        </w:rPr>
        <w:t> used</w:t>
      </w:r>
      <w:r>
        <w:rPr>
          <w:color w:val="231F20"/>
          <w:w w:val="110"/>
          <w:sz w:val="18"/>
        </w:rPr>
        <w:t> licensed</w:t>
      </w:r>
      <w:r>
        <w:rPr>
          <w:color w:val="231F20"/>
          <w:w w:val="110"/>
          <w:sz w:val="18"/>
        </w:rPr>
        <w:t> vaccines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and their</w:t>
      </w:r>
      <w:r>
        <w:rPr>
          <w:color w:val="231F20"/>
          <w:w w:val="110"/>
          <w:sz w:val="18"/>
        </w:rPr>
        <w:t> predominant</w:t>
      </w:r>
      <w:r>
        <w:rPr>
          <w:color w:val="231F20"/>
          <w:w w:val="110"/>
          <w:sz w:val="18"/>
        </w:rPr>
        <w:t> mechanisms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causing</w:t>
      </w:r>
      <w:r>
        <w:rPr>
          <w:color w:val="231F20"/>
          <w:w w:val="110"/>
          <w:sz w:val="18"/>
        </w:rPr>
        <w:t> disease.</w:t>
      </w:r>
      <w:r>
        <w:rPr>
          <w:color w:val="231F20"/>
          <w:w w:val="110"/>
          <w:sz w:val="18"/>
        </w:rPr>
        <w:t> Many viral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bacterial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agents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reach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target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organs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through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viremia or</w:t>
      </w:r>
      <w:r>
        <w:rPr>
          <w:color w:val="231F20"/>
          <w:w w:val="110"/>
          <w:sz w:val="18"/>
        </w:rPr>
        <w:t> bacteremia;</w:t>
      </w:r>
      <w:r>
        <w:rPr>
          <w:color w:val="231F20"/>
          <w:w w:val="110"/>
          <w:sz w:val="18"/>
        </w:rPr>
        <w:t> consequently,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easy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understand</w:t>
      </w:r>
      <w:r>
        <w:rPr>
          <w:color w:val="231F20"/>
          <w:w w:val="110"/>
          <w:sz w:val="18"/>
        </w:rPr>
        <w:t> that antibodies</w:t>
      </w:r>
      <w:r>
        <w:rPr>
          <w:color w:val="231F20"/>
          <w:w w:val="110"/>
          <w:sz w:val="18"/>
        </w:rPr>
        <w:t> can</w:t>
      </w:r>
      <w:r>
        <w:rPr>
          <w:color w:val="231F20"/>
          <w:w w:val="110"/>
          <w:sz w:val="18"/>
        </w:rPr>
        <w:t> prevent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passage.</w:t>
      </w:r>
      <w:r>
        <w:rPr>
          <w:color w:val="231F20"/>
          <w:w w:val="110"/>
          <w:sz w:val="18"/>
        </w:rPr>
        <w:t> Some</w:t>
      </w:r>
      <w:r>
        <w:rPr>
          <w:color w:val="231F20"/>
          <w:w w:val="110"/>
          <w:sz w:val="18"/>
        </w:rPr>
        <w:t> agents</w:t>
      </w:r>
      <w:r>
        <w:rPr>
          <w:color w:val="231F20"/>
          <w:w w:val="110"/>
          <w:sz w:val="18"/>
        </w:rPr>
        <w:t> replicate only</w:t>
      </w:r>
      <w:r>
        <w:rPr>
          <w:color w:val="231F20"/>
          <w:w w:val="110"/>
          <w:sz w:val="18"/>
        </w:rPr>
        <w:t> on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mucosa,</w:t>
      </w:r>
      <w:r>
        <w:rPr>
          <w:color w:val="231F20"/>
          <w:w w:val="110"/>
          <w:sz w:val="18"/>
        </w:rPr>
        <w:t> but</w:t>
      </w:r>
      <w:r>
        <w:rPr>
          <w:color w:val="231F20"/>
          <w:w w:val="110"/>
          <w:sz w:val="18"/>
        </w:rPr>
        <w:t> there,</w:t>
      </w:r>
      <w:r>
        <w:rPr>
          <w:color w:val="231F20"/>
          <w:w w:val="110"/>
          <w:sz w:val="18"/>
        </w:rPr>
        <w:t> too,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local</w:t>
      </w:r>
      <w:r>
        <w:rPr>
          <w:color w:val="231F20"/>
          <w:w w:val="110"/>
          <w:sz w:val="18"/>
        </w:rPr>
        <w:t> presence</w:t>
      </w:r>
      <w:r>
        <w:rPr>
          <w:color w:val="231F20"/>
          <w:w w:val="110"/>
          <w:sz w:val="18"/>
        </w:rPr>
        <w:t> of antibody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preventive.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pathogenesis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toxin-producing bacteria</w:t>
      </w:r>
      <w:r>
        <w:rPr>
          <w:color w:val="231F20"/>
          <w:w w:val="110"/>
          <w:sz w:val="18"/>
        </w:rPr>
        <w:t> such</w:t>
      </w:r>
      <w:r>
        <w:rPr>
          <w:color w:val="231F20"/>
          <w:w w:val="110"/>
          <w:sz w:val="18"/>
        </w:rPr>
        <w:t> as</w:t>
      </w:r>
      <w:r>
        <w:rPr>
          <w:color w:val="231F20"/>
          <w:w w:val="110"/>
          <w:sz w:val="18"/>
        </w:rPr>
        <w:t> diphtheria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tetanus</w:t>
      </w:r>
      <w:r>
        <w:rPr>
          <w:color w:val="231F20"/>
          <w:w w:val="110"/>
          <w:sz w:val="18"/>
        </w:rPr>
        <w:t> can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restricted</w:t>
      </w:r>
      <w:r>
        <w:rPr>
          <w:color w:val="231F20"/>
          <w:w w:val="110"/>
          <w:sz w:val="18"/>
        </w:rPr>
        <w:t> by antitoxic antibodies. In the case of rabies, replication occurs in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subcutaneous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tissue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before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attachment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40"/>
          <w:w w:val="110"/>
          <w:sz w:val="18"/>
        </w:rPr>
        <w:t> </w:t>
      </w:r>
      <w:r>
        <w:rPr>
          <w:color w:val="231F20"/>
          <w:w w:val="110"/>
          <w:sz w:val="18"/>
        </w:rPr>
        <w:t>neurons and elicitation of antibodies before that attachment prevents rabies.</w:t>
      </w:r>
      <w:r>
        <w:rPr>
          <w:color w:val="231F20"/>
          <w:w w:val="110"/>
          <w:sz w:val="18"/>
        </w:rPr>
        <w:t> Only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cases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zoster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tuberculosis</w:t>
      </w:r>
      <w:r>
        <w:rPr>
          <w:color w:val="231F20"/>
          <w:w w:val="110"/>
          <w:sz w:val="18"/>
        </w:rPr>
        <w:t> vaccines does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appear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antibodies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not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primary</w:t>
      </w:r>
      <w:r>
        <w:rPr>
          <w:color w:val="231F20"/>
          <w:w w:val="110"/>
          <w:sz w:val="18"/>
        </w:rPr>
        <w:t> mecha- nism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control,</w:t>
      </w:r>
      <w:r>
        <w:rPr>
          <w:color w:val="231F20"/>
          <w:w w:val="110"/>
          <w:sz w:val="18"/>
        </w:rPr>
        <w:t> but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stimulation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specific</w:t>
      </w:r>
      <w:r>
        <w:rPr>
          <w:color w:val="231F20"/>
          <w:w w:val="110"/>
          <w:sz w:val="18"/>
        </w:rPr>
        <w:t> T-cell subsets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correlate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with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protection.</w:t>
      </w:r>
      <w:r>
        <w:rPr>
          <w:color w:val="0080AC"/>
          <w:w w:val="110"/>
          <w:sz w:val="18"/>
          <w:vertAlign w:val="superscript"/>
        </w:rPr>
        <w:t>16</w:t>
      </w:r>
      <w:r>
        <w:rPr>
          <w:color w:val="0080AC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Aside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these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theoret- ical</w:t>
      </w:r>
      <w:r>
        <w:rPr>
          <w:color w:val="231F20"/>
          <w:w w:val="110"/>
          <w:sz w:val="18"/>
          <w:vertAlign w:val="baseline"/>
        </w:rPr>
        <w:t> arguments,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fact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passive</w:t>
      </w:r>
      <w:r>
        <w:rPr>
          <w:color w:val="231F20"/>
          <w:w w:val="110"/>
          <w:sz w:val="18"/>
          <w:vertAlign w:val="baseline"/>
        </w:rPr>
        <w:t> administration</w:t>
      </w:r>
      <w:r>
        <w:rPr>
          <w:color w:val="231F20"/>
          <w:w w:val="110"/>
          <w:sz w:val="18"/>
          <w:vertAlign w:val="baseline"/>
        </w:rPr>
        <w:t> of antibody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works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many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infections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preventable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vac- cination.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Indeed,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efficacy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hepatitis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vaccine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pre- dictable</w:t>
      </w:r>
      <w:r>
        <w:rPr>
          <w:color w:val="231F20"/>
          <w:w w:val="110"/>
          <w:sz w:val="18"/>
          <w:vertAlign w:val="baseline"/>
        </w:rPr>
        <w:t> from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fact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induced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levels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a thousand</w:t>
      </w:r>
      <w:r>
        <w:rPr>
          <w:color w:val="231F20"/>
          <w:w w:val="110"/>
          <w:sz w:val="18"/>
          <w:vertAlign w:val="baseline"/>
        </w:rPr>
        <w:t> times</w:t>
      </w:r>
      <w:r>
        <w:rPr>
          <w:color w:val="231F20"/>
          <w:w w:val="110"/>
          <w:sz w:val="18"/>
          <w:vertAlign w:val="baseline"/>
        </w:rPr>
        <w:t> higher</w:t>
      </w:r>
      <w:r>
        <w:rPr>
          <w:color w:val="231F20"/>
          <w:w w:val="110"/>
          <w:sz w:val="18"/>
          <w:vertAlign w:val="baseline"/>
        </w:rPr>
        <w:t> than</w:t>
      </w:r>
      <w:r>
        <w:rPr>
          <w:color w:val="231F20"/>
          <w:w w:val="110"/>
          <w:sz w:val="18"/>
          <w:vertAlign w:val="baseline"/>
        </w:rPr>
        <w:t> those</w:t>
      </w:r>
      <w:r>
        <w:rPr>
          <w:color w:val="231F20"/>
          <w:w w:val="110"/>
          <w:sz w:val="18"/>
          <w:vertAlign w:val="baseline"/>
        </w:rPr>
        <w:t> shown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protect</w:t>
      </w:r>
      <w:r>
        <w:rPr>
          <w:color w:val="231F20"/>
          <w:w w:val="110"/>
          <w:sz w:val="18"/>
          <w:vertAlign w:val="baseline"/>
        </w:rPr>
        <w:t> after administration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gamma</w:t>
      </w:r>
      <w:r>
        <w:rPr>
          <w:color w:val="231F20"/>
          <w:w w:val="110"/>
          <w:sz w:val="18"/>
          <w:vertAlign w:val="baseline"/>
        </w:rPr>
        <w:t> globulin.</w:t>
      </w:r>
      <w:r>
        <w:rPr>
          <w:color w:val="0080AC"/>
          <w:w w:val="110"/>
          <w:sz w:val="18"/>
          <w:vertAlign w:val="superscript"/>
        </w:rPr>
        <w:t>17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w w:val="110"/>
          <w:sz w:val="18"/>
          <w:vertAlign w:val="baseline"/>
        </w:rPr>
        <w:t> mentioned</w:t>
      </w:r>
      <w:r>
        <w:rPr>
          <w:color w:val="231F20"/>
          <w:w w:val="110"/>
          <w:sz w:val="18"/>
          <w:vertAlign w:val="baseline"/>
        </w:rPr>
        <w:t> under Principle</w:t>
      </w:r>
      <w:r>
        <w:rPr>
          <w:color w:val="231F20"/>
          <w:w w:val="110"/>
          <w:sz w:val="18"/>
          <w:vertAlign w:val="baseline"/>
        </w:rPr>
        <w:t> 1,</w:t>
      </w:r>
      <w:r>
        <w:rPr>
          <w:color w:val="231F20"/>
          <w:w w:val="110"/>
          <w:sz w:val="18"/>
          <w:vertAlign w:val="baseline"/>
        </w:rPr>
        <w:t> higher</w:t>
      </w:r>
      <w:r>
        <w:rPr>
          <w:color w:val="231F20"/>
          <w:w w:val="110"/>
          <w:sz w:val="18"/>
          <w:vertAlign w:val="baseline"/>
        </w:rPr>
        <w:t> levels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antibody</w:t>
      </w:r>
      <w:r>
        <w:rPr>
          <w:color w:val="231F20"/>
          <w:w w:val="110"/>
          <w:sz w:val="18"/>
          <w:vertAlign w:val="baseline"/>
        </w:rPr>
        <w:t> are</w:t>
      </w:r>
      <w:r>
        <w:rPr>
          <w:color w:val="231F20"/>
          <w:w w:val="110"/>
          <w:sz w:val="18"/>
          <w:vertAlign w:val="baseline"/>
        </w:rPr>
        <w:t> necessary</w:t>
      </w:r>
      <w:r>
        <w:rPr>
          <w:color w:val="231F20"/>
          <w:w w:val="110"/>
          <w:sz w:val="18"/>
          <w:vertAlign w:val="baseline"/>
        </w:rPr>
        <w:t> to prevent</w:t>
      </w:r>
      <w:r>
        <w:rPr>
          <w:color w:val="231F20"/>
          <w:w w:val="110"/>
          <w:sz w:val="18"/>
          <w:vertAlign w:val="baseline"/>
        </w:rPr>
        <w:t> mucosal</w:t>
      </w:r>
      <w:r>
        <w:rPr>
          <w:color w:val="231F20"/>
          <w:w w:val="110"/>
          <w:sz w:val="18"/>
          <w:vertAlign w:val="baseline"/>
        </w:rPr>
        <w:t> colonization</w:t>
      </w:r>
      <w:r>
        <w:rPr>
          <w:color w:val="231F20"/>
          <w:w w:val="110"/>
          <w:sz w:val="18"/>
          <w:vertAlign w:val="baseline"/>
        </w:rPr>
        <w:t> than</w:t>
      </w:r>
      <w:r>
        <w:rPr>
          <w:color w:val="231F20"/>
          <w:w w:val="110"/>
          <w:sz w:val="18"/>
          <w:vertAlign w:val="baseline"/>
        </w:rPr>
        <w:t> disease,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example,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case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pharyngeal</w:t>
      </w:r>
      <w:r>
        <w:rPr>
          <w:color w:val="231F20"/>
          <w:w w:val="110"/>
          <w:sz w:val="18"/>
          <w:vertAlign w:val="baseline"/>
        </w:rPr>
        <w:t> colonization</w:t>
      </w:r>
      <w:r>
        <w:rPr>
          <w:color w:val="231F20"/>
          <w:w w:val="110"/>
          <w:sz w:val="18"/>
          <w:vertAlign w:val="baseline"/>
        </w:rPr>
        <w:t> after</w:t>
      </w:r>
      <w:r>
        <w:rPr>
          <w:color w:val="231F20"/>
          <w:w w:val="110"/>
          <w:sz w:val="18"/>
          <w:vertAlign w:val="baseline"/>
        </w:rPr>
        <w:t> </w:t>
      </w:r>
      <w:r>
        <w:rPr>
          <w:i/>
          <w:color w:val="231F20"/>
          <w:w w:val="110"/>
          <w:sz w:val="18"/>
          <w:vertAlign w:val="baseline"/>
        </w:rPr>
        <w:t>Haemophilus influenzae </w:t>
      </w:r>
      <w:r>
        <w:rPr>
          <w:color w:val="231F20"/>
          <w:w w:val="110"/>
          <w:sz w:val="18"/>
          <w:vertAlign w:val="baseline"/>
        </w:rPr>
        <w:t>type b vaccine.</w:t>
      </w:r>
      <w:r>
        <w:rPr>
          <w:color w:val="0080AC"/>
          <w:w w:val="110"/>
          <w:sz w:val="18"/>
          <w:vertAlign w:val="superscript"/>
        </w:rPr>
        <w:t>18</w:t>
      </w:r>
    </w:p>
    <w:p>
      <w:pPr>
        <w:pStyle w:val="BodyText"/>
        <w:spacing w:before="11"/>
        <w:ind w:left="0" w:firstLine="0"/>
        <w:jc w:val="left"/>
        <w:rPr>
          <w:sz w:val="18"/>
        </w:rPr>
      </w:pPr>
    </w:p>
    <w:p>
      <w:pPr>
        <w:pStyle w:val="Heading2"/>
        <w:jc w:val="both"/>
      </w:pPr>
      <w:r>
        <w:rPr>
          <w:color w:val="3763AF"/>
          <w:w w:val="80"/>
        </w:rPr>
        <w:t>Principle</w:t>
      </w:r>
      <w:r>
        <w:rPr>
          <w:color w:val="3763AF"/>
          <w:spacing w:val="14"/>
        </w:rPr>
        <w:t> </w:t>
      </w:r>
      <w:r>
        <w:rPr>
          <w:color w:val="3763AF"/>
          <w:w w:val="80"/>
        </w:rPr>
        <w:t>5:</w:t>
      </w:r>
      <w:r>
        <w:rPr>
          <w:color w:val="3763AF"/>
          <w:spacing w:val="15"/>
        </w:rPr>
        <w:t> </w:t>
      </w:r>
      <w:r>
        <w:rPr>
          <w:color w:val="3763AF"/>
          <w:w w:val="80"/>
        </w:rPr>
        <w:t>Correlates</w:t>
      </w:r>
      <w:r>
        <w:rPr>
          <w:color w:val="3763AF"/>
          <w:spacing w:val="15"/>
        </w:rPr>
        <w:t> </w:t>
      </w:r>
      <w:r>
        <w:rPr>
          <w:color w:val="3763AF"/>
          <w:w w:val="80"/>
        </w:rPr>
        <w:t>May</w:t>
      </w:r>
      <w:r>
        <w:rPr>
          <w:color w:val="3763AF"/>
          <w:spacing w:val="15"/>
        </w:rPr>
        <w:t> </w:t>
      </w:r>
      <w:r>
        <w:rPr>
          <w:color w:val="3763AF"/>
          <w:w w:val="80"/>
        </w:rPr>
        <w:t>Be</w:t>
      </w:r>
      <w:r>
        <w:rPr>
          <w:color w:val="3763AF"/>
          <w:spacing w:val="15"/>
        </w:rPr>
        <w:t> </w:t>
      </w:r>
      <w:r>
        <w:rPr>
          <w:color w:val="3763AF"/>
          <w:spacing w:val="-2"/>
          <w:w w:val="80"/>
        </w:rPr>
        <w:t>Relative</w:t>
      </w:r>
    </w:p>
    <w:p>
      <w:pPr>
        <w:spacing w:line="232" w:lineRule="auto" w:before="86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Although</w:t>
      </w:r>
      <w:r>
        <w:rPr>
          <w:color w:val="231F20"/>
          <w:w w:val="110"/>
          <w:sz w:val="18"/>
        </w:rPr>
        <w:t> high</w:t>
      </w:r>
      <w:r>
        <w:rPr>
          <w:color w:val="231F20"/>
          <w:w w:val="110"/>
          <w:sz w:val="18"/>
        </w:rPr>
        <w:t> levels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antibodies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more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than lower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levels,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after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some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vaccines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breakthroughs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may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occur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at </w:t>
      </w:r>
      <w:r>
        <w:rPr>
          <w:color w:val="231F20"/>
          <w:sz w:val="18"/>
        </w:rPr>
        <w:t>high levels, even if less frequently than at lower levels. </w:t>
      </w:r>
      <w:hyperlink w:history="true" w:anchor="_bookmark2">
        <w:r>
          <w:rPr>
            <w:color w:val="0080AC"/>
            <w:sz w:val="18"/>
          </w:rPr>
          <w:t>Fig. 3.1</w:t>
        </w:r>
      </w:hyperlink>
      <w:r>
        <w:rPr>
          <w:color w:val="0080AC"/>
          <w:sz w:val="18"/>
        </w:rPr>
        <w:t> </w:t>
      </w:r>
      <w:r>
        <w:rPr>
          <w:color w:val="231F20"/>
          <w:w w:val="110"/>
          <w:sz w:val="18"/>
        </w:rPr>
        <w:t>shows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retrospective</w:t>
      </w:r>
      <w:r>
        <w:rPr>
          <w:color w:val="231F20"/>
          <w:w w:val="110"/>
          <w:sz w:val="18"/>
        </w:rPr>
        <w:t> analysis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relationship</w:t>
      </w:r>
      <w:r>
        <w:rPr>
          <w:color w:val="231F20"/>
          <w:w w:val="110"/>
          <w:sz w:val="18"/>
        </w:rPr>
        <w:t> between antibody</w:t>
      </w:r>
      <w:r>
        <w:rPr>
          <w:color w:val="231F20"/>
          <w:w w:val="110"/>
          <w:sz w:val="18"/>
        </w:rPr>
        <w:t> responses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influenza</w:t>
      </w:r>
      <w:r>
        <w:rPr>
          <w:color w:val="231F20"/>
          <w:w w:val="110"/>
          <w:sz w:val="18"/>
        </w:rPr>
        <w:t> hemagglutinin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protec- tion</w:t>
      </w:r>
      <w:r>
        <w:rPr>
          <w:color w:val="231F20"/>
          <w:w w:val="110"/>
          <w:sz w:val="18"/>
        </w:rPr>
        <w:t> against</w:t>
      </w:r>
      <w:r>
        <w:rPr>
          <w:color w:val="231F20"/>
          <w:w w:val="110"/>
          <w:sz w:val="18"/>
        </w:rPr>
        <w:t> disease.</w:t>
      </w:r>
      <w:r>
        <w:rPr>
          <w:color w:val="231F20"/>
          <w:w w:val="110"/>
          <w:sz w:val="18"/>
        </w:rPr>
        <w:t> At</w:t>
      </w:r>
      <w:r>
        <w:rPr>
          <w:color w:val="231F20"/>
          <w:w w:val="110"/>
          <w:sz w:val="18"/>
        </w:rPr>
        <w:t> an</w:t>
      </w:r>
      <w:r>
        <w:rPr>
          <w:color w:val="231F20"/>
          <w:w w:val="110"/>
          <w:sz w:val="18"/>
        </w:rPr>
        <w:t> anti-HA</w:t>
      </w:r>
      <w:r>
        <w:rPr>
          <w:color w:val="231F20"/>
          <w:w w:val="110"/>
          <w:sz w:val="18"/>
        </w:rPr>
        <w:t> (hemagglutinin)</w:t>
      </w:r>
      <w:r>
        <w:rPr>
          <w:color w:val="231F20"/>
          <w:w w:val="110"/>
          <w:sz w:val="18"/>
        </w:rPr>
        <w:t> titer</w:t>
      </w:r>
      <w:r>
        <w:rPr>
          <w:color w:val="231F20"/>
          <w:w w:val="110"/>
          <w:sz w:val="18"/>
        </w:rPr>
        <w:t> of 1/40,</w:t>
      </w:r>
      <w:r>
        <w:rPr>
          <w:color w:val="231F20"/>
          <w:w w:val="110"/>
          <w:sz w:val="18"/>
        </w:rPr>
        <w:t> generally</w:t>
      </w:r>
      <w:r>
        <w:rPr>
          <w:color w:val="231F20"/>
          <w:w w:val="110"/>
          <w:sz w:val="18"/>
        </w:rPr>
        <w:t> thought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an</w:t>
      </w:r>
      <w:r>
        <w:rPr>
          <w:color w:val="231F20"/>
          <w:w w:val="110"/>
          <w:sz w:val="18"/>
        </w:rPr>
        <w:t> acceptable</w:t>
      </w:r>
      <w:r>
        <w:rPr>
          <w:color w:val="231F20"/>
          <w:w w:val="110"/>
          <w:sz w:val="18"/>
        </w:rPr>
        <w:t> response,</w:t>
      </w:r>
      <w:r>
        <w:rPr>
          <w:color w:val="231F20"/>
          <w:w w:val="110"/>
          <w:sz w:val="18"/>
        </w:rPr>
        <w:t> only approximately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50%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vaccine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recipients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protected;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even at</w:t>
      </w:r>
      <w:r>
        <w:rPr>
          <w:color w:val="231F20"/>
          <w:w w:val="110"/>
          <w:sz w:val="18"/>
        </w:rPr>
        <w:t> titers</w:t>
      </w:r>
      <w:r>
        <w:rPr>
          <w:color w:val="231F20"/>
          <w:w w:val="110"/>
          <w:sz w:val="18"/>
        </w:rPr>
        <w:t> four</w:t>
      </w:r>
      <w:r>
        <w:rPr>
          <w:color w:val="231F20"/>
          <w:w w:val="110"/>
          <w:sz w:val="18"/>
        </w:rPr>
        <w:t> times</w:t>
      </w:r>
      <w:r>
        <w:rPr>
          <w:color w:val="231F20"/>
          <w:w w:val="110"/>
          <w:sz w:val="18"/>
        </w:rPr>
        <w:t> higher,</w:t>
      </w:r>
      <w:r>
        <w:rPr>
          <w:color w:val="231F20"/>
          <w:w w:val="110"/>
          <w:sz w:val="18"/>
        </w:rPr>
        <w:t> breakthrough</w:t>
      </w:r>
      <w:r>
        <w:rPr>
          <w:color w:val="231F20"/>
          <w:w w:val="110"/>
          <w:sz w:val="18"/>
        </w:rPr>
        <w:t> infections</w:t>
      </w:r>
      <w:r>
        <w:rPr>
          <w:color w:val="231F20"/>
          <w:w w:val="110"/>
          <w:sz w:val="18"/>
        </w:rPr>
        <w:t> occur.</w:t>
      </w:r>
      <w:r>
        <w:rPr>
          <w:color w:val="0080AC"/>
          <w:w w:val="110"/>
          <w:sz w:val="18"/>
          <w:vertAlign w:val="superscript"/>
        </w:rPr>
        <w:t>19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Similarly, high levels of pertussis antitoxin after immunization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w w:val="110"/>
          <w:sz w:val="18"/>
          <w:vertAlign w:val="baseline"/>
        </w:rPr>
        <w:t> related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protection</w:t>
      </w:r>
      <w:r>
        <w:rPr>
          <w:color w:val="231F20"/>
          <w:w w:val="110"/>
          <w:sz w:val="18"/>
          <w:vertAlign w:val="baseline"/>
        </w:rPr>
        <w:t> both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household</w:t>
      </w:r>
      <w:r>
        <w:rPr>
          <w:color w:val="231F20"/>
          <w:w w:val="110"/>
          <w:sz w:val="18"/>
          <w:vertAlign w:val="baseline"/>
        </w:rPr>
        <w:t> exposures</w:t>
      </w:r>
      <w:r>
        <w:rPr>
          <w:color w:val="231F20"/>
          <w:w w:val="110"/>
          <w:sz w:val="18"/>
          <w:vertAlign w:val="baseline"/>
        </w:rPr>
        <w:t> and nonhousehold exposures, but mild disease occurred at inter- mediate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levels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antibody.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Owing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greater</w:t>
      </w:r>
      <w:r>
        <w:rPr>
          <w:color w:val="231F20"/>
          <w:spacing w:val="-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exposure,</w:t>
      </w:r>
      <w:r>
        <w:rPr>
          <w:color w:val="231F20"/>
          <w:spacing w:val="-4"/>
          <w:w w:val="110"/>
          <w:sz w:val="18"/>
          <w:vertAlign w:val="baseline"/>
        </w:rPr>
        <w:t> more</w:t>
      </w:r>
    </w:p>
    <w:p>
      <w:pPr>
        <w:spacing w:after="0" w:line="232" w:lineRule="auto"/>
        <w:jc w:val="both"/>
        <w:rPr>
          <w:sz w:val="18"/>
        </w:rPr>
        <w:sectPr>
          <w:headerReference w:type="even" r:id="rId6"/>
          <w:headerReference w:type="default" r:id="rId7"/>
          <w:pgSz w:w="12240" w:h="15660"/>
          <w:pgMar w:header="565" w:footer="0" w:top="880" w:bottom="280" w:left="720" w:right="0"/>
          <w:pgNumType w:start="36"/>
          <w:cols w:num="2" w:equalWidth="0">
            <w:col w:w="5161" w:space="40"/>
            <w:col w:w="6319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29664" id="docshape6" filled="true" fillcolor="#3763af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8"/>
        <w:ind w:left="0" w:firstLine="0"/>
        <w:jc w:val="left"/>
        <w:rPr>
          <w:sz w:val="20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1"/>
        <w:gridCol w:w="5708"/>
      </w:tblGrid>
      <w:tr>
        <w:trPr>
          <w:trHeight w:val="248" w:hRule="atLeast"/>
        </w:trPr>
        <w:tc>
          <w:tcPr>
            <w:tcW w:w="9959" w:type="dxa"/>
            <w:gridSpan w:val="2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1" w:id="9"/>
            <w:bookmarkEnd w:id="9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8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3.2</w:t>
            </w:r>
            <w:r>
              <w:rPr>
                <w:rFonts w:ascii="Arial"/>
                <w:b/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Major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Licensed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Viral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and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Bacterial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Vaccines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for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Humans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According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to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Mechanism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Disease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Prevented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by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the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Vaccine</w:t>
            </w:r>
          </w:p>
        </w:tc>
      </w:tr>
      <w:tr>
        <w:trPr>
          <w:trHeight w:val="231" w:hRule="atLeast"/>
        </w:trPr>
        <w:tc>
          <w:tcPr>
            <w:tcW w:w="4251" w:type="dxa"/>
            <w:tcBorders>
              <w:top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Viral</w:t>
            </w:r>
          </w:p>
        </w:tc>
        <w:tc>
          <w:tcPr>
            <w:tcW w:w="5708" w:type="dxa"/>
            <w:tcBorders>
              <w:top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801" w:hRule="atLeast"/>
        </w:trPr>
        <w:tc>
          <w:tcPr>
            <w:tcW w:w="425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390"/>
              <w:jc w:val="center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Viremia:</w:t>
            </w:r>
          </w:p>
        </w:tc>
        <w:tc>
          <w:tcPr>
            <w:tcW w:w="570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 w:before="25"/>
              <w:ind w:left="620" w:right="30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Smallpox,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yellow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fever,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measles</w:t>
            </w:r>
            <w:r>
              <w:rPr>
                <w:color w:val="231F20"/>
                <w:sz w:val="15"/>
              </w:rPr>
              <w:t> Mumps,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rubella,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polio,</w:t>
            </w:r>
            <w:r>
              <w:rPr>
                <w:color w:val="231F20"/>
                <w:spacing w:val="-10"/>
                <w:sz w:val="15"/>
              </w:rPr>
              <w:t> </w:t>
            </w:r>
            <w:r>
              <w:rPr>
                <w:color w:val="231F20"/>
                <w:sz w:val="15"/>
              </w:rPr>
              <w:t>varicella Hepatitis A, hepatitis B</w:t>
            </w:r>
          </w:p>
          <w:p>
            <w:pPr>
              <w:pStyle w:val="TableParagraph"/>
              <w:spacing w:before="2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Japanese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tickborne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</w:t>
            </w:r>
          </w:p>
        </w:tc>
      </w:tr>
      <w:tr>
        <w:trPr>
          <w:trHeight w:val="274" w:hRule="atLeast"/>
        </w:trPr>
        <w:tc>
          <w:tcPr>
            <w:tcW w:w="42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replication: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Influenza,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rotavirus,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human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</w:t>
            </w:r>
          </w:p>
        </w:tc>
      </w:tr>
      <w:tr>
        <w:trPr>
          <w:trHeight w:val="274" w:hRule="atLeast"/>
        </w:trPr>
        <w:tc>
          <w:tcPr>
            <w:tcW w:w="42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invasion: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</w:p>
        </w:tc>
      </w:tr>
      <w:tr>
        <w:trPr>
          <w:trHeight w:val="272" w:hRule="atLeast"/>
        </w:trPr>
        <w:tc>
          <w:tcPr>
            <w:tcW w:w="4251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Neuronal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reactivation: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Zoster</w:t>
            </w:r>
          </w:p>
        </w:tc>
      </w:tr>
      <w:tr>
        <w:trPr>
          <w:trHeight w:val="286" w:hRule="atLeast"/>
        </w:trPr>
        <w:tc>
          <w:tcPr>
            <w:tcW w:w="4251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91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mallCaps/>
                <w:color w:val="231F20"/>
                <w:spacing w:val="-2"/>
                <w:sz w:val="15"/>
              </w:rPr>
              <w:t>Bacterial</w:t>
            </w:r>
          </w:p>
        </w:tc>
        <w:tc>
          <w:tcPr>
            <w:tcW w:w="5708" w:type="dxa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62" w:hRule="atLeast"/>
        </w:trPr>
        <w:tc>
          <w:tcPr>
            <w:tcW w:w="4251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5"/>
              <w:ind w:left="20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Bacteremia:</w:t>
            </w:r>
          </w:p>
        </w:tc>
        <w:tc>
          <w:tcPr>
            <w:tcW w:w="570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6"/>
              <w:ind w:left="620"/>
              <w:rPr>
                <w:sz w:val="15"/>
              </w:rPr>
            </w:pPr>
            <w:r>
              <w:rPr>
                <w:rFonts w:ascii="Arial"/>
                <w:i/>
                <w:color w:val="231F20"/>
                <w:spacing w:val="-2"/>
                <w:sz w:val="15"/>
              </w:rPr>
              <w:t>Haemophilus</w:t>
            </w:r>
            <w:r>
              <w:rPr>
                <w:rFonts w:ascii="Arial"/>
                <w:i/>
                <w:color w:val="231F20"/>
                <w:spacing w:val="2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2"/>
                <w:sz w:val="15"/>
              </w:rPr>
              <w:t>influenzae</w:t>
            </w:r>
            <w:r>
              <w:rPr>
                <w:rFonts w:ascii="Arial"/>
                <w:i/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type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b,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Meningococcal,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Pneumococcal,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Typhoid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(Vi)</w:t>
            </w:r>
          </w:p>
        </w:tc>
      </w:tr>
      <w:tr>
        <w:trPr>
          <w:trHeight w:val="274" w:hRule="atLeast"/>
        </w:trPr>
        <w:tc>
          <w:tcPr>
            <w:tcW w:w="42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z w:val="15"/>
              </w:rPr>
              <w:t>Mucosal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replication: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Pertussis,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typhoid (Ty </w:t>
            </w:r>
            <w:r>
              <w:rPr>
                <w:color w:val="231F20"/>
                <w:spacing w:val="-4"/>
                <w:sz w:val="15"/>
              </w:rPr>
              <w:t>21a)</w:t>
            </w:r>
          </w:p>
        </w:tc>
      </w:tr>
      <w:tr>
        <w:trPr>
          <w:trHeight w:val="454" w:hRule="atLeast"/>
        </w:trPr>
        <w:tc>
          <w:tcPr>
            <w:tcW w:w="4251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Toxin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production: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249" w:lineRule="auto"/>
              <w:ind w:left="620" w:right="3015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Diphtheria,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tetanus,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pertussis</w:t>
            </w:r>
            <w:r>
              <w:rPr>
                <w:color w:val="231F20"/>
                <w:sz w:val="15"/>
              </w:rPr>
              <w:t> Cholera, anthrax</w:t>
            </w:r>
          </w:p>
        </w:tc>
      </w:tr>
      <w:tr>
        <w:trPr>
          <w:trHeight w:val="274" w:hRule="atLeast"/>
        </w:trPr>
        <w:tc>
          <w:tcPr>
            <w:tcW w:w="4251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2063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Macrophage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replication:</w:t>
            </w:r>
          </w:p>
        </w:tc>
        <w:tc>
          <w:tcPr>
            <w:tcW w:w="570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6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Tuberculosis</w:t>
            </w:r>
          </w:p>
        </w:tc>
      </w:tr>
      <w:tr>
        <w:trPr>
          <w:trHeight w:val="299" w:hRule="atLeast"/>
        </w:trPr>
        <w:tc>
          <w:tcPr>
            <w:tcW w:w="9959" w:type="dxa"/>
            <w:gridSpan w:val="2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19"/>
              <w:rPr>
                <w:rFonts w:ascii="Arial" w:hAnsi="Arial"/>
                <w:i/>
                <w:sz w:val="15"/>
              </w:rPr>
            </w:pPr>
            <w:r>
              <w:rPr>
                <w:rFonts w:ascii="Arial" w:hAnsi="Arial"/>
                <w:i/>
                <w:color w:val="231F20"/>
                <w:sz w:val="15"/>
              </w:rPr>
              <w:t>From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Plotkin</w:t>
            </w:r>
            <w:r>
              <w:rPr>
                <w:rFonts w:ascii="Arial" w:hAnsi="Arial"/>
                <w:i/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S.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Vaccination</w:t>
            </w:r>
            <w:r>
              <w:rPr>
                <w:rFonts w:ascii="Arial" w:hAnsi="Arial"/>
                <w:i/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against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the</w:t>
            </w:r>
            <w:r>
              <w:rPr>
                <w:rFonts w:ascii="Arial" w:hAnsi="Arial"/>
                <w:i/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major</w:t>
            </w:r>
            <w:r>
              <w:rPr>
                <w:rFonts w:ascii="Arial" w:hAnsi="Arial"/>
                <w:i/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infectious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z w:val="15"/>
              </w:rPr>
              <w:t>diseases.</w:t>
            </w:r>
            <w:r>
              <w:rPr>
                <w:rFonts w:ascii="Arial" w:hAnsi="Arial"/>
                <w:i/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C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R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Acad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color w:val="231F20"/>
                <w:sz w:val="15"/>
              </w:rPr>
              <w:t>Sci</w:t>
            </w:r>
            <w:r>
              <w:rPr>
                <w:color w:val="231F20"/>
                <w:spacing w:val="-9"/>
                <w:sz w:val="15"/>
              </w:rPr>
              <w:t> </w:t>
            </w:r>
            <w:r>
              <w:rPr>
                <w:color w:val="231F20"/>
                <w:sz w:val="15"/>
              </w:rPr>
              <w:t>III.</w:t>
            </w:r>
            <w:r>
              <w:rPr>
                <w:color w:val="231F20"/>
                <w:spacing w:val="-8"/>
                <w:sz w:val="15"/>
              </w:rPr>
              <w:t> </w:t>
            </w:r>
            <w:r>
              <w:rPr>
                <w:rFonts w:ascii="Arial" w:hAnsi="Arial"/>
                <w:i/>
                <w:color w:val="231F20"/>
                <w:spacing w:val="-2"/>
                <w:sz w:val="15"/>
              </w:rPr>
              <w:t>1999;322(11):943–951.</w:t>
            </w:r>
          </w:p>
        </w:tc>
      </w:tr>
    </w:tbl>
    <w:p>
      <w:pPr>
        <w:pStyle w:val="TableParagraph"/>
        <w:spacing w:after="0"/>
        <w:rPr>
          <w:rFonts w:ascii="Arial" w:hAnsi="Arial"/>
          <w:i/>
          <w:sz w:val="15"/>
        </w:rPr>
        <w:sectPr>
          <w:type w:val="continuous"/>
          <w:pgSz w:w="12240" w:h="15660"/>
          <w:pgMar w:header="565" w:footer="0" w:top="1060" w:bottom="280" w:left="720" w:right="0"/>
        </w:sectPr>
      </w:pPr>
    </w:p>
    <w:p>
      <w:pPr>
        <w:pStyle w:val="BodyText"/>
        <w:spacing w:before="8" w:after="1"/>
        <w:ind w:left="0" w:firstLine="0"/>
        <w:jc w:val="left"/>
        <w:rPr>
          <w:sz w:val="18"/>
        </w:rPr>
      </w:pPr>
    </w:p>
    <w:p>
      <w:pPr>
        <w:pStyle w:val="BodyText"/>
        <w:ind w:left="10680" w:right="-58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33400" cy="30480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2pt;height:24pt;mso-position-horizontal-relative:char;mso-position-vertical-relative:line" type="#_x0000_t202" id="docshape7" filled="true" fillcolor="#ced3eb" stroked="false">
                <w10:anchorlock/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2"/>
                        </w:rPr>
                        <w:t>3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ind w:left="0" w:firstLine="0"/>
        <w:jc w:val="left"/>
      </w:pPr>
    </w:p>
    <w:p>
      <w:pPr>
        <w:pStyle w:val="BodyText"/>
        <w:spacing w:before="181"/>
        <w:ind w:left="0" w:firstLine="0"/>
        <w:jc w:val="left"/>
      </w:pPr>
    </w:p>
    <w:p>
      <w:pPr>
        <w:spacing w:line="261" w:lineRule="auto" w:before="1"/>
        <w:ind w:left="480" w:right="5862" w:hanging="1"/>
        <w:jc w:val="left"/>
        <w:rPr>
          <w:rFonts w:ascii="Arial"/>
          <w:i/>
          <w:sz w:val="16"/>
        </w:rPr>
      </w:pPr>
      <w:r>
        <w:rPr>
          <w:rFonts w:asci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762000</wp:posOffset>
                </wp:positionH>
                <wp:positionV relativeFrom="paragraph">
                  <wp:posOffset>-2181711</wp:posOffset>
                </wp:positionV>
                <wp:extent cx="3048000" cy="212852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048000" cy="2128520"/>
                          <a:chExt cx="3048000" cy="21285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3048000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2128520">
                                <a:moveTo>
                                  <a:pt x="304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8253"/>
                                </a:lnTo>
                                <a:lnTo>
                                  <a:pt x="3048000" y="2128253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258" y="146456"/>
                            <a:ext cx="2227465" cy="15507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94245" y="146456"/>
                            <a:ext cx="2227580" cy="155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7580" h="1551305">
                                <a:moveTo>
                                  <a:pt x="22274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0771"/>
                                </a:lnTo>
                                <a:lnTo>
                                  <a:pt x="2227465" y="1550771"/>
                                </a:lnTo>
                                <a:lnTo>
                                  <a:pt x="222746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6744" y="198026"/>
                            <a:ext cx="221932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495425">
                                <a:moveTo>
                                  <a:pt x="0" y="1495145"/>
                                </a:moveTo>
                                <a:lnTo>
                                  <a:pt x="71716" y="853617"/>
                                </a:lnTo>
                                <a:lnTo>
                                  <a:pt x="147434" y="595960"/>
                                </a:lnTo>
                                <a:lnTo>
                                  <a:pt x="298843" y="350240"/>
                                </a:lnTo>
                                <a:lnTo>
                                  <a:pt x="440969" y="241325"/>
                                </a:lnTo>
                                <a:lnTo>
                                  <a:pt x="565810" y="184200"/>
                                </a:lnTo>
                                <a:lnTo>
                                  <a:pt x="700222" y="130839"/>
                                </a:lnTo>
                                <a:lnTo>
                                  <a:pt x="810434" y="100017"/>
                                </a:lnTo>
                                <a:lnTo>
                                  <a:pt x="955312" y="80003"/>
                                </a:lnTo>
                                <a:lnTo>
                                  <a:pt x="1193723" y="59067"/>
                                </a:lnTo>
                                <a:lnTo>
                                  <a:pt x="1255471" y="54069"/>
                                </a:lnTo>
                                <a:lnTo>
                                  <a:pt x="1318525" y="49210"/>
                                </a:lnTo>
                                <a:lnTo>
                                  <a:pt x="1382484" y="44504"/>
                                </a:lnTo>
                                <a:lnTo>
                                  <a:pt x="1446946" y="39962"/>
                                </a:lnTo>
                                <a:lnTo>
                                  <a:pt x="1511509" y="35597"/>
                                </a:lnTo>
                                <a:lnTo>
                                  <a:pt x="1575772" y="31422"/>
                                </a:lnTo>
                                <a:lnTo>
                                  <a:pt x="1639333" y="27450"/>
                                </a:lnTo>
                                <a:lnTo>
                                  <a:pt x="1701789" y="23693"/>
                                </a:lnTo>
                                <a:lnTo>
                                  <a:pt x="1762739" y="20163"/>
                                </a:lnTo>
                                <a:lnTo>
                                  <a:pt x="1821781" y="16875"/>
                                </a:lnTo>
                                <a:lnTo>
                                  <a:pt x="1878514" y="13839"/>
                                </a:lnTo>
                                <a:lnTo>
                                  <a:pt x="1932535" y="11069"/>
                                </a:lnTo>
                                <a:lnTo>
                                  <a:pt x="1983442" y="8578"/>
                                </a:lnTo>
                                <a:lnTo>
                                  <a:pt x="2030835" y="6378"/>
                                </a:lnTo>
                                <a:lnTo>
                                  <a:pt x="2074310" y="4482"/>
                                </a:lnTo>
                                <a:lnTo>
                                  <a:pt x="2113467" y="2902"/>
                                </a:lnTo>
                                <a:lnTo>
                                  <a:pt x="2177216" y="742"/>
                                </a:lnTo>
                                <a:lnTo>
                                  <a:pt x="2201005" y="187"/>
                                </a:lnTo>
                                <a:lnTo>
                                  <a:pt x="221886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E03C9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512" y="222106"/>
                            <a:ext cx="2219325" cy="147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325" h="1471930">
                                <a:moveTo>
                                  <a:pt x="0" y="1471460"/>
                                </a:moveTo>
                                <a:lnTo>
                                  <a:pt x="70472" y="839470"/>
                                </a:lnTo>
                                <a:lnTo>
                                  <a:pt x="86991" y="587124"/>
                                </a:lnTo>
                                <a:lnTo>
                                  <a:pt x="128282" y="439239"/>
                                </a:lnTo>
                                <a:lnTo>
                                  <a:pt x="226552" y="338421"/>
                                </a:lnTo>
                                <a:lnTo>
                                  <a:pt x="414007" y="227279"/>
                                </a:lnTo>
                                <a:lnTo>
                                  <a:pt x="479470" y="195845"/>
                                </a:lnTo>
                                <a:lnTo>
                                  <a:pt x="524919" y="177530"/>
                                </a:lnTo>
                                <a:lnTo>
                                  <a:pt x="580826" y="157751"/>
                                </a:lnTo>
                                <a:lnTo>
                                  <a:pt x="646375" y="137982"/>
                                </a:lnTo>
                                <a:lnTo>
                                  <a:pt x="720754" y="119697"/>
                                </a:lnTo>
                                <a:lnTo>
                                  <a:pt x="803148" y="104368"/>
                                </a:lnTo>
                                <a:lnTo>
                                  <a:pt x="855827" y="96306"/>
                                </a:lnTo>
                                <a:lnTo>
                                  <a:pt x="915508" y="87527"/>
                                </a:lnTo>
                                <a:lnTo>
                                  <a:pt x="982302" y="78233"/>
                                </a:lnTo>
                                <a:lnTo>
                                  <a:pt x="1056321" y="68628"/>
                                </a:lnTo>
                                <a:lnTo>
                                  <a:pt x="1096076" y="63772"/>
                                </a:lnTo>
                                <a:lnTo>
                                  <a:pt x="1137680" y="58914"/>
                                </a:lnTo>
                                <a:lnTo>
                                  <a:pt x="1181147" y="54079"/>
                                </a:lnTo>
                                <a:lnTo>
                                  <a:pt x="1226490" y="49293"/>
                                </a:lnTo>
                                <a:lnTo>
                                  <a:pt x="1273725" y="44581"/>
                                </a:lnTo>
                                <a:lnTo>
                                  <a:pt x="1322865" y="39968"/>
                                </a:lnTo>
                                <a:lnTo>
                                  <a:pt x="1373924" y="35480"/>
                                </a:lnTo>
                                <a:lnTo>
                                  <a:pt x="1426916" y="31142"/>
                                </a:lnTo>
                                <a:lnTo>
                                  <a:pt x="1481856" y="26979"/>
                                </a:lnTo>
                                <a:lnTo>
                                  <a:pt x="1538757" y="23017"/>
                                </a:lnTo>
                                <a:lnTo>
                                  <a:pt x="1597634" y="19280"/>
                                </a:lnTo>
                                <a:lnTo>
                                  <a:pt x="1658501" y="15795"/>
                                </a:lnTo>
                                <a:lnTo>
                                  <a:pt x="1721371" y="12587"/>
                                </a:lnTo>
                                <a:lnTo>
                                  <a:pt x="1786259" y="9680"/>
                                </a:lnTo>
                                <a:lnTo>
                                  <a:pt x="1853180" y="7101"/>
                                </a:lnTo>
                                <a:lnTo>
                                  <a:pt x="1922146" y="4874"/>
                                </a:lnTo>
                                <a:lnTo>
                                  <a:pt x="1993172" y="3026"/>
                                </a:lnTo>
                                <a:lnTo>
                                  <a:pt x="2066273" y="1580"/>
                                </a:lnTo>
                                <a:lnTo>
                                  <a:pt x="2141462" y="563"/>
                                </a:lnTo>
                                <a:lnTo>
                                  <a:pt x="221875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D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6112" y="218918"/>
                            <a:ext cx="2221230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1230" h="1475740">
                                <a:moveTo>
                                  <a:pt x="0" y="1475625"/>
                                </a:moveTo>
                                <a:lnTo>
                                  <a:pt x="75704" y="839025"/>
                                </a:lnTo>
                                <a:lnTo>
                                  <a:pt x="146253" y="571588"/>
                                </a:lnTo>
                                <a:lnTo>
                                  <a:pt x="299986" y="322237"/>
                                </a:lnTo>
                                <a:lnTo>
                                  <a:pt x="435927" y="221894"/>
                                </a:lnTo>
                                <a:lnTo>
                                  <a:pt x="518575" y="183106"/>
                                </a:lnTo>
                                <a:lnTo>
                                  <a:pt x="569756" y="161097"/>
                                </a:lnTo>
                                <a:lnTo>
                                  <a:pt x="610742" y="147697"/>
                                </a:lnTo>
                                <a:lnTo>
                                  <a:pt x="662800" y="134734"/>
                                </a:lnTo>
                                <a:lnTo>
                                  <a:pt x="672147" y="132465"/>
                                </a:lnTo>
                                <a:lnTo>
                                  <a:pt x="683543" y="129677"/>
                                </a:lnTo>
                                <a:lnTo>
                                  <a:pt x="730725" y="118591"/>
                                </a:lnTo>
                                <a:lnTo>
                                  <a:pt x="773711" y="109326"/>
                                </a:lnTo>
                                <a:lnTo>
                                  <a:pt x="826577" y="98929"/>
                                </a:lnTo>
                                <a:lnTo>
                                  <a:pt x="889886" y="87716"/>
                                </a:lnTo>
                                <a:lnTo>
                                  <a:pt x="964198" y="76001"/>
                                </a:lnTo>
                                <a:lnTo>
                                  <a:pt x="1005656" y="70054"/>
                                </a:lnTo>
                                <a:lnTo>
                                  <a:pt x="1050077" y="64100"/>
                                </a:lnTo>
                                <a:lnTo>
                                  <a:pt x="1097529" y="58178"/>
                                </a:lnTo>
                                <a:lnTo>
                                  <a:pt x="1148083" y="52328"/>
                                </a:lnTo>
                                <a:lnTo>
                                  <a:pt x="1201810" y="46588"/>
                                </a:lnTo>
                                <a:lnTo>
                                  <a:pt x="1258780" y="40999"/>
                                </a:lnTo>
                                <a:lnTo>
                                  <a:pt x="1319062" y="35600"/>
                                </a:lnTo>
                                <a:lnTo>
                                  <a:pt x="1382728" y="30430"/>
                                </a:lnTo>
                                <a:lnTo>
                                  <a:pt x="1449847" y="25528"/>
                                </a:lnTo>
                                <a:lnTo>
                                  <a:pt x="1520490" y="20935"/>
                                </a:lnTo>
                                <a:lnTo>
                                  <a:pt x="1594726" y="16689"/>
                                </a:lnTo>
                                <a:lnTo>
                                  <a:pt x="1672627" y="12829"/>
                                </a:lnTo>
                                <a:lnTo>
                                  <a:pt x="1754262" y="9396"/>
                                </a:lnTo>
                                <a:lnTo>
                                  <a:pt x="1839702" y="6428"/>
                                </a:lnTo>
                                <a:lnTo>
                                  <a:pt x="1929017" y="3965"/>
                                </a:lnTo>
                                <a:lnTo>
                                  <a:pt x="2022276" y="2046"/>
                                </a:lnTo>
                                <a:lnTo>
                                  <a:pt x="2119551" y="711"/>
                                </a:lnTo>
                                <a:lnTo>
                                  <a:pt x="222091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488" y="191460"/>
                            <a:ext cx="2223135" cy="150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3135" h="1502410">
                                <a:moveTo>
                                  <a:pt x="1816" y="1501902"/>
                                </a:moveTo>
                                <a:lnTo>
                                  <a:pt x="83337" y="925487"/>
                                </a:lnTo>
                                <a:lnTo>
                                  <a:pt x="150291" y="673646"/>
                                </a:lnTo>
                                <a:lnTo>
                                  <a:pt x="306044" y="407276"/>
                                </a:lnTo>
                                <a:lnTo>
                                  <a:pt x="450151" y="298094"/>
                                </a:lnTo>
                                <a:lnTo>
                                  <a:pt x="590459" y="180508"/>
                                </a:lnTo>
                                <a:lnTo>
                                  <a:pt x="821851" y="115455"/>
                                </a:lnTo>
                                <a:lnTo>
                                  <a:pt x="1310491" y="79663"/>
                                </a:lnTo>
                                <a:lnTo>
                                  <a:pt x="2222538" y="49860"/>
                                </a:lnTo>
                              </a:path>
                              <a:path w="2223135" h="1502410">
                                <a:moveTo>
                                  <a:pt x="0" y="1501533"/>
                                </a:moveTo>
                                <a:lnTo>
                                  <a:pt x="77152" y="775030"/>
                                </a:lnTo>
                                <a:lnTo>
                                  <a:pt x="150456" y="511428"/>
                                </a:lnTo>
                                <a:lnTo>
                                  <a:pt x="290601" y="301840"/>
                                </a:lnTo>
                                <a:lnTo>
                                  <a:pt x="460336" y="187413"/>
                                </a:lnTo>
                                <a:lnTo>
                                  <a:pt x="623826" y="126502"/>
                                </a:lnTo>
                                <a:lnTo>
                                  <a:pt x="742746" y="92933"/>
                                </a:lnTo>
                                <a:lnTo>
                                  <a:pt x="875078" y="74769"/>
                                </a:lnTo>
                                <a:lnTo>
                                  <a:pt x="1078801" y="60070"/>
                                </a:lnTo>
                                <a:lnTo>
                                  <a:pt x="1392476" y="38790"/>
                                </a:lnTo>
                                <a:lnTo>
                                  <a:pt x="1769965" y="19462"/>
                                </a:lnTo>
                                <a:lnTo>
                                  <a:pt x="2087340" y="5421"/>
                                </a:lnTo>
                                <a:lnTo>
                                  <a:pt x="222067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46423" y="152853"/>
                            <a:ext cx="2271395" cy="159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1395" h="1592580">
                                <a:moveTo>
                                  <a:pt x="47828" y="1544383"/>
                                </a:moveTo>
                                <a:lnTo>
                                  <a:pt x="0" y="1544383"/>
                                </a:lnTo>
                              </a:path>
                              <a:path w="2271395" h="1592580">
                                <a:moveTo>
                                  <a:pt x="47828" y="1544383"/>
                                </a:moveTo>
                                <a:lnTo>
                                  <a:pt x="47828" y="1592224"/>
                                </a:lnTo>
                              </a:path>
                              <a:path w="2271395" h="1592580">
                                <a:moveTo>
                                  <a:pt x="47828" y="0"/>
                                </a:moveTo>
                                <a:lnTo>
                                  <a:pt x="0" y="0"/>
                                </a:lnTo>
                              </a:path>
                              <a:path w="2271395" h="1592580">
                                <a:moveTo>
                                  <a:pt x="47828" y="154419"/>
                                </a:moveTo>
                                <a:lnTo>
                                  <a:pt x="0" y="154419"/>
                                </a:lnTo>
                              </a:path>
                              <a:path w="2271395" h="1592580">
                                <a:moveTo>
                                  <a:pt x="47828" y="308876"/>
                                </a:moveTo>
                                <a:lnTo>
                                  <a:pt x="0" y="308876"/>
                                </a:lnTo>
                              </a:path>
                              <a:path w="2271395" h="1592580">
                                <a:moveTo>
                                  <a:pt x="47828" y="463308"/>
                                </a:moveTo>
                                <a:lnTo>
                                  <a:pt x="0" y="463308"/>
                                </a:lnTo>
                              </a:path>
                              <a:path w="2271395" h="1592580">
                                <a:moveTo>
                                  <a:pt x="47828" y="617740"/>
                                </a:moveTo>
                                <a:lnTo>
                                  <a:pt x="0" y="617740"/>
                                </a:lnTo>
                              </a:path>
                              <a:path w="2271395" h="1592580">
                                <a:moveTo>
                                  <a:pt x="47828" y="772185"/>
                                </a:moveTo>
                                <a:lnTo>
                                  <a:pt x="0" y="772185"/>
                                </a:lnTo>
                              </a:path>
                              <a:path w="2271395" h="1592580">
                                <a:moveTo>
                                  <a:pt x="47828" y="926617"/>
                                </a:moveTo>
                                <a:lnTo>
                                  <a:pt x="0" y="926617"/>
                                </a:lnTo>
                              </a:path>
                              <a:path w="2271395" h="1592580">
                                <a:moveTo>
                                  <a:pt x="47828" y="1081074"/>
                                </a:moveTo>
                                <a:lnTo>
                                  <a:pt x="0" y="1081074"/>
                                </a:lnTo>
                              </a:path>
                              <a:path w="2271395" h="1592580">
                                <a:moveTo>
                                  <a:pt x="47828" y="1235506"/>
                                </a:moveTo>
                                <a:lnTo>
                                  <a:pt x="0" y="1235506"/>
                                </a:lnTo>
                              </a:path>
                              <a:path w="2271395" h="1592580">
                                <a:moveTo>
                                  <a:pt x="47828" y="1389938"/>
                                </a:moveTo>
                                <a:lnTo>
                                  <a:pt x="0" y="1389938"/>
                                </a:lnTo>
                              </a:path>
                              <a:path w="2271395" h="1592580">
                                <a:moveTo>
                                  <a:pt x="418426" y="1544383"/>
                                </a:moveTo>
                                <a:lnTo>
                                  <a:pt x="418426" y="1592224"/>
                                </a:lnTo>
                              </a:path>
                              <a:path w="2271395" h="1592580">
                                <a:moveTo>
                                  <a:pt x="789012" y="1544383"/>
                                </a:moveTo>
                                <a:lnTo>
                                  <a:pt x="789012" y="1592224"/>
                                </a:lnTo>
                              </a:path>
                              <a:path w="2271395" h="1592580">
                                <a:moveTo>
                                  <a:pt x="1159598" y="1544383"/>
                                </a:moveTo>
                                <a:lnTo>
                                  <a:pt x="1159598" y="1592224"/>
                                </a:lnTo>
                              </a:path>
                              <a:path w="2271395" h="1592580">
                                <a:moveTo>
                                  <a:pt x="1530197" y="1544383"/>
                                </a:moveTo>
                                <a:lnTo>
                                  <a:pt x="1530197" y="1592224"/>
                                </a:lnTo>
                              </a:path>
                              <a:path w="2271395" h="1592580">
                                <a:moveTo>
                                  <a:pt x="1900796" y="1544383"/>
                                </a:moveTo>
                                <a:lnTo>
                                  <a:pt x="1900796" y="1592224"/>
                                </a:lnTo>
                              </a:path>
                              <a:path w="2271395" h="1592580">
                                <a:moveTo>
                                  <a:pt x="2271382" y="1544383"/>
                                </a:moveTo>
                                <a:lnTo>
                                  <a:pt x="2271382" y="1592224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94245" y="140394"/>
                            <a:ext cx="2233930" cy="155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3930" h="1557020">
                                <a:moveTo>
                                  <a:pt x="2233485" y="1556842"/>
                                </a:moveTo>
                                <a:lnTo>
                                  <a:pt x="0" y="15568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43457" y="95726"/>
                            <a:ext cx="283845" cy="165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100%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90%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80%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70%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60%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50%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40%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30%</w:t>
                              </w:r>
                            </w:p>
                            <w:p>
                              <w:pPr>
                                <w:spacing w:before="58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20%</w:t>
                              </w:r>
                            </w:p>
                            <w:p>
                              <w:pPr>
                                <w:spacing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10%</w:t>
                              </w:r>
                            </w:p>
                            <w:p>
                              <w:pPr>
                                <w:spacing w:line="184" w:lineRule="exact" w:before="57"/>
                                <w:ind w:left="0" w:right="18" w:firstLine="0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w w:val="105"/>
                                  <w:sz w:val="16"/>
                                </w:rPr>
                                <w:t>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66037" y="1748046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08429" y="1748046"/>
                            <a:ext cx="20072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39" w:val="left" w:leader="none"/>
                                  <w:tab w:pos="1122" w:val="left" w:leader="none"/>
                                  <w:tab w:pos="1706" w:val="left" w:leader="none"/>
                                  <w:tab w:pos="2289" w:val="left" w:leader="none"/>
                                  <w:tab w:pos="2873" w:val="left" w:leader="none"/>
                                </w:tabs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150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200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250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294509" y="1904307"/>
                            <a:ext cx="84264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Influenza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antibody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pt;margin-top:-171.788284pt;width:240pt;height:167.6pt;mso-position-horizontal-relative:page;mso-position-vertical-relative:paragraph;z-index:15730688" id="docshapegroup8" coordorigin="1200,-3436" coordsize="4800,3352">
                <v:rect style="position:absolute;left:1200;top:-3436;width:4800;height:3352" id="docshape9" filled="true" fillcolor="#a0c9ec" stroked="false">
                  <v:fill type="solid"/>
                </v:rect>
                <v:shape style="position:absolute;left:2135;top:-3206;width:3508;height:2443" type="#_x0000_t75" id="docshape10" stroked="false">
                  <v:imagedata r:id="rId8" o:title=""/>
                </v:shape>
                <v:rect style="position:absolute;left:2135;top:-3206;width:3508;height:2443" id="docshape11" filled="false" stroked="true" strokeweight="1pt" strokecolor="#ffffff">
                  <v:stroke dashstyle="solid"/>
                </v:rect>
                <v:shape style="position:absolute;left:2139;top:-3124;width:3495;height:2355" id="docshape12" coordorigin="2140,-3124" coordsize="3495,2355" path="m2140,-769l2253,-1780,2372,-2185,2610,-2572,2834,-2744,3031,-2834,3242,-2918,3416,-2966,3644,-2998,4020,-3031,4117,-3039,4216,-3046,4317,-3054,4418,-3061,4520,-3068,4621,-3074,4721,-3081,4820,-3087,4916,-3092,5009,-3097,5098,-3102,5183,-3106,5263,-3110,5338,-3114,5406,-3117,5468,-3119,5568,-3123,5606,-3124,5634,-3124e" filled="false" stroked="true" strokeweight="1pt" strokecolor="#e03c96">
                  <v:path arrowok="t"/>
                  <v:stroke dashstyle="solid"/>
                </v:shape>
                <v:shape style="position:absolute;left:2136;top:-3086;width:3495;height:2318" id="docshape13" coordorigin="2136,-3086" coordsize="3495,2318" path="m2136,-769l2247,-1764,2273,-2161,2338,-2394,2493,-2553,2788,-2728,2891,-2778,2963,-2806,3051,-2838,3154,-2869,3271,-2897,3401,-2922,3484,-2934,3578,-2948,3683,-2963,3800,-2978,3862,-2986,3928,-2993,3996,-3001,4068,-3008,4142,-3016,4219,-3023,4300,-3030,4383,-3037,4470,-3044,4559,-3050,4652,-3056,4748,-3061,4847,-3066,4949,-3071,5055,-3075,5163,-3078,5275,-3081,5390,-3084,5509,-3085,5630,-3086e" filled="false" stroked="true" strokeweight="1pt" strokecolor="#00addf">
                  <v:path arrowok="t"/>
                  <v:stroke dashstyle="solid"/>
                </v:shape>
                <v:shape style="position:absolute;left:2138;top:-3092;width:3498;height:2324" id="docshape14" coordorigin="2139,-3091" coordsize="3498,2324" path="m2139,-767l2258,-1770,2369,-2191,2611,-2584,2825,-2742,2955,-2803,3036,-2837,3101,-2858,3183,-2879,3197,-2882,3215,-2887,3290,-2904,3357,-2919,3440,-2935,3540,-2953,3657,-2971,3722,-2981,3792,-2990,3867,-2999,3947,-3009,4031,-3018,4121,-3026,4216,-3035,4316,-3043,4422,-3051,4533,-3058,4650,-3065,4773,-3071,4901,-3076,5036,-3081,5177,-3085,5323,-3088,5477,-3090,5636,-3091e" filled="false" stroked="true" strokeweight="1pt" strokecolor="#231f20">
                  <v:path arrowok="t"/>
                  <v:stroke dashstyle="solid"/>
                </v:shape>
                <v:shape style="position:absolute;left:2136;top:-3135;width:3501;height:2366" id="docshape15" coordorigin="2136,-3134" coordsize="3501,2366" path="m2139,-769l2267,-1677,2373,-2073,2618,-2493,2845,-2665,3066,-2850,3430,-2952,4200,-3009,5636,-3056m2136,-770l2258,-1914,2373,-2329,2594,-2659,2861,-2839,3119,-2935,3306,-2988,3514,-3017,3835,-3040,4329,-3073,4924,-3104,5423,-3126,5633,-3134e" filled="false" stroked="true" strokeweight=".5pt" strokecolor="#231f20">
                  <v:path arrowok="t"/>
                  <v:stroke dashstyle="shortdash"/>
                </v:shape>
                <v:shape style="position:absolute;left:2060;top:-3196;width:3577;height:2508" id="docshape16" coordorigin="2061,-3195" coordsize="3577,2508" path="m2136,-763l2061,-763m2136,-763l2136,-688m2136,-3195l2061,-3195m2136,-2952l2061,-2952m2136,-2709l2061,-2709m2136,-2465l2061,-2465m2136,-2222l2061,-2222m2136,-1979l2061,-1979m2136,-1736l2061,-1736m2136,-1493l2061,-1493m2136,-1249l2061,-1249m2136,-1006l2061,-1006m2719,-763l2719,-688m3303,-763l3303,-688m3887,-763l3887,-688m4470,-763l4470,-688m5054,-763l5054,-688m5637,-763l5637,-688e" filled="false" stroked="true" strokeweight=".5pt" strokecolor="#231f20">
                  <v:path arrowok="t"/>
                  <v:stroke dashstyle="solid"/>
                </v:shape>
                <v:shape style="position:absolute;left:2135;top:-3215;width:3518;height:2452" id="docshape17" coordorigin="2136,-3215" coordsize="3518,2452" path="m5653,-763l2136,-763,2136,-3215e" filled="false" stroked="true" strokeweight="1pt" strokecolor="#008fd5">
                  <v:path arrowok="t"/>
                  <v:stroke dashstyle="solid"/>
                </v:shape>
                <v:shape style="position:absolute;left:1583;top:-3286;width:447;height:2601" type="#_x0000_t202" id="docshape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100%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90%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80%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70%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60%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50%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40%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30%</w:t>
                        </w:r>
                      </w:p>
                      <w:p>
                        <w:pPr>
                          <w:spacing w:before="58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20%</w:t>
                        </w:r>
                      </w:p>
                      <w:p>
                        <w:pPr>
                          <w:spacing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10%</w:t>
                        </w:r>
                      </w:p>
                      <w:p>
                        <w:pPr>
                          <w:spacing w:line="184" w:lineRule="exact" w:before="57"/>
                          <w:ind w:left="0" w:right="18" w:firstLine="0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w w:val="105"/>
                            <w:sz w:val="16"/>
                          </w:rPr>
                          <w:t>0%</w:t>
                        </w:r>
                      </w:p>
                    </w:txbxContent>
                  </v:textbox>
                  <w10:wrap type="none"/>
                </v:shape>
                <v:shape style="position:absolute;left:2091;top:-683;width:109;height:186" type="#_x0000_t202" id="docshape1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630;top:-683;width:3161;height:186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539" w:val="left" w:leader="none"/>
                            <w:tab w:pos="1122" w:val="left" w:leader="none"/>
                            <w:tab w:pos="1706" w:val="left" w:leader="none"/>
                            <w:tab w:pos="2289" w:val="left" w:leader="none"/>
                            <w:tab w:pos="2873" w:val="left" w:leader="none"/>
                          </w:tabs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150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200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250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300</w:t>
                        </w:r>
                      </w:p>
                    </w:txbxContent>
                  </v:textbox>
                  <w10:wrap type="none"/>
                </v:shape>
                <v:shape style="position:absolute;left:3238;top:-437;width:1327;height:186" type="#_x0000_t202" id="docshape21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Influenza</w:t>
                        </w:r>
                        <w:r>
                          <w:rPr>
                            <w:rFonts w:ascii="Arial MT"/>
                            <w:color w:val="231F20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antibody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4038600</wp:posOffset>
                </wp:positionH>
                <wp:positionV relativeFrom="paragraph">
                  <wp:posOffset>-2181711</wp:posOffset>
                </wp:positionV>
                <wp:extent cx="3048000" cy="31330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048000" cy="3133090"/>
                          <a:chExt cx="3048000" cy="313309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048000" cy="3133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0" h="3133090">
                                <a:moveTo>
                                  <a:pt x="304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32493"/>
                                </a:lnTo>
                                <a:lnTo>
                                  <a:pt x="3048000" y="3132493"/>
                                </a:lnTo>
                                <a:lnTo>
                                  <a:pt x="3048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C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19916" y="1240343"/>
                            <a:ext cx="438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0">
                                <a:moveTo>
                                  <a:pt x="435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63451" y="1240381"/>
                            <a:ext cx="127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5910">
                                <a:moveTo>
                                  <a:pt x="0" y="0"/>
                                </a:moveTo>
                                <a:lnTo>
                                  <a:pt x="0" y="2952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19916" y="268204"/>
                            <a:ext cx="4381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86409">
                                <a:moveTo>
                                  <a:pt x="43535" y="0"/>
                                </a:moveTo>
                                <a:lnTo>
                                  <a:pt x="0" y="0"/>
                                </a:lnTo>
                              </a:path>
                              <a:path w="43815" h="486409">
                                <a:moveTo>
                                  <a:pt x="43535" y="486067"/>
                                </a:moveTo>
                                <a:lnTo>
                                  <a:pt x="0" y="48606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33945" y="1240381"/>
                            <a:ext cx="1549400" cy="295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0" h="295910">
                                <a:moveTo>
                                  <a:pt x="0" y="0"/>
                                </a:moveTo>
                                <a:lnTo>
                                  <a:pt x="0" y="295287"/>
                                </a:lnTo>
                              </a:path>
                              <a:path w="1549400" h="295910">
                                <a:moveTo>
                                  <a:pt x="775665" y="0"/>
                                </a:moveTo>
                                <a:lnTo>
                                  <a:pt x="775665" y="295287"/>
                                </a:lnTo>
                              </a:path>
                              <a:path w="1549400" h="295910">
                                <a:moveTo>
                                  <a:pt x="1549273" y="0"/>
                                </a:moveTo>
                                <a:lnTo>
                                  <a:pt x="1549273" y="2952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33921" y="2678021"/>
                            <a:ext cx="1549400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9400" h="48260">
                                <a:moveTo>
                                  <a:pt x="0" y="0"/>
                                </a:moveTo>
                                <a:lnTo>
                                  <a:pt x="0" y="47853"/>
                                </a:lnTo>
                              </a:path>
                              <a:path w="1549400" h="48260">
                                <a:moveTo>
                                  <a:pt x="775690" y="0"/>
                                </a:moveTo>
                                <a:lnTo>
                                  <a:pt x="775690" y="47853"/>
                                </a:lnTo>
                              </a:path>
                              <a:path w="1549400" h="48260">
                                <a:moveTo>
                                  <a:pt x="1549298" y="0"/>
                                </a:moveTo>
                                <a:lnTo>
                                  <a:pt x="1549298" y="4785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447" y="78066"/>
                            <a:ext cx="2023325" cy="11622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63447" y="78066"/>
                            <a:ext cx="2023745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3745" h="1162685">
                                <a:moveTo>
                                  <a:pt x="2023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2278"/>
                                </a:lnTo>
                                <a:lnTo>
                                  <a:pt x="2023325" y="1162278"/>
                                </a:lnTo>
                                <a:lnTo>
                                  <a:pt x="2023325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3447" y="1515758"/>
                            <a:ext cx="2020100" cy="1162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763447" y="1515757"/>
                            <a:ext cx="2020570" cy="116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0570" h="1162685">
                                <a:moveTo>
                                  <a:pt x="2020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2265"/>
                                </a:lnTo>
                                <a:lnTo>
                                  <a:pt x="2020100" y="1162265"/>
                                </a:lnTo>
                                <a:lnTo>
                                  <a:pt x="202010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19916" y="1705874"/>
                            <a:ext cx="43815" cy="1020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1020444">
                                <a:moveTo>
                                  <a:pt x="43535" y="972146"/>
                                </a:moveTo>
                                <a:lnTo>
                                  <a:pt x="0" y="972146"/>
                                </a:lnTo>
                              </a:path>
                              <a:path w="43815" h="1020444">
                                <a:moveTo>
                                  <a:pt x="43535" y="972146"/>
                                </a:moveTo>
                                <a:lnTo>
                                  <a:pt x="43535" y="1020000"/>
                                </a:lnTo>
                              </a:path>
                              <a:path w="43815" h="1020444">
                                <a:moveTo>
                                  <a:pt x="43535" y="0"/>
                                </a:moveTo>
                                <a:lnTo>
                                  <a:pt x="0" y="0"/>
                                </a:lnTo>
                              </a:path>
                              <a:path w="43815" h="1020444">
                                <a:moveTo>
                                  <a:pt x="43535" y="486079"/>
                                </a:moveTo>
                                <a:lnTo>
                                  <a:pt x="0" y="48607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49554" y="2784563"/>
                            <a:ext cx="1669414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9414" h="81915">
                                <a:moveTo>
                                  <a:pt x="49860" y="26619"/>
                                </a:moveTo>
                                <a:lnTo>
                                  <a:pt x="47625" y="21640"/>
                                </a:lnTo>
                                <a:lnTo>
                                  <a:pt x="45415" y="19723"/>
                                </a:lnTo>
                                <a:lnTo>
                                  <a:pt x="43878" y="18389"/>
                                </a:lnTo>
                                <a:lnTo>
                                  <a:pt x="41033" y="15836"/>
                                </a:lnTo>
                                <a:lnTo>
                                  <a:pt x="41033" y="24079"/>
                                </a:lnTo>
                                <a:lnTo>
                                  <a:pt x="41033" y="42557"/>
                                </a:lnTo>
                                <a:lnTo>
                                  <a:pt x="34531" y="47752"/>
                                </a:lnTo>
                                <a:lnTo>
                                  <a:pt x="20942" y="47752"/>
                                </a:lnTo>
                                <a:lnTo>
                                  <a:pt x="18478" y="47536"/>
                                </a:lnTo>
                                <a:lnTo>
                                  <a:pt x="16573" y="47028"/>
                                </a:lnTo>
                                <a:lnTo>
                                  <a:pt x="16573" y="20421"/>
                                </a:lnTo>
                                <a:lnTo>
                                  <a:pt x="18084" y="20015"/>
                                </a:lnTo>
                                <a:lnTo>
                                  <a:pt x="21043" y="19723"/>
                                </a:lnTo>
                                <a:lnTo>
                                  <a:pt x="34632" y="19723"/>
                                </a:lnTo>
                                <a:lnTo>
                                  <a:pt x="41033" y="24079"/>
                                </a:lnTo>
                                <a:lnTo>
                                  <a:pt x="41033" y="15836"/>
                                </a:lnTo>
                                <a:lnTo>
                                  <a:pt x="39814" y="14732"/>
                                </a:lnTo>
                                <a:lnTo>
                                  <a:pt x="33413" y="12700"/>
                                </a:lnTo>
                                <a:lnTo>
                                  <a:pt x="17589" y="12700"/>
                                </a:lnTo>
                                <a:lnTo>
                                  <a:pt x="11988" y="13322"/>
                                </a:lnTo>
                                <a:lnTo>
                                  <a:pt x="7721" y="14020"/>
                                </a:lnTo>
                                <a:lnTo>
                                  <a:pt x="7721" y="81661"/>
                                </a:lnTo>
                                <a:lnTo>
                                  <a:pt x="16573" y="81661"/>
                                </a:lnTo>
                                <a:lnTo>
                                  <a:pt x="16573" y="54241"/>
                                </a:lnTo>
                                <a:lnTo>
                                  <a:pt x="19024" y="54838"/>
                                </a:lnTo>
                                <a:lnTo>
                                  <a:pt x="32296" y="54838"/>
                                </a:lnTo>
                                <a:lnTo>
                                  <a:pt x="34086" y="54241"/>
                                </a:lnTo>
                                <a:lnTo>
                                  <a:pt x="39916" y="52311"/>
                                </a:lnTo>
                                <a:lnTo>
                                  <a:pt x="44196" y="47752"/>
                                </a:lnTo>
                                <a:lnTo>
                                  <a:pt x="48044" y="43776"/>
                                </a:lnTo>
                                <a:lnTo>
                                  <a:pt x="49860" y="38900"/>
                                </a:lnTo>
                                <a:lnTo>
                                  <a:pt x="49860" y="26619"/>
                                </a:lnTo>
                                <a:close/>
                              </a:path>
                              <a:path w="1669414" h="81915">
                                <a:moveTo>
                                  <a:pt x="5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54051" y="5080"/>
                                </a:lnTo>
                                <a:lnTo>
                                  <a:pt x="54051" y="0"/>
                                </a:lnTo>
                                <a:close/>
                              </a:path>
                              <a:path w="1669414" h="81915">
                                <a:moveTo>
                                  <a:pt x="508101" y="26619"/>
                                </a:moveTo>
                                <a:lnTo>
                                  <a:pt x="505879" y="21640"/>
                                </a:lnTo>
                                <a:lnTo>
                                  <a:pt x="503669" y="19723"/>
                                </a:lnTo>
                                <a:lnTo>
                                  <a:pt x="502132" y="18389"/>
                                </a:lnTo>
                                <a:lnTo>
                                  <a:pt x="499275" y="15836"/>
                                </a:lnTo>
                                <a:lnTo>
                                  <a:pt x="499275" y="24079"/>
                                </a:lnTo>
                                <a:lnTo>
                                  <a:pt x="499275" y="42557"/>
                                </a:lnTo>
                                <a:lnTo>
                                  <a:pt x="492772" y="47752"/>
                                </a:lnTo>
                                <a:lnTo>
                                  <a:pt x="479183" y="47752"/>
                                </a:lnTo>
                                <a:lnTo>
                                  <a:pt x="476732" y="47536"/>
                                </a:lnTo>
                                <a:lnTo>
                                  <a:pt x="474814" y="47028"/>
                                </a:lnTo>
                                <a:lnTo>
                                  <a:pt x="474814" y="20421"/>
                                </a:lnTo>
                                <a:lnTo>
                                  <a:pt x="476326" y="20015"/>
                                </a:lnTo>
                                <a:lnTo>
                                  <a:pt x="479285" y="19723"/>
                                </a:lnTo>
                                <a:lnTo>
                                  <a:pt x="492874" y="19723"/>
                                </a:lnTo>
                                <a:lnTo>
                                  <a:pt x="499275" y="24079"/>
                                </a:lnTo>
                                <a:lnTo>
                                  <a:pt x="499275" y="15836"/>
                                </a:lnTo>
                                <a:lnTo>
                                  <a:pt x="498055" y="14732"/>
                                </a:lnTo>
                                <a:lnTo>
                                  <a:pt x="491655" y="12700"/>
                                </a:lnTo>
                                <a:lnTo>
                                  <a:pt x="475830" y="12700"/>
                                </a:lnTo>
                                <a:lnTo>
                                  <a:pt x="470230" y="13322"/>
                                </a:lnTo>
                                <a:lnTo>
                                  <a:pt x="465963" y="14020"/>
                                </a:lnTo>
                                <a:lnTo>
                                  <a:pt x="465963" y="81661"/>
                                </a:lnTo>
                                <a:lnTo>
                                  <a:pt x="474814" y="81661"/>
                                </a:lnTo>
                                <a:lnTo>
                                  <a:pt x="474814" y="54241"/>
                                </a:lnTo>
                                <a:lnTo>
                                  <a:pt x="477266" y="54838"/>
                                </a:lnTo>
                                <a:lnTo>
                                  <a:pt x="490550" y="54838"/>
                                </a:lnTo>
                                <a:lnTo>
                                  <a:pt x="492353" y="54241"/>
                                </a:lnTo>
                                <a:lnTo>
                                  <a:pt x="498157" y="52311"/>
                                </a:lnTo>
                                <a:lnTo>
                                  <a:pt x="502450" y="47752"/>
                                </a:lnTo>
                                <a:lnTo>
                                  <a:pt x="506298" y="43776"/>
                                </a:lnTo>
                                <a:lnTo>
                                  <a:pt x="508101" y="38900"/>
                                </a:lnTo>
                                <a:lnTo>
                                  <a:pt x="508101" y="26619"/>
                                </a:lnTo>
                                <a:close/>
                              </a:path>
                              <a:path w="1669414" h="81915">
                                <a:moveTo>
                                  <a:pt x="512305" y="0"/>
                                </a:moveTo>
                                <a:lnTo>
                                  <a:pt x="458266" y="0"/>
                                </a:lnTo>
                                <a:lnTo>
                                  <a:pt x="458266" y="5080"/>
                                </a:lnTo>
                                <a:lnTo>
                                  <a:pt x="512305" y="5080"/>
                                </a:lnTo>
                                <a:lnTo>
                                  <a:pt x="512305" y="0"/>
                                </a:lnTo>
                                <a:close/>
                              </a:path>
                              <a:path w="1669414" h="81915">
                                <a:moveTo>
                                  <a:pt x="890066" y="26619"/>
                                </a:moveTo>
                                <a:lnTo>
                                  <a:pt x="887831" y="21640"/>
                                </a:lnTo>
                                <a:lnTo>
                                  <a:pt x="885609" y="19723"/>
                                </a:lnTo>
                                <a:lnTo>
                                  <a:pt x="884085" y="18389"/>
                                </a:lnTo>
                                <a:lnTo>
                                  <a:pt x="881227" y="15824"/>
                                </a:lnTo>
                                <a:lnTo>
                                  <a:pt x="881227" y="24079"/>
                                </a:lnTo>
                                <a:lnTo>
                                  <a:pt x="881227" y="42557"/>
                                </a:lnTo>
                                <a:lnTo>
                                  <a:pt x="874737" y="47752"/>
                                </a:lnTo>
                                <a:lnTo>
                                  <a:pt x="861110" y="47752"/>
                                </a:lnTo>
                                <a:lnTo>
                                  <a:pt x="858685" y="47536"/>
                                </a:lnTo>
                                <a:lnTo>
                                  <a:pt x="856742" y="47028"/>
                                </a:lnTo>
                                <a:lnTo>
                                  <a:pt x="856742" y="20421"/>
                                </a:lnTo>
                                <a:lnTo>
                                  <a:pt x="858291" y="20015"/>
                                </a:lnTo>
                                <a:lnTo>
                                  <a:pt x="861237" y="19723"/>
                                </a:lnTo>
                                <a:lnTo>
                                  <a:pt x="874826" y="19723"/>
                                </a:lnTo>
                                <a:lnTo>
                                  <a:pt x="881227" y="24079"/>
                                </a:lnTo>
                                <a:lnTo>
                                  <a:pt x="881227" y="15824"/>
                                </a:lnTo>
                                <a:lnTo>
                                  <a:pt x="880021" y="14732"/>
                                </a:lnTo>
                                <a:lnTo>
                                  <a:pt x="873620" y="12700"/>
                                </a:lnTo>
                                <a:lnTo>
                                  <a:pt x="857770" y="12700"/>
                                </a:lnTo>
                                <a:lnTo>
                                  <a:pt x="852182" y="13322"/>
                                </a:lnTo>
                                <a:lnTo>
                                  <a:pt x="847915" y="14020"/>
                                </a:lnTo>
                                <a:lnTo>
                                  <a:pt x="847915" y="81661"/>
                                </a:lnTo>
                                <a:lnTo>
                                  <a:pt x="856742" y="81661"/>
                                </a:lnTo>
                                <a:lnTo>
                                  <a:pt x="856742" y="54241"/>
                                </a:lnTo>
                                <a:lnTo>
                                  <a:pt x="859205" y="54838"/>
                                </a:lnTo>
                                <a:lnTo>
                                  <a:pt x="872502" y="54838"/>
                                </a:lnTo>
                                <a:lnTo>
                                  <a:pt x="874293" y="54241"/>
                                </a:lnTo>
                                <a:lnTo>
                                  <a:pt x="880110" y="52311"/>
                                </a:lnTo>
                                <a:lnTo>
                                  <a:pt x="884377" y="47752"/>
                                </a:lnTo>
                                <a:lnTo>
                                  <a:pt x="888225" y="43776"/>
                                </a:lnTo>
                                <a:lnTo>
                                  <a:pt x="890066" y="38900"/>
                                </a:lnTo>
                                <a:lnTo>
                                  <a:pt x="890066" y="26619"/>
                                </a:lnTo>
                                <a:close/>
                              </a:path>
                              <a:path w="1669414" h="81915">
                                <a:moveTo>
                                  <a:pt x="894257" y="0"/>
                                </a:moveTo>
                                <a:lnTo>
                                  <a:pt x="840206" y="0"/>
                                </a:lnTo>
                                <a:lnTo>
                                  <a:pt x="840206" y="5080"/>
                                </a:lnTo>
                                <a:lnTo>
                                  <a:pt x="894257" y="5080"/>
                                </a:lnTo>
                                <a:lnTo>
                                  <a:pt x="894257" y="0"/>
                                </a:lnTo>
                                <a:close/>
                              </a:path>
                              <a:path w="1669414" h="81915">
                                <a:moveTo>
                                  <a:pt x="1282763" y="26619"/>
                                </a:moveTo>
                                <a:lnTo>
                                  <a:pt x="1280541" y="21640"/>
                                </a:lnTo>
                                <a:lnTo>
                                  <a:pt x="1278318" y="19723"/>
                                </a:lnTo>
                                <a:lnTo>
                                  <a:pt x="1276794" y="18389"/>
                                </a:lnTo>
                                <a:lnTo>
                                  <a:pt x="1273937" y="15836"/>
                                </a:lnTo>
                                <a:lnTo>
                                  <a:pt x="1273937" y="24079"/>
                                </a:lnTo>
                                <a:lnTo>
                                  <a:pt x="1273937" y="42557"/>
                                </a:lnTo>
                                <a:lnTo>
                                  <a:pt x="1267434" y="47752"/>
                                </a:lnTo>
                                <a:lnTo>
                                  <a:pt x="1253820" y="47752"/>
                                </a:lnTo>
                                <a:lnTo>
                                  <a:pt x="1251394" y="47536"/>
                                </a:lnTo>
                                <a:lnTo>
                                  <a:pt x="1249451" y="47028"/>
                                </a:lnTo>
                                <a:lnTo>
                                  <a:pt x="1249451" y="20421"/>
                                </a:lnTo>
                                <a:lnTo>
                                  <a:pt x="1250988" y="20015"/>
                                </a:lnTo>
                                <a:lnTo>
                                  <a:pt x="1253947" y="19723"/>
                                </a:lnTo>
                                <a:lnTo>
                                  <a:pt x="1267536" y="19723"/>
                                </a:lnTo>
                                <a:lnTo>
                                  <a:pt x="1273937" y="24079"/>
                                </a:lnTo>
                                <a:lnTo>
                                  <a:pt x="1273937" y="15836"/>
                                </a:lnTo>
                                <a:lnTo>
                                  <a:pt x="1272717" y="14732"/>
                                </a:lnTo>
                                <a:lnTo>
                                  <a:pt x="1266317" y="12700"/>
                                </a:lnTo>
                                <a:lnTo>
                                  <a:pt x="1250467" y="12700"/>
                                </a:lnTo>
                                <a:lnTo>
                                  <a:pt x="1244892" y="13322"/>
                                </a:lnTo>
                                <a:lnTo>
                                  <a:pt x="1240624" y="14020"/>
                                </a:lnTo>
                                <a:lnTo>
                                  <a:pt x="1240624" y="81661"/>
                                </a:lnTo>
                                <a:lnTo>
                                  <a:pt x="1249451" y="81661"/>
                                </a:lnTo>
                                <a:lnTo>
                                  <a:pt x="1249451" y="54241"/>
                                </a:lnTo>
                                <a:lnTo>
                                  <a:pt x="1251915" y="54838"/>
                                </a:lnTo>
                                <a:lnTo>
                                  <a:pt x="1265212" y="54838"/>
                                </a:lnTo>
                                <a:lnTo>
                                  <a:pt x="1267002" y="54241"/>
                                </a:lnTo>
                                <a:lnTo>
                                  <a:pt x="1272819" y="52311"/>
                                </a:lnTo>
                                <a:lnTo>
                                  <a:pt x="1277073" y="47752"/>
                                </a:lnTo>
                                <a:lnTo>
                                  <a:pt x="1280934" y="43776"/>
                                </a:lnTo>
                                <a:lnTo>
                                  <a:pt x="1282763" y="38900"/>
                                </a:lnTo>
                                <a:lnTo>
                                  <a:pt x="1282763" y="26619"/>
                                </a:lnTo>
                                <a:close/>
                              </a:path>
                              <a:path w="1669414" h="81915">
                                <a:moveTo>
                                  <a:pt x="1286954" y="0"/>
                                </a:moveTo>
                                <a:lnTo>
                                  <a:pt x="1232916" y="0"/>
                                </a:lnTo>
                                <a:lnTo>
                                  <a:pt x="1232916" y="5080"/>
                                </a:lnTo>
                                <a:lnTo>
                                  <a:pt x="1286954" y="5080"/>
                                </a:lnTo>
                                <a:lnTo>
                                  <a:pt x="1286954" y="0"/>
                                </a:lnTo>
                                <a:close/>
                              </a:path>
                              <a:path w="1669414" h="81915">
                                <a:moveTo>
                                  <a:pt x="1664703" y="26619"/>
                                </a:moveTo>
                                <a:lnTo>
                                  <a:pt x="1662468" y="21640"/>
                                </a:lnTo>
                                <a:lnTo>
                                  <a:pt x="1660245" y="19723"/>
                                </a:lnTo>
                                <a:lnTo>
                                  <a:pt x="1658696" y="18389"/>
                                </a:lnTo>
                                <a:lnTo>
                                  <a:pt x="1655864" y="15836"/>
                                </a:lnTo>
                                <a:lnTo>
                                  <a:pt x="1655864" y="24079"/>
                                </a:lnTo>
                                <a:lnTo>
                                  <a:pt x="1655864" y="42557"/>
                                </a:lnTo>
                                <a:lnTo>
                                  <a:pt x="1649374" y="47752"/>
                                </a:lnTo>
                                <a:lnTo>
                                  <a:pt x="1635747" y="47752"/>
                                </a:lnTo>
                                <a:lnTo>
                                  <a:pt x="1633321" y="47536"/>
                                </a:lnTo>
                                <a:lnTo>
                                  <a:pt x="1631391" y="47028"/>
                                </a:lnTo>
                                <a:lnTo>
                                  <a:pt x="1631391" y="20421"/>
                                </a:lnTo>
                                <a:lnTo>
                                  <a:pt x="1632927" y="20015"/>
                                </a:lnTo>
                                <a:lnTo>
                                  <a:pt x="1635848" y="19723"/>
                                </a:lnTo>
                                <a:lnTo>
                                  <a:pt x="1649463" y="19723"/>
                                </a:lnTo>
                                <a:lnTo>
                                  <a:pt x="1655864" y="24079"/>
                                </a:lnTo>
                                <a:lnTo>
                                  <a:pt x="1655864" y="15836"/>
                                </a:lnTo>
                                <a:lnTo>
                                  <a:pt x="1654657" y="14732"/>
                                </a:lnTo>
                                <a:lnTo>
                                  <a:pt x="1648256" y="12700"/>
                                </a:lnTo>
                                <a:lnTo>
                                  <a:pt x="1632407" y="12700"/>
                                </a:lnTo>
                                <a:lnTo>
                                  <a:pt x="1626819" y="13322"/>
                                </a:lnTo>
                                <a:lnTo>
                                  <a:pt x="1622552" y="14020"/>
                                </a:lnTo>
                                <a:lnTo>
                                  <a:pt x="1622552" y="81661"/>
                                </a:lnTo>
                                <a:lnTo>
                                  <a:pt x="1631391" y="81661"/>
                                </a:lnTo>
                                <a:lnTo>
                                  <a:pt x="1631391" y="54241"/>
                                </a:lnTo>
                                <a:lnTo>
                                  <a:pt x="1633842" y="54838"/>
                                </a:lnTo>
                                <a:lnTo>
                                  <a:pt x="1647139" y="54838"/>
                                </a:lnTo>
                                <a:lnTo>
                                  <a:pt x="1648942" y="54241"/>
                                </a:lnTo>
                                <a:lnTo>
                                  <a:pt x="1654746" y="52311"/>
                                </a:lnTo>
                                <a:lnTo>
                                  <a:pt x="1659026" y="47752"/>
                                </a:lnTo>
                                <a:lnTo>
                                  <a:pt x="1662861" y="43776"/>
                                </a:lnTo>
                                <a:lnTo>
                                  <a:pt x="1664703" y="38900"/>
                                </a:lnTo>
                                <a:lnTo>
                                  <a:pt x="1664703" y="26619"/>
                                </a:lnTo>
                                <a:close/>
                              </a:path>
                              <a:path w="1669414" h="81915">
                                <a:moveTo>
                                  <a:pt x="1668907" y="0"/>
                                </a:moveTo>
                                <a:lnTo>
                                  <a:pt x="1614855" y="0"/>
                                </a:lnTo>
                                <a:lnTo>
                                  <a:pt x="1614855" y="5080"/>
                                </a:lnTo>
                                <a:lnTo>
                                  <a:pt x="1668907" y="5080"/>
                                </a:lnTo>
                                <a:lnTo>
                                  <a:pt x="1668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82255" y="2413114"/>
                            <a:ext cx="1752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65430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909"/>
                                </a:lnTo>
                                <a:lnTo>
                                  <a:pt x="175069" y="264909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82255" y="2413114"/>
                            <a:ext cx="17526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265430">
                                <a:moveTo>
                                  <a:pt x="175069" y="264909"/>
                                </a:moveTo>
                                <a:lnTo>
                                  <a:pt x="0" y="264909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26490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88719" y="2511437"/>
                            <a:ext cx="17526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7005">
                                <a:moveTo>
                                  <a:pt x="17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585"/>
                                </a:lnTo>
                                <a:lnTo>
                                  <a:pt x="175044" y="166585"/>
                                </a:lnTo>
                                <a:lnTo>
                                  <a:pt x="17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88719" y="2511437"/>
                            <a:ext cx="17526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167005">
                                <a:moveTo>
                                  <a:pt x="175044" y="166585"/>
                                </a:moveTo>
                                <a:lnTo>
                                  <a:pt x="0" y="166585"/>
                                </a:lnTo>
                                <a:lnTo>
                                  <a:pt x="0" y="0"/>
                                </a:lnTo>
                                <a:lnTo>
                                  <a:pt x="175044" y="0"/>
                                </a:lnTo>
                                <a:lnTo>
                                  <a:pt x="175044" y="16658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57056" y="2114194"/>
                            <a:ext cx="1752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63880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3829"/>
                                </a:lnTo>
                                <a:lnTo>
                                  <a:pt x="175069" y="563829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57056" y="2114194"/>
                            <a:ext cx="17526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63880">
                                <a:moveTo>
                                  <a:pt x="175069" y="563829"/>
                                </a:moveTo>
                                <a:lnTo>
                                  <a:pt x="0" y="563829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56382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63520" y="2354110"/>
                            <a:ext cx="17526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24485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913"/>
                                </a:lnTo>
                                <a:lnTo>
                                  <a:pt x="175069" y="323913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463520" y="2354110"/>
                            <a:ext cx="17526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24485">
                                <a:moveTo>
                                  <a:pt x="175069" y="323913"/>
                                </a:moveTo>
                                <a:lnTo>
                                  <a:pt x="0" y="323913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323913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16177" y="401662"/>
                            <a:ext cx="17526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38835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8682"/>
                                </a:lnTo>
                                <a:lnTo>
                                  <a:pt x="175069" y="838682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6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16177" y="401662"/>
                            <a:ext cx="17526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838835">
                                <a:moveTo>
                                  <a:pt x="175069" y="838682"/>
                                </a:moveTo>
                                <a:lnTo>
                                  <a:pt x="0" y="838682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838682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82255" y="1184160"/>
                            <a:ext cx="175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6515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184"/>
                                </a:lnTo>
                                <a:lnTo>
                                  <a:pt x="175069" y="56184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6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82255" y="1184160"/>
                            <a:ext cx="175260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6515">
                                <a:moveTo>
                                  <a:pt x="175069" y="56184"/>
                                </a:moveTo>
                                <a:lnTo>
                                  <a:pt x="0" y="56184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56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88719" y="1163383"/>
                            <a:ext cx="17526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7470">
                                <a:moveTo>
                                  <a:pt x="1750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961"/>
                                </a:lnTo>
                                <a:lnTo>
                                  <a:pt x="175044" y="76961"/>
                                </a:lnTo>
                                <a:lnTo>
                                  <a:pt x="175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6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88719" y="1163383"/>
                            <a:ext cx="175260" cy="7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77470">
                                <a:moveTo>
                                  <a:pt x="175044" y="76961"/>
                                </a:moveTo>
                                <a:lnTo>
                                  <a:pt x="0" y="76961"/>
                                </a:lnTo>
                                <a:lnTo>
                                  <a:pt x="0" y="0"/>
                                </a:lnTo>
                                <a:lnTo>
                                  <a:pt x="175044" y="0"/>
                                </a:lnTo>
                                <a:lnTo>
                                  <a:pt x="175044" y="7696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157056" y="622058"/>
                            <a:ext cx="17526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18490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8286"/>
                                </a:lnTo>
                                <a:lnTo>
                                  <a:pt x="175069" y="618286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6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157056" y="622058"/>
                            <a:ext cx="175260" cy="618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618490">
                                <a:moveTo>
                                  <a:pt x="175069" y="618286"/>
                                </a:moveTo>
                                <a:lnTo>
                                  <a:pt x="0" y="618286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618286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63520" y="890041"/>
                            <a:ext cx="17526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50520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304"/>
                                </a:lnTo>
                                <a:lnTo>
                                  <a:pt x="175069" y="350304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6D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63520" y="890041"/>
                            <a:ext cx="17526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50520">
                                <a:moveTo>
                                  <a:pt x="175069" y="350304"/>
                                </a:moveTo>
                                <a:lnTo>
                                  <a:pt x="0" y="350304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35030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916177" y="2129497"/>
                            <a:ext cx="17526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48640">
                                <a:moveTo>
                                  <a:pt x="175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525"/>
                                </a:lnTo>
                                <a:lnTo>
                                  <a:pt x="175069" y="548525"/>
                                </a:lnTo>
                                <a:lnTo>
                                  <a:pt x="175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95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16177" y="2129497"/>
                            <a:ext cx="17526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548640">
                                <a:moveTo>
                                  <a:pt x="175069" y="548525"/>
                                </a:moveTo>
                                <a:lnTo>
                                  <a:pt x="0" y="548525"/>
                                </a:lnTo>
                                <a:lnTo>
                                  <a:pt x="0" y="0"/>
                                </a:lnTo>
                                <a:lnTo>
                                  <a:pt x="175069" y="0"/>
                                </a:lnTo>
                                <a:lnTo>
                                  <a:pt x="175069" y="5485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63447" y="71993"/>
                            <a:ext cx="2028825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8825" h="1168400">
                                <a:moveTo>
                                  <a:pt x="2028799" y="1168349"/>
                                </a:moveTo>
                                <a:lnTo>
                                  <a:pt x="0" y="1168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233921" y="88592"/>
                            <a:ext cx="775970" cy="258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5970" h="2589530">
                                <a:moveTo>
                                  <a:pt x="0" y="2589288"/>
                                </a:moveTo>
                                <a:lnTo>
                                  <a:pt x="0" y="1437538"/>
                                </a:lnTo>
                              </a:path>
                              <a:path w="775970" h="2589530">
                                <a:moveTo>
                                  <a:pt x="775690" y="2589301"/>
                                </a:moveTo>
                                <a:lnTo>
                                  <a:pt x="775690" y="1437551"/>
                                </a:lnTo>
                              </a:path>
                              <a:path w="775970" h="2589530">
                                <a:moveTo>
                                  <a:pt x="0" y="1151750"/>
                                </a:moveTo>
                                <a:lnTo>
                                  <a:pt x="0" y="0"/>
                                </a:lnTo>
                              </a:path>
                              <a:path w="775970" h="2589530">
                                <a:moveTo>
                                  <a:pt x="775690" y="1151750"/>
                                </a:moveTo>
                                <a:lnTo>
                                  <a:pt x="7756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93959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3447" y="1509671"/>
                            <a:ext cx="2025650" cy="11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5650" h="1168400">
                                <a:moveTo>
                                  <a:pt x="2025573" y="1168349"/>
                                </a:moveTo>
                                <a:lnTo>
                                  <a:pt x="0" y="11683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99">
                            <a:solidFill>
                              <a:srgbClr val="008FD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14442" y="201302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377175" y="138490"/>
                            <a:ext cx="8089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NEUT.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antibodies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14442" y="687357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27421" y="1173411"/>
                            <a:ext cx="6921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804917" y="1254691"/>
                            <a:ext cx="40068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47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Natural 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390844" y="1302951"/>
                            <a:ext cx="474980" cy="138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position w:val="-3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HPV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-3"/>
                                  <w:sz w:val="12"/>
                                </w:rPr>
                                <w:t>77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position w:val="-3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27059" y="1303030"/>
                            <a:ext cx="35179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RA27/3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14442" y="1638942"/>
                            <a:ext cx="18224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473390" y="1576130"/>
                            <a:ext cx="6134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HI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antibodies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70932" y="2124997"/>
                            <a:ext cx="1257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2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11573" y="2611051"/>
                            <a:ext cx="2525395" cy="414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654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pacing w:val="-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1825" w:val="left" w:leader="none"/>
                                  <w:tab w:pos="3045" w:val="left" w:leader="none"/>
                                </w:tabs>
                                <w:spacing w:before="32"/>
                                <w:ind w:left="1136" w:right="0" w:firstLine="0"/>
                                <w:jc w:val="lef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231F20"/>
                                  <w:spacing w:val="-2"/>
                                  <w:sz w:val="16"/>
                                </w:rPr>
                                <w:t>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2"/>
                                  <w:sz w:val="16"/>
                                </w:rPr>
                                <w:t>5yr.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ab/>
                                <w:t>2 mo.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5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yr.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ab/>
                                <w:t>2 mo.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53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 w:hAnsi="Arial MT"/>
                                  <w:color w:val="231F20"/>
                                  <w:spacing w:val="-5"/>
                                  <w:sz w:val="16"/>
                                </w:rPr>
                                <w:t>yr.</w:t>
                              </w:r>
                            </w:p>
                            <w:p>
                              <w:pPr>
                                <w:tabs>
                                  <w:tab w:pos="1150" w:val="left" w:leader="none"/>
                                  <w:tab w:pos="2131" w:val="left" w:leader="none"/>
                                  <w:tab w:pos="3529" w:val="right" w:leader="none"/>
                                </w:tabs>
                                <w:spacing w:line="184" w:lineRule="exact" w:before="5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2"/>
                                  <w:sz w:val="16"/>
                                </w:rPr>
                                <w:t>tested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19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75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"/>
                                  <w:sz w:val="16"/>
                                </w:rPr>
                                <w:t>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pt;margin-top:-171.788284pt;width:240pt;height:246.7pt;mso-position-horizontal-relative:page;mso-position-vertical-relative:paragraph;z-index:15731200" id="docshapegroup22" coordorigin="6360,-3436" coordsize="4800,4934">
                <v:rect style="position:absolute;left:6360;top:-3436;width:4800;height:4934" id="docshape23" filled="true" fillcolor="#a0c9ec" stroked="false">
                  <v:fill type="solid"/>
                </v:rect>
                <v:line style="position:absolute" from="7562,-1482" to="7494,-1482" stroked="true" strokeweight=".5pt" strokecolor="#231f20">
                  <v:stroke dashstyle="solid"/>
                </v:line>
                <v:line style="position:absolute" from="7562,-1482" to="7562,-1017" stroked="true" strokeweight=".5pt" strokecolor="#231f20">
                  <v:stroke dashstyle="shortdash"/>
                </v:line>
                <v:shape style="position:absolute;left:7493;top:-3014;width:69;height:766" id="docshape24" coordorigin="7494,-3013" coordsize="69,766" path="m7562,-3013l7494,-3013m7562,-2248l7494,-2248e" filled="false" stroked="true" strokeweight=".5pt" strokecolor="#231f20">
                  <v:path arrowok="t"/>
                  <v:stroke dashstyle="solid"/>
                </v:shape>
                <v:shape style="position:absolute;left:8303;top:-1483;width:2440;height:466" id="docshape25" coordorigin="8303,-1482" coordsize="2440,466" path="m8303,-1482l8303,-1017m9525,-1482l9525,-1017m10743,-1482l10743,-1017e" filled="false" stroked="true" strokeweight=".5pt" strokecolor="#231f20">
                  <v:path arrowok="t"/>
                  <v:stroke dashstyle="shortdash"/>
                </v:shape>
                <v:shape style="position:absolute;left:8303;top:781;width:2440;height:76" id="docshape26" coordorigin="8303,782" coordsize="2440,76" path="m8303,782l8303,857m9525,782l9525,857m10743,782l10743,857e" filled="false" stroked="true" strokeweight=".5pt" strokecolor="#231f20">
                  <v:path arrowok="t"/>
                  <v:stroke dashstyle="solid"/>
                </v:shape>
                <v:shape style="position:absolute;left:7562;top:-3313;width:3187;height:1831" type="#_x0000_t75" id="docshape27" stroked="false">
                  <v:imagedata r:id="rId9" o:title=""/>
                </v:shape>
                <v:rect style="position:absolute;left:7562;top:-3313;width:3187;height:1831" id="docshape28" filled="false" stroked="true" strokeweight="1pt" strokecolor="#ffffff">
                  <v:stroke dashstyle="solid"/>
                </v:rect>
                <v:shape style="position:absolute;left:7562;top:-1049;width:3182;height:1831" type="#_x0000_t75" id="docshape29" stroked="false">
                  <v:imagedata r:id="rId10" o:title=""/>
                </v:shape>
                <v:rect style="position:absolute;left:7562;top:-1049;width:3182;height:1831" id="docshape30" filled="false" stroked="true" strokeweight="1pt" strokecolor="#ffffff">
                  <v:stroke dashstyle="solid"/>
                </v:rect>
                <v:shape style="position:absolute;left:7493;top:-750;width:69;height:1607" id="docshape31" coordorigin="7494,-749" coordsize="69,1607" path="m7562,782l7494,782m7562,782l7562,857m7562,-749l7494,-749m7562,16l7494,16e" filled="false" stroked="true" strokeweight=".5pt" strokecolor="#231f20">
                  <v:path arrowok="t"/>
                  <v:stroke dashstyle="solid"/>
                </v:shape>
                <v:shape style="position:absolute;left:7697;top:949;width:2629;height:129" id="docshape32" coordorigin="7698,949" coordsize="2629,129" path="m7776,991l7773,983,7769,980,7767,978,7763,974,7763,987,7763,1016,7752,1025,7731,1025,7727,1024,7724,1023,7724,982,7726,981,7731,980,7752,980,7763,987,7763,974,7761,973,7751,969,7726,969,7717,970,7710,971,7710,1078,7724,1078,7724,1035,7728,1036,7749,1036,7752,1035,7761,1032,7767,1025,7774,1018,7776,1011,7776,991xm7783,949l7698,949,7698,957,7783,957,7783,949xm8498,991l8495,983,8491,980,8489,978,8484,974,8484,987,8484,1016,8474,1025,8453,1025,8449,1024,8446,1023,8446,982,8448,981,8453,980,8474,980,8484,987,8484,974,8482,973,8472,969,8447,969,8438,970,8432,971,8432,1078,8446,1078,8446,1035,8449,1036,8470,1036,8473,1035,8482,1032,8489,1025,8495,1018,8498,1011,8498,991xm8505,949l8420,949,8420,957,8505,957,8505,949xm9100,991l9096,983,9093,980,9090,978,9086,974,9086,987,9086,1016,9075,1025,9054,1025,9050,1024,9047,1023,9047,982,9050,981,9054,980,9076,980,9086,987,9086,974,9084,973,9074,969,9049,969,9040,970,9033,971,9033,1078,9047,1078,9047,1035,9051,1036,9072,1036,9075,1035,9084,1032,9091,1025,9097,1018,9100,1011,9100,991xm9106,949l9021,949,9021,957,9106,957,9106,949xm9718,991l9714,983,9711,980,9709,978,9704,974,9704,987,9704,1016,9694,1025,9672,1025,9669,1024,9666,1023,9666,982,9668,981,9673,980,9694,980,9704,987,9704,974,9702,973,9692,969,9667,969,9658,970,9652,971,9652,1078,9666,1078,9666,1035,9669,1036,9690,1036,9693,1035,9702,1032,9709,1025,9715,1018,9718,1011,9718,991xm9725,949l9639,949,9639,957,9725,957,9725,949xm10319,991l10316,983,10312,980,10310,978,10306,974,10306,987,10306,1016,10295,1025,10274,1025,10270,1024,10267,1023,10267,982,10269,981,10274,980,10295,980,10306,987,10306,974,10304,973,10294,969,10269,969,10260,970,10253,971,10253,1078,10267,1078,10267,1035,10271,1036,10292,1036,10295,1035,10304,1032,10311,1025,10317,1018,10319,1011,10319,991xm10326,949l10241,949,10241,957,10326,957,10326,949xe" filled="true" fillcolor="#231f20" stroked="false">
                  <v:path arrowok="t"/>
                  <v:fill type="solid"/>
                </v:shape>
                <v:rect style="position:absolute;left:8536;top:364;width:276;height:418" id="docshape33" filled="true" fillcolor="#939598" stroked="false">
                  <v:fill type="solid"/>
                </v:rect>
                <v:rect style="position:absolute;left:8536;top:364;width:276;height:418" id="docshape34" filled="false" stroked="true" strokeweight=".5pt" strokecolor="#231f20">
                  <v:stroke dashstyle="solid"/>
                </v:rect>
                <v:rect style="position:absolute;left:9019;top:519;width:276;height:263" id="docshape35" filled="true" fillcolor="#939598" stroked="false">
                  <v:fill type="solid"/>
                </v:rect>
                <v:rect style="position:absolute;left:9019;top:519;width:276;height:263" id="docshape36" filled="false" stroked="true" strokeweight=".5pt" strokecolor="#231f20">
                  <v:stroke dashstyle="solid"/>
                </v:rect>
                <v:rect style="position:absolute;left:9756;top:-107;width:276;height:888" id="docshape37" filled="true" fillcolor="#939598" stroked="false">
                  <v:fill type="solid"/>
                </v:rect>
                <v:rect style="position:absolute;left:9756;top:-107;width:276;height:888" id="docshape38" filled="false" stroked="true" strokeweight=".5pt" strokecolor="#231f20">
                  <v:stroke dashstyle="solid"/>
                </v:rect>
                <v:rect style="position:absolute;left:10239;top:271;width:276;height:511" id="docshape39" filled="true" fillcolor="#939598" stroked="false">
                  <v:fill type="solid"/>
                </v:rect>
                <v:rect style="position:absolute;left:10239;top:271;width:276;height:511" id="docshape40" filled="false" stroked="true" strokeweight=".5pt" strokecolor="#231f20">
                  <v:stroke dashstyle="solid"/>
                </v:rect>
                <v:rect style="position:absolute;left:7802;top:-2804;width:276;height:1321" id="docshape41" filled="true" fillcolor="#8db6d7" stroked="false">
                  <v:fill type="solid"/>
                </v:rect>
                <v:rect style="position:absolute;left:7802;top:-2804;width:276;height:1321" id="docshape42" filled="false" stroked="true" strokeweight=".5pt" strokecolor="#231f20">
                  <v:stroke dashstyle="solid"/>
                </v:rect>
                <v:rect style="position:absolute;left:8536;top:-1571;width:276;height:89" id="docshape43" filled="true" fillcolor="#8db6d7" stroked="false">
                  <v:fill type="solid"/>
                </v:rect>
                <v:rect style="position:absolute;left:8536;top:-1571;width:276;height:89" id="docshape44" filled="false" stroked="true" strokeweight=".5pt" strokecolor="#231f20">
                  <v:stroke dashstyle="solid"/>
                </v:rect>
                <v:rect style="position:absolute;left:9019;top:-1604;width:276;height:122" id="docshape45" filled="true" fillcolor="#8db6d7" stroked="false">
                  <v:fill type="solid"/>
                </v:rect>
                <v:rect style="position:absolute;left:9019;top:-1604;width:276;height:122" id="docshape46" filled="false" stroked="true" strokeweight=".5pt" strokecolor="#231f20">
                  <v:stroke dashstyle="solid"/>
                </v:rect>
                <v:rect style="position:absolute;left:9756;top:-2457;width:276;height:974" id="docshape47" filled="true" fillcolor="#8db6d7" stroked="false">
                  <v:fill type="solid"/>
                </v:rect>
                <v:rect style="position:absolute;left:9756;top:-2457;width:276;height:974" id="docshape48" filled="false" stroked="true" strokeweight=".5pt" strokecolor="#231f20">
                  <v:stroke dashstyle="solid"/>
                </v:rect>
                <v:rect style="position:absolute;left:10239;top:-2035;width:276;height:552" id="docshape49" filled="true" fillcolor="#8db6d7" stroked="false">
                  <v:fill type="solid"/>
                </v:rect>
                <v:rect style="position:absolute;left:10239;top:-2035;width:276;height:552" id="docshape50" filled="false" stroked="true" strokeweight=".5pt" strokecolor="#231f20">
                  <v:stroke dashstyle="solid"/>
                </v:rect>
                <v:rect style="position:absolute;left:7802;top:-83;width:276;height:864" id="docshape51" filled="true" fillcolor="#939598" stroked="false">
                  <v:fill type="solid"/>
                </v:rect>
                <v:rect style="position:absolute;left:7802;top:-83;width:276;height:864" id="docshape52" filled="false" stroked="true" strokeweight=".5pt" strokecolor="#231f20">
                  <v:stroke dashstyle="solid"/>
                </v:rect>
                <v:shape style="position:absolute;left:7562;top:-3323;width:3195;height:1840" id="docshape53" coordorigin="7562,-3322" coordsize="3195,1840" path="m10757,-1482l7562,-1482,7562,-3322e" filled="false" stroked="true" strokeweight="1pt" strokecolor="#008fd5">
                  <v:path arrowok="t"/>
                  <v:stroke dashstyle="solid"/>
                </v:shape>
                <v:shape style="position:absolute;left:8303;top:-3297;width:1222;height:4078" id="docshape54" coordorigin="8303,-3296" coordsize="1222,4078" path="m8303,781l8303,-1032m9525,781l9525,-1032m8303,-1482l8303,-3296m9525,-1482l9525,-3296e" filled="false" stroked="true" strokeweight=".5pt" strokecolor="#939598">
                  <v:path arrowok="t"/>
                  <v:stroke dashstyle="solid"/>
                </v:shape>
                <v:shape style="position:absolute;left:7562;top:-1059;width:3190;height:1840" id="docshape55" coordorigin="7562,-1058" coordsize="3190,1840" path="m10752,782l7562,782,7562,-1058e" filled="false" stroked="true" strokeweight="1.0pt" strokecolor="#008fd5">
                  <v:path arrowok="t"/>
                  <v:stroke dashstyle="solid"/>
                </v:shape>
                <v:shape style="position:absolute;left:7170;top:-3119;width:287;height:186" type="#_x0000_t202" id="docshape56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200</w:t>
                        </w:r>
                      </w:p>
                    </w:txbxContent>
                  </v:textbox>
                  <w10:wrap type="none"/>
                </v:shape>
                <v:shape style="position:absolute;left:8528;top:-3218;width:1274;height:186" type="#_x0000_t202" id="docshape57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NEUT.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antibodies</w:t>
                        </w:r>
                      </w:p>
                    </w:txbxContent>
                  </v:textbox>
                  <w10:wrap type="none"/>
                </v:shape>
                <v:shape style="position:absolute;left:7170;top:-2354;width:287;height:186" type="#_x0000_t202" id="docshape58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7348;top:-1588;width:109;height:186" type="#_x0000_t202" id="docshape59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627;top:-1460;width:631;height:378" type="#_x0000_t202" id="docshape6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47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Natural infection</w:t>
                        </w:r>
                      </w:p>
                    </w:txbxContent>
                  </v:textbox>
                  <w10:wrap type="none"/>
                </v:shape>
                <v:shape style="position:absolute;left:8550;top:-1384;width:748;height:218" type="#_x0000_t202" id="docshape6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 MT"/>
                            <w:position w:val="-3"/>
                            <w:sz w:val="12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HPV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-3"/>
                            <w:sz w:val="12"/>
                          </w:rPr>
                          <w:t>77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DE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position w:val="-3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9867;top:-1384;width:554;height:186" type="#_x0000_t202" id="docshape62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RA27/3</w:t>
                        </w:r>
                      </w:p>
                    </w:txbxContent>
                  </v:textbox>
                  <w10:wrap type="none"/>
                </v:shape>
                <v:shape style="position:absolute;left:7170;top:-855;width:287;height:186" type="#_x0000_t202" id="docshape63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100</w:t>
                        </w:r>
                      </w:p>
                    </w:txbxContent>
                  </v:textbox>
                  <w10:wrap type="none"/>
                </v:shape>
                <v:shape style="position:absolute;left:8680;top:-954;width:966;height:186" type="#_x0000_t202" id="docshape64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HI</w:t>
                        </w:r>
                        <w:r>
                          <w:rPr>
                            <w:rFonts w:ascii="Arial MT"/>
                            <w:color w:val="231F20"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antibodies</w:t>
                        </w:r>
                      </w:p>
                    </w:txbxContent>
                  </v:textbox>
                  <w10:wrap type="none"/>
                </v:shape>
                <v:shape style="position:absolute;left:7259;top:-90;width:198;height:186" type="#_x0000_t202" id="docshape65" filled="false" stroked="false">
                  <v:textbox inset="0,0,0,0">
                    <w:txbxContent>
                      <w:p>
                        <w:pPr>
                          <w:spacing w:line="184" w:lineRule="exact" w:before="2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50</w:t>
                        </w:r>
                      </w:p>
                    </w:txbxContent>
                  </v:textbox>
                  <w10:wrap type="none"/>
                </v:shape>
                <v:shape style="position:absolute;left:6693;top:676;width:3977;height:652" type="#_x0000_t202" id="docshape66" filled="false" stroked="false">
                  <v:textbox inset="0,0,0,0">
                    <w:txbxContent>
                      <w:p>
                        <w:pPr>
                          <w:spacing w:before="2"/>
                          <w:ind w:left="654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pacing w:val="-10"/>
                            <w:sz w:val="16"/>
                          </w:rPr>
                          <w:t>0</w:t>
                        </w:r>
                      </w:p>
                      <w:p>
                        <w:pPr>
                          <w:tabs>
                            <w:tab w:pos="1825" w:val="left" w:leader="none"/>
                            <w:tab w:pos="3045" w:val="left" w:leader="none"/>
                          </w:tabs>
                          <w:spacing w:before="32"/>
                          <w:ind w:left="1136" w:right="0" w:firstLine="0"/>
                          <w:jc w:val="lef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pacing w:val="-2"/>
                            <w:sz w:val="16"/>
                          </w:rPr>
                          <w:t>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2"/>
                            <w:sz w:val="16"/>
                          </w:rPr>
                          <w:t>5yr.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ab/>
                          <w:t>2 mo.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53"/>
                            <w:sz w:val="16"/>
                          </w:rPr>
                          <w:t> 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3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yr.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ab/>
                          <w:t>2 mo.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53"/>
                            <w:sz w:val="16"/>
                          </w:rPr>
                          <w:t>  </w:t>
                        </w:r>
                        <w:r>
                          <w:rPr>
                            <w:rFonts w:ascii="Arial MT" w:hAnsi="Arial MT"/>
                            <w:color w:val="231F20"/>
                            <w:sz w:val="16"/>
                          </w:rPr>
                          <w:t>3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color w:val="231F20"/>
                            <w:spacing w:val="-5"/>
                            <w:sz w:val="16"/>
                          </w:rPr>
                          <w:t>yr.</w:t>
                        </w:r>
                      </w:p>
                      <w:p>
                        <w:pPr>
                          <w:tabs>
                            <w:tab w:pos="1150" w:val="left" w:leader="none"/>
                            <w:tab w:pos="2131" w:val="left" w:leader="none"/>
                            <w:tab w:pos="3529" w:val="right" w:leader="none"/>
                          </w:tabs>
                          <w:spacing w:line="184" w:lineRule="exact" w:before="53"/>
                          <w:ind w:left="0" w:right="0" w:firstLine="0"/>
                          <w:jc w:val="lef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>No.</w:t>
                        </w:r>
                        <w:r>
                          <w:rPr>
                            <w:rFonts w:ascii="Arial MT"/>
                            <w:color w:val="231F20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231F20"/>
                            <w:spacing w:val="-2"/>
                            <w:sz w:val="16"/>
                          </w:rPr>
                          <w:t>tested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19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75</w:t>
                        </w:r>
                        <w:r>
                          <w:rPr>
                            <w:rFonts w:ascii="Arial MT"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Arial MT"/>
                            <w:color w:val="231F20"/>
                            <w:spacing w:val="-5"/>
                            <w:sz w:val="16"/>
                          </w:rPr>
                          <w:t>46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834302</wp:posOffset>
                </wp:positionH>
                <wp:positionV relativeFrom="paragraph">
                  <wp:posOffset>-1695952</wp:posOffset>
                </wp:positionV>
                <wp:extent cx="143510" cy="8724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43510" cy="872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20" w:firstLine="0"/>
                              <w:jc w:val="lef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Level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protection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931pt;margin-top:-133.539581pt;width:11.3pt;height:68.7pt;mso-position-horizontal-relative:page;mso-position-vertical-relative:paragraph;z-index:15731712" type="#_x0000_t202" id="docshape67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2"/>
                        <w:ind w:left="20" w:firstLine="0"/>
                        <w:jc w:val="lef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Level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of</w:t>
                      </w:r>
                      <w:r>
                        <w:rPr>
                          <w:rFonts w:ascii="Arial MT"/>
                          <w:color w:val="231F20"/>
                          <w:spacing w:val="-1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protection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4380994</wp:posOffset>
                </wp:positionH>
                <wp:positionV relativeFrom="paragraph">
                  <wp:posOffset>-1320717</wp:posOffset>
                </wp:positionV>
                <wp:extent cx="143510" cy="103441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43510" cy="1034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2"/>
                              <w:ind w:left="20" w:firstLine="0"/>
                              <w:jc w:val="left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color w:val="231F20"/>
                              </w:rPr>
                              <w:t>Geometric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</w:rPr>
                              <w:t>mean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231F20"/>
                                <w:spacing w:val="-2"/>
                              </w:rPr>
                              <w:t>titers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960205pt;margin-top:-103.993484pt;width:11.3pt;height:81.45pt;mso-position-horizontal-relative:page;mso-position-vertical-relative:paragraph;z-index:15732224" type="#_x0000_t202" id="docshape68" filled="false" stroked="false">
                <v:textbox inset="0,0,0,0" style="layout-flow:vertical;mso-layout-flow-alt:bottom-to-top">
                  <w:txbxContent>
                    <w:p>
                      <w:pPr>
                        <w:pStyle w:val="BodyText"/>
                        <w:spacing w:before="22"/>
                        <w:ind w:left="20" w:firstLine="0"/>
                        <w:jc w:val="left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color w:val="231F20"/>
                        </w:rPr>
                        <w:t>Geometric</w:t>
                      </w:r>
                      <w:r>
                        <w:rPr>
                          <w:rFonts w:ascii="Arial MT"/>
                          <w:color w:val="231F20"/>
                          <w:spacing w:val="1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</w:rPr>
                        <w:t>mean</w:t>
                      </w:r>
                      <w:r>
                        <w:rPr>
                          <w:rFonts w:ascii="Arial MT"/>
                          <w:color w:val="231F20"/>
                          <w:spacing w:val="2"/>
                        </w:rPr>
                        <w:t> </w:t>
                      </w:r>
                      <w:r>
                        <w:rPr>
                          <w:rFonts w:ascii="Arial MT"/>
                          <w:color w:val="231F20"/>
                          <w:spacing w:val="-2"/>
                        </w:rPr>
                        <w:t>titers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10"/>
      <w:bookmarkEnd w:id="10"/>
      <w:r>
        <w:rPr/>
      </w:r>
      <w:r>
        <w:rPr>
          <w:rFonts w:ascii="Arial"/>
          <w:b/>
          <w:color w:val="231F20"/>
          <w:sz w:val="16"/>
        </w:rPr>
        <w:t>Figure 3.1.</w:t>
      </w:r>
      <w:r>
        <w:rPr>
          <w:rFonts w:ascii="Arial"/>
          <w:b/>
          <w:color w:val="231F20"/>
          <w:spacing w:val="40"/>
          <w:sz w:val="16"/>
        </w:rPr>
        <w:t> </w:t>
      </w:r>
      <w:r>
        <w:rPr>
          <w:rFonts w:ascii="Arial MT"/>
          <w:color w:val="231F20"/>
          <w:sz w:val="16"/>
        </w:rPr>
        <w:t>Protection against influenza and anti-HA </w:t>
      </w:r>
      <w:r>
        <w:rPr>
          <w:rFonts w:ascii="Arial MT"/>
          <w:color w:val="231F20"/>
          <w:sz w:val="16"/>
        </w:rPr>
        <w:t>(hemagglu- tinatinin) antibodies. </w:t>
      </w:r>
      <w:r>
        <w:rPr>
          <w:rFonts w:ascii="Arial"/>
          <w:i/>
          <w:color w:val="231F20"/>
          <w:sz w:val="16"/>
        </w:rPr>
        <w:t>(L. Coudeville, personal communication.)</w:t>
      </w:r>
    </w:p>
    <w:p>
      <w:pPr>
        <w:pStyle w:val="BodyText"/>
        <w:ind w:left="0" w:firstLine="0"/>
        <w:jc w:val="left"/>
        <w:rPr>
          <w:rFonts w:ascii="Arial"/>
          <w:i/>
        </w:rPr>
      </w:pPr>
    </w:p>
    <w:p>
      <w:pPr>
        <w:pStyle w:val="BodyText"/>
        <w:ind w:left="0" w:firstLine="0"/>
        <w:jc w:val="left"/>
        <w:rPr>
          <w:rFonts w:ascii="Arial"/>
          <w:i/>
        </w:rPr>
      </w:pPr>
    </w:p>
    <w:p>
      <w:pPr>
        <w:pStyle w:val="BodyText"/>
        <w:ind w:left="0" w:firstLine="0"/>
        <w:jc w:val="left"/>
        <w:rPr>
          <w:rFonts w:ascii="Arial"/>
          <w:i/>
        </w:rPr>
      </w:pPr>
    </w:p>
    <w:p>
      <w:pPr>
        <w:pStyle w:val="BodyText"/>
        <w:ind w:left="0" w:firstLine="0"/>
        <w:jc w:val="left"/>
        <w:rPr>
          <w:rFonts w:ascii="Arial"/>
          <w:i/>
        </w:rPr>
      </w:pPr>
    </w:p>
    <w:p>
      <w:pPr>
        <w:pStyle w:val="BodyText"/>
        <w:ind w:left="0" w:firstLine="0"/>
        <w:jc w:val="left"/>
        <w:rPr>
          <w:rFonts w:ascii="Arial"/>
          <w:i/>
        </w:rPr>
      </w:pPr>
    </w:p>
    <w:p>
      <w:pPr>
        <w:pStyle w:val="BodyText"/>
        <w:spacing w:before="77"/>
        <w:ind w:left="0" w:firstLine="0"/>
        <w:jc w:val="left"/>
        <w:rPr>
          <w:rFonts w:ascii="Arial"/>
          <w:i/>
        </w:rPr>
      </w:pPr>
    </w:p>
    <w:p>
      <w:pPr>
        <w:pStyle w:val="BodyText"/>
        <w:spacing w:line="261" w:lineRule="auto"/>
        <w:ind w:left="5639" w:right="431" w:firstLine="0"/>
        <w:jc w:val="left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723900</wp:posOffset>
                </wp:positionH>
                <wp:positionV relativeFrom="paragraph">
                  <wp:posOffset>-436205</wp:posOffset>
                </wp:positionV>
                <wp:extent cx="3124200" cy="11849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124200" cy="1184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78"/>
                              <w:gridCol w:w="1267"/>
                              <w:gridCol w:w="1657"/>
                            </w:tblGrid>
                            <w:tr>
                              <w:trPr>
                                <w:trHeight w:val="428" w:hRule="atLeast"/>
                              </w:trPr>
                              <w:tc>
                                <w:tcPr>
                                  <w:tcW w:w="4802" w:type="dxa"/>
                                  <w:gridSpan w:val="3"/>
                                  <w:tcBorders>
                                    <w:bottom w:val="single" w:sz="1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37"/>
                                    <w:ind w:left="119" w:right="528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TABLE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15"/>
                                    </w:rPr>
                                    <w:t>3.3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Pertussis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Toxin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Antibody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as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Correlate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Protection Against Pertussis Disease (Modsan Titers)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1878" w:type="dxa"/>
                                  <w:vMerge w:val="restart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139"/>
                                    <w:ind w:left="0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20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Symptoms</w:t>
                                  </w:r>
                                </w:p>
                              </w:tc>
                              <w:tc>
                                <w:tcPr>
                                  <w:tcW w:w="2924" w:type="dxa"/>
                                  <w:gridSpan w:val="2"/>
                                  <w:tcBorders>
                                    <w:top w:val="single" w:sz="12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4"/>
                                    <w:ind w:left="0"/>
                                    <w:jc w:val="center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Exposure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1878" w:type="dxa"/>
                                  <w:vMerge/>
                                  <w:tcBorders>
                                    <w:top w:val="nil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-1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Household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4" w:space="0" w:color="231F20"/>
                                    <w:bottom w:val="single" w:sz="4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96"/>
                                    <w:rPr>
                                      <w:rFonts w:asci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pacing w:val="-2"/>
                                      <w:sz w:val="15"/>
                                    </w:rPr>
                                    <w:t>Nonhousehold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878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5"/>
                                    </w:rPr>
                                    <w:t>Severe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5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79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4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55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99</w:t>
                                  </w:r>
                                  <w:r>
                                    <w:rPr>
                                      <w:color w:val="231F20"/>
                                      <w:spacing w:val="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4" w:hRule="atLeast"/>
                              </w:trPr>
                              <w:tc>
                                <w:tcPr>
                                  <w:tcW w:w="187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Mild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156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49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124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9" w:hRule="atLeast"/>
                              </w:trPr>
                              <w:tc>
                                <w:tcPr>
                                  <w:tcW w:w="1878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120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-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246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  <w:tc>
                                <w:tcPr>
                                  <w:tcW w:w="1657" w:type="dxa"/>
                                  <w:tcBorders>
                                    <w:top w:val="single" w:sz="2" w:space="0" w:color="231F20"/>
                                  </w:tcBorders>
                                  <w:shd w:val="clear" w:color="auto" w:fill="E5E6F4"/>
                                </w:tcPr>
                                <w:p>
                                  <w:pPr>
                                    <w:pStyle w:val="TableParagraph"/>
                                    <w:ind w:left="496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5"/>
                                    </w:rPr>
                                    <w:t>155</w:t>
                                  </w:r>
                                  <w:r>
                                    <w:rPr>
                                      <w:color w:val="231F20"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5"/>
                                    </w:rPr>
                                    <w:t>U/mL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pt;margin-top:-34.346889pt;width:246pt;height:93.3pt;mso-position-horizontal-relative:page;mso-position-vertical-relative:paragraph;z-index:15732736" type="#_x0000_t202" id="docshape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78"/>
                        <w:gridCol w:w="1267"/>
                        <w:gridCol w:w="1657"/>
                      </w:tblGrid>
                      <w:tr>
                        <w:trPr>
                          <w:trHeight w:val="428" w:hRule="atLeast"/>
                        </w:trPr>
                        <w:tc>
                          <w:tcPr>
                            <w:tcW w:w="4802" w:type="dxa"/>
                            <w:gridSpan w:val="3"/>
                            <w:tcBorders>
                              <w:bottom w:val="single" w:sz="1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line="249" w:lineRule="auto" w:before="37"/>
                              <w:ind w:left="119" w:right="528"/>
                              <w:rPr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5"/>
                              </w:rPr>
                              <w:t>3.3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Pertussis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Toxin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Antibody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Correlate</w:t>
                            </w:r>
                            <w:r>
                              <w:rPr>
                                <w:color w:val="231F20"/>
                                <w:spacing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15"/>
                              </w:rPr>
                              <w:t>Protection Against Pertussis Disease (Modsan Titers)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1878" w:type="dxa"/>
                            <w:vMerge w:val="restart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139"/>
                              <w:ind w:left="0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120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Symptoms</w:t>
                            </w:r>
                          </w:p>
                        </w:tc>
                        <w:tc>
                          <w:tcPr>
                            <w:tcW w:w="2924" w:type="dxa"/>
                            <w:gridSpan w:val="2"/>
                            <w:tcBorders>
                              <w:top w:val="single" w:sz="12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4"/>
                              <w:ind w:left="0"/>
                              <w:jc w:val="center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Exposure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1878" w:type="dxa"/>
                            <w:vMerge/>
                            <w:tcBorders>
                              <w:top w:val="nil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-1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Household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4" w:space="0" w:color="231F20"/>
                              <w:bottom w:val="single" w:sz="4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spacing w:before="36"/>
                              <w:ind w:left="496"/>
                              <w:rPr>
                                <w:rFonts w:asci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5"/>
                              </w:rPr>
                              <w:t>Nonhousehold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878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5"/>
                              </w:rPr>
                              <w:t>Severe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5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79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4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55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99</w:t>
                            </w:r>
                            <w:r>
                              <w:rPr>
                                <w:color w:val="231F20"/>
                                <w:spacing w:val="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</w:tr>
                      <w:tr>
                        <w:trPr>
                          <w:trHeight w:val="274" w:hRule="atLeast"/>
                        </w:trPr>
                        <w:tc>
                          <w:tcPr>
                            <w:tcW w:w="1878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Mild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156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2" w:space="0" w:color="231F20"/>
                              <w:bottom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49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124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</w:tr>
                      <w:tr>
                        <w:trPr>
                          <w:trHeight w:val="299" w:hRule="atLeast"/>
                        </w:trPr>
                        <w:tc>
                          <w:tcPr>
                            <w:tcW w:w="1878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120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None</w:t>
                            </w:r>
                          </w:p>
                        </w:tc>
                        <w:tc>
                          <w:tcPr>
                            <w:tcW w:w="126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-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246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  <w:tc>
                          <w:tcPr>
                            <w:tcW w:w="1657" w:type="dxa"/>
                            <w:tcBorders>
                              <w:top w:val="single" w:sz="2" w:space="0" w:color="231F20"/>
                            </w:tcBorders>
                            <w:shd w:val="clear" w:color="auto" w:fill="E5E6F4"/>
                          </w:tcPr>
                          <w:p>
                            <w:pPr>
                              <w:pStyle w:val="TableParagraph"/>
                              <w:ind w:left="496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231F20"/>
                                <w:sz w:val="15"/>
                              </w:rPr>
                              <w:t>155</w:t>
                            </w:r>
                            <w:r>
                              <w:rPr>
                                <w:color w:val="231F20"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sz w:val="15"/>
                              </w:rPr>
                              <w:t>U/mL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 w:firstLine="0"/>
                        <w:jc w:val="lef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11"/>
      <w:bookmarkEnd w:id="11"/>
      <w:r>
        <w:rPr/>
      </w:r>
      <w:bookmarkStart w:name="_bookmark4" w:id="12"/>
      <w:bookmarkEnd w:id="12"/>
      <w:r>
        <w:rPr/>
      </w:r>
      <w:r>
        <w:rPr>
          <w:rFonts w:ascii="Arial"/>
          <w:b/>
          <w:color w:val="231F20"/>
        </w:rPr>
        <w:t>Figure</w:t>
      </w:r>
      <w:r>
        <w:rPr>
          <w:rFonts w:ascii="Arial"/>
          <w:b/>
          <w:color w:val="231F20"/>
          <w:spacing w:val="40"/>
        </w:rPr>
        <w:t> </w:t>
      </w:r>
      <w:r>
        <w:rPr>
          <w:rFonts w:ascii="Arial"/>
          <w:b/>
          <w:color w:val="231F20"/>
        </w:rPr>
        <w:t>3.2.</w:t>
      </w:r>
      <w:r>
        <w:rPr>
          <w:rFonts w:ascii="Arial"/>
          <w:b/>
          <w:color w:val="231F20"/>
          <w:spacing w:val="40"/>
        </w:rPr>
        <w:t> </w:t>
      </w:r>
      <w:r>
        <w:rPr>
          <w:rFonts w:ascii="Arial MT"/>
          <w:color w:val="231F20"/>
        </w:rPr>
        <w:t>Antibody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response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to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rubella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vaccines.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HI,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</w:rPr>
        <w:t>hemag- glutination inhibition; NEUT., neutralization.</w:t>
      </w:r>
    </w:p>
    <w:p>
      <w:pPr>
        <w:pStyle w:val="BodyText"/>
        <w:ind w:left="0" w:firstLine="0"/>
        <w:jc w:val="left"/>
        <w:rPr>
          <w:rFonts w:ascii="Arial MT"/>
          <w:sz w:val="20"/>
        </w:rPr>
      </w:pPr>
    </w:p>
    <w:p>
      <w:pPr>
        <w:pStyle w:val="BodyText"/>
        <w:spacing w:before="20"/>
        <w:ind w:left="0" w:firstLine="0"/>
        <w:jc w:val="left"/>
        <w:rPr>
          <w:rFonts w:ascii="Arial MT"/>
          <w:sz w:val="20"/>
        </w:rPr>
      </w:pPr>
    </w:p>
    <w:p>
      <w:pPr>
        <w:pStyle w:val="BodyText"/>
        <w:spacing w:after="0"/>
        <w:jc w:val="left"/>
        <w:rPr>
          <w:rFonts w:ascii="Arial MT"/>
          <w:sz w:val="20"/>
        </w:rPr>
        <w:sectPr>
          <w:pgSz w:w="12240" w:h="15660"/>
          <w:pgMar w:header="561" w:footer="0" w:top="880" w:bottom="280" w:left="720" w:right="0"/>
        </w:sectPr>
      </w:pPr>
    </w:p>
    <w:p>
      <w:pPr>
        <w:pStyle w:val="BodyText"/>
        <w:ind w:left="0" w:firstLine="0"/>
        <w:jc w:val="left"/>
        <w:rPr>
          <w:rFonts w:ascii="Arial MT"/>
          <w:sz w:val="18"/>
        </w:rPr>
      </w:pPr>
    </w:p>
    <w:p>
      <w:pPr>
        <w:pStyle w:val="BodyText"/>
        <w:ind w:left="0" w:firstLine="0"/>
        <w:jc w:val="left"/>
        <w:rPr>
          <w:rFonts w:ascii="Arial MT"/>
          <w:sz w:val="18"/>
        </w:rPr>
      </w:pPr>
    </w:p>
    <w:p>
      <w:pPr>
        <w:pStyle w:val="BodyText"/>
        <w:ind w:left="0" w:firstLine="0"/>
        <w:jc w:val="left"/>
        <w:rPr>
          <w:rFonts w:ascii="Arial MT"/>
          <w:sz w:val="18"/>
        </w:rPr>
      </w:pPr>
    </w:p>
    <w:p>
      <w:pPr>
        <w:pStyle w:val="BodyText"/>
        <w:spacing w:before="41"/>
        <w:ind w:left="0" w:firstLine="0"/>
        <w:jc w:val="left"/>
        <w:rPr>
          <w:rFonts w:ascii="Arial MT"/>
          <w:sz w:val="18"/>
        </w:rPr>
      </w:pPr>
    </w:p>
    <w:p>
      <w:pPr>
        <w:spacing w:line="232" w:lineRule="auto" w:before="0"/>
        <w:ind w:left="480" w:right="0" w:firstLine="0"/>
        <w:jc w:val="both"/>
        <w:rPr>
          <w:sz w:val="18"/>
        </w:rPr>
      </w:pPr>
      <w:bookmarkStart w:name="Principle 7: T-Cell Responses May Be Cor" w:id="13"/>
      <w:bookmarkEnd w:id="13"/>
      <w:r>
        <w:rPr/>
      </w:r>
      <w:r>
        <w:rPr>
          <w:color w:val="231F20"/>
          <w:w w:val="110"/>
          <w:sz w:val="18"/>
        </w:rPr>
        <w:t>antibody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required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prevent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infection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within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households than outside households (</w:t>
      </w:r>
      <w:hyperlink w:history="true" w:anchor="_bookmark3">
        <w:r>
          <w:rPr>
            <w:color w:val="0080AC"/>
            <w:w w:val="110"/>
            <w:sz w:val="18"/>
          </w:rPr>
          <w:t>Table 3.3</w:t>
        </w:r>
      </w:hyperlink>
      <w:r>
        <w:rPr>
          <w:color w:val="231F20"/>
          <w:w w:val="110"/>
          <w:sz w:val="18"/>
        </w:rPr>
        <w:t>).</w:t>
      </w:r>
      <w:r>
        <w:rPr>
          <w:color w:val="0080AC"/>
          <w:w w:val="110"/>
          <w:sz w:val="18"/>
          <w:vertAlign w:val="superscript"/>
        </w:rPr>
        <w:t>20</w:t>
      </w:r>
    </w:p>
    <w:p>
      <w:pPr>
        <w:pStyle w:val="BodyText"/>
        <w:spacing w:before="29"/>
        <w:ind w:left="0" w:firstLine="0"/>
        <w:jc w:val="left"/>
        <w:rPr>
          <w:sz w:val="18"/>
        </w:rPr>
      </w:pPr>
    </w:p>
    <w:p>
      <w:pPr>
        <w:pStyle w:val="Heading2"/>
        <w:ind w:left="480"/>
        <w:jc w:val="both"/>
      </w:pPr>
      <w:bookmarkStart w:name="Principle 6: Antibodies Must Be Function" w:id="14"/>
      <w:bookmarkEnd w:id="14"/>
      <w:r>
        <w:rPr>
          <w:b w:val="0"/>
        </w:rPr>
      </w:r>
      <w:r>
        <w:rPr>
          <w:color w:val="3763AF"/>
          <w:w w:val="80"/>
        </w:rPr>
        <w:t>Principle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6: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Antibodies</w:t>
      </w:r>
      <w:r>
        <w:rPr>
          <w:color w:val="3763AF"/>
          <w:spacing w:val="13"/>
        </w:rPr>
        <w:t> </w:t>
      </w:r>
      <w:r>
        <w:rPr>
          <w:color w:val="3763AF"/>
          <w:w w:val="80"/>
        </w:rPr>
        <w:t>Must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Be</w:t>
      </w:r>
      <w:r>
        <w:rPr>
          <w:color w:val="3763AF"/>
          <w:spacing w:val="13"/>
        </w:rPr>
        <w:t> </w:t>
      </w:r>
      <w:r>
        <w:rPr>
          <w:color w:val="3763AF"/>
          <w:spacing w:val="-2"/>
          <w:w w:val="80"/>
        </w:rPr>
        <w:t>Functional</w:t>
      </w:r>
    </w:p>
    <w:p>
      <w:pPr>
        <w:spacing w:line="232" w:lineRule="auto" w:before="86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Although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neutralization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viruses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killing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bacteria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w w:val="110"/>
          <w:sz w:val="18"/>
        </w:rPr>
        <w:t>are often</w:t>
      </w:r>
      <w:r>
        <w:rPr>
          <w:color w:val="231F20"/>
          <w:w w:val="110"/>
          <w:sz w:val="18"/>
        </w:rPr>
        <w:t> mCoP,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has</w:t>
      </w:r>
      <w:r>
        <w:rPr>
          <w:color w:val="231F20"/>
          <w:w w:val="110"/>
          <w:sz w:val="18"/>
        </w:rPr>
        <w:t> been</w:t>
      </w:r>
      <w:r>
        <w:rPr>
          <w:color w:val="231F20"/>
          <w:w w:val="110"/>
          <w:sz w:val="18"/>
        </w:rPr>
        <w:t> increasingly</w:t>
      </w:r>
      <w:r>
        <w:rPr>
          <w:color w:val="231F20"/>
          <w:w w:val="110"/>
          <w:sz w:val="18"/>
        </w:rPr>
        <w:t> realized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there</w:t>
      </w:r>
      <w:r>
        <w:rPr>
          <w:color w:val="231F20"/>
          <w:w w:val="110"/>
          <w:sz w:val="18"/>
        </w:rPr>
        <w:t> are </w:t>
      </w:r>
      <w:r>
        <w:rPr>
          <w:color w:val="231F20"/>
          <w:sz w:val="18"/>
        </w:rPr>
        <w:t>other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important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antibody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functions.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First,</w:t>
      </w:r>
      <w:r>
        <w:rPr>
          <w:color w:val="231F20"/>
          <w:spacing w:val="24"/>
          <w:sz w:val="18"/>
        </w:rPr>
        <w:t> </w:t>
      </w:r>
      <w:hyperlink w:history="true" w:anchor="_bookmark4">
        <w:r>
          <w:rPr>
            <w:color w:val="0080AC"/>
            <w:sz w:val="18"/>
          </w:rPr>
          <w:t>Fig.</w:t>
        </w:r>
        <w:r>
          <w:rPr>
            <w:color w:val="0080AC"/>
            <w:spacing w:val="24"/>
            <w:sz w:val="18"/>
          </w:rPr>
          <w:t> </w:t>
        </w:r>
        <w:r>
          <w:rPr>
            <w:color w:val="0080AC"/>
            <w:sz w:val="18"/>
          </w:rPr>
          <w:t>3.2</w:t>
        </w:r>
      </w:hyperlink>
      <w:r>
        <w:rPr>
          <w:color w:val="0080AC"/>
          <w:spacing w:val="24"/>
          <w:sz w:val="18"/>
        </w:rPr>
        <w:t> </w:t>
      </w:r>
      <w:r>
        <w:rPr>
          <w:color w:val="231F20"/>
          <w:sz w:val="18"/>
        </w:rPr>
        <w:t>shows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24"/>
          <w:sz w:val="18"/>
        </w:rPr>
        <w:t> </w:t>
      </w:r>
      <w:r>
        <w:rPr>
          <w:color w:val="231F20"/>
          <w:sz w:val="18"/>
        </w:rPr>
        <w:t>case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which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neutralization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was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definitely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important,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where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titers were</w:t>
      </w:r>
      <w:r>
        <w:rPr>
          <w:color w:val="231F20"/>
          <w:w w:val="110"/>
          <w:sz w:val="18"/>
        </w:rPr>
        <w:t> measured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neutralization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hemagglutination- inhibition</w:t>
      </w:r>
      <w:r>
        <w:rPr>
          <w:color w:val="231F20"/>
          <w:w w:val="110"/>
          <w:sz w:val="18"/>
        </w:rPr>
        <w:t> after</w:t>
      </w:r>
      <w:r>
        <w:rPr>
          <w:color w:val="231F20"/>
          <w:w w:val="110"/>
          <w:sz w:val="18"/>
        </w:rPr>
        <w:t> vaccination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two</w:t>
      </w:r>
      <w:r>
        <w:rPr>
          <w:color w:val="231F20"/>
          <w:w w:val="110"/>
          <w:sz w:val="18"/>
        </w:rPr>
        <w:t> different</w:t>
      </w:r>
      <w:r>
        <w:rPr>
          <w:color w:val="231F20"/>
          <w:w w:val="110"/>
          <w:sz w:val="18"/>
        </w:rPr>
        <w:t> strains</w:t>
      </w:r>
      <w:r>
        <w:rPr>
          <w:color w:val="231F20"/>
          <w:w w:val="110"/>
          <w:sz w:val="18"/>
        </w:rPr>
        <w:t> of rubella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vaccines.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can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be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seen,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both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strains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induced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hemag- glutination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inhibiting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antibodies,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RA27/3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stimulated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con- siderably more neutralizing antibodies and proved to be the more protective vaccine.</w:t>
      </w:r>
      <w:r>
        <w:rPr>
          <w:color w:val="0080AC"/>
          <w:w w:val="110"/>
          <w:sz w:val="18"/>
          <w:vertAlign w:val="superscript"/>
        </w:rPr>
        <w:t>21</w:t>
      </w:r>
    </w:p>
    <w:p>
      <w:pPr>
        <w:spacing w:line="232" w:lineRule="auto" w:before="0"/>
        <w:ind w:left="480" w:right="0" w:firstLine="239"/>
        <w:jc w:val="both"/>
        <w:rPr>
          <w:sz w:val="18"/>
        </w:rPr>
      </w:pPr>
      <w:r>
        <w:rPr>
          <w:color w:val="231F20"/>
          <w:w w:val="105"/>
          <w:sz w:val="18"/>
        </w:rPr>
        <w:t>A study of meningococcal Group C polysaccharide </w:t>
      </w:r>
      <w:r>
        <w:rPr>
          <w:color w:val="231F20"/>
          <w:w w:val="105"/>
          <w:sz w:val="18"/>
        </w:rPr>
        <w:t>vaccine conducted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Quebec</w:t>
      </w:r>
      <w:r>
        <w:rPr>
          <w:color w:val="231F20"/>
          <w:w w:val="105"/>
          <w:sz w:val="18"/>
        </w:rPr>
        <w:t> showed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difference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function between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antibodies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measured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ELISA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or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by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bacterial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killing. Adults</w:t>
      </w:r>
      <w:r>
        <w:rPr>
          <w:color w:val="231F20"/>
          <w:w w:val="105"/>
          <w:sz w:val="18"/>
        </w:rPr>
        <w:t> produced</w:t>
      </w:r>
      <w:r>
        <w:rPr>
          <w:color w:val="231F20"/>
          <w:w w:val="105"/>
          <w:sz w:val="18"/>
        </w:rPr>
        <w:t> both</w:t>
      </w:r>
      <w:r>
        <w:rPr>
          <w:color w:val="231F20"/>
          <w:w w:val="105"/>
          <w:sz w:val="18"/>
        </w:rPr>
        <w:t> types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antibodies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were</w:t>
      </w:r>
      <w:r>
        <w:rPr>
          <w:color w:val="231F20"/>
          <w:w w:val="105"/>
          <w:sz w:val="18"/>
        </w:rPr>
        <w:t> highly protected; children 2 to 5 years old produced more antibodies and</w:t>
      </w:r>
      <w:r>
        <w:rPr>
          <w:color w:val="231F20"/>
          <w:w w:val="105"/>
          <w:sz w:val="18"/>
        </w:rPr>
        <w:t> had</w:t>
      </w:r>
      <w:r>
        <w:rPr>
          <w:color w:val="231F20"/>
          <w:w w:val="105"/>
          <w:sz w:val="18"/>
        </w:rPr>
        <w:t> moderate</w:t>
      </w:r>
      <w:r>
        <w:rPr>
          <w:color w:val="231F20"/>
          <w:w w:val="105"/>
          <w:sz w:val="18"/>
        </w:rPr>
        <w:t> protection;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1-year-old</w:t>
      </w:r>
      <w:r>
        <w:rPr>
          <w:color w:val="231F20"/>
          <w:w w:val="105"/>
          <w:sz w:val="18"/>
        </w:rPr>
        <w:t> infants</w:t>
      </w:r>
      <w:r>
        <w:rPr>
          <w:color w:val="231F20"/>
          <w:w w:val="105"/>
          <w:sz w:val="18"/>
        </w:rPr>
        <w:t> gener-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ated</w:t>
      </w:r>
      <w:r>
        <w:rPr>
          <w:color w:val="231F20"/>
          <w:w w:val="105"/>
          <w:sz w:val="18"/>
        </w:rPr>
        <w:t> ELISA</w:t>
      </w:r>
      <w:r>
        <w:rPr>
          <w:color w:val="231F20"/>
          <w:w w:val="105"/>
          <w:sz w:val="18"/>
        </w:rPr>
        <w:t> but</w:t>
      </w:r>
      <w:r>
        <w:rPr>
          <w:color w:val="231F20"/>
          <w:w w:val="105"/>
          <w:sz w:val="18"/>
        </w:rPr>
        <w:t> little</w:t>
      </w:r>
      <w:r>
        <w:rPr>
          <w:color w:val="231F20"/>
          <w:w w:val="105"/>
          <w:sz w:val="18"/>
        </w:rPr>
        <w:t> bactericidal</w:t>
      </w:r>
      <w:r>
        <w:rPr>
          <w:color w:val="231F20"/>
          <w:w w:val="105"/>
          <w:sz w:val="18"/>
        </w:rPr>
        <w:t> antibody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had</w:t>
      </w:r>
      <w:r>
        <w:rPr>
          <w:color w:val="231F20"/>
          <w:w w:val="105"/>
          <w:sz w:val="18"/>
        </w:rPr>
        <w:t> no </w:t>
      </w:r>
      <w:r>
        <w:rPr>
          <w:color w:val="231F20"/>
          <w:spacing w:val="-2"/>
          <w:w w:val="105"/>
          <w:sz w:val="18"/>
        </w:rPr>
        <w:t>protection.</w:t>
      </w:r>
      <w:r>
        <w:rPr>
          <w:color w:val="0080AC"/>
          <w:spacing w:val="-2"/>
          <w:w w:val="105"/>
          <w:sz w:val="18"/>
          <w:vertAlign w:val="superscript"/>
        </w:rPr>
        <w:t>22</w:t>
      </w:r>
    </w:p>
    <w:p>
      <w:pPr>
        <w:spacing w:line="232" w:lineRule="auto" w:before="0"/>
        <w:ind w:left="480" w:right="0" w:firstLine="239"/>
        <w:jc w:val="both"/>
        <w:rPr>
          <w:sz w:val="18"/>
        </w:rPr>
      </w:pPr>
      <w:r>
        <w:rPr>
          <w:color w:val="231F20"/>
          <w:w w:val="110"/>
          <w:sz w:val="18"/>
        </w:rPr>
        <w:t>A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striking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example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importance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antibody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function has</w:t>
      </w:r>
      <w:r>
        <w:rPr>
          <w:color w:val="231F20"/>
          <w:w w:val="110"/>
          <w:sz w:val="18"/>
        </w:rPr>
        <w:t> been</w:t>
      </w:r>
      <w:r>
        <w:rPr>
          <w:color w:val="231F20"/>
          <w:w w:val="110"/>
          <w:sz w:val="18"/>
        </w:rPr>
        <w:t> reported</w:t>
      </w:r>
      <w:r>
        <w:rPr>
          <w:color w:val="231F20"/>
          <w:w w:val="110"/>
          <w:sz w:val="18"/>
        </w:rPr>
        <w:t> after</w:t>
      </w:r>
      <w:r>
        <w:rPr>
          <w:color w:val="231F20"/>
          <w:w w:val="110"/>
          <w:sz w:val="18"/>
        </w:rPr>
        <w:t> an</w:t>
      </w:r>
      <w:r>
        <w:rPr>
          <w:color w:val="231F20"/>
          <w:w w:val="110"/>
          <w:sz w:val="18"/>
        </w:rPr>
        <w:t> HIV</w:t>
      </w:r>
      <w:r>
        <w:rPr>
          <w:color w:val="231F20"/>
          <w:w w:val="110"/>
          <w:sz w:val="18"/>
        </w:rPr>
        <w:t> vaccine</w:t>
      </w:r>
      <w:r>
        <w:rPr>
          <w:color w:val="231F20"/>
          <w:w w:val="110"/>
          <w:sz w:val="18"/>
        </w:rPr>
        <w:t> trial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Thailand.</w:t>
      </w:r>
      <w:r>
        <w:rPr>
          <w:color w:val="231F20"/>
          <w:w w:val="110"/>
          <w:sz w:val="18"/>
        </w:rPr>
        <w:t> A regimen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priming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canarypox</w:t>
      </w:r>
      <w:r>
        <w:rPr>
          <w:color w:val="231F20"/>
          <w:w w:val="110"/>
          <w:sz w:val="18"/>
        </w:rPr>
        <w:t> vector</w:t>
      </w:r>
      <w:r>
        <w:rPr>
          <w:color w:val="231F20"/>
          <w:w w:val="110"/>
          <w:sz w:val="18"/>
        </w:rPr>
        <w:t> presenting</w:t>
      </w:r>
      <w:r>
        <w:rPr>
          <w:color w:val="231F20"/>
          <w:w w:val="110"/>
          <w:sz w:val="18"/>
        </w:rPr>
        <w:t> the viral</w:t>
      </w:r>
      <w:r>
        <w:rPr>
          <w:color w:val="231F20"/>
          <w:w w:val="110"/>
          <w:sz w:val="18"/>
        </w:rPr>
        <w:t> envelope</w:t>
      </w:r>
      <w:r>
        <w:rPr>
          <w:color w:val="231F20"/>
          <w:w w:val="110"/>
          <w:sz w:val="18"/>
        </w:rPr>
        <w:t> followed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a</w:t>
      </w:r>
      <w:r>
        <w:rPr>
          <w:color w:val="231F20"/>
          <w:w w:val="110"/>
          <w:sz w:val="18"/>
        </w:rPr>
        <w:t> boost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envelope</w:t>
      </w:r>
      <w:r>
        <w:rPr>
          <w:color w:val="231F20"/>
          <w:w w:val="110"/>
          <w:sz w:val="18"/>
        </w:rPr>
        <w:t> protein </w:t>
      </w:r>
      <w:bookmarkStart w:name="Principle 8: More Than One Factor May Pr" w:id="15"/>
      <w:bookmarkEnd w:id="15"/>
      <w:r>
        <w:rPr>
          <w:color w:val="231F20"/>
          <w:spacing w:val="-2"/>
          <w:w w:val="110"/>
          <w:sz w:val="18"/>
        </w:rPr>
        <w:t>generated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little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neutralizing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antibody,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but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did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generate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signifi- </w:t>
      </w:r>
      <w:r>
        <w:rPr>
          <w:color w:val="231F20"/>
          <w:w w:val="110"/>
          <w:sz w:val="18"/>
        </w:rPr>
        <w:t>cant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levels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antibody-dependent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cellular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cytotoxic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antibody that</w:t>
      </w:r>
      <w:r>
        <w:rPr>
          <w:color w:val="231F20"/>
          <w:w w:val="110"/>
          <w:sz w:val="18"/>
        </w:rPr>
        <w:t> potentiates</w:t>
      </w:r>
      <w:r>
        <w:rPr>
          <w:color w:val="231F20"/>
          <w:w w:val="110"/>
          <w:sz w:val="18"/>
        </w:rPr>
        <w:t> natural</w:t>
      </w:r>
      <w:r>
        <w:rPr>
          <w:color w:val="231F20"/>
          <w:w w:val="110"/>
          <w:sz w:val="18"/>
        </w:rPr>
        <w:t> killer</w:t>
      </w:r>
      <w:r>
        <w:rPr>
          <w:color w:val="231F20"/>
          <w:w w:val="110"/>
          <w:sz w:val="18"/>
        </w:rPr>
        <w:t> cell</w:t>
      </w:r>
      <w:r>
        <w:rPr>
          <w:color w:val="231F20"/>
          <w:w w:val="110"/>
          <w:sz w:val="18"/>
        </w:rPr>
        <w:t> activity.</w:t>
      </w:r>
      <w:r>
        <w:rPr>
          <w:color w:val="231F20"/>
          <w:w w:val="110"/>
          <w:sz w:val="18"/>
        </w:rPr>
        <w:t> IgG3</w:t>
      </w:r>
      <w:r>
        <w:rPr>
          <w:color w:val="231F20"/>
          <w:w w:val="110"/>
          <w:sz w:val="18"/>
        </w:rPr>
        <w:t> antibody- dependent</w:t>
      </w:r>
      <w:r>
        <w:rPr>
          <w:color w:val="231F20"/>
          <w:w w:val="110"/>
          <w:sz w:val="18"/>
        </w:rPr>
        <w:t> cell-mediated</w:t>
      </w:r>
      <w:r>
        <w:rPr>
          <w:color w:val="231F20"/>
          <w:w w:val="110"/>
          <w:sz w:val="18"/>
        </w:rPr>
        <w:t> cytotoxicity</w:t>
      </w:r>
      <w:r>
        <w:rPr>
          <w:color w:val="231F20"/>
          <w:w w:val="110"/>
          <w:sz w:val="18"/>
        </w:rPr>
        <w:t> (ADCC)</w:t>
      </w:r>
      <w:r>
        <w:rPr>
          <w:color w:val="231F20"/>
          <w:w w:val="110"/>
          <w:sz w:val="18"/>
        </w:rPr>
        <w:t> antibodies directed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against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V1-V2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loops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virus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were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shown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9"/>
          <w:w w:val="110"/>
          <w:sz w:val="18"/>
        </w:rPr>
        <w:t> </w:t>
      </w:r>
      <w:r>
        <w:rPr>
          <w:color w:val="231F20"/>
          <w:w w:val="110"/>
          <w:sz w:val="18"/>
        </w:rPr>
        <w:t>cor- relate</w:t>
      </w:r>
      <w:r>
        <w:rPr>
          <w:color w:val="231F20"/>
          <w:w w:val="110"/>
          <w:sz w:val="18"/>
        </w:rPr>
        <w:t> with</w:t>
      </w:r>
      <w:r>
        <w:rPr>
          <w:color w:val="231F20"/>
          <w:w w:val="110"/>
          <w:sz w:val="18"/>
        </w:rPr>
        <w:t> protection.</w:t>
      </w:r>
      <w:r>
        <w:rPr>
          <w:color w:val="231F20"/>
          <w:w w:val="110"/>
          <w:sz w:val="18"/>
        </w:rPr>
        <w:t> This</w:t>
      </w:r>
      <w:r>
        <w:rPr>
          <w:color w:val="231F20"/>
          <w:w w:val="110"/>
          <w:sz w:val="18"/>
        </w:rPr>
        <w:t> illustrated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there</w:t>
      </w:r>
      <w:r>
        <w:rPr>
          <w:color w:val="231F20"/>
          <w:w w:val="110"/>
          <w:sz w:val="18"/>
        </w:rPr>
        <w:t> are</w:t>
      </w:r>
      <w:r>
        <w:rPr>
          <w:color w:val="231F20"/>
          <w:w w:val="110"/>
          <w:sz w:val="18"/>
        </w:rPr>
        <w:t> many mechanisms by which antibody may protect.</w:t>
      </w:r>
      <w:r>
        <w:rPr>
          <w:color w:val="0080AC"/>
          <w:w w:val="110"/>
          <w:sz w:val="18"/>
          <w:vertAlign w:val="superscript"/>
        </w:rPr>
        <w:t>23–26</w:t>
      </w:r>
    </w:p>
    <w:p>
      <w:pPr>
        <w:pStyle w:val="Heading2"/>
        <w:spacing w:before="106"/>
      </w:pPr>
      <w:r>
        <w:rPr>
          <w:b w:val="0"/>
        </w:rPr>
        <w:br w:type="column"/>
      </w:r>
      <w:r>
        <w:rPr>
          <w:color w:val="3763AF"/>
          <w:w w:val="80"/>
        </w:rPr>
        <w:t>Principle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7: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T-Cell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Responses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May</w:t>
      </w:r>
      <w:r>
        <w:rPr>
          <w:color w:val="3763AF"/>
          <w:spacing w:val="12"/>
        </w:rPr>
        <w:t> </w:t>
      </w:r>
      <w:r>
        <w:rPr>
          <w:color w:val="3763AF"/>
          <w:w w:val="80"/>
        </w:rPr>
        <w:t>Be</w:t>
      </w:r>
      <w:r>
        <w:rPr>
          <w:color w:val="3763AF"/>
          <w:spacing w:val="12"/>
        </w:rPr>
        <w:t> </w:t>
      </w:r>
      <w:r>
        <w:rPr>
          <w:color w:val="3763AF"/>
          <w:spacing w:val="-2"/>
          <w:w w:val="80"/>
        </w:rPr>
        <w:t>Correlates</w:t>
      </w:r>
    </w:p>
    <w:p>
      <w:pPr>
        <w:spacing w:line="232" w:lineRule="auto" w:before="87"/>
        <w:ind w:left="319" w:right="1077" w:firstLine="0"/>
        <w:jc w:val="both"/>
        <w:rPr>
          <w:sz w:val="18"/>
        </w:rPr>
      </w:pPr>
      <w:r>
        <w:rPr>
          <w:color w:val="231F20"/>
          <w:w w:val="105"/>
          <w:sz w:val="18"/>
        </w:rPr>
        <w:t>It</w:t>
      </w:r>
      <w:r>
        <w:rPr>
          <w:color w:val="231F20"/>
          <w:w w:val="105"/>
          <w:sz w:val="18"/>
        </w:rPr>
        <w:t> has</w:t>
      </w:r>
      <w:r>
        <w:rPr>
          <w:color w:val="231F20"/>
          <w:w w:val="105"/>
          <w:sz w:val="18"/>
        </w:rPr>
        <w:t> usually</w:t>
      </w:r>
      <w:r>
        <w:rPr>
          <w:color w:val="231F20"/>
          <w:w w:val="105"/>
          <w:sz w:val="18"/>
        </w:rPr>
        <w:t> been</w:t>
      </w:r>
      <w:r>
        <w:rPr>
          <w:color w:val="231F20"/>
          <w:w w:val="105"/>
          <w:sz w:val="18"/>
        </w:rPr>
        <w:t> assumed</w:t>
      </w:r>
      <w:r>
        <w:rPr>
          <w:color w:val="231F20"/>
          <w:w w:val="105"/>
          <w:sz w:val="18"/>
        </w:rPr>
        <w:t> that</w:t>
      </w:r>
      <w:r>
        <w:rPr>
          <w:color w:val="231F20"/>
          <w:w w:val="105"/>
          <w:sz w:val="18"/>
        </w:rPr>
        <w:t> T-cell</w:t>
      </w:r>
      <w:r>
        <w:rPr>
          <w:color w:val="231F20"/>
          <w:w w:val="105"/>
          <w:sz w:val="18"/>
        </w:rPr>
        <w:t> responses</w:t>
      </w:r>
      <w:r>
        <w:rPr>
          <w:color w:val="231F20"/>
          <w:w w:val="105"/>
          <w:sz w:val="18"/>
        </w:rPr>
        <w:t> are</w:t>
      </w:r>
      <w:r>
        <w:rPr>
          <w:color w:val="231F20"/>
          <w:w w:val="105"/>
          <w:sz w:val="18"/>
        </w:rPr>
        <w:t> the important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correlate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bacille</w:t>
      </w:r>
      <w:r>
        <w:rPr>
          <w:color w:val="231F20"/>
          <w:w w:val="105"/>
          <w:sz w:val="18"/>
        </w:rPr>
        <w:t> Calmette-</w:t>
      </w:r>
      <w:r>
        <w:rPr>
          <w:color w:val="231F20"/>
          <w:w w:val="105"/>
          <w:sz w:val="18"/>
        </w:rPr>
        <w:t>Guérin (BCG)</w:t>
      </w:r>
      <w:r>
        <w:rPr>
          <w:color w:val="231F20"/>
          <w:w w:val="105"/>
          <w:sz w:val="18"/>
        </w:rPr>
        <w:t> vaccine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tuberculosis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general,</w:t>
      </w:r>
      <w:r>
        <w:rPr>
          <w:color w:val="231F20"/>
          <w:w w:val="105"/>
          <w:sz w:val="18"/>
        </w:rPr>
        <w:t> but</w:t>
      </w:r>
      <w:r>
        <w:rPr>
          <w:color w:val="231F20"/>
          <w:w w:val="105"/>
          <w:sz w:val="18"/>
        </w:rPr>
        <w:t> it</w:t>
      </w:r>
      <w:r>
        <w:rPr>
          <w:color w:val="231F20"/>
          <w:w w:val="105"/>
          <w:sz w:val="18"/>
        </w:rPr>
        <w:t> has</w:t>
      </w:r>
      <w:r>
        <w:rPr>
          <w:color w:val="231F20"/>
          <w:w w:val="105"/>
          <w:sz w:val="18"/>
        </w:rPr>
        <w:t> been difficult to prove that assumption. Interferon-</w:t>
      </w:r>
      <w:r>
        <w:rPr>
          <w:rFonts w:ascii="Microsoft Sans Serif" w:hAnsi="Microsoft Sans Serif"/>
          <w:color w:val="231F20"/>
          <w:w w:val="105"/>
          <w:sz w:val="18"/>
        </w:rPr>
        <w:t>γ </w:t>
      </w:r>
      <w:r>
        <w:rPr>
          <w:color w:val="231F20"/>
          <w:w w:val="105"/>
          <w:sz w:val="18"/>
        </w:rPr>
        <w:t>secretion has been thought to be important. A study of </w:t>
      </w:r>
      <w:r>
        <w:rPr>
          <w:i/>
          <w:color w:val="231F20"/>
          <w:w w:val="105"/>
          <w:sz w:val="18"/>
        </w:rPr>
        <w:t>Mycobacterium bovis </w:t>
      </w:r>
      <w:r>
        <w:rPr>
          <w:color w:val="231F20"/>
          <w:w w:val="105"/>
          <w:sz w:val="18"/>
        </w:rPr>
        <w:t>showed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correlation</w:t>
      </w:r>
      <w:r>
        <w:rPr>
          <w:color w:val="231F20"/>
          <w:w w:val="105"/>
          <w:sz w:val="18"/>
        </w:rPr>
        <w:t> between</w:t>
      </w:r>
      <w:r>
        <w:rPr>
          <w:color w:val="231F20"/>
          <w:w w:val="105"/>
          <w:sz w:val="18"/>
        </w:rPr>
        <w:t> interferon-</w:t>
      </w:r>
      <w:r>
        <w:rPr>
          <w:rFonts w:ascii="Microsoft Sans Serif" w:hAnsi="Microsoft Sans Serif"/>
          <w:color w:val="231F20"/>
          <w:w w:val="105"/>
          <w:sz w:val="18"/>
        </w:rPr>
        <w:t>γ</w:t>
      </w:r>
      <w:r>
        <w:rPr>
          <w:color w:val="231F20"/>
          <w:w w:val="105"/>
          <w:sz w:val="18"/>
        </w:rPr>
        <w:t>–secreting</w:t>
      </w:r>
      <w:r>
        <w:rPr>
          <w:color w:val="231F20"/>
          <w:w w:val="105"/>
          <w:sz w:val="18"/>
        </w:rPr>
        <w:t> T</w:t>
      </w:r>
      <w:r>
        <w:rPr>
          <w:color w:val="231F20"/>
          <w:w w:val="105"/>
          <w:sz w:val="18"/>
        </w:rPr>
        <w:t> cells and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immunity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cows.</w:t>
      </w:r>
      <w:r>
        <w:rPr>
          <w:color w:val="0080AC"/>
          <w:w w:val="105"/>
          <w:sz w:val="18"/>
          <w:vertAlign w:val="superscript"/>
        </w:rPr>
        <w:t>27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However,</w:t>
      </w:r>
      <w:r>
        <w:rPr>
          <w:color w:val="231F20"/>
          <w:w w:val="105"/>
          <w:sz w:val="18"/>
          <w:vertAlign w:val="baseline"/>
        </w:rPr>
        <w:t> although</w:t>
      </w:r>
      <w:r>
        <w:rPr>
          <w:color w:val="231F20"/>
          <w:w w:val="105"/>
          <w:sz w:val="18"/>
          <w:vertAlign w:val="baseline"/>
        </w:rPr>
        <w:t> pre- sumably related to T-cell function, it is uncertain as to which, and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mCoP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tuberculosis</w:t>
      </w:r>
      <w:r>
        <w:rPr>
          <w:color w:val="231F20"/>
          <w:w w:val="105"/>
          <w:sz w:val="18"/>
          <w:vertAlign w:val="baseline"/>
        </w:rPr>
        <w:t> vaccine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humans</w:t>
      </w:r>
      <w:r>
        <w:rPr>
          <w:color w:val="231F20"/>
          <w:w w:val="105"/>
          <w:sz w:val="18"/>
          <w:vertAlign w:val="baseline"/>
        </w:rPr>
        <w:t> remains elusive.</w:t>
      </w:r>
      <w:r>
        <w:rPr>
          <w:color w:val="0080AC"/>
          <w:w w:val="105"/>
          <w:sz w:val="18"/>
          <w:vertAlign w:val="superscript"/>
        </w:rPr>
        <w:t>28–30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 the other hand, malaria is an example where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T-cell responses appear to be crucial, and although antibodies to circumsporozoite protein (CSP) are also generated, they do not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appear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to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CoP.</w:t>
      </w:r>
      <w:r>
        <w:rPr>
          <w:color w:val="0080AC"/>
          <w:w w:val="105"/>
          <w:sz w:val="18"/>
          <w:vertAlign w:val="superscript"/>
        </w:rPr>
        <w:t>31,32</w:t>
      </w:r>
      <w:r>
        <w:rPr>
          <w:color w:val="0080AC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RTS,S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particle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containing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CSP generates tumor necrosis factor (TNF)-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α</w:t>
      </w:r>
      <w:r>
        <w:rPr>
          <w:rFonts w:ascii="Microsoft Sans Serif" w:hAnsi="Microsoft Sans Serif"/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producing CD4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cells that appear to predict protection.</w:t>
      </w:r>
      <w:r>
        <w:rPr>
          <w:color w:val="0080AC"/>
          <w:w w:val="105"/>
          <w:sz w:val="18"/>
          <w:vertAlign w:val="superscript"/>
        </w:rPr>
        <w:t>33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contrast, a vaccine based on intravenous injection of irradiated sporozoites depends for efficacy on CSP induction of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cells that produce inter- feron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liver,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where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natural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sporozoites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must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first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replicate to launch infection.</w:t>
      </w:r>
      <w:r>
        <w:rPr>
          <w:color w:val="0080AC"/>
          <w:w w:val="105"/>
          <w:sz w:val="18"/>
          <w:vertAlign w:val="superscript"/>
        </w:rPr>
        <w:t>34</w:t>
      </w:r>
    </w:p>
    <w:p>
      <w:pPr>
        <w:spacing w:line="184" w:lineRule="exact" w:before="0"/>
        <w:ind w:left="559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Although</w:t>
      </w:r>
      <w:r>
        <w:rPr>
          <w:color w:val="231F20"/>
          <w:spacing w:val="43"/>
          <w:w w:val="110"/>
          <w:sz w:val="18"/>
        </w:rPr>
        <w:t> </w:t>
      </w:r>
      <w:r>
        <w:rPr>
          <w:color w:val="231F20"/>
          <w:w w:val="110"/>
          <w:sz w:val="18"/>
        </w:rPr>
        <w:t>vaccination</w:t>
      </w:r>
      <w:r>
        <w:rPr>
          <w:color w:val="231F20"/>
          <w:spacing w:val="44"/>
          <w:w w:val="110"/>
          <w:sz w:val="18"/>
        </w:rPr>
        <w:t> </w:t>
      </w:r>
      <w:r>
        <w:rPr>
          <w:color w:val="231F20"/>
          <w:w w:val="110"/>
          <w:sz w:val="18"/>
        </w:rPr>
        <w:t>against</w:t>
      </w:r>
      <w:r>
        <w:rPr>
          <w:color w:val="231F20"/>
          <w:spacing w:val="43"/>
          <w:w w:val="110"/>
          <w:sz w:val="18"/>
        </w:rPr>
        <w:t> </w:t>
      </w:r>
      <w:r>
        <w:rPr>
          <w:color w:val="231F20"/>
          <w:w w:val="110"/>
          <w:sz w:val="18"/>
        </w:rPr>
        <w:t>chlamydia</w:t>
      </w:r>
      <w:r>
        <w:rPr>
          <w:color w:val="231F20"/>
          <w:spacing w:val="44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44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tularemia</w:t>
      </w:r>
    </w:p>
    <w:p>
      <w:pPr>
        <w:spacing w:line="232" w:lineRule="auto" w:before="1"/>
        <w:ind w:left="319" w:right="1077" w:firstLine="0"/>
        <w:jc w:val="both"/>
        <w:rPr>
          <w:sz w:val="18"/>
        </w:rPr>
      </w:pPr>
      <w:r>
        <w:rPr>
          <w:color w:val="231F20"/>
          <w:w w:val="105"/>
          <w:sz w:val="18"/>
        </w:rPr>
        <w:t>bacteria is still experimental, there is abundant evidence that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T-cell responses will be necessary for efficacy.</w:t>
      </w:r>
      <w:r>
        <w:rPr>
          <w:color w:val="0080AC"/>
          <w:w w:val="105"/>
          <w:sz w:val="18"/>
          <w:vertAlign w:val="superscript"/>
        </w:rPr>
        <w:t>22,35–37</w:t>
      </w:r>
    </w:p>
    <w:p>
      <w:pPr>
        <w:spacing w:line="232" w:lineRule="auto" w:before="0"/>
        <w:ind w:left="319" w:right="1077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There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clearly</w:t>
      </w:r>
      <w:r>
        <w:rPr>
          <w:color w:val="231F20"/>
          <w:w w:val="105"/>
          <w:sz w:val="18"/>
        </w:rPr>
        <w:t> much</w:t>
      </w:r>
      <w:r>
        <w:rPr>
          <w:color w:val="231F20"/>
          <w:w w:val="105"/>
          <w:sz w:val="18"/>
        </w:rPr>
        <w:t> still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be</w:t>
      </w:r>
      <w:r>
        <w:rPr>
          <w:color w:val="231F20"/>
          <w:w w:val="105"/>
          <w:sz w:val="18"/>
        </w:rPr>
        <w:t> learned</w:t>
      </w:r>
      <w:r>
        <w:rPr>
          <w:color w:val="231F20"/>
          <w:w w:val="105"/>
          <w:sz w:val="18"/>
        </w:rPr>
        <w:t> about</w:t>
      </w:r>
      <w:r>
        <w:rPr>
          <w:color w:val="231F20"/>
          <w:w w:val="105"/>
          <w:sz w:val="18"/>
        </w:rPr>
        <w:t> T-cell responses</w:t>
      </w:r>
      <w:r>
        <w:rPr>
          <w:color w:val="231F20"/>
          <w:w w:val="105"/>
          <w:sz w:val="18"/>
        </w:rPr>
        <w:t> as</w:t>
      </w:r>
      <w:r>
        <w:rPr>
          <w:color w:val="231F20"/>
          <w:w w:val="105"/>
          <w:sz w:val="18"/>
        </w:rPr>
        <w:t> correlates</w:t>
      </w:r>
      <w:r>
        <w:rPr>
          <w:color w:val="231F20"/>
          <w:w w:val="105"/>
          <w:sz w:val="18"/>
        </w:rPr>
        <w:t> because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numerous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functional classes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these</w:t>
      </w:r>
      <w:r>
        <w:rPr>
          <w:color w:val="231F20"/>
          <w:w w:val="105"/>
          <w:sz w:val="18"/>
        </w:rPr>
        <w:t> cells.</w:t>
      </w:r>
      <w:r>
        <w:rPr>
          <w:color w:val="231F20"/>
          <w:w w:val="105"/>
          <w:sz w:val="18"/>
        </w:rPr>
        <w:t> Although</w:t>
      </w:r>
      <w:r>
        <w:rPr>
          <w:color w:val="231F20"/>
          <w:w w:val="105"/>
          <w:sz w:val="18"/>
        </w:rPr>
        <w:t> CD8</w:t>
      </w:r>
      <w:r>
        <w:rPr>
          <w:rFonts w:asci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T-cell</w:t>
      </w:r>
      <w:r>
        <w:rPr>
          <w:color w:val="231F20"/>
          <w:w w:val="105"/>
          <w:sz w:val="18"/>
          <w:vertAlign w:val="baseline"/>
        </w:rPr>
        <w:t> cytotoxicity</w:t>
      </w:r>
      <w:r>
        <w:rPr>
          <w:color w:val="231F20"/>
          <w:w w:val="105"/>
          <w:sz w:val="18"/>
          <w:vertAlign w:val="baseline"/>
        </w:rPr>
        <w:t> is clearly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one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most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important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protective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functions,</w:t>
      </w:r>
      <w:r>
        <w:rPr>
          <w:color w:val="231F20"/>
          <w:spacing w:val="2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CD4</w:t>
      </w:r>
      <w:r>
        <w:rPr>
          <w:rFonts w:asci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cells exist in many varieties with different helper functions for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cells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that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influence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protection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directly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or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indirectly through cytokine secretion.</w:t>
      </w:r>
      <w:r>
        <w:rPr>
          <w:color w:val="0080AC"/>
          <w:w w:val="105"/>
          <w:sz w:val="18"/>
          <w:vertAlign w:val="superscript"/>
        </w:rPr>
        <w:t>38</w:t>
      </w:r>
    </w:p>
    <w:p>
      <w:pPr>
        <w:pStyle w:val="Heading2"/>
        <w:spacing w:line="225" w:lineRule="auto" w:before="185"/>
        <w:ind w:right="2127"/>
      </w:pPr>
      <w:r>
        <w:rPr>
          <w:color w:val="3763AF"/>
          <w:w w:val="85"/>
        </w:rPr>
        <w:t>Principle</w:t>
      </w:r>
      <w:r>
        <w:rPr>
          <w:color w:val="3763AF"/>
          <w:spacing w:val="-9"/>
          <w:w w:val="85"/>
        </w:rPr>
        <w:t> </w:t>
      </w:r>
      <w:r>
        <w:rPr>
          <w:color w:val="3763AF"/>
          <w:w w:val="85"/>
        </w:rPr>
        <w:t>8: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More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Than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One</w:t>
      </w:r>
      <w:r>
        <w:rPr>
          <w:color w:val="3763AF"/>
          <w:spacing w:val="-7"/>
          <w:w w:val="85"/>
        </w:rPr>
        <w:t> </w:t>
      </w:r>
      <w:r>
        <w:rPr>
          <w:color w:val="3763AF"/>
          <w:w w:val="85"/>
        </w:rPr>
        <w:t>Factor</w:t>
      </w:r>
      <w:r>
        <w:rPr>
          <w:color w:val="3763AF"/>
          <w:spacing w:val="-6"/>
          <w:w w:val="85"/>
        </w:rPr>
        <w:t> </w:t>
      </w:r>
      <w:r>
        <w:rPr>
          <w:color w:val="3763AF"/>
          <w:w w:val="85"/>
        </w:rPr>
        <w:t>May </w:t>
      </w:r>
      <w:r>
        <w:rPr>
          <w:color w:val="3763AF"/>
          <w:w w:val="90"/>
        </w:rPr>
        <w:t>Protect</w:t>
      </w:r>
      <w:r>
        <w:rPr>
          <w:color w:val="3763AF"/>
          <w:spacing w:val="-10"/>
          <w:w w:val="90"/>
        </w:rPr>
        <w:t> </w:t>
      </w:r>
      <w:r>
        <w:rPr>
          <w:color w:val="3763AF"/>
          <w:w w:val="90"/>
        </w:rPr>
        <w:t>as</w:t>
      </w:r>
      <w:r>
        <w:rPr>
          <w:color w:val="3763AF"/>
          <w:spacing w:val="-10"/>
          <w:w w:val="90"/>
        </w:rPr>
        <w:t> </w:t>
      </w:r>
      <w:r>
        <w:rPr>
          <w:color w:val="3763AF"/>
          <w:w w:val="90"/>
        </w:rPr>
        <w:t>Cocorrelates</w:t>
      </w:r>
    </w:p>
    <w:p>
      <w:pPr>
        <w:spacing w:line="232" w:lineRule="auto" w:before="90"/>
        <w:ind w:left="319" w:right="1077" w:firstLine="0"/>
        <w:jc w:val="both"/>
        <w:rPr>
          <w:sz w:val="18"/>
        </w:rPr>
      </w:pPr>
      <w:r>
        <w:rPr>
          <w:color w:val="231F20"/>
          <w:w w:val="105"/>
          <w:sz w:val="18"/>
        </w:rPr>
        <w:t>A good example of cocorrelates may be derived from </w:t>
      </w:r>
      <w:r>
        <w:rPr>
          <w:color w:val="231F20"/>
          <w:w w:val="105"/>
          <w:sz w:val="18"/>
        </w:rPr>
        <w:t>studies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 influenza. The live, attenuated intranasal vaccine generates both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serum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antibody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nasal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IgA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mucosal</w:t>
      </w:r>
      <w:r>
        <w:rPr>
          <w:color w:val="231F20"/>
          <w:spacing w:val="20"/>
          <w:w w:val="105"/>
          <w:sz w:val="18"/>
        </w:rPr>
        <w:t> </w:t>
      </w:r>
      <w:r>
        <w:rPr>
          <w:color w:val="231F20"/>
          <w:w w:val="105"/>
          <w:sz w:val="18"/>
        </w:rPr>
        <w:t>antibody.</w:t>
      </w:r>
      <w:r>
        <w:rPr>
          <w:color w:val="0080AC"/>
          <w:w w:val="105"/>
          <w:sz w:val="18"/>
          <w:vertAlign w:val="superscript"/>
        </w:rPr>
        <w:t>39–41</w:t>
      </w:r>
      <w:r>
        <w:rPr>
          <w:color w:val="0080AC"/>
          <w:spacing w:val="21"/>
          <w:w w:val="105"/>
          <w:sz w:val="18"/>
          <w:vertAlign w:val="baseline"/>
        </w:rPr>
        <w:t> </w:t>
      </w:r>
      <w:r>
        <w:rPr>
          <w:color w:val="231F20"/>
          <w:spacing w:val="-5"/>
          <w:w w:val="105"/>
          <w:sz w:val="18"/>
          <w:vertAlign w:val="baseline"/>
        </w:rPr>
        <w:t>In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2240" w:h="15660"/>
          <w:pgMar w:header="561" w:footer="0" w:top="1060" w:bottom="280" w:left="720" w:right="0"/>
          <w:cols w:num="2" w:equalWidth="0">
            <w:col w:w="5281" w:space="40"/>
            <w:col w:w="6199"/>
          </w:cols>
        </w:sectPr>
      </w:pPr>
    </w:p>
    <w:p>
      <w:pPr>
        <w:spacing w:line="232" w:lineRule="auto" w:before="185"/>
        <w:ind w:left="359" w:right="0" w:firstLine="0"/>
        <w:jc w:val="both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3248" id="docshape70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8"/>
        </w:rPr>
        <w:t>vaccinated children challenged with another dose of the </w:t>
      </w:r>
      <w:r>
        <w:rPr>
          <w:color w:val="231F20"/>
          <w:w w:val="105"/>
          <w:sz w:val="18"/>
        </w:rPr>
        <w:t>intra- nasal</w:t>
      </w:r>
      <w:r>
        <w:rPr>
          <w:color w:val="231F20"/>
          <w:w w:val="105"/>
          <w:sz w:val="18"/>
        </w:rPr>
        <w:t> vaccine,</w:t>
      </w:r>
      <w:r>
        <w:rPr>
          <w:color w:val="231F20"/>
          <w:w w:val="105"/>
          <w:sz w:val="18"/>
        </w:rPr>
        <w:t> virus</w:t>
      </w:r>
      <w:r>
        <w:rPr>
          <w:color w:val="231F20"/>
          <w:w w:val="105"/>
          <w:sz w:val="18"/>
        </w:rPr>
        <w:t> shedding</w:t>
      </w:r>
      <w:r>
        <w:rPr>
          <w:color w:val="231F20"/>
          <w:w w:val="105"/>
          <w:sz w:val="18"/>
        </w:rPr>
        <w:t> occurred</w:t>
      </w:r>
      <w:r>
        <w:rPr>
          <w:color w:val="231F20"/>
          <w:w w:val="105"/>
          <w:sz w:val="18"/>
        </w:rPr>
        <w:t> at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high</w:t>
      </w:r>
      <w:r>
        <w:rPr>
          <w:color w:val="231F20"/>
          <w:w w:val="105"/>
          <w:sz w:val="18"/>
        </w:rPr>
        <w:t> rate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vac- </w:t>
      </w:r>
      <w:bookmarkStart w:name="Statistical Issues in Developing Immune " w:id="16"/>
      <w:bookmarkEnd w:id="16"/>
      <w:r>
        <w:rPr>
          <w:color w:val="231F20"/>
          <w:w w:val="105"/>
          <w:sz w:val="18"/>
        </w:rPr>
        <w:t>cinees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lacking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both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responses,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at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low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rate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vaccinees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having both</w:t>
      </w:r>
      <w:r>
        <w:rPr>
          <w:color w:val="231F20"/>
          <w:w w:val="105"/>
          <w:sz w:val="18"/>
        </w:rPr>
        <w:t> responses,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at</w:t>
      </w:r>
      <w:r>
        <w:rPr>
          <w:color w:val="231F20"/>
          <w:w w:val="105"/>
          <w:sz w:val="18"/>
        </w:rPr>
        <w:t> an</w:t>
      </w:r>
      <w:r>
        <w:rPr>
          <w:color w:val="231F20"/>
          <w:w w:val="105"/>
          <w:sz w:val="18"/>
        </w:rPr>
        <w:t> intermediate</w:t>
      </w:r>
      <w:r>
        <w:rPr>
          <w:color w:val="231F20"/>
          <w:w w:val="105"/>
          <w:sz w:val="18"/>
        </w:rPr>
        <w:t> rate</w:t>
      </w:r>
      <w:r>
        <w:rPr>
          <w:color w:val="231F20"/>
          <w:w w:val="105"/>
          <w:sz w:val="18"/>
        </w:rPr>
        <w:t> if</w:t>
      </w:r>
      <w:r>
        <w:rPr>
          <w:color w:val="231F20"/>
          <w:w w:val="105"/>
          <w:sz w:val="18"/>
        </w:rPr>
        <w:t> only</w:t>
      </w:r>
      <w:r>
        <w:rPr>
          <w:color w:val="231F20"/>
          <w:w w:val="105"/>
          <w:sz w:val="18"/>
        </w:rPr>
        <w:t> one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response was present. Thus, the two responses were synergis- tic,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at</w:t>
      </w:r>
      <w:r>
        <w:rPr>
          <w:color w:val="231F20"/>
          <w:w w:val="105"/>
          <w:sz w:val="18"/>
        </w:rPr>
        <w:t> least</w:t>
      </w:r>
      <w:r>
        <w:rPr>
          <w:color w:val="231F20"/>
          <w:w w:val="105"/>
          <w:sz w:val="18"/>
        </w:rPr>
        <w:t> additive.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case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inactivated</w:t>
      </w:r>
      <w:r>
        <w:rPr>
          <w:color w:val="231F20"/>
          <w:w w:val="105"/>
          <w:sz w:val="18"/>
        </w:rPr>
        <w:t> influenza vaccine,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two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separate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antibody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responses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seem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important: that against the viral hemagglutinin and that against viral neuraminidase.</w:t>
      </w:r>
      <w:r>
        <w:rPr>
          <w:color w:val="0080AC"/>
          <w:w w:val="105"/>
          <w:sz w:val="18"/>
          <w:vertAlign w:val="superscript"/>
        </w:rPr>
        <w:t>42–44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 former block virus entry and the latter block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virus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exit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from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cell.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Antibody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responses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may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poor in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elderly,</w:t>
      </w:r>
      <w:r>
        <w:rPr>
          <w:color w:val="231F20"/>
          <w:w w:val="105"/>
          <w:sz w:val="18"/>
          <w:vertAlign w:val="baseline"/>
        </w:rPr>
        <w:t> but</w:t>
      </w:r>
      <w:r>
        <w:rPr>
          <w:color w:val="231F20"/>
          <w:w w:val="105"/>
          <w:sz w:val="18"/>
          <w:vertAlign w:val="baseline"/>
        </w:rPr>
        <w:t> granzyme</w:t>
      </w:r>
      <w:r>
        <w:rPr>
          <w:color w:val="231F20"/>
          <w:w w:val="105"/>
          <w:sz w:val="18"/>
          <w:vertAlign w:val="baseline"/>
        </w:rPr>
        <w:t> produced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cytotoxic</w:t>
      </w:r>
      <w:r>
        <w:rPr>
          <w:color w:val="231F20"/>
          <w:w w:val="105"/>
          <w:sz w:val="18"/>
          <w:vertAlign w:val="baseline"/>
        </w:rPr>
        <w:t> T cells are also protective against symptomatic infection by lim- iting replication.</w:t>
      </w:r>
      <w:r>
        <w:rPr>
          <w:color w:val="0080AC"/>
          <w:w w:val="105"/>
          <w:sz w:val="18"/>
          <w:vertAlign w:val="superscript"/>
        </w:rPr>
        <w:t>45–48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Pertussis vaccines, whether whole cell or acellular, </w:t>
      </w:r>
      <w:r>
        <w:rPr>
          <w:color w:val="231F20"/>
          <w:w w:val="105"/>
          <w:sz w:val="18"/>
        </w:rPr>
        <w:t>contain multiple</w:t>
      </w:r>
      <w:r>
        <w:rPr>
          <w:color w:val="231F20"/>
          <w:w w:val="105"/>
          <w:sz w:val="18"/>
        </w:rPr>
        <w:t> components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bacteria.</w:t>
      </w:r>
      <w:r>
        <w:rPr>
          <w:color w:val="231F20"/>
          <w:w w:val="105"/>
          <w:sz w:val="18"/>
        </w:rPr>
        <w:t> Toxins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adherence factors are important in pathogenesis, and studies show that whereas antibodies against any of these reduces risk, antibod- ies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against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multiple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virulence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factors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reduce</w:t>
      </w:r>
      <w:r>
        <w:rPr>
          <w:color w:val="231F20"/>
          <w:spacing w:val="-11"/>
          <w:w w:val="105"/>
          <w:sz w:val="18"/>
        </w:rPr>
        <w:t> </w:t>
      </w:r>
      <w:r>
        <w:rPr>
          <w:color w:val="231F20"/>
          <w:w w:val="105"/>
          <w:sz w:val="18"/>
        </w:rPr>
        <w:t>risk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even</w:t>
      </w:r>
      <w:r>
        <w:rPr>
          <w:color w:val="231F20"/>
          <w:spacing w:val="-12"/>
          <w:w w:val="105"/>
          <w:sz w:val="18"/>
        </w:rPr>
        <w:t> </w:t>
      </w:r>
      <w:r>
        <w:rPr>
          <w:color w:val="231F20"/>
          <w:w w:val="105"/>
          <w:sz w:val="18"/>
        </w:rPr>
        <w:t>more.</w:t>
      </w:r>
      <w:r>
        <w:rPr>
          <w:color w:val="0080AC"/>
          <w:w w:val="105"/>
          <w:sz w:val="18"/>
          <w:vertAlign w:val="superscript"/>
        </w:rPr>
        <w:t>49–51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T-helper cell (Th) 1 and Th17 responses also are important for duration of protection.</w:t>
      </w:r>
      <w:r>
        <w:rPr>
          <w:color w:val="0080AC"/>
          <w:w w:val="105"/>
          <w:sz w:val="18"/>
          <w:vertAlign w:val="superscript"/>
        </w:rPr>
        <w:t>52–54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A recent illustration of probable cocorrelates is the </w:t>
      </w:r>
      <w:r>
        <w:rPr>
          <w:color w:val="231F20"/>
          <w:w w:val="105"/>
          <w:sz w:val="18"/>
        </w:rPr>
        <w:t>chim- panzee</w:t>
      </w:r>
      <w:r>
        <w:rPr>
          <w:color w:val="231F20"/>
          <w:w w:val="105"/>
          <w:sz w:val="18"/>
        </w:rPr>
        <w:t> adenovirus</w:t>
      </w:r>
      <w:r>
        <w:rPr>
          <w:color w:val="231F20"/>
          <w:w w:val="105"/>
          <w:sz w:val="18"/>
        </w:rPr>
        <w:t> vectored</w:t>
      </w:r>
      <w:r>
        <w:rPr>
          <w:color w:val="231F20"/>
          <w:w w:val="105"/>
          <w:sz w:val="18"/>
        </w:rPr>
        <w:t> vaccine</w:t>
      </w:r>
      <w:r>
        <w:rPr>
          <w:color w:val="231F20"/>
          <w:w w:val="105"/>
          <w:sz w:val="18"/>
        </w:rPr>
        <w:t> against</w:t>
      </w:r>
      <w:r>
        <w:rPr>
          <w:color w:val="231F20"/>
          <w:w w:val="105"/>
          <w:sz w:val="18"/>
        </w:rPr>
        <w:t> Ebola</w:t>
      </w:r>
      <w:r>
        <w:rPr>
          <w:color w:val="231F20"/>
          <w:w w:val="105"/>
          <w:sz w:val="18"/>
        </w:rPr>
        <w:t> virus. Whereas monkeys that generate ELISA titers of 2000 or more almost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always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survive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an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Ebola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challenge,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passive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antibody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did not protect and it appeared that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cells are needed for protection, particularly of antibody responses are low.</w:t>
      </w:r>
      <w:r>
        <w:rPr>
          <w:color w:val="0080AC"/>
          <w:w w:val="105"/>
          <w:sz w:val="18"/>
          <w:vertAlign w:val="superscript"/>
        </w:rPr>
        <w:t>55–58</w:t>
      </w:r>
    </w:p>
    <w:p>
      <w:pPr>
        <w:pStyle w:val="Heading2"/>
        <w:spacing w:line="225" w:lineRule="auto" w:before="171"/>
        <w:ind w:left="360" w:right="55"/>
      </w:pPr>
      <w:bookmarkStart w:name="Principle 9: Memory May Be a Mechanistic" w:id="17"/>
      <w:bookmarkEnd w:id="17"/>
      <w:r>
        <w:rPr>
          <w:b w:val="0"/>
        </w:rPr>
      </w:r>
      <w:r>
        <w:rPr>
          <w:color w:val="3763AF"/>
          <w:w w:val="85"/>
        </w:rPr>
        <w:t>Principle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9: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Memory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May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Be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a</w:t>
      </w:r>
      <w:r>
        <w:rPr>
          <w:color w:val="3763AF"/>
          <w:spacing w:val="-4"/>
          <w:w w:val="85"/>
        </w:rPr>
        <w:t> </w:t>
      </w:r>
      <w:r>
        <w:rPr>
          <w:color w:val="3763AF"/>
          <w:w w:val="85"/>
        </w:rPr>
        <w:t>Mechanistic </w:t>
      </w:r>
      <w:r>
        <w:rPr>
          <w:color w:val="3763AF"/>
          <w:w w:val="90"/>
        </w:rPr>
        <w:t>Correlate</w:t>
      </w:r>
      <w:r>
        <w:rPr>
          <w:color w:val="3763AF"/>
          <w:spacing w:val="-5"/>
          <w:w w:val="90"/>
        </w:rPr>
        <w:t> </w:t>
      </w:r>
      <w:r>
        <w:rPr>
          <w:color w:val="3763AF"/>
          <w:w w:val="90"/>
        </w:rPr>
        <w:t>of</w:t>
      </w:r>
      <w:r>
        <w:rPr>
          <w:color w:val="3763AF"/>
          <w:spacing w:val="-5"/>
          <w:w w:val="90"/>
        </w:rPr>
        <w:t> </w:t>
      </w:r>
      <w:r>
        <w:rPr>
          <w:color w:val="3763AF"/>
          <w:w w:val="90"/>
        </w:rPr>
        <w:t>Protection</w:t>
      </w:r>
    </w:p>
    <w:p>
      <w:pPr>
        <w:spacing w:line="232" w:lineRule="auto" w:before="90"/>
        <w:ind w:left="35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Hepatitis B vaccine is highly immunogenic at birth, but </w:t>
      </w:r>
      <w:r>
        <w:rPr>
          <w:color w:val="231F20"/>
          <w:w w:val="105"/>
          <w:sz w:val="18"/>
        </w:rPr>
        <w:t>anti- bodies are frequently lost later in life. Nevertheless, vaccinees are</w:t>
      </w:r>
      <w:r>
        <w:rPr>
          <w:color w:val="231F20"/>
          <w:w w:val="105"/>
          <w:sz w:val="18"/>
        </w:rPr>
        <w:t> usually</w:t>
      </w:r>
      <w:r>
        <w:rPr>
          <w:color w:val="231F20"/>
          <w:w w:val="105"/>
          <w:sz w:val="18"/>
        </w:rPr>
        <w:t> protected</w:t>
      </w:r>
      <w:r>
        <w:rPr>
          <w:color w:val="231F20"/>
          <w:w w:val="105"/>
          <w:sz w:val="18"/>
        </w:rPr>
        <w:t> because</w:t>
      </w:r>
      <w:r>
        <w:rPr>
          <w:color w:val="231F20"/>
          <w:w w:val="105"/>
          <w:sz w:val="18"/>
        </w:rPr>
        <w:t> they</w:t>
      </w:r>
      <w:r>
        <w:rPr>
          <w:color w:val="231F20"/>
          <w:w w:val="105"/>
          <w:sz w:val="18"/>
        </w:rPr>
        <w:t> have</w:t>
      </w:r>
      <w:r>
        <w:rPr>
          <w:color w:val="231F20"/>
          <w:w w:val="105"/>
          <w:sz w:val="18"/>
        </w:rPr>
        <w:t> an</w:t>
      </w:r>
      <w:r>
        <w:rPr>
          <w:color w:val="231F20"/>
          <w:w w:val="105"/>
          <w:sz w:val="18"/>
        </w:rPr>
        <w:t> anamnestic</w:t>
      </w:r>
      <w:r>
        <w:rPr>
          <w:color w:val="231F20"/>
          <w:w w:val="105"/>
          <w:sz w:val="18"/>
        </w:rPr>
        <w:t> anti- body response when exposed to the virus.</w:t>
      </w:r>
      <w:r>
        <w:rPr>
          <w:color w:val="0080AC"/>
          <w:w w:val="105"/>
          <w:sz w:val="18"/>
          <w:vertAlign w:val="superscript"/>
        </w:rPr>
        <w:t>59–62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Indeed, memory B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cells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are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demonstrable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hepatitis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vaccinees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-6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absence of serum antibody.</w:t>
      </w:r>
      <w:r>
        <w:rPr>
          <w:color w:val="0080AC"/>
          <w:w w:val="105"/>
          <w:sz w:val="18"/>
          <w:vertAlign w:val="superscript"/>
        </w:rPr>
        <w:t>63,64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10"/>
          <w:sz w:val="18"/>
        </w:rPr>
        <w:t>An</w:t>
      </w:r>
      <w:r>
        <w:rPr>
          <w:color w:val="231F20"/>
          <w:w w:val="110"/>
          <w:sz w:val="18"/>
        </w:rPr>
        <w:t> interesting</w:t>
      </w:r>
      <w:r>
        <w:rPr>
          <w:color w:val="231F20"/>
          <w:w w:val="110"/>
          <w:sz w:val="18"/>
        </w:rPr>
        <w:t> discovery</w:t>
      </w:r>
      <w:r>
        <w:rPr>
          <w:color w:val="231F20"/>
          <w:w w:val="110"/>
          <w:sz w:val="18"/>
        </w:rPr>
        <w:t> was</w:t>
      </w:r>
      <w:r>
        <w:rPr>
          <w:color w:val="231F20"/>
          <w:w w:val="110"/>
          <w:sz w:val="18"/>
        </w:rPr>
        <w:t> made</w:t>
      </w:r>
      <w:r>
        <w:rPr>
          <w:color w:val="231F20"/>
          <w:w w:val="110"/>
          <w:sz w:val="18"/>
        </w:rPr>
        <w:t> recently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simian immunodeficiency</w:t>
      </w:r>
      <w:r>
        <w:rPr>
          <w:color w:val="231F20"/>
          <w:w w:val="110"/>
          <w:sz w:val="18"/>
        </w:rPr>
        <w:t> virus</w:t>
      </w:r>
      <w:r>
        <w:rPr>
          <w:color w:val="231F20"/>
          <w:w w:val="110"/>
          <w:sz w:val="18"/>
        </w:rPr>
        <w:t> (SIV)–infected</w:t>
      </w:r>
      <w:r>
        <w:rPr>
          <w:color w:val="231F20"/>
          <w:w w:val="110"/>
          <w:sz w:val="18"/>
        </w:rPr>
        <w:t> rhesus</w:t>
      </w:r>
      <w:r>
        <w:rPr>
          <w:color w:val="231F20"/>
          <w:w w:val="110"/>
          <w:sz w:val="18"/>
        </w:rPr>
        <w:t> monkeys.</w:t>
      </w:r>
      <w:r>
        <w:rPr>
          <w:color w:val="231F20"/>
          <w:w w:val="110"/>
          <w:sz w:val="18"/>
        </w:rPr>
        <w:t> A </w:t>
      </w:r>
      <w:r>
        <w:rPr>
          <w:color w:val="231F20"/>
          <w:sz w:val="18"/>
        </w:rPr>
        <w:t>rhesus cytomegalovirus vector containing various genes of SIV </w:t>
      </w:r>
      <w:r>
        <w:rPr>
          <w:color w:val="231F20"/>
          <w:w w:val="110"/>
          <w:sz w:val="18"/>
        </w:rPr>
        <w:t>was</w:t>
      </w:r>
      <w:r>
        <w:rPr>
          <w:color w:val="231F20"/>
          <w:w w:val="110"/>
          <w:sz w:val="18"/>
        </w:rPr>
        <w:t> constructed.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vector</w:t>
      </w:r>
      <w:r>
        <w:rPr>
          <w:color w:val="231F20"/>
          <w:w w:val="110"/>
          <w:sz w:val="18"/>
        </w:rPr>
        <w:t> induced</w:t>
      </w:r>
      <w:r>
        <w:rPr>
          <w:color w:val="231F20"/>
          <w:w w:val="110"/>
          <w:sz w:val="18"/>
        </w:rPr>
        <w:t> effector</w:t>
      </w:r>
      <w:r>
        <w:rPr>
          <w:color w:val="231F20"/>
          <w:w w:val="110"/>
          <w:sz w:val="18"/>
        </w:rPr>
        <w:t> CD8</w:t>
      </w:r>
      <w:r>
        <w:rPr>
          <w:rFonts w:ascii="Microsoft Sans Serif" w:hAnsi="Microsoft Sans Serif"/>
          <w:color w:val="231F20"/>
          <w:w w:val="110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</w:t>
      </w:r>
      <w:r>
        <w:rPr>
          <w:color w:val="231F20"/>
          <w:w w:val="110"/>
          <w:sz w:val="18"/>
          <w:vertAlign w:val="baseline"/>
        </w:rPr>
        <w:t> cells directed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against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SIV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proteins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was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able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abort</w:t>
      </w:r>
      <w:r>
        <w:rPr>
          <w:color w:val="231F20"/>
          <w:spacing w:val="-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 SIV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infections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monkeys.</w:t>
      </w:r>
      <w:r>
        <w:rPr>
          <w:color w:val="0080AC"/>
          <w:w w:val="110"/>
          <w:sz w:val="18"/>
          <w:vertAlign w:val="superscript"/>
        </w:rPr>
        <w:t>65–67</w:t>
      </w:r>
      <w:r>
        <w:rPr>
          <w:color w:val="0080AC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Thus,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effector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memory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 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which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dissemination occurs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early,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such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HIV,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i/>
          <w:color w:val="231F20"/>
          <w:w w:val="110"/>
          <w:sz w:val="18"/>
          <w:vertAlign w:val="baseline"/>
        </w:rPr>
        <w:t>H.</w:t>
      </w:r>
      <w:r>
        <w:rPr>
          <w:i/>
          <w:color w:val="231F20"/>
          <w:spacing w:val="-9"/>
          <w:w w:val="110"/>
          <w:sz w:val="18"/>
          <w:vertAlign w:val="baseline"/>
        </w:rPr>
        <w:t> </w:t>
      </w:r>
      <w:r>
        <w:rPr>
          <w:i/>
          <w:color w:val="231F20"/>
          <w:w w:val="110"/>
          <w:sz w:val="18"/>
          <w:vertAlign w:val="baseline"/>
        </w:rPr>
        <w:t>influenzae</w:t>
      </w:r>
      <w:r>
        <w:rPr>
          <w:i/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type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meningo- coccus, but central memory is important in long incubation period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diseases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such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hepatitis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allow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mobilization of an anamnestic response.</w:t>
      </w:r>
    </w:p>
    <w:p>
      <w:pPr>
        <w:pStyle w:val="Heading2"/>
        <w:spacing w:line="225" w:lineRule="auto" w:before="178"/>
        <w:ind w:left="360" w:right="55"/>
      </w:pPr>
      <w:bookmarkStart w:name="Principle 10: There Are Convenient Nonme" w:id="18"/>
      <w:bookmarkEnd w:id="18"/>
      <w:r>
        <w:rPr>
          <w:b w:val="0"/>
        </w:rPr>
      </w:r>
      <w:r>
        <w:rPr>
          <w:color w:val="3763AF"/>
          <w:w w:val="80"/>
        </w:rPr>
        <w:t>Principle 10: There Are </w:t>
      </w:r>
      <w:r>
        <w:rPr>
          <w:color w:val="3763AF"/>
          <w:w w:val="80"/>
        </w:rPr>
        <w:t>Convenient </w:t>
      </w:r>
      <w:r>
        <w:rPr>
          <w:color w:val="3763AF"/>
          <w:w w:val="85"/>
        </w:rPr>
        <w:t>Nonmechanistic Correlates</w:t>
      </w:r>
    </w:p>
    <w:p>
      <w:pPr>
        <w:spacing w:line="232" w:lineRule="auto" w:before="90"/>
        <w:ind w:left="360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Zoster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result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reactivation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varicella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virus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-4"/>
          <w:w w:val="105"/>
          <w:sz w:val="18"/>
        </w:rPr>
        <w:t> </w:t>
      </w:r>
      <w:r>
        <w:rPr>
          <w:color w:val="231F20"/>
          <w:w w:val="105"/>
          <w:sz w:val="18"/>
        </w:rPr>
        <w:t>dorsal spinal</w:t>
      </w:r>
      <w:r>
        <w:rPr>
          <w:color w:val="231F20"/>
          <w:w w:val="105"/>
          <w:sz w:val="18"/>
        </w:rPr>
        <w:t> ganglia.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current</w:t>
      </w:r>
      <w:r>
        <w:rPr>
          <w:color w:val="231F20"/>
          <w:w w:val="105"/>
          <w:sz w:val="18"/>
        </w:rPr>
        <w:t> vaccine</w:t>
      </w:r>
      <w:r>
        <w:rPr>
          <w:color w:val="231F20"/>
          <w:w w:val="105"/>
          <w:sz w:val="18"/>
        </w:rPr>
        <w:t> consists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live</w:t>
      </w:r>
      <w:r>
        <w:rPr>
          <w:color w:val="231F20"/>
          <w:w w:val="105"/>
          <w:sz w:val="18"/>
        </w:rPr>
        <w:t> varicella virus in large quantity or the gE protein of the virus. In both cases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vaccines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elicit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both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antibodies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and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cellular</w:t>
      </w:r>
      <w:r>
        <w:rPr>
          <w:color w:val="231F20"/>
          <w:spacing w:val="-2"/>
          <w:w w:val="105"/>
          <w:sz w:val="18"/>
        </w:rPr>
        <w:t> </w:t>
      </w:r>
      <w:r>
        <w:rPr>
          <w:color w:val="231F20"/>
          <w:w w:val="105"/>
          <w:sz w:val="18"/>
        </w:rPr>
        <w:t>responses. The best CoP is a CD4</w:t>
      </w:r>
      <w:r>
        <w:rPr>
          <w:rFonts w:asci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/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T-cell lymphocyte proliferation index, but there is also a statistical correlation with antibodies to viral glycoproteins.</w:t>
      </w:r>
      <w:r>
        <w:rPr>
          <w:color w:val="0080AC"/>
          <w:w w:val="105"/>
          <w:sz w:val="18"/>
          <w:vertAlign w:val="superscript"/>
        </w:rPr>
        <w:t>68,68a,68b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This suggests that the cellular immunity is an mCoP, whereas the antibody is an nCoP, which makes sense if the vaccines maintain the viral latency in the dorsal root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ganglia,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but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is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not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impossible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that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neutralization of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virus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by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antibody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skin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also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important.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Another</w:t>
      </w:r>
      <w:r>
        <w:rPr>
          <w:color w:val="231F20"/>
          <w:w w:val="105"/>
          <w:sz w:val="18"/>
        </w:rPr>
        <w:t> example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from</w:t>
      </w:r>
      <w:r>
        <w:rPr>
          <w:color w:val="231F20"/>
          <w:w w:val="105"/>
          <w:sz w:val="18"/>
        </w:rPr>
        <w:t> rotavirus</w:t>
      </w:r>
      <w:r>
        <w:rPr>
          <w:color w:val="231F20"/>
          <w:w w:val="105"/>
          <w:sz w:val="18"/>
        </w:rPr>
        <w:t> vaccination.</w:t>
      </w:r>
      <w:r>
        <w:rPr>
          <w:color w:val="231F20"/>
          <w:w w:val="105"/>
          <w:sz w:val="18"/>
        </w:rPr>
        <w:t> IgG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anti- bodies can prevent infection when given orally or induced by inactivated</w:t>
      </w:r>
      <w:r>
        <w:rPr>
          <w:color w:val="231F20"/>
          <w:w w:val="105"/>
          <w:sz w:val="18"/>
        </w:rPr>
        <w:t> rotavirus</w:t>
      </w:r>
      <w:r>
        <w:rPr>
          <w:color w:val="231F20"/>
          <w:w w:val="105"/>
          <w:sz w:val="18"/>
        </w:rPr>
        <w:t> but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replicating</w:t>
      </w:r>
      <w:r>
        <w:rPr>
          <w:color w:val="231F20"/>
          <w:w w:val="105"/>
          <w:sz w:val="18"/>
        </w:rPr>
        <w:t> live</w:t>
      </w:r>
      <w:r>
        <w:rPr>
          <w:color w:val="231F20"/>
          <w:w w:val="105"/>
          <w:sz w:val="18"/>
        </w:rPr>
        <w:t> virus</w:t>
      </w:r>
      <w:r>
        <w:rPr>
          <w:color w:val="231F20"/>
          <w:w w:val="105"/>
          <w:sz w:val="18"/>
        </w:rPr>
        <w:t> vaccines induce</w:t>
      </w:r>
      <w:r>
        <w:rPr>
          <w:color w:val="231F20"/>
          <w:w w:val="105"/>
          <w:sz w:val="18"/>
        </w:rPr>
        <w:t> mucosal</w:t>
      </w:r>
      <w:r>
        <w:rPr>
          <w:color w:val="231F20"/>
          <w:w w:val="105"/>
          <w:sz w:val="18"/>
        </w:rPr>
        <w:t> antibody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are</w:t>
      </w:r>
      <w:r>
        <w:rPr>
          <w:color w:val="231F20"/>
          <w:w w:val="105"/>
          <w:sz w:val="18"/>
        </w:rPr>
        <w:t> effective.</w:t>
      </w:r>
      <w:r>
        <w:rPr>
          <w:color w:val="0080AC"/>
          <w:w w:val="105"/>
          <w:sz w:val="18"/>
          <w:vertAlign w:val="superscript"/>
        </w:rPr>
        <w:t>69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However,</w:t>
      </w:r>
      <w:r>
        <w:rPr>
          <w:color w:val="231F20"/>
          <w:w w:val="105"/>
          <w:sz w:val="18"/>
          <w:vertAlign w:val="baseline"/>
        </w:rPr>
        <w:t> mea- surement of mucosal responses is difficult, whereas measure- ment</w:t>
      </w:r>
      <w:r>
        <w:rPr>
          <w:color w:val="231F20"/>
          <w:spacing w:val="1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serum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IgA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antibodies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is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easy.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Thus,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absence</w:t>
      </w:r>
      <w:r>
        <w:rPr>
          <w:color w:val="231F20"/>
          <w:spacing w:val="11"/>
          <w:w w:val="105"/>
          <w:sz w:val="18"/>
          <w:vertAlign w:val="baseline"/>
        </w:rPr>
        <w:t> </w:t>
      </w:r>
      <w:r>
        <w:rPr>
          <w:color w:val="231F20"/>
          <w:spacing w:val="-5"/>
          <w:w w:val="105"/>
          <w:sz w:val="18"/>
          <w:vertAlign w:val="baseline"/>
        </w:rPr>
        <w:t>of</w:t>
      </w:r>
    </w:p>
    <w:p>
      <w:pPr>
        <w:spacing w:line="216" w:lineRule="auto" w:before="196"/>
        <w:ind w:left="319" w:right="1197" w:firstLine="0"/>
        <w:jc w:val="both"/>
        <w:rPr>
          <w:sz w:val="11"/>
        </w:rPr>
      </w:pPr>
      <w:r>
        <w:rPr/>
        <w:br w:type="column"/>
      </w:r>
      <w:r>
        <w:rPr>
          <w:color w:val="231F20"/>
          <w:w w:val="105"/>
          <w:sz w:val="18"/>
        </w:rPr>
        <w:t>a</w:t>
      </w:r>
      <w:r>
        <w:rPr>
          <w:color w:val="231F20"/>
          <w:w w:val="105"/>
          <w:sz w:val="18"/>
        </w:rPr>
        <w:t> generally</w:t>
      </w:r>
      <w:r>
        <w:rPr>
          <w:color w:val="231F20"/>
          <w:w w:val="105"/>
          <w:sz w:val="18"/>
        </w:rPr>
        <w:t> agreed</w:t>
      </w:r>
      <w:r>
        <w:rPr>
          <w:color w:val="231F20"/>
          <w:w w:val="105"/>
          <w:sz w:val="18"/>
        </w:rPr>
        <w:t> mCoP,</w:t>
      </w:r>
      <w:r>
        <w:rPr>
          <w:color w:val="231F20"/>
          <w:w w:val="105"/>
          <w:sz w:val="18"/>
        </w:rPr>
        <w:t> serum</w:t>
      </w:r>
      <w:r>
        <w:rPr>
          <w:color w:val="231F20"/>
          <w:w w:val="105"/>
          <w:sz w:val="18"/>
        </w:rPr>
        <w:t> IgA</w:t>
      </w:r>
      <w:r>
        <w:rPr>
          <w:color w:val="231F20"/>
          <w:w w:val="105"/>
          <w:sz w:val="18"/>
        </w:rPr>
        <w:t> provides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very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useful </w:t>
      </w:r>
      <w:r>
        <w:rPr>
          <w:color w:val="231F20"/>
          <w:spacing w:val="-2"/>
          <w:w w:val="105"/>
          <w:position w:val="-6"/>
          <w:sz w:val="18"/>
        </w:rPr>
        <w:t>nCoP.</w:t>
      </w:r>
      <w:r>
        <w:rPr>
          <w:color w:val="0080AC"/>
          <w:spacing w:val="-2"/>
          <w:w w:val="105"/>
          <w:sz w:val="11"/>
        </w:rPr>
        <w:t>70–72</w:t>
      </w:r>
    </w:p>
    <w:p>
      <w:pPr>
        <w:pStyle w:val="Heading1"/>
        <w:spacing w:line="225" w:lineRule="auto" w:before="203"/>
        <w:ind w:right="358"/>
      </w:pPr>
      <w:r>
        <w:rPr>
          <w:color w:val="3763AF"/>
          <w:spacing w:val="-2"/>
          <w:w w:val="80"/>
        </w:rPr>
        <w:t>STATISTICAL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ISSUES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IN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DEVELOPING</w:t>
      </w:r>
      <w:r>
        <w:rPr>
          <w:color w:val="3763AF"/>
          <w:spacing w:val="-10"/>
        </w:rPr>
        <w:t> </w:t>
      </w:r>
      <w:r>
        <w:rPr>
          <w:color w:val="3763AF"/>
          <w:spacing w:val="-2"/>
          <w:w w:val="80"/>
        </w:rPr>
        <w:t>IMMUNE </w:t>
      </w:r>
      <w:r>
        <w:rPr>
          <w:color w:val="3763AF"/>
          <w:w w:val="80"/>
        </w:rPr>
        <w:t>CORRELATES OF PROTECTION</w:t>
      </w:r>
    </w:p>
    <w:p>
      <w:pPr>
        <w:spacing w:line="203" w:lineRule="exact" w:before="85"/>
        <w:ind w:left="31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Developing</w:t>
      </w:r>
      <w:r>
        <w:rPr>
          <w:color w:val="231F20"/>
          <w:spacing w:val="7"/>
          <w:w w:val="105"/>
          <w:sz w:val="18"/>
        </w:rPr>
        <w:t> </w:t>
      </w:r>
      <w:r>
        <w:rPr>
          <w:color w:val="231F20"/>
          <w:w w:val="105"/>
          <w:sz w:val="18"/>
        </w:rPr>
        <w:t>CoPs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involves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statistical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issues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two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w w:val="105"/>
          <w:sz w:val="18"/>
        </w:rPr>
        <w:t>main</w:t>
      </w:r>
      <w:r>
        <w:rPr>
          <w:color w:val="231F20"/>
          <w:spacing w:val="8"/>
          <w:w w:val="105"/>
          <w:sz w:val="18"/>
        </w:rPr>
        <w:t> </w:t>
      </w:r>
      <w:r>
        <w:rPr>
          <w:color w:val="231F20"/>
          <w:spacing w:val="-2"/>
          <w:w w:val="105"/>
          <w:sz w:val="18"/>
        </w:rPr>
        <w:t>areas: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</w:tabs>
        <w:spacing w:line="232" w:lineRule="auto" w:before="1" w:after="0"/>
        <w:ind w:left="319" w:right="1197" w:firstLine="0"/>
        <w:jc w:val="both"/>
        <w:rPr>
          <w:sz w:val="18"/>
        </w:rPr>
      </w:pPr>
      <w:r>
        <w:rPr>
          <w:color w:val="231F20"/>
          <w:w w:val="105"/>
          <w:sz w:val="18"/>
        </w:rPr>
        <w:t>development and selection of immunological assays </w:t>
      </w:r>
      <w:r>
        <w:rPr>
          <w:color w:val="231F20"/>
          <w:w w:val="105"/>
          <w:sz w:val="18"/>
        </w:rPr>
        <w:t>and associated immune response biomarkers meriting study as correlates in preventive vaccine efficacy trials; and (b) statisti- cal evaluation of the selected biomarkers in efficacy trials for their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utility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as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CoPs.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area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(a),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statistical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power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detecting a</w:t>
      </w:r>
      <w:r>
        <w:rPr>
          <w:color w:val="231F20"/>
          <w:w w:val="105"/>
          <w:sz w:val="18"/>
        </w:rPr>
        <w:t> CoP</w:t>
      </w:r>
      <w:r>
        <w:rPr>
          <w:color w:val="231F20"/>
          <w:w w:val="105"/>
          <w:sz w:val="18"/>
        </w:rPr>
        <w:t> is</w:t>
      </w:r>
      <w:r>
        <w:rPr>
          <w:color w:val="231F20"/>
          <w:w w:val="105"/>
          <w:sz w:val="18"/>
        </w:rPr>
        <w:t> eroded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biomarkers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low</w:t>
      </w:r>
      <w:r>
        <w:rPr>
          <w:color w:val="231F20"/>
          <w:w w:val="105"/>
          <w:sz w:val="18"/>
        </w:rPr>
        <w:t> signal-to-noise ratios</w:t>
      </w:r>
      <w:r>
        <w:rPr>
          <w:color w:val="0080AC"/>
          <w:w w:val="105"/>
          <w:sz w:val="18"/>
          <w:vertAlign w:val="superscript"/>
        </w:rPr>
        <w:t>73,74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(e.g.,</w:t>
      </w:r>
      <w:r>
        <w:rPr>
          <w:color w:val="231F20"/>
          <w:w w:val="105"/>
          <w:sz w:val="18"/>
          <w:vertAlign w:val="baseline"/>
        </w:rPr>
        <w:t> from</w:t>
      </w:r>
      <w:r>
        <w:rPr>
          <w:color w:val="231F20"/>
          <w:w w:val="105"/>
          <w:sz w:val="18"/>
          <w:vertAlign w:val="baseline"/>
        </w:rPr>
        <w:t> technical</w:t>
      </w:r>
      <w:r>
        <w:rPr>
          <w:color w:val="231F20"/>
          <w:w w:val="105"/>
          <w:sz w:val="18"/>
          <w:vertAlign w:val="baseline"/>
        </w:rPr>
        <w:t> assay</w:t>
      </w:r>
      <w:r>
        <w:rPr>
          <w:color w:val="231F20"/>
          <w:w w:val="105"/>
          <w:sz w:val="18"/>
          <w:vertAlign w:val="baseline"/>
        </w:rPr>
        <w:t> measurement</w:t>
      </w:r>
      <w:r>
        <w:rPr>
          <w:color w:val="231F20"/>
          <w:w w:val="105"/>
          <w:sz w:val="18"/>
          <w:vertAlign w:val="baseline"/>
        </w:rPr>
        <w:t> error), making the standardized statistical evaluation and optimiza- tion of assays within and prior to efficacy trials fundamental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for</w:t>
      </w:r>
      <w:r>
        <w:rPr>
          <w:color w:val="231F20"/>
          <w:w w:val="105"/>
          <w:sz w:val="18"/>
          <w:vertAlign w:val="baseline"/>
        </w:rPr>
        <w:t> developing</w:t>
      </w:r>
      <w:r>
        <w:rPr>
          <w:color w:val="231F20"/>
          <w:w w:val="105"/>
          <w:sz w:val="18"/>
          <w:vertAlign w:val="baseline"/>
        </w:rPr>
        <w:t> CoPs.</w:t>
      </w:r>
      <w:r>
        <w:rPr>
          <w:color w:val="0080AC"/>
          <w:w w:val="105"/>
          <w:sz w:val="18"/>
          <w:vertAlign w:val="superscript"/>
        </w:rPr>
        <w:t>25,75–78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Moreover,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systems</w:t>
      </w:r>
      <w:r>
        <w:rPr>
          <w:color w:val="231F20"/>
          <w:w w:val="105"/>
          <w:sz w:val="18"/>
          <w:vertAlign w:val="baseline"/>
        </w:rPr>
        <w:t> vaccinol- ogy</w:t>
      </w:r>
      <w:r>
        <w:rPr>
          <w:color w:val="231F20"/>
          <w:w w:val="105"/>
          <w:sz w:val="18"/>
          <w:vertAlign w:val="baseline"/>
        </w:rPr>
        <w:t> research</w:t>
      </w:r>
      <w:r>
        <w:rPr>
          <w:color w:val="231F20"/>
          <w:w w:val="105"/>
          <w:sz w:val="18"/>
          <w:vertAlign w:val="baseline"/>
        </w:rPr>
        <w:t> measuring</w:t>
      </w:r>
      <w:r>
        <w:rPr>
          <w:color w:val="231F20"/>
          <w:w w:val="105"/>
          <w:sz w:val="18"/>
          <w:vertAlign w:val="baseline"/>
        </w:rPr>
        <w:t> high-dimensional</w:t>
      </w:r>
      <w:r>
        <w:rPr>
          <w:color w:val="231F20"/>
          <w:w w:val="105"/>
          <w:sz w:val="18"/>
          <w:vertAlign w:val="baseline"/>
        </w:rPr>
        <w:t> data</w:t>
      </w:r>
      <w:r>
        <w:rPr>
          <w:color w:val="231F20"/>
          <w:w w:val="105"/>
          <w:sz w:val="18"/>
          <w:vertAlign w:val="baseline"/>
        </w:rPr>
        <w:t> on</w:t>
      </w:r>
      <w:r>
        <w:rPr>
          <w:color w:val="231F20"/>
          <w:w w:val="105"/>
          <w:sz w:val="18"/>
          <w:vertAlign w:val="baseline"/>
        </w:rPr>
        <w:t> immune responses to vaccination,</w:t>
      </w:r>
      <w:r>
        <w:rPr>
          <w:color w:val="0080AC"/>
          <w:w w:val="105"/>
          <w:sz w:val="18"/>
          <w:vertAlign w:val="superscript"/>
        </w:rPr>
        <w:t>79–87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 important area of statistical research</w:t>
      </w:r>
      <w:r>
        <w:rPr>
          <w:color w:val="231F20"/>
          <w:w w:val="105"/>
          <w:sz w:val="18"/>
          <w:vertAlign w:val="baseline"/>
        </w:rPr>
        <w:t> is</w:t>
      </w:r>
      <w:r>
        <w:rPr>
          <w:color w:val="231F20"/>
          <w:w w:val="105"/>
          <w:sz w:val="18"/>
          <w:vertAlign w:val="baseline"/>
        </w:rPr>
        <w:t> classification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vaccinees</w:t>
      </w:r>
      <w:r>
        <w:rPr>
          <w:color w:val="231F20"/>
          <w:w w:val="105"/>
          <w:sz w:val="18"/>
          <w:vertAlign w:val="baseline"/>
        </w:rPr>
        <w:t> into</w:t>
      </w:r>
      <w:r>
        <w:rPr>
          <w:color w:val="231F20"/>
          <w:w w:val="105"/>
          <w:sz w:val="18"/>
          <w:vertAlign w:val="baseline"/>
        </w:rPr>
        <w:t> low-dimensional biomarker signature groupings</w:t>
      </w:r>
      <w:r>
        <w:rPr>
          <w:color w:val="0080AC"/>
          <w:w w:val="105"/>
          <w:sz w:val="18"/>
          <w:vertAlign w:val="superscript"/>
        </w:rPr>
        <w:t>79,88–90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for assessment as CoPs. From now on we focus on area (b).</w:t>
      </w:r>
    </w:p>
    <w:p>
      <w:pPr>
        <w:spacing w:line="187" w:lineRule="exact" w:before="0"/>
        <w:ind w:left="559" w:right="0" w:firstLine="0"/>
        <w:jc w:val="both"/>
        <w:rPr>
          <w:sz w:val="18"/>
        </w:rPr>
      </w:pPr>
      <w:r>
        <w:rPr>
          <w:color w:val="231F20"/>
          <w:sz w:val="18"/>
        </w:rPr>
        <w:t>In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clinical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trials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statistical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literature,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CoP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is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11"/>
          <w:sz w:val="18"/>
        </w:rPr>
        <w:t> </w:t>
      </w:r>
      <w:r>
        <w:rPr>
          <w:color w:val="231F20"/>
          <w:spacing w:val="-2"/>
          <w:sz w:val="18"/>
        </w:rPr>
        <w:t>immune</w:t>
      </w:r>
    </w:p>
    <w:p>
      <w:pPr>
        <w:spacing w:line="232" w:lineRule="auto" w:before="2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response</w:t>
      </w:r>
      <w:r>
        <w:rPr>
          <w:color w:val="231F20"/>
          <w:w w:val="110"/>
          <w:sz w:val="18"/>
        </w:rPr>
        <w:t> biomarker</w:t>
      </w:r>
      <w:r>
        <w:rPr>
          <w:color w:val="231F20"/>
          <w:w w:val="110"/>
          <w:sz w:val="18"/>
        </w:rPr>
        <w:t> measured</w:t>
      </w:r>
      <w:r>
        <w:rPr>
          <w:color w:val="231F20"/>
          <w:w w:val="110"/>
          <w:sz w:val="18"/>
        </w:rPr>
        <w:t> after</w:t>
      </w:r>
      <w:r>
        <w:rPr>
          <w:color w:val="231F20"/>
          <w:w w:val="110"/>
          <w:sz w:val="18"/>
        </w:rPr>
        <w:t> vaccination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can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be </w:t>
      </w:r>
      <w:r>
        <w:rPr>
          <w:color w:val="231F20"/>
          <w:sz w:val="18"/>
        </w:rPr>
        <w:t>used to reliably predict vaccine efficacy (VE) against a clinical </w:t>
      </w:r>
      <w:r>
        <w:rPr>
          <w:color w:val="231F20"/>
          <w:w w:val="110"/>
          <w:sz w:val="18"/>
        </w:rPr>
        <w:t>end</w:t>
      </w:r>
      <w:r>
        <w:rPr>
          <w:color w:val="231F20"/>
          <w:w w:val="110"/>
          <w:sz w:val="18"/>
        </w:rPr>
        <w:t> point.</w:t>
      </w:r>
      <w:r>
        <w:rPr>
          <w:color w:val="231F20"/>
          <w:w w:val="110"/>
          <w:sz w:val="18"/>
        </w:rPr>
        <w:t> Several</w:t>
      </w:r>
      <w:r>
        <w:rPr>
          <w:color w:val="231F20"/>
          <w:w w:val="110"/>
          <w:sz w:val="18"/>
        </w:rPr>
        <w:t> approaches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defining</w:t>
      </w:r>
      <w:r>
        <w:rPr>
          <w:color w:val="231F20"/>
          <w:w w:val="110"/>
          <w:sz w:val="18"/>
        </w:rPr>
        <w:t> and</w:t>
      </w:r>
      <w:r>
        <w:rPr>
          <w:color w:val="231F20"/>
          <w:w w:val="110"/>
          <w:sz w:val="18"/>
        </w:rPr>
        <w:t> statistically evaluating</w:t>
      </w:r>
      <w:r>
        <w:rPr>
          <w:color w:val="231F20"/>
          <w:w w:val="110"/>
          <w:sz w:val="18"/>
        </w:rPr>
        <w:t> CoPs</w:t>
      </w:r>
      <w:r>
        <w:rPr>
          <w:color w:val="231F20"/>
          <w:w w:val="110"/>
          <w:sz w:val="18"/>
        </w:rPr>
        <w:t> based</w:t>
      </w:r>
      <w:r>
        <w:rPr>
          <w:color w:val="231F20"/>
          <w:w w:val="110"/>
          <w:sz w:val="18"/>
        </w:rPr>
        <w:t> on</w:t>
      </w:r>
      <w:r>
        <w:rPr>
          <w:color w:val="231F20"/>
          <w:w w:val="110"/>
          <w:sz w:val="18"/>
        </w:rPr>
        <w:t> efficacy</w:t>
      </w:r>
      <w:r>
        <w:rPr>
          <w:color w:val="231F20"/>
          <w:w w:val="110"/>
          <w:sz w:val="18"/>
        </w:rPr>
        <w:t> trials</w:t>
      </w:r>
      <w:r>
        <w:rPr>
          <w:color w:val="231F20"/>
          <w:w w:val="110"/>
          <w:sz w:val="18"/>
        </w:rPr>
        <w:t> have</w:t>
      </w:r>
      <w:r>
        <w:rPr>
          <w:color w:val="231F20"/>
          <w:w w:val="110"/>
          <w:sz w:val="18"/>
        </w:rPr>
        <w:t> been</w:t>
      </w:r>
      <w:r>
        <w:rPr>
          <w:color w:val="231F20"/>
          <w:w w:val="110"/>
          <w:sz w:val="18"/>
        </w:rPr>
        <w:t> pro- </w:t>
      </w:r>
      <w:r>
        <w:rPr>
          <w:color w:val="231F20"/>
          <w:sz w:val="18"/>
        </w:rPr>
        <w:t>posed.</w:t>
      </w:r>
      <w:r>
        <w:rPr>
          <w:color w:val="0080AC"/>
          <w:sz w:val="18"/>
          <w:vertAlign w:val="superscript"/>
        </w:rPr>
        <w:t>4,91–103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 CoP assessment, these approaches have been </w:t>
      </w:r>
      <w:r>
        <w:rPr>
          <w:color w:val="231F20"/>
          <w:w w:val="110"/>
          <w:sz w:val="18"/>
          <w:vertAlign w:val="baseline"/>
        </w:rPr>
        <w:t>applied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search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thresholds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biomarker</w:t>
      </w:r>
      <w:r>
        <w:rPr>
          <w:color w:val="231F20"/>
          <w:w w:val="110"/>
          <w:sz w:val="18"/>
          <w:vertAlign w:val="baseline"/>
        </w:rPr>
        <w:t> that</w:t>
      </w:r>
      <w:r>
        <w:rPr>
          <w:color w:val="231F20"/>
          <w:w w:val="110"/>
          <w:sz w:val="18"/>
          <w:vertAlign w:val="baseline"/>
        </w:rPr>
        <w:t> dis- </w:t>
      </w:r>
      <w:r>
        <w:rPr>
          <w:color w:val="231F20"/>
          <w:sz w:val="18"/>
          <w:vertAlign w:val="baseline"/>
        </w:rPr>
        <w:t>criminate vaccinees into disease cases (and hence unprotected) </w:t>
      </w:r>
      <w:r>
        <w:rPr>
          <w:color w:val="231F20"/>
          <w:w w:val="110"/>
          <w:sz w:val="18"/>
          <w:vertAlign w:val="baseline"/>
        </w:rPr>
        <w:t>versus</w:t>
      </w:r>
      <w:r>
        <w:rPr>
          <w:color w:val="231F20"/>
          <w:w w:val="110"/>
          <w:sz w:val="18"/>
          <w:vertAlign w:val="baseline"/>
        </w:rPr>
        <w:t> undiseased</w:t>
      </w:r>
      <w:r>
        <w:rPr>
          <w:color w:val="231F20"/>
          <w:w w:val="110"/>
          <w:sz w:val="18"/>
          <w:vertAlign w:val="baseline"/>
        </w:rPr>
        <w:t> controls</w:t>
      </w:r>
      <w:r>
        <w:rPr>
          <w:color w:val="231F20"/>
          <w:w w:val="110"/>
          <w:sz w:val="18"/>
          <w:vertAlign w:val="baseline"/>
        </w:rPr>
        <w:t> (and</w:t>
      </w:r>
      <w:r>
        <w:rPr>
          <w:color w:val="231F20"/>
          <w:w w:val="110"/>
          <w:sz w:val="18"/>
          <w:vertAlign w:val="baseline"/>
        </w:rPr>
        <w:t> hence</w:t>
      </w:r>
      <w:r>
        <w:rPr>
          <w:color w:val="231F20"/>
          <w:w w:val="110"/>
          <w:sz w:val="18"/>
          <w:vertAlign w:val="baseline"/>
        </w:rPr>
        <w:t> putatively</w:t>
      </w:r>
      <w:r>
        <w:rPr>
          <w:color w:val="231F20"/>
          <w:w w:val="110"/>
          <w:sz w:val="18"/>
          <w:vertAlign w:val="baseline"/>
        </w:rPr>
        <w:t> pro- tected),</w:t>
      </w:r>
      <w:r>
        <w:rPr>
          <w:color w:val="0080AC"/>
          <w:w w:val="110"/>
          <w:sz w:val="18"/>
          <w:vertAlign w:val="superscript"/>
        </w:rPr>
        <w:t>9,104–108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or to study how protection depends on the distribution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response.</w:t>
      </w:r>
      <w:r>
        <w:rPr>
          <w:color w:val="0080AC"/>
          <w:w w:val="110"/>
          <w:sz w:val="18"/>
          <w:vertAlign w:val="superscript"/>
        </w:rPr>
        <w:t>109–111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However,</w:t>
      </w:r>
      <w:r>
        <w:rPr>
          <w:color w:val="231F20"/>
          <w:w w:val="110"/>
          <w:sz w:val="18"/>
          <w:vertAlign w:val="baseline"/>
        </w:rPr>
        <w:t> many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these</w:t>
      </w:r>
      <w:r>
        <w:rPr>
          <w:color w:val="231F20"/>
          <w:w w:val="110"/>
          <w:sz w:val="18"/>
          <w:vertAlign w:val="baseline"/>
        </w:rPr>
        <w:t> CoP methods</w:t>
      </w:r>
      <w:r>
        <w:rPr>
          <w:color w:val="231F20"/>
          <w:w w:val="110"/>
          <w:sz w:val="18"/>
          <w:vertAlign w:val="baseline"/>
        </w:rPr>
        <w:t> do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define</w:t>
      </w:r>
      <w:r>
        <w:rPr>
          <w:color w:val="231F20"/>
          <w:w w:val="110"/>
          <w:sz w:val="18"/>
          <w:vertAlign w:val="baseline"/>
        </w:rPr>
        <w:t> protected</w:t>
      </w:r>
      <w:r>
        <w:rPr>
          <w:color w:val="231F20"/>
          <w:w w:val="110"/>
          <w:sz w:val="18"/>
          <w:vertAlign w:val="baseline"/>
        </w:rPr>
        <w:t> biomarker</w:t>
      </w:r>
      <w:r>
        <w:rPr>
          <w:color w:val="231F20"/>
          <w:w w:val="110"/>
          <w:sz w:val="18"/>
          <w:vertAlign w:val="baseline"/>
        </w:rPr>
        <w:t> subgroups</w:t>
      </w:r>
      <w:r>
        <w:rPr>
          <w:color w:val="231F20"/>
          <w:w w:val="110"/>
          <w:sz w:val="18"/>
          <w:vertAlign w:val="baseline"/>
        </w:rPr>
        <w:t> in </w:t>
      </w:r>
      <w:r>
        <w:rPr>
          <w:color w:val="231F20"/>
          <w:sz w:val="18"/>
          <w:vertAlign w:val="baseline"/>
        </w:rPr>
        <w:t>terms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causal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effect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vaccination,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such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that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</w:t>
      </w:r>
      <w:r>
        <w:rPr>
          <w:color w:val="231F20"/>
          <w:spacing w:val="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association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biomarker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disease</w:t>
      </w:r>
      <w:r>
        <w:rPr>
          <w:color w:val="231F20"/>
          <w:w w:val="110"/>
          <w:sz w:val="18"/>
          <w:vertAlign w:val="baseline"/>
        </w:rPr>
        <w:t> may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reflect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correlation with</w:t>
      </w:r>
      <w:r>
        <w:rPr>
          <w:color w:val="231F20"/>
          <w:w w:val="110"/>
          <w:sz w:val="18"/>
          <w:vertAlign w:val="baseline"/>
        </w:rPr>
        <w:t> VE</w:t>
      </w:r>
      <w:r>
        <w:rPr>
          <w:color w:val="231F20"/>
          <w:w w:val="110"/>
          <w:sz w:val="18"/>
          <w:vertAlign w:val="baseline"/>
        </w:rPr>
        <w:t> but</w:t>
      </w:r>
      <w:r>
        <w:rPr>
          <w:color w:val="231F20"/>
          <w:w w:val="110"/>
          <w:sz w:val="18"/>
          <w:vertAlign w:val="baseline"/>
        </w:rPr>
        <w:t> rather</w:t>
      </w:r>
      <w:r>
        <w:rPr>
          <w:color w:val="231F20"/>
          <w:w w:val="110"/>
          <w:sz w:val="18"/>
          <w:vertAlign w:val="baseline"/>
        </w:rPr>
        <w:t> with</w:t>
      </w:r>
      <w:r>
        <w:rPr>
          <w:color w:val="231F20"/>
          <w:w w:val="110"/>
          <w:sz w:val="18"/>
          <w:vertAlign w:val="baseline"/>
        </w:rPr>
        <w:t> pathogen</w:t>
      </w:r>
      <w:r>
        <w:rPr>
          <w:color w:val="231F20"/>
          <w:w w:val="110"/>
          <w:sz w:val="18"/>
          <w:vertAlign w:val="baseline"/>
        </w:rPr>
        <w:t> exposure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intrinsic</w:t>
      </w:r>
      <w:r>
        <w:rPr>
          <w:color w:val="231F20"/>
          <w:w w:val="110"/>
          <w:sz w:val="18"/>
          <w:vertAlign w:val="baseline"/>
        </w:rPr>
        <w:t> sus- </w:t>
      </w:r>
      <w:r>
        <w:rPr>
          <w:color w:val="231F20"/>
          <w:sz w:val="18"/>
          <w:vertAlign w:val="baseline"/>
        </w:rPr>
        <w:t>ceptibility to the disease.</w:t>
      </w:r>
      <w:r>
        <w:rPr>
          <w:color w:val="0080AC"/>
          <w:sz w:val="18"/>
          <w:vertAlign w:val="superscript"/>
        </w:rPr>
        <w:t>4,112–115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Addressing this limitation, the </w:t>
      </w:r>
      <w:r>
        <w:rPr>
          <w:color w:val="231F20"/>
          <w:w w:val="110"/>
          <w:sz w:val="18"/>
          <w:vertAlign w:val="baseline"/>
        </w:rPr>
        <w:t>“VE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curve”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approach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directly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assesses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VE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varies</w:t>
      </w:r>
      <w:r>
        <w:rPr>
          <w:color w:val="231F20"/>
          <w:spacing w:val="-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across vaccinated subgroups defined by the level of the bio- </w:t>
      </w:r>
      <w:r>
        <w:rPr>
          <w:color w:val="231F20"/>
          <w:sz w:val="18"/>
          <w:vertAlign w:val="baseline"/>
        </w:rPr>
        <w:t>marker.</w:t>
      </w:r>
      <w:r>
        <w:rPr>
          <w:color w:val="0080AC"/>
          <w:sz w:val="18"/>
          <w:vertAlign w:val="superscript"/>
        </w:rPr>
        <w:t>4,113–119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With this approach, the most useful CoP has VE</w:t>
      </w:r>
      <w:r>
        <w:rPr>
          <w:color w:val="231F20"/>
          <w:spacing w:val="40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zero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vaccinees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negative/absent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immune</w:t>
      </w:r>
      <w:r>
        <w:rPr>
          <w:color w:val="231F20"/>
          <w:spacing w:val="-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 </w:t>
      </w:r>
      <w:r>
        <w:rPr>
          <w:color w:val="231F20"/>
          <w:sz w:val="18"/>
          <w:vertAlign w:val="baseline"/>
        </w:rPr>
        <w:t>and VE near 100% for vaccinees with response above a thresh- old. A varicella zoster vaccine (VZV) efficacy trial</w:t>
      </w:r>
      <w:r>
        <w:rPr>
          <w:color w:val="0080AC"/>
          <w:sz w:val="18"/>
          <w:vertAlign w:val="superscript"/>
        </w:rPr>
        <w:t>120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illustrates this approach, where VE to prevent herpes zoster varied widely with fold rise in VZV antibody titers (</w:t>
      </w:r>
      <w:r>
        <w:rPr>
          <w:i/>
          <w:color w:val="231F20"/>
          <w:sz w:val="18"/>
          <w:vertAlign w:val="baseline"/>
        </w:rPr>
        <w:t>P </w:t>
      </w:r>
      <w:r>
        <w:rPr>
          <w:rFonts w:ascii="Microsoft Sans Serif" w:hAnsi="Microsoft Sans Serif"/>
          <w:color w:val="231F20"/>
          <w:sz w:val="18"/>
          <w:vertAlign w:val="baseline"/>
        </w:rPr>
        <w:t>&lt; </w:t>
      </w:r>
      <w:r>
        <w:rPr>
          <w:color w:val="231F20"/>
          <w:sz w:val="18"/>
          <w:vertAlign w:val="baseline"/>
        </w:rPr>
        <w:t>.001), with estimated VE of 90% for vaccinees with a 5.26-fold rise compared to 70%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0%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for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vaccinees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with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2.39-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zero-fold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rise,</w:t>
      </w:r>
      <w:r>
        <w:rPr>
          <w:color w:val="231F20"/>
          <w:spacing w:val="-6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respec- </w:t>
      </w:r>
      <w:r>
        <w:rPr>
          <w:color w:val="231F20"/>
          <w:spacing w:val="-2"/>
          <w:w w:val="110"/>
          <w:sz w:val="18"/>
          <w:vertAlign w:val="baseline"/>
        </w:rPr>
        <w:t>tively.</w:t>
      </w:r>
      <w:r>
        <w:rPr>
          <w:color w:val="0080AC"/>
          <w:spacing w:val="-2"/>
          <w:w w:val="110"/>
          <w:sz w:val="18"/>
          <w:vertAlign w:val="superscript"/>
        </w:rPr>
        <w:t>6</w:t>
      </w:r>
      <w:r>
        <w:rPr>
          <w:color w:val="0080AC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These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results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provide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benchmark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high</w:t>
      </w:r>
      <w:r>
        <w:rPr>
          <w:color w:val="231F20"/>
          <w:spacing w:val="-4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protective </w:t>
      </w:r>
      <w:r>
        <w:rPr>
          <w:color w:val="231F20"/>
          <w:w w:val="110"/>
          <w:sz w:val="18"/>
          <w:vertAlign w:val="baseline"/>
        </w:rPr>
        <w:t>efficacy.</w:t>
      </w:r>
      <w:r>
        <w:rPr>
          <w:color w:val="231F20"/>
          <w:w w:val="110"/>
          <w:sz w:val="18"/>
          <w:vertAlign w:val="baseline"/>
        </w:rPr>
        <w:t> As</w:t>
      </w:r>
      <w:r>
        <w:rPr>
          <w:color w:val="231F20"/>
          <w:w w:val="110"/>
          <w:sz w:val="18"/>
          <w:vertAlign w:val="baseline"/>
        </w:rPr>
        <w:t> noted</w:t>
      </w:r>
      <w:r>
        <w:rPr>
          <w:color w:val="231F20"/>
          <w:w w:val="110"/>
          <w:sz w:val="18"/>
          <w:vertAlign w:val="baseline"/>
        </w:rPr>
        <w:t> above,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useful</w:t>
      </w:r>
      <w:r>
        <w:rPr>
          <w:color w:val="231F20"/>
          <w:w w:val="110"/>
          <w:sz w:val="18"/>
          <w:vertAlign w:val="baseline"/>
        </w:rPr>
        <w:t> CoP</w:t>
      </w:r>
      <w:r>
        <w:rPr>
          <w:color w:val="231F20"/>
          <w:w w:val="110"/>
          <w:sz w:val="18"/>
          <w:vertAlign w:val="baseline"/>
        </w:rPr>
        <w:t> may</w:t>
      </w:r>
      <w:r>
        <w:rPr>
          <w:color w:val="231F20"/>
          <w:w w:val="110"/>
          <w:sz w:val="18"/>
          <w:vertAlign w:val="baseline"/>
        </w:rPr>
        <w:t> or</w:t>
      </w:r>
      <w:r>
        <w:rPr>
          <w:color w:val="231F20"/>
          <w:w w:val="110"/>
          <w:sz w:val="18"/>
          <w:vertAlign w:val="baseline"/>
        </w:rPr>
        <w:t> may</w:t>
      </w:r>
      <w:r>
        <w:rPr>
          <w:color w:val="231F20"/>
          <w:w w:val="110"/>
          <w:sz w:val="18"/>
          <w:vertAlign w:val="baseline"/>
        </w:rPr>
        <w:t> not</w:t>
      </w:r>
      <w:r>
        <w:rPr>
          <w:color w:val="231F20"/>
          <w:w w:val="110"/>
          <w:sz w:val="18"/>
          <w:vertAlign w:val="baseline"/>
        </w:rPr>
        <w:t> be</w:t>
      </w:r>
      <w:r>
        <w:rPr>
          <w:color w:val="231F20"/>
          <w:w w:val="110"/>
          <w:sz w:val="18"/>
          <w:vertAlign w:val="baseline"/>
        </w:rPr>
        <w:t> a mechanism of protection.</w:t>
      </w:r>
      <w:r>
        <w:rPr>
          <w:color w:val="0080AC"/>
          <w:w w:val="110"/>
          <w:sz w:val="18"/>
          <w:vertAlign w:val="superscript"/>
        </w:rPr>
        <w:t>6</w:t>
      </w:r>
    </w:p>
    <w:p>
      <w:pPr>
        <w:spacing w:line="177" w:lineRule="exact" w:before="0"/>
        <w:ind w:left="55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The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major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challenge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VE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curve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approach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w w:val="105"/>
          <w:sz w:val="18"/>
        </w:rPr>
        <w:t>that</w:t>
      </w:r>
      <w:r>
        <w:rPr>
          <w:color w:val="231F20"/>
          <w:spacing w:val="33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it</w:t>
      </w:r>
    </w:p>
    <w:p>
      <w:pPr>
        <w:spacing w:line="232" w:lineRule="auto" w:before="1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requires estimation of how the risk of the clinical end point for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placebo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recipient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depends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on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unmeasured</w:t>
      </w:r>
      <w:r>
        <w:rPr>
          <w:color w:val="231F20"/>
          <w:spacing w:val="-11"/>
          <w:w w:val="110"/>
          <w:sz w:val="18"/>
        </w:rPr>
        <w:t> </w:t>
      </w:r>
      <w:r>
        <w:rPr>
          <w:color w:val="231F20"/>
          <w:w w:val="110"/>
          <w:sz w:val="18"/>
        </w:rPr>
        <w:t>variable— 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immune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response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vaccine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individual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would </w:t>
      </w:r>
      <w:r>
        <w:rPr>
          <w:color w:val="231F20"/>
          <w:spacing w:val="-2"/>
          <w:w w:val="110"/>
          <w:sz w:val="18"/>
        </w:rPr>
        <w:t>have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had,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if,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counter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to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fact,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the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individual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had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been</w:t>
      </w:r>
      <w:r>
        <w:rPr>
          <w:color w:val="231F20"/>
          <w:spacing w:val="-7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randomly </w:t>
      </w:r>
      <w:r>
        <w:rPr>
          <w:color w:val="231F20"/>
          <w:w w:val="110"/>
          <w:sz w:val="18"/>
        </w:rPr>
        <w:t>assigned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receive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vaccine.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Consequently,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VE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curve statistical</w:t>
      </w:r>
      <w:r>
        <w:rPr>
          <w:color w:val="231F20"/>
          <w:w w:val="110"/>
          <w:sz w:val="18"/>
        </w:rPr>
        <w:t> methods</w:t>
      </w:r>
      <w:r>
        <w:rPr>
          <w:color w:val="231F20"/>
          <w:w w:val="110"/>
          <w:sz w:val="18"/>
        </w:rPr>
        <w:t> incorporate</w:t>
      </w:r>
      <w:r>
        <w:rPr>
          <w:color w:val="231F20"/>
          <w:w w:val="110"/>
          <w:sz w:val="18"/>
        </w:rPr>
        <w:t> techniques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“filling</w:t>
      </w:r>
      <w:r>
        <w:rPr>
          <w:color w:val="231F20"/>
          <w:w w:val="110"/>
          <w:sz w:val="18"/>
        </w:rPr>
        <w:t> in”</w:t>
      </w:r>
      <w:r>
        <w:rPr>
          <w:color w:val="231F20"/>
          <w:spacing w:val="80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counterfactual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responses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placebo</w:t>
      </w:r>
      <w:r>
        <w:rPr>
          <w:color w:val="231F20"/>
          <w:w w:val="110"/>
          <w:sz w:val="18"/>
        </w:rPr>
        <w:t> recipi- </w:t>
      </w:r>
      <w:r>
        <w:rPr>
          <w:color w:val="231F20"/>
          <w:sz w:val="18"/>
        </w:rPr>
        <w:t>ents.</w:t>
      </w:r>
      <w:r>
        <w:rPr>
          <w:color w:val="0080AC"/>
          <w:sz w:val="18"/>
          <w:vertAlign w:val="superscript"/>
        </w:rPr>
        <w:t>113,114,117,119,121–127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The “baseline immune response predic- </w:t>
      </w:r>
      <w:r>
        <w:rPr>
          <w:color w:val="231F20"/>
          <w:w w:val="110"/>
          <w:sz w:val="18"/>
          <w:vertAlign w:val="baseline"/>
        </w:rPr>
        <w:t>tor”</w:t>
      </w:r>
      <w:r>
        <w:rPr>
          <w:color w:val="231F20"/>
          <w:w w:val="110"/>
          <w:sz w:val="18"/>
          <w:vertAlign w:val="baseline"/>
        </w:rPr>
        <w:t> technique</w:t>
      </w:r>
      <w:r>
        <w:rPr>
          <w:color w:val="231F20"/>
          <w:w w:val="110"/>
          <w:sz w:val="18"/>
          <w:vertAlign w:val="baseline"/>
        </w:rPr>
        <w:t> develops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model</w:t>
      </w:r>
      <w:r>
        <w:rPr>
          <w:color w:val="231F20"/>
          <w:w w:val="110"/>
          <w:sz w:val="18"/>
          <w:vertAlign w:val="baseline"/>
        </w:rPr>
        <w:t> from</w:t>
      </w:r>
      <w:r>
        <w:rPr>
          <w:color w:val="231F20"/>
          <w:w w:val="110"/>
          <w:sz w:val="18"/>
          <w:vertAlign w:val="baseline"/>
        </w:rPr>
        <w:t> vaccine</w:t>
      </w:r>
      <w:r>
        <w:rPr>
          <w:color w:val="231F20"/>
          <w:w w:val="110"/>
          <w:sz w:val="18"/>
          <w:vertAlign w:val="baseline"/>
        </w:rPr>
        <w:t> recipients predicting</w:t>
      </w:r>
      <w:r>
        <w:rPr>
          <w:color w:val="231F20"/>
          <w:w w:val="110"/>
          <w:sz w:val="18"/>
          <w:vertAlign w:val="baseline"/>
        </w:rPr>
        <w:t> individual</w:t>
      </w:r>
      <w:r>
        <w:rPr>
          <w:color w:val="231F20"/>
          <w:w w:val="110"/>
          <w:sz w:val="18"/>
          <w:vertAlign w:val="baseline"/>
        </w:rPr>
        <w:t> immune</w:t>
      </w:r>
      <w:r>
        <w:rPr>
          <w:color w:val="231F20"/>
          <w:w w:val="110"/>
          <w:sz w:val="18"/>
          <w:vertAlign w:val="baseline"/>
        </w:rPr>
        <w:t> response</w:t>
      </w:r>
      <w:r>
        <w:rPr>
          <w:color w:val="231F20"/>
          <w:w w:val="110"/>
          <w:sz w:val="18"/>
          <w:vertAlign w:val="baseline"/>
        </w:rPr>
        <w:t> biomarkers</w:t>
      </w:r>
      <w:r>
        <w:rPr>
          <w:color w:val="231F20"/>
          <w:w w:val="110"/>
          <w:sz w:val="18"/>
          <w:vertAlign w:val="baseline"/>
        </w:rPr>
        <w:t> from baseline variables, and applies this model to placebo recipi- </w:t>
      </w:r>
      <w:r>
        <w:rPr>
          <w:color w:val="231F20"/>
          <w:sz w:val="18"/>
          <w:vertAlign w:val="baseline"/>
        </w:rPr>
        <w:t>ents using these baseline variables. The “closeout placebo vac- </w:t>
      </w:r>
      <w:r>
        <w:rPr>
          <w:color w:val="231F20"/>
          <w:w w:val="110"/>
          <w:sz w:val="18"/>
          <w:vertAlign w:val="baseline"/>
        </w:rPr>
        <w:t>cination”</w:t>
      </w:r>
      <w:r>
        <w:rPr>
          <w:color w:val="231F20"/>
          <w:spacing w:val="-15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technique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crosses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over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placebo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recipients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at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end </w:t>
      </w:r>
      <w:r>
        <w:rPr>
          <w:color w:val="231F20"/>
          <w:sz w:val="18"/>
          <w:vertAlign w:val="baseline"/>
        </w:rPr>
        <w:t>of study follow-up to receive the vaccine and have the immune </w:t>
      </w:r>
      <w:r>
        <w:rPr>
          <w:color w:val="231F20"/>
          <w:w w:val="110"/>
          <w:sz w:val="18"/>
          <w:vertAlign w:val="baseline"/>
        </w:rPr>
        <w:t>response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directly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measured.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Crucially,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effective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use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these approaches</w:t>
      </w:r>
      <w:r>
        <w:rPr>
          <w:color w:val="231F20"/>
          <w:spacing w:val="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requires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storing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baseline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samples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in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(almost)</w:t>
      </w:r>
      <w:r>
        <w:rPr>
          <w:color w:val="231F20"/>
          <w:spacing w:val="9"/>
          <w:w w:val="110"/>
          <w:sz w:val="18"/>
          <w:vertAlign w:val="baseline"/>
        </w:rPr>
        <w:t> </w:t>
      </w:r>
      <w:r>
        <w:rPr>
          <w:color w:val="231F20"/>
          <w:spacing w:val="-5"/>
          <w:w w:val="110"/>
          <w:sz w:val="18"/>
          <w:vertAlign w:val="baseline"/>
        </w:rPr>
        <w:t>all</w:t>
      </w:r>
    </w:p>
    <w:p>
      <w:pPr>
        <w:spacing w:after="0" w:line="232" w:lineRule="auto"/>
        <w:jc w:val="both"/>
        <w:rPr>
          <w:sz w:val="18"/>
        </w:rPr>
        <w:sectPr>
          <w:pgSz w:w="12240" w:h="15660"/>
          <w:pgMar w:header="565" w:footer="0" w:top="880" w:bottom="280" w:left="720" w:right="0"/>
          <w:cols w:num="2" w:equalWidth="0">
            <w:col w:w="5161" w:space="40"/>
            <w:col w:w="6319"/>
          </w:cols>
        </w:sectPr>
      </w:pPr>
    </w:p>
    <w:p>
      <w:pPr>
        <w:spacing w:line="232" w:lineRule="auto" w:before="185"/>
        <w:ind w:left="480" w:right="0" w:firstLine="0"/>
        <w:jc w:val="both"/>
        <w:rPr>
          <w:sz w:val="18"/>
        </w:rPr>
      </w:pPr>
      <w:r>
        <w:rPr>
          <w:color w:val="231F20"/>
          <w:w w:val="110"/>
          <w:sz w:val="18"/>
        </w:rPr>
        <w:t>efficacy</w:t>
      </w:r>
      <w:r>
        <w:rPr>
          <w:color w:val="231F20"/>
          <w:w w:val="110"/>
          <w:sz w:val="18"/>
        </w:rPr>
        <w:t> trial</w:t>
      </w:r>
      <w:r>
        <w:rPr>
          <w:color w:val="231F20"/>
          <w:w w:val="110"/>
          <w:sz w:val="18"/>
        </w:rPr>
        <w:t> participants,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make</w:t>
      </w:r>
      <w:r>
        <w:rPr>
          <w:color w:val="231F20"/>
          <w:w w:val="110"/>
          <w:sz w:val="18"/>
        </w:rPr>
        <w:t> possible</w:t>
      </w:r>
      <w:r>
        <w:rPr>
          <w:color w:val="231F20"/>
          <w:w w:val="110"/>
          <w:sz w:val="18"/>
        </w:rPr>
        <w:t> measurement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of preimmunization</w:t>
      </w:r>
      <w:r>
        <w:rPr>
          <w:color w:val="231F20"/>
          <w:w w:val="110"/>
          <w:sz w:val="18"/>
        </w:rPr>
        <w:t> predictors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candidate</w:t>
      </w:r>
      <w:r>
        <w:rPr>
          <w:color w:val="231F20"/>
          <w:w w:val="110"/>
          <w:sz w:val="18"/>
        </w:rPr>
        <w:t> CoP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most </w:t>
      </w:r>
      <w:r>
        <w:rPr>
          <w:color w:val="231F20"/>
          <w:spacing w:val="-2"/>
          <w:w w:val="110"/>
          <w:sz w:val="18"/>
        </w:rPr>
        <w:t>disease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cases;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unavailability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of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baseline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samples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has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been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one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greatest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limiting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factors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for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CoP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assessment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efficacy </w:t>
      </w:r>
      <w:r>
        <w:rPr>
          <w:color w:val="231F20"/>
          <w:spacing w:val="-2"/>
          <w:w w:val="110"/>
          <w:sz w:val="18"/>
        </w:rPr>
        <w:t>trials.</w:t>
      </w:r>
    </w:p>
    <w:p>
      <w:pPr>
        <w:spacing w:line="232" w:lineRule="auto" w:before="185"/>
        <w:ind w:left="319" w:right="1077" w:firstLine="240"/>
        <w:jc w:val="both"/>
        <w:rPr>
          <w:sz w:val="18"/>
        </w:rPr>
      </w:pPr>
      <w:r>
        <w:rPr/>
        <w:br w:type="column"/>
      </w:r>
      <w:r>
        <w:rPr>
          <w:color w:val="231F20"/>
          <w:sz w:val="18"/>
        </w:rPr>
        <w:t>We conclude by listing five other statistical issues that </w:t>
      </w:r>
      <w:r>
        <w:rPr>
          <w:color w:val="231F20"/>
          <w:sz w:val="18"/>
        </w:rPr>
        <w:t>are faced in developing CoPs in efficacy trials. First, immune responses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typically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only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measured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40"/>
          <w:sz w:val="18"/>
        </w:rPr>
        <w:t> </w:t>
      </w:r>
      <w:r>
        <w:rPr>
          <w:color w:val="231F20"/>
          <w:sz w:val="18"/>
        </w:rPr>
        <w:t>case-control</w:t>
      </w:r>
      <w:r>
        <w:rPr>
          <w:color w:val="0080AC"/>
          <w:sz w:val="18"/>
          <w:vertAlign w:val="superscript"/>
        </w:rPr>
        <w:t>128–130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or case-cohort</w:t>
      </w:r>
      <w:r>
        <w:rPr>
          <w:color w:val="0080AC"/>
          <w:sz w:val="18"/>
          <w:vertAlign w:val="superscript"/>
        </w:rPr>
        <w:t>131–134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subsample, motivating research into opti-</w:t>
      </w:r>
      <w:r>
        <w:rPr>
          <w:color w:val="231F20"/>
          <w:spacing w:val="8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mal</w:t>
      </w:r>
      <w:r>
        <w:rPr>
          <w:color w:val="231F20"/>
          <w:spacing w:val="6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sampling</w:t>
      </w:r>
      <w:r>
        <w:rPr>
          <w:color w:val="231F20"/>
          <w:spacing w:val="6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design</w:t>
      </w:r>
      <w:r>
        <w:rPr>
          <w:color w:val="0080AC"/>
          <w:sz w:val="18"/>
          <w:vertAlign w:val="superscript"/>
        </w:rPr>
        <w:t>117,135–139</w:t>
      </w:r>
      <w:r>
        <w:rPr>
          <w:color w:val="0080AC"/>
          <w:spacing w:val="6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and</w:t>
      </w:r>
      <w:r>
        <w:rPr>
          <w:color w:val="231F20"/>
          <w:spacing w:val="6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analysis</w:t>
      </w:r>
      <w:r>
        <w:rPr>
          <w:color w:val="0080AC"/>
          <w:sz w:val="18"/>
          <w:vertAlign w:val="superscript"/>
        </w:rPr>
        <w:t>129,130,140</w:t>
      </w:r>
      <w:r>
        <w:rPr>
          <w:color w:val="0080AC"/>
          <w:spacing w:val="68"/>
          <w:sz w:val="18"/>
          <w:vertAlign w:val="baseline"/>
        </w:rPr>
        <w:t> </w:t>
      </w:r>
      <w:r>
        <w:rPr>
          <w:color w:val="231F20"/>
          <w:spacing w:val="-2"/>
          <w:sz w:val="18"/>
          <w:vertAlign w:val="baseline"/>
        </w:rPr>
        <w:t>methods.</w:t>
      </w:r>
    </w:p>
    <w:p>
      <w:pPr>
        <w:spacing w:after="0" w:line="232" w:lineRule="auto"/>
        <w:jc w:val="both"/>
        <w:rPr>
          <w:sz w:val="18"/>
        </w:rPr>
        <w:sectPr>
          <w:pgSz w:w="12240" w:h="15660"/>
          <w:pgMar w:header="561" w:footer="0" w:top="88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spacing w:before="145"/>
        <w:ind w:lef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7239000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55.200001pt;width:42pt;height:24pt;mso-position-horizontal-relative:page;mso-position-vertical-relative:page;z-index:15733760" type="#_x0000_t202" id="docshape71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2320"/>
        <w:gridCol w:w="3378"/>
        <w:gridCol w:w="1773"/>
      </w:tblGrid>
      <w:tr>
        <w:trPr>
          <w:trHeight w:val="248" w:hRule="atLeast"/>
        </w:trPr>
        <w:tc>
          <w:tcPr>
            <w:tcW w:w="9961" w:type="dxa"/>
            <w:gridSpan w:val="4"/>
            <w:tcBorders>
              <w:bottom w:val="single" w:sz="12" w:space="0" w:color="231F20"/>
            </w:tcBorders>
            <w:shd w:val="clear" w:color="auto" w:fill="E5E6F4"/>
          </w:tcPr>
          <w:p>
            <w:pPr>
              <w:pStyle w:val="TableParagraph"/>
              <w:spacing w:before="37"/>
              <w:ind w:left="120"/>
              <w:rPr>
                <w:sz w:val="15"/>
              </w:rPr>
            </w:pPr>
            <w:bookmarkStart w:name="_bookmark5" w:id="19"/>
            <w:bookmarkEnd w:id="19"/>
            <w:r>
              <w:rPr/>
            </w:r>
            <w:r>
              <w:rPr>
                <w:rFonts w:ascii="Arial"/>
                <w:b/>
                <w:color w:val="231F20"/>
                <w:sz w:val="15"/>
              </w:rPr>
              <w:t>TABLE</w:t>
            </w:r>
            <w:r>
              <w:rPr>
                <w:rFonts w:ascii="Arial"/>
                <w:b/>
                <w:color w:val="231F20"/>
                <w:spacing w:val="-6"/>
                <w:sz w:val="15"/>
              </w:rPr>
              <w:t> </w:t>
            </w:r>
            <w:r>
              <w:rPr>
                <w:rFonts w:ascii="Arial"/>
                <w:b/>
                <w:color w:val="231F20"/>
                <w:sz w:val="15"/>
              </w:rPr>
              <w:t>3.4</w:t>
            </w:r>
            <w:r>
              <w:rPr>
                <w:rFonts w:ascii="Arial"/>
                <w:b/>
                <w:color w:val="231F20"/>
                <w:spacing w:val="11"/>
                <w:sz w:val="15"/>
              </w:rPr>
              <w:t> </w:t>
            </w:r>
            <w:r>
              <w:rPr>
                <w:color w:val="231F20"/>
                <w:sz w:val="15"/>
              </w:rPr>
              <w:t>Correlates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of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Protection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z w:val="15"/>
              </w:rPr>
              <w:t>After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Vaccination</w:t>
            </w:r>
            <w:r>
              <w:rPr>
                <w:color w:val="0080AC"/>
                <w:spacing w:val="-2"/>
                <w:sz w:val="15"/>
                <w:vertAlign w:val="superscript"/>
              </w:rPr>
              <w:t>a</w:t>
            </w:r>
          </w:p>
        </w:tc>
      </w:tr>
      <w:tr>
        <w:trPr>
          <w:trHeight w:val="267" w:hRule="atLeast"/>
        </w:trPr>
        <w:tc>
          <w:tcPr>
            <w:tcW w:w="249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12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2"/>
                <w:sz w:val="15"/>
              </w:rPr>
              <w:t>Vaccine</w:t>
            </w:r>
          </w:p>
        </w:tc>
        <w:tc>
          <w:tcPr>
            <w:tcW w:w="2320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Immune</w:t>
            </w:r>
            <w:r>
              <w:rPr>
                <w:rFonts w:ascii="Arial"/>
                <w:b/>
                <w:color w:val="231F20"/>
                <w:spacing w:val="8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Function</w:t>
            </w:r>
          </w:p>
        </w:tc>
        <w:tc>
          <w:tcPr>
            <w:tcW w:w="3378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z w:val="15"/>
              </w:rPr>
              <w:t>Protection</w:t>
            </w:r>
            <w:r>
              <w:rPr>
                <w:rFonts w:ascii="Arial"/>
                <w:b/>
                <w:color w:val="231F20"/>
                <w:spacing w:val="8"/>
                <w:sz w:val="15"/>
              </w:rPr>
              <w:t> </w:t>
            </w:r>
            <w:r>
              <w:rPr>
                <w:rFonts w:ascii="Arial"/>
                <w:b/>
                <w:color w:val="231F20"/>
                <w:spacing w:val="-2"/>
                <w:sz w:val="15"/>
              </w:rPr>
              <w:t>Level</w:t>
            </w:r>
          </w:p>
        </w:tc>
        <w:tc>
          <w:tcPr>
            <w:tcW w:w="1773" w:type="dxa"/>
            <w:tcBorders>
              <w:top w:val="single" w:sz="1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spacing w:before="36"/>
              <w:ind w:left="35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31F20"/>
                <w:spacing w:val="-4"/>
                <w:sz w:val="15"/>
              </w:rPr>
              <w:t>Type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Adenovirus</w:t>
            </w:r>
          </w:p>
        </w:tc>
        <w:tc>
          <w:tcPr>
            <w:tcW w:w="2320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w w:val="105"/>
                <w:sz w:val="15"/>
              </w:rPr>
              <w:t>1/4</w:t>
            </w:r>
          </w:p>
        </w:tc>
        <w:tc>
          <w:tcPr>
            <w:tcW w:w="1773" w:type="dxa"/>
            <w:tcBorders>
              <w:top w:val="single" w:sz="4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Anthrax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Toxin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Ab,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z w:val="15"/>
              </w:rPr>
              <w:t>anti-PA</w:t>
            </w:r>
            <w:r>
              <w:rPr>
                <w:color w:val="231F20"/>
                <w:spacing w:val="-5"/>
                <w:sz w:val="15"/>
              </w:rPr>
              <w:t> IgG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1/3000,</w:t>
            </w:r>
            <w:r>
              <w:rPr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10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µ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Cholera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Vibrioicidal</w:t>
            </w:r>
            <w:r>
              <w:rPr>
                <w:color w:val="231F20"/>
                <w:spacing w:val="1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?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Dengue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Variable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Diphtheria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Toxin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0.01–0.1</w:t>
            </w:r>
            <w:r>
              <w:rPr>
                <w:color w:val="231F20"/>
                <w:spacing w:val="-4"/>
                <w:sz w:val="15"/>
              </w:rPr>
              <w:t> IU/mL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Ebola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Ab</w:t>
            </w:r>
            <w:r>
              <w:rPr>
                <w:color w:val="231F20"/>
                <w:spacing w:val="3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+</w:t>
            </w:r>
            <w:r>
              <w:rPr>
                <w:rFonts w:ascii="Microsoft Sans Serif"/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CMI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5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40"/>
              <w:ind w:left="120"/>
              <w:rPr>
                <w:sz w:val="15"/>
              </w:rPr>
            </w:pPr>
            <w:r>
              <w:rPr>
                <w:rFonts w:ascii="Arial"/>
                <w:i/>
                <w:color w:val="231F20"/>
                <w:spacing w:val="-4"/>
                <w:sz w:val="15"/>
              </w:rPr>
              <w:t>H.</w:t>
            </w:r>
            <w:r>
              <w:rPr>
                <w:rFonts w:ascii="Arial"/>
                <w:i/>
                <w:color w:val="231F20"/>
                <w:spacing w:val="3"/>
                <w:sz w:val="15"/>
              </w:rPr>
              <w:t> </w:t>
            </w:r>
            <w:r>
              <w:rPr>
                <w:rFonts w:ascii="Arial"/>
                <w:i/>
                <w:color w:val="231F20"/>
                <w:spacing w:val="-4"/>
                <w:sz w:val="15"/>
              </w:rPr>
              <w:t>influenzae</w:t>
            </w:r>
            <w:r>
              <w:rPr>
                <w:rFonts w:ascii="Arial"/>
                <w:i/>
                <w:color w:val="231F20"/>
                <w:spacing w:val="3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conjugate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0.15</w:t>
            </w:r>
            <w:r>
              <w:rPr>
                <w:color w:val="231F20"/>
                <w:spacing w:val="5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ng/mL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20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mlU/mL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Hepatitis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10"/>
                <w:sz w:val="15"/>
              </w:rPr>
              <w:t>B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10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mlU/mL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Human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papillomavirus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Ab, level </w:t>
            </w: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14" w:hRule="atLeast"/>
        </w:trPr>
        <w:tc>
          <w:tcPr>
            <w:tcW w:w="249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</w:p>
        </w:tc>
        <w:tc>
          <w:tcPr>
            <w:tcW w:w="232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HI</w:t>
            </w:r>
            <w:r>
              <w:rPr>
                <w:color w:val="231F20"/>
                <w:spacing w:val="-6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color w:val="231F20"/>
                <w:sz w:val="15"/>
              </w:rPr>
              <w:t>1/40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=</w:t>
            </w:r>
            <w:r>
              <w:rPr>
                <w:rFonts w:ascii="Microsoft Sans Serif"/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protection,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1/320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z w:val="15"/>
              </w:rPr>
              <w:t>in</w:t>
            </w:r>
            <w:r>
              <w:rPr>
                <w:color w:val="231F20"/>
                <w:spacing w:val="6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children</w:t>
            </w:r>
          </w:p>
        </w:tc>
        <w:tc>
          <w:tcPr>
            <w:tcW w:w="177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42" w:hRule="atLeast"/>
        </w:trPr>
        <w:tc>
          <w:tcPr>
            <w:tcW w:w="249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NtAb</w:t>
            </w:r>
          </w:p>
        </w:tc>
        <w:tc>
          <w:tcPr>
            <w:tcW w:w="337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rPr>
                <w:sz w:val="15"/>
              </w:rPr>
            </w:pPr>
            <w:r>
              <w:rPr>
                <w:color w:val="231F20"/>
                <w:sz w:val="15"/>
              </w:rPr>
              <w:t>1/40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rFonts w:ascii="Microsoft Sans Serif"/>
                <w:color w:val="231F20"/>
                <w:sz w:val="15"/>
              </w:rPr>
              <w:t>=</w:t>
            </w:r>
            <w:r>
              <w:rPr>
                <w:rFonts w:ascii="Microsoft Sans Serif"/>
                <w:color w:val="231F20"/>
                <w:spacing w:val="9"/>
                <w:sz w:val="15"/>
              </w:rPr>
              <w:t> </w:t>
            </w:r>
            <w:r>
              <w:rPr>
                <w:color w:val="231F20"/>
                <w:sz w:val="15"/>
              </w:rPr>
              <w:t>50%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protection</w:t>
            </w:r>
          </w:p>
        </w:tc>
        <w:tc>
          <w:tcPr>
            <w:tcW w:w="177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Influenza,</w:t>
            </w:r>
            <w:r>
              <w:rPr>
                <w:color w:val="231F20"/>
                <w:spacing w:val="2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live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HI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z w:val="15"/>
              </w:rPr>
              <w:t>Ab,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IgA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z w:val="15"/>
              </w:rPr>
              <w:t>Ab,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CMI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Japanese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1/10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Lyme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1400</w:t>
            </w:r>
            <w:r>
              <w:rPr>
                <w:color w:val="231F20"/>
                <w:spacing w:val="4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z w:val="15"/>
              </w:rPr>
              <w:t>M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z w:val="15"/>
              </w:rPr>
              <w:t>(in</w:t>
            </w:r>
            <w:r>
              <w:rPr>
                <w:color w:val="231F20"/>
                <w:spacing w:val="-4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tick)</w:t>
            </w:r>
          </w:p>
        </w:tc>
      </w:tr>
      <w:tr>
        <w:trPr>
          <w:trHeight w:val="218" w:hRule="atLeast"/>
        </w:trPr>
        <w:tc>
          <w:tcPr>
            <w:tcW w:w="249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60" w:lineRule="exact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Malaria</w:t>
            </w:r>
          </w:p>
        </w:tc>
        <w:tc>
          <w:tcPr>
            <w:tcW w:w="232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60" w:lineRule="exact"/>
              <w:rPr>
                <w:sz w:val="15"/>
              </w:rPr>
            </w:pPr>
            <w:r>
              <w:rPr>
                <w:rFonts w:ascii="Microsoft Sans Serif"/>
                <w:color w:val="231F20"/>
                <w:sz w:val="15"/>
              </w:rPr>
              <w:t>&gt;</w:t>
            </w:r>
            <w:r>
              <w:rPr>
                <w:color w:val="231F20"/>
                <w:sz w:val="15"/>
              </w:rPr>
              <w:t>10 </w:t>
            </w:r>
            <w:r>
              <w:rPr>
                <w:color w:val="231F20"/>
                <w:spacing w:val="-4"/>
                <w:sz w:val="15"/>
              </w:rPr>
              <w:t>U/mL</w:t>
            </w:r>
          </w:p>
        </w:tc>
        <w:tc>
          <w:tcPr>
            <w:tcW w:w="177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60" w:lineRule="exact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38" w:hRule="atLeast"/>
        </w:trPr>
        <w:tc>
          <w:tcPr>
            <w:tcW w:w="249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CD4</w:t>
            </w:r>
            <w:r>
              <w:rPr>
                <w:rFonts w:ascii="Microsoft Sans Serif"/>
                <w:color w:val="231F20"/>
                <w:spacing w:val="-2"/>
                <w:sz w:val="15"/>
                <w:vertAlign w:val="superscript"/>
              </w:rPr>
              <w:t>+</w:t>
            </w:r>
            <w:r>
              <w:rPr>
                <w:rFonts w:ascii="Microsoft Sans Serif"/>
                <w:color w:val="231F20"/>
                <w:spacing w:val="1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T-cell</w:t>
            </w:r>
            <w:r>
              <w:rPr>
                <w:color w:val="231F20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number</w:t>
            </w:r>
          </w:p>
        </w:tc>
        <w:tc>
          <w:tcPr>
            <w:tcW w:w="337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"/>
              <w:ind w:left="349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?</w:t>
            </w:r>
          </w:p>
        </w:tc>
        <w:tc>
          <w:tcPr>
            <w:tcW w:w="177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2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1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Measles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120 </w:t>
            </w:r>
            <w:r>
              <w:rPr>
                <w:color w:val="231F20"/>
                <w:spacing w:val="-2"/>
                <w:sz w:val="15"/>
              </w:rPr>
              <w:t>miU/mL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Meningococcal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Bactericidal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1/4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Mumps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14" w:hRule="atLeast"/>
        </w:trPr>
        <w:tc>
          <w:tcPr>
            <w:tcW w:w="249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Pertussis</w:t>
            </w:r>
          </w:p>
        </w:tc>
        <w:tc>
          <w:tcPr>
            <w:tcW w:w="2320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Ab to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PT,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z w:val="15"/>
              </w:rPr>
              <w:t>Prn,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Fim</w:t>
            </w:r>
          </w:p>
        </w:tc>
        <w:tc>
          <w:tcPr>
            <w:tcW w:w="3378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line="155" w:lineRule="exact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42" w:hRule="atLeast"/>
        </w:trPr>
        <w:tc>
          <w:tcPr>
            <w:tcW w:w="249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Th1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z w:val="15"/>
              </w:rPr>
              <w:t>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cells</w:t>
            </w:r>
          </w:p>
        </w:tc>
        <w:tc>
          <w:tcPr>
            <w:tcW w:w="3378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7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Pneumococcal,</w:t>
            </w:r>
            <w:r>
              <w:rPr>
                <w:color w:val="231F20"/>
                <w:spacing w:val="13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conjugated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0.20–0.35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µ</w:t>
            </w:r>
            <w:r>
              <w:rPr>
                <w:color w:val="231F20"/>
                <w:spacing w:val="-2"/>
                <w:sz w:val="15"/>
              </w:rPr>
              <w:t>g/mL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4"/>
                <w:sz w:val="15"/>
              </w:rPr>
              <w:t>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(invasive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disease)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Pneumococcal,</w:t>
            </w:r>
            <w:r>
              <w:rPr>
                <w:color w:val="231F20"/>
                <w:spacing w:val="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polysaccharide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OPA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Polio,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inactivated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1/8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Polio,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live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4"/>
                <w:sz w:val="15"/>
              </w:rPr>
              <w:t>≥</w:t>
            </w:r>
            <w:r>
              <w:rPr>
                <w:color w:val="231F20"/>
                <w:spacing w:val="-4"/>
                <w:sz w:val="15"/>
              </w:rPr>
              <w:t>1/8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Rabies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0.5</w:t>
            </w:r>
            <w:r>
              <w:rPr>
                <w:color w:val="231F20"/>
                <w:spacing w:val="-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IU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Rotavirus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Serum</w:t>
            </w:r>
            <w:r>
              <w:rPr>
                <w:color w:val="231F20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secretory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IgA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Rubella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ELISA</w:t>
            </w:r>
            <w:r>
              <w:rPr>
                <w:color w:val="231F20"/>
                <w:spacing w:val="-2"/>
                <w:sz w:val="15"/>
              </w:rPr>
              <w:t> </w:t>
            </w:r>
            <w:r>
              <w:rPr>
                <w:color w:val="231F20"/>
                <w:spacing w:val="-7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10–15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IU/mL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Smallpox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  <w:r>
              <w:rPr>
                <w:color w:val="0080AC"/>
                <w:spacing w:val="-5"/>
                <w:sz w:val="15"/>
                <w:vertAlign w:val="superscript"/>
              </w:rPr>
              <w:t>c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1/20–1/32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Tetanus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Toxin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-3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0.01–0.1</w:t>
            </w:r>
            <w:r>
              <w:rPr>
                <w:color w:val="231F20"/>
                <w:spacing w:val="-4"/>
                <w:sz w:val="15"/>
              </w:rPr>
              <w:t> IU/mL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z w:val="15"/>
              </w:rPr>
              <w:t>Tick-borne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encephalitis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pacing w:val="-2"/>
                <w:sz w:val="15"/>
              </w:rPr>
              <w:t>≥</w:t>
            </w:r>
            <w:r>
              <w:rPr>
                <w:color w:val="231F20"/>
                <w:spacing w:val="-2"/>
                <w:sz w:val="15"/>
              </w:rPr>
              <w:t>1/10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Tuberculosis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T-cell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responses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Typhoid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spacing w:before="35"/>
              <w:rPr>
                <w:sz w:val="9"/>
              </w:rPr>
            </w:pPr>
            <w:r>
              <w:rPr>
                <w:color w:val="0080AC"/>
                <w:spacing w:val="-10"/>
                <w:w w:val="105"/>
                <w:sz w:val="9"/>
              </w:rPr>
              <w:t>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Varicella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z w:val="15"/>
              </w:rPr>
              <w:t>GP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2"/>
                <w:sz w:val="15"/>
              </w:rPr>
              <w:t>ELISA</w:t>
            </w:r>
            <w:r>
              <w:rPr>
                <w:color w:val="0080AC"/>
                <w:spacing w:val="-2"/>
                <w:sz w:val="15"/>
                <w:vertAlign w:val="superscript"/>
              </w:rPr>
              <w:t>c,d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5</w:t>
            </w:r>
            <w:r>
              <w:rPr>
                <w:color w:val="231F20"/>
                <w:spacing w:val="1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U/mL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Yellow</w:t>
            </w:r>
            <w:r>
              <w:rPr>
                <w:color w:val="231F20"/>
                <w:spacing w:val="-7"/>
                <w:sz w:val="15"/>
              </w:rPr>
              <w:t> </w:t>
            </w:r>
            <w:r>
              <w:rPr>
                <w:color w:val="231F20"/>
                <w:spacing w:val="-4"/>
                <w:sz w:val="15"/>
              </w:rPr>
              <w:t>fever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Nt</w:t>
            </w:r>
            <w:r>
              <w:rPr>
                <w:color w:val="231F20"/>
                <w:spacing w:val="8"/>
                <w:sz w:val="15"/>
              </w:rPr>
              <w:t> </w:t>
            </w:r>
            <w:r>
              <w:rPr>
                <w:color w:val="231F20"/>
                <w:spacing w:val="-5"/>
                <w:sz w:val="15"/>
              </w:rPr>
              <w:t>Ab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rFonts w:ascii="Microsoft Sans Serif" w:hAnsi="Microsoft Sans Serif"/>
                <w:color w:val="231F20"/>
                <w:sz w:val="15"/>
              </w:rPr>
              <w:t>≥</w:t>
            </w:r>
            <w:r>
              <w:rPr>
                <w:color w:val="231F20"/>
                <w:sz w:val="15"/>
              </w:rPr>
              <w:t>0.7 </w:t>
            </w:r>
            <w:r>
              <w:rPr>
                <w:color w:val="231F20"/>
                <w:spacing w:val="-5"/>
                <w:sz w:val="15"/>
              </w:rPr>
              <w:t>LNI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2" w:space="0" w:color="231F20"/>
            </w:tcBorders>
            <w:shd w:val="clear" w:color="auto" w:fill="E5E6F4"/>
          </w:tcPr>
          <w:p>
            <w:pPr>
              <w:pStyle w:val="TableParagraph"/>
              <w:ind w:left="352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274" w:hRule="atLeast"/>
        </w:trPr>
        <w:tc>
          <w:tcPr>
            <w:tcW w:w="2490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r>
              <w:rPr>
                <w:color w:val="231F20"/>
                <w:spacing w:val="-2"/>
                <w:sz w:val="15"/>
              </w:rPr>
              <w:t>Zoster</w:t>
            </w:r>
          </w:p>
        </w:tc>
        <w:tc>
          <w:tcPr>
            <w:tcW w:w="2320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231F20"/>
                <w:sz w:val="15"/>
              </w:rPr>
              <w:t>CD4</w:t>
            </w:r>
            <w:r>
              <w:rPr>
                <w:rFonts w:ascii="Microsoft Sans Serif"/>
                <w:color w:val="231F20"/>
                <w:sz w:val="15"/>
                <w:vertAlign w:val="superscript"/>
              </w:rPr>
              <w:t>+</w:t>
            </w:r>
            <w:r>
              <w:rPr>
                <w:rFonts w:ascii="Microsoft Sans Serif"/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</w:t>
            </w:r>
            <w:r>
              <w:rPr>
                <w:color w:val="231F20"/>
                <w:spacing w:val="-5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cells</w:t>
            </w:r>
          </w:p>
        </w:tc>
        <w:tc>
          <w:tcPr>
            <w:tcW w:w="3378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349"/>
              <w:rPr>
                <w:sz w:val="15"/>
              </w:rPr>
            </w:pPr>
            <w:r>
              <w:rPr>
                <w:color w:val="231F20"/>
                <w:spacing w:val="-5"/>
                <w:sz w:val="15"/>
              </w:rPr>
              <w:t>ND</w:t>
            </w:r>
          </w:p>
        </w:tc>
        <w:tc>
          <w:tcPr>
            <w:tcW w:w="1773" w:type="dxa"/>
            <w:tcBorders>
              <w:top w:val="single" w:sz="2" w:space="0" w:color="231F20"/>
              <w:bottom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351"/>
              <w:rPr>
                <w:sz w:val="15"/>
              </w:rPr>
            </w:pPr>
            <w:r>
              <w:rPr>
                <w:color w:val="231F20"/>
                <w:spacing w:val="-10"/>
                <w:sz w:val="15"/>
              </w:rPr>
              <w:t>M</w:t>
            </w:r>
          </w:p>
        </w:tc>
      </w:tr>
      <w:tr>
        <w:trPr>
          <w:trHeight w:val="1560" w:hRule="atLeast"/>
        </w:trPr>
        <w:tc>
          <w:tcPr>
            <w:tcW w:w="9961" w:type="dxa"/>
            <w:gridSpan w:val="4"/>
            <w:tcBorders>
              <w:top w:val="single" w:sz="4" w:space="0" w:color="231F20"/>
            </w:tcBorders>
            <w:shd w:val="clear" w:color="auto" w:fill="E5E6F4"/>
          </w:tcPr>
          <w:p>
            <w:pPr>
              <w:pStyle w:val="TableParagraph"/>
              <w:ind w:left="120"/>
              <w:rPr>
                <w:sz w:val="15"/>
              </w:rPr>
            </w:pPr>
            <w:bookmarkStart w:name="_bookmark6" w:id="20"/>
            <w:bookmarkEnd w:id="20"/>
            <w:r>
              <w:rPr/>
            </w:r>
            <w:r>
              <w:rPr>
                <w:color w:val="231F20"/>
                <w:sz w:val="15"/>
                <w:vertAlign w:val="superscript"/>
              </w:rPr>
              <w:t>a</w:t>
            </w:r>
            <w:r>
              <w:rPr>
                <w:color w:val="231F20"/>
                <w:sz w:val="15"/>
                <w:vertAlign w:val="baseline"/>
              </w:rPr>
              <w:t>Also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see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specific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chapters</w:t>
            </w:r>
            <w:r>
              <w:rPr>
                <w:color w:val="231F20"/>
                <w:spacing w:val="-6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for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references.</w:t>
            </w:r>
          </w:p>
          <w:p>
            <w:pPr>
              <w:pStyle w:val="TableParagraph"/>
              <w:spacing w:line="249" w:lineRule="auto" w:before="8"/>
              <w:ind w:left="270" w:right="37" w:hanging="151"/>
              <w:rPr>
                <w:sz w:val="15"/>
              </w:rPr>
            </w:pPr>
            <w:bookmarkStart w:name="_bookmark7" w:id="21"/>
            <w:bookmarkEnd w:id="21"/>
            <w:r>
              <w:rPr/>
            </w:r>
            <w:r>
              <w:rPr>
                <w:color w:val="231F20"/>
                <w:sz w:val="15"/>
                <w:vertAlign w:val="superscript"/>
              </w:rPr>
              <w:t>b</w:t>
            </w:r>
            <w:r>
              <w:rPr>
                <w:color w:val="231F20"/>
                <w:sz w:val="15"/>
                <w:vertAlign w:val="baseline"/>
              </w:rPr>
              <w:t>Depending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specific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vaccine,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protection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against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typhoid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is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mediated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by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antibodies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flagella,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the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Vi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capsule,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antigen,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well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as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z w:val="15"/>
                <w:vertAlign w:val="baseline"/>
              </w:rPr>
              <w:t>cell- mediated immunity.</w:t>
            </w:r>
          </w:p>
          <w:p>
            <w:pPr>
              <w:pStyle w:val="TableParagraph"/>
              <w:spacing w:before="1"/>
              <w:ind w:left="120"/>
              <w:rPr>
                <w:sz w:val="15"/>
              </w:rPr>
            </w:pPr>
            <w:bookmarkStart w:name="_bookmark8" w:id="22"/>
            <w:bookmarkEnd w:id="22"/>
            <w:r>
              <w:rPr/>
            </w:r>
            <w:r>
              <w:rPr>
                <w:color w:val="231F20"/>
                <w:spacing w:val="-2"/>
                <w:sz w:val="15"/>
                <w:vertAlign w:val="superscript"/>
              </w:rPr>
              <w:t>c</w:t>
            </w:r>
            <w:r>
              <w:rPr>
                <w:color w:val="231F20"/>
                <w:spacing w:val="-2"/>
                <w:sz w:val="15"/>
                <w:vertAlign w:val="baseline"/>
              </w:rPr>
              <w:t>Cellular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responses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also</w:t>
            </w:r>
            <w:r>
              <w:rPr>
                <w:color w:val="231F20"/>
                <w:spacing w:val="-7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important.</w:t>
            </w:r>
          </w:p>
          <w:p>
            <w:pPr>
              <w:pStyle w:val="TableParagraph"/>
              <w:spacing w:before="7"/>
              <w:ind w:left="120"/>
              <w:rPr>
                <w:sz w:val="15"/>
              </w:rPr>
            </w:pPr>
            <w:bookmarkStart w:name="_bookmark9" w:id="23"/>
            <w:bookmarkEnd w:id="23"/>
            <w:r>
              <w:rPr/>
            </w:r>
            <w:r>
              <w:rPr>
                <w:color w:val="231F20"/>
                <w:spacing w:val="-2"/>
                <w:sz w:val="15"/>
                <w:vertAlign w:val="superscript"/>
              </w:rPr>
              <w:t>d</w:t>
            </w:r>
            <w:r>
              <w:rPr>
                <w:color w:val="231F20"/>
                <w:spacing w:val="-2"/>
                <w:sz w:val="15"/>
                <w:vertAlign w:val="baseline"/>
              </w:rPr>
              <w:t>Surrogate</w:t>
            </w:r>
            <w:r>
              <w:rPr>
                <w:color w:val="231F20"/>
                <w:spacing w:val="-4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for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neutralizing</w:t>
            </w:r>
            <w:r>
              <w:rPr>
                <w:color w:val="231F20"/>
                <w:spacing w:val="-3"/>
                <w:sz w:val="15"/>
                <w:vertAlign w:val="baseline"/>
              </w:rPr>
              <w:t> </w:t>
            </w:r>
            <w:r>
              <w:rPr>
                <w:color w:val="231F20"/>
                <w:spacing w:val="-2"/>
                <w:sz w:val="15"/>
                <w:vertAlign w:val="baseline"/>
              </w:rPr>
              <w:t>antibodies.</w:t>
            </w:r>
          </w:p>
          <w:p>
            <w:pPr>
              <w:pStyle w:val="TableParagraph"/>
              <w:spacing w:line="249" w:lineRule="auto" w:before="8"/>
              <w:ind w:left="270" w:hanging="150"/>
              <w:rPr>
                <w:sz w:val="15"/>
              </w:rPr>
            </w:pPr>
            <w:r>
              <w:rPr>
                <w:color w:val="231F20"/>
                <w:sz w:val="15"/>
              </w:rPr>
              <w:t>Ab,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antibodies;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CMI,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cell-mediated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immunity;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ELISA,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enzyme-linked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immunosorbent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assay;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FIM,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fimbrial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agglutinogens;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GP,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glycoprotein;</w:t>
            </w:r>
            <w:r>
              <w:rPr>
                <w:color w:val="231F20"/>
                <w:spacing w:val="-5"/>
                <w:sz w:val="15"/>
              </w:rPr>
              <w:t> </w:t>
            </w:r>
            <w:r>
              <w:rPr>
                <w:color w:val="231F20"/>
                <w:sz w:val="15"/>
              </w:rPr>
              <w:t>HI, </w:t>
            </w:r>
            <w:r>
              <w:rPr>
                <w:color w:val="231F20"/>
                <w:spacing w:val="-2"/>
                <w:sz w:val="15"/>
              </w:rPr>
              <w:t>hemagglutination inhibition; Ig, immunoglobulin; LNI, log neutralization index; M, mechanistic; MNt, microneutralization; ND, not defined; </w:t>
            </w:r>
            <w:r>
              <w:rPr>
                <w:color w:val="231F20"/>
                <w:spacing w:val="-2"/>
                <w:sz w:val="15"/>
              </w:rPr>
              <w:t>NM,</w:t>
            </w:r>
            <w:r>
              <w:rPr>
                <w:color w:val="231F20"/>
                <w:sz w:val="15"/>
              </w:rPr>
              <w:t> nonmechanistic; Nt, neutralization; OPA, opsonophagocytic; Prn, pertactin; PT, pertussis toxin.</w:t>
            </w:r>
          </w:p>
        </w:tc>
      </w:tr>
    </w:tbl>
    <w:p>
      <w:pPr>
        <w:pStyle w:val="TableParagraph"/>
        <w:spacing w:after="0" w:line="249" w:lineRule="auto"/>
        <w:rPr>
          <w:sz w:val="15"/>
        </w:rPr>
        <w:sectPr>
          <w:type w:val="continuous"/>
          <w:pgSz w:w="12240" w:h="15660"/>
          <w:pgMar w:header="561" w:footer="0" w:top="1060" w:bottom="280" w:left="720" w:right="0"/>
        </w:sectPr>
      </w:pPr>
    </w:p>
    <w:p>
      <w:pPr>
        <w:spacing w:line="230" w:lineRule="auto" w:before="186"/>
        <w:ind w:left="359" w:right="0" w:firstLine="0"/>
        <w:jc w:val="both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4272" id="docshape72" filled="true" fillcolor="#3763af" stroked="false">
                <v:fill type="solid"/>
                <w10:wrap type="none"/>
              </v:rect>
            </w:pict>
          </mc:Fallback>
        </mc:AlternateContent>
      </w:r>
      <w:r>
        <w:rPr>
          <w:color w:val="231F20"/>
          <w:w w:val="105"/>
          <w:sz w:val="18"/>
        </w:rPr>
        <w:t>Second,</w:t>
      </w:r>
      <w:r>
        <w:rPr>
          <w:color w:val="231F20"/>
          <w:w w:val="105"/>
          <w:sz w:val="18"/>
        </w:rPr>
        <w:t> statistical</w:t>
      </w:r>
      <w:r>
        <w:rPr>
          <w:color w:val="231F20"/>
          <w:w w:val="105"/>
          <w:sz w:val="18"/>
        </w:rPr>
        <w:t> methods</w:t>
      </w:r>
      <w:r>
        <w:rPr>
          <w:color w:val="231F20"/>
          <w:w w:val="105"/>
          <w:sz w:val="18"/>
        </w:rPr>
        <w:t> are</w:t>
      </w:r>
      <w:r>
        <w:rPr>
          <w:color w:val="231F20"/>
          <w:w w:val="105"/>
          <w:sz w:val="18"/>
        </w:rPr>
        <w:t> needed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develop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cocorre- lates,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example,</w:t>
      </w:r>
      <w:r>
        <w:rPr>
          <w:color w:val="231F20"/>
          <w:w w:val="105"/>
          <w:sz w:val="18"/>
        </w:rPr>
        <w:t> by</w:t>
      </w:r>
      <w:r>
        <w:rPr>
          <w:color w:val="231F20"/>
          <w:w w:val="105"/>
          <w:sz w:val="18"/>
        </w:rPr>
        <w:t> estimating</w:t>
      </w:r>
      <w:r>
        <w:rPr>
          <w:color w:val="231F20"/>
          <w:w w:val="105"/>
          <w:sz w:val="18"/>
        </w:rPr>
        <w:t> VE</w:t>
      </w:r>
      <w:r>
        <w:rPr>
          <w:color w:val="231F20"/>
          <w:w w:val="105"/>
          <w:sz w:val="18"/>
        </w:rPr>
        <w:t> surfaces</w:t>
      </w:r>
      <w:r>
        <w:rPr>
          <w:color w:val="231F20"/>
          <w:w w:val="105"/>
          <w:sz w:val="18"/>
        </w:rPr>
        <w:t> across</w:t>
      </w:r>
      <w:r>
        <w:rPr>
          <w:color w:val="231F20"/>
          <w:w w:val="105"/>
          <w:sz w:val="18"/>
        </w:rPr>
        <w:t> vaccinee subgroups defined by the level of two immune response bio- markers</w:t>
      </w:r>
      <w:r>
        <w:rPr>
          <w:color w:val="0080AC"/>
          <w:w w:val="105"/>
          <w:sz w:val="18"/>
          <w:vertAlign w:val="superscript"/>
        </w:rPr>
        <w:t>114,119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or</w:t>
      </w:r>
      <w:r>
        <w:rPr>
          <w:color w:val="231F20"/>
          <w:w w:val="105"/>
          <w:sz w:val="18"/>
          <w:vertAlign w:val="baseline"/>
        </w:rPr>
        <w:t> estimating</w:t>
      </w:r>
      <w:r>
        <w:rPr>
          <w:color w:val="231F20"/>
          <w:w w:val="105"/>
          <w:sz w:val="18"/>
          <w:vertAlign w:val="baseline"/>
        </w:rPr>
        <w:t> VE</w:t>
      </w:r>
      <w:r>
        <w:rPr>
          <w:color w:val="231F20"/>
          <w:w w:val="105"/>
          <w:sz w:val="18"/>
          <w:vertAlign w:val="baseline"/>
        </w:rPr>
        <w:t> curves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univariable</w:t>
      </w:r>
      <w:r>
        <w:rPr>
          <w:color w:val="231F20"/>
          <w:w w:val="105"/>
          <w:sz w:val="18"/>
          <w:vertAlign w:val="baseline"/>
        </w:rPr>
        <w:t> com- </w:t>
      </w:r>
      <w:r>
        <w:rPr>
          <w:color w:val="231F20"/>
          <w:sz w:val="18"/>
          <w:vertAlign w:val="baseline"/>
        </w:rPr>
        <w:t>posite biomarker.</w:t>
      </w:r>
      <w:r>
        <w:rPr>
          <w:color w:val="0080AC"/>
          <w:sz w:val="18"/>
          <w:vertAlign w:val="superscript"/>
        </w:rPr>
        <w:t>126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Moreover, for assessing complex correlates</w:t>
      </w:r>
      <w:r>
        <w:rPr>
          <w:color w:val="0080AC"/>
          <w:sz w:val="18"/>
          <w:vertAlign w:val="superscript"/>
        </w:rPr>
        <w:t>3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based</w:t>
      </w:r>
      <w:r>
        <w:rPr>
          <w:color w:val="231F20"/>
          <w:w w:val="105"/>
          <w:sz w:val="18"/>
          <w:vertAlign w:val="baseline"/>
        </w:rPr>
        <w:t> on</w:t>
      </w:r>
      <w:r>
        <w:rPr>
          <w:color w:val="231F20"/>
          <w:w w:val="105"/>
          <w:sz w:val="18"/>
          <w:vertAlign w:val="baseline"/>
        </w:rPr>
        <w:t> high-dimensional</w:t>
      </w:r>
      <w:r>
        <w:rPr>
          <w:color w:val="231F20"/>
          <w:w w:val="105"/>
          <w:sz w:val="18"/>
          <w:vertAlign w:val="baseline"/>
        </w:rPr>
        <w:t> immune</w:t>
      </w:r>
      <w:r>
        <w:rPr>
          <w:color w:val="231F20"/>
          <w:w w:val="105"/>
          <w:sz w:val="18"/>
          <w:vertAlign w:val="baseline"/>
        </w:rPr>
        <w:t> response</w:t>
      </w:r>
      <w:r>
        <w:rPr>
          <w:color w:val="231F20"/>
          <w:w w:val="105"/>
          <w:sz w:val="18"/>
          <w:vertAlign w:val="baseline"/>
        </w:rPr>
        <w:t> biomarkers, supervised machine learning methods are needed to estimate the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best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models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VE.</w:t>
      </w:r>
      <w:r>
        <w:rPr>
          <w:color w:val="0080AC"/>
          <w:w w:val="105"/>
          <w:sz w:val="18"/>
          <w:vertAlign w:val="superscript"/>
        </w:rPr>
        <w:t>88,89,141,142</w:t>
      </w:r>
      <w:r>
        <w:rPr>
          <w:color w:val="0080AC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Third,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two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types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CoP</w:t>
      </w:r>
      <w:r>
        <w:rPr>
          <w:color w:val="231F20"/>
          <w:spacing w:val="-8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analy- ses are defined by measuring the immune response biomarker at a fixed time point shortly after vaccination or at serial time points including just before exposure and infection or disease. Both analyses are important, the former primarily for develop- ing practicable VE-predictive end points and the latter primar- ily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generating</w:t>
      </w:r>
      <w:r>
        <w:rPr>
          <w:color w:val="231F20"/>
          <w:w w:val="105"/>
          <w:sz w:val="18"/>
          <w:vertAlign w:val="baseline"/>
        </w:rPr>
        <w:t> clues</w:t>
      </w:r>
      <w:r>
        <w:rPr>
          <w:color w:val="231F20"/>
          <w:w w:val="105"/>
          <w:sz w:val="18"/>
          <w:vertAlign w:val="baseline"/>
        </w:rPr>
        <w:t> about</w:t>
      </w:r>
      <w:r>
        <w:rPr>
          <w:color w:val="231F20"/>
          <w:w w:val="105"/>
          <w:sz w:val="18"/>
          <w:vertAlign w:val="baseline"/>
        </w:rPr>
        <w:t> mechanistic</w:t>
      </w:r>
      <w:r>
        <w:rPr>
          <w:color w:val="231F20"/>
          <w:w w:val="105"/>
          <w:sz w:val="18"/>
          <w:vertAlign w:val="baseline"/>
        </w:rPr>
        <w:t> CoPs.</w:t>
      </w:r>
      <w:r>
        <w:rPr>
          <w:color w:val="231F20"/>
          <w:w w:val="105"/>
          <w:sz w:val="18"/>
          <w:vertAlign w:val="baseline"/>
        </w:rPr>
        <w:t> Fourth,</w:t>
      </w:r>
      <w:r>
        <w:rPr>
          <w:color w:val="231F20"/>
          <w:w w:val="105"/>
          <w:sz w:val="18"/>
          <w:vertAlign w:val="baseline"/>
        </w:rPr>
        <w:t> a highly predictive CoP for a particular disease end point, vac- cine, and study population may fail for a different end point, vaccine,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or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study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population,</w:t>
      </w:r>
      <w:r>
        <w:rPr>
          <w:color w:val="0080AC"/>
          <w:w w:val="105"/>
          <w:sz w:val="18"/>
          <w:vertAlign w:val="superscript"/>
        </w:rPr>
        <w:t>143</w:t>
      </w:r>
      <w:r>
        <w:rPr>
          <w:color w:val="0080AC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indicating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that</w:t>
      </w:r>
      <w:r>
        <w:rPr>
          <w:color w:val="231F20"/>
          <w:spacing w:val="37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metaanalysis of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multiple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efficacy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trials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combined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with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knowledge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-2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mecha- nisms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protection</w:t>
      </w:r>
      <w:r>
        <w:rPr>
          <w:color w:val="231F20"/>
          <w:w w:val="105"/>
          <w:sz w:val="18"/>
          <w:vertAlign w:val="baseline"/>
        </w:rPr>
        <w:t> is</w:t>
      </w:r>
      <w:r>
        <w:rPr>
          <w:color w:val="231F20"/>
          <w:w w:val="105"/>
          <w:sz w:val="18"/>
          <w:vertAlign w:val="baseline"/>
        </w:rPr>
        <w:t> needed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bridging</w:t>
      </w:r>
      <w:r>
        <w:rPr>
          <w:color w:val="231F20"/>
          <w:w w:val="105"/>
          <w:sz w:val="18"/>
          <w:vertAlign w:val="baseline"/>
        </w:rPr>
        <w:t> CoPs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new </w:t>
      </w:r>
      <w:r>
        <w:rPr>
          <w:color w:val="231F20"/>
          <w:spacing w:val="-2"/>
          <w:w w:val="105"/>
          <w:position w:val="-6"/>
          <w:sz w:val="18"/>
          <w:vertAlign w:val="baseline"/>
        </w:rPr>
        <w:t>settings.</w:t>
      </w:r>
      <w:r>
        <w:rPr>
          <w:color w:val="0080AC"/>
          <w:spacing w:val="-2"/>
          <w:w w:val="105"/>
          <w:sz w:val="11"/>
          <w:vertAlign w:val="baseline"/>
        </w:rPr>
        <w:t>4,55,94,97,106,115,144,145</w:t>
      </w:r>
    </w:p>
    <w:p>
      <w:pPr>
        <w:spacing w:line="232" w:lineRule="auto" w:before="2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Lastly, for genetically diverse pathogens, the whole </w:t>
      </w:r>
      <w:r>
        <w:rPr>
          <w:color w:val="231F20"/>
          <w:w w:val="105"/>
          <w:sz w:val="18"/>
        </w:rPr>
        <w:t>discus- sion above applies to assessing CoPs against particular pheno- types</w:t>
      </w:r>
      <w:r>
        <w:rPr>
          <w:color w:val="231F20"/>
          <w:w w:val="105"/>
          <w:sz w:val="18"/>
        </w:rPr>
        <w:t> or</w:t>
      </w:r>
      <w:r>
        <w:rPr>
          <w:color w:val="231F20"/>
          <w:w w:val="105"/>
          <w:sz w:val="18"/>
        </w:rPr>
        <w:t> genotypes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pathogen</w:t>
      </w:r>
      <w:r>
        <w:rPr>
          <w:color w:val="231F20"/>
          <w:w w:val="105"/>
          <w:sz w:val="18"/>
        </w:rPr>
        <w:t> (e.g.,</w:t>
      </w:r>
      <w:r>
        <w:rPr>
          <w:color w:val="231F20"/>
          <w:w w:val="105"/>
          <w:sz w:val="18"/>
        </w:rPr>
        <w:t> through</w:t>
      </w:r>
      <w:r>
        <w:rPr>
          <w:color w:val="231F20"/>
          <w:w w:val="105"/>
          <w:sz w:val="18"/>
        </w:rPr>
        <w:t> pathogen type-specific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VE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curves),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common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application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historically to assess serotype- or biotype-specific antibody titers as CoPs against disease with the same type.</w:t>
      </w:r>
      <w:r>
        <w:rPr>
          <w:color w:val="0080AC"/>
          <w:w w:val="105"/>
          <w:sz w:val="18"/>
          <w:vertAlign w:val="superscript"/>
        </w:rPr>
        <w:t>146–151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 contemporary effi- cacy trials, pathogen genomes infecting study participants are sequenced,</w:t>
      </w:r>
      <w:r>
        <w:rPr>
          <w:color w:val="231F20"/>
          <w:w w:val="105"/>
          <w:sz w:val="18"/>
          <w:vertAlign w:val="baseline"/>
        </w:rPr>
        <w:t> enabling</w:t>
      </w:r>
      <w:r>
        <w:rPr>
          <w:color w:val="231F20"/>
          <w:w w:val="105"/>
          <w:sz w:val="18"/>
          <w:vertAlign w:val="baseline"/>
        </w:rPr>
        <w:t> a</w:t>
      </w:r>
      <w:r>
        <w:rPr>
          <w:color w:val="231F20"/>
          <w:w w:val="105"/>
          <w:sz w:val="18"/>
          <w:vertAlign w:val="baseline"/>
        </w:rPr>
        <w:t> statistical</w:t>
      </w:r>
      <w:r>
        <w:rPr>
          <w:color w:val="231F20"/>
          <w:w w:val="105"/>
          <w:sz w:val="18"/>
          <w:vertAlign w:val="baseline"/>
        </w:rPr>
        <w:t> sieve</w:t>
      </w:r>
      <w:r>
        <w:rPr>
          <w:color w:val="231F20"/>
          <w:w w:val="105"/>
          <w:sz w:val="18"/>
          <w:vertAlign w:val="baseline"/>
        </w:rPr>
        <w:t> analysis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assesses how</w:t>
      </w:r>
      <w:r>
        <w:rPr>
          <w:color w:val="231F20"/>
          <w:w w:val="105"/>
          <w:sz w:val="18"/>
          <w:vertAlign w:val="baseline"/>
        </w:rPr>
        <w:t> VE</w:t>
      </w:r>
      <w:r>
        <w:rPr>
          <w:color w:val="231F20"/>
          <w:w w:val="105"/>
          <w:sz w:val="18"/>
          <w:vertAlign w:val="baseline"/>
        </w:rPr>
        <w:t> varies</w:t>
      </w:r>
      <w:r>
        <w:rPr>
          <w:color w:val="231F20"/>
          <w:w w:val="105"/>
          <w:sz w:val="18"/>
          <w:vertAlign w:val="baseline"/>
        </w:rPr>
        <w:t> with</w:t>
      </w:r>
      <w:r>
        <w:rPr>
          <w:color w:val="231F20"/>
          <w:w w:val="105"/>
          <w:sz w:val="18"/>
          <w:vertAlign w:val="baseline"/>
        </w:rPr>
        <w:t> sequence</w:t>
      </w:r>
      <w:r>
        <w:rPr>
          <w:color w:val="231F20"/>
          <w:w w:val="105"/>
          <w:sz w:val="18"/>
          <w:vertAlign w:val="baseline"/>
        </w:rPr>
        <w:t> characteristics.</w:t>
      </w:r>
      <w:r>
        <w:rPr>
          <w:color w:val="0080AC"/>
          <w:w w:val="105"/>
          <w:sz w:val="18"/>
          <w:vertAlign w:val="superscript"/>
        </w:rPr>
        <w:t>152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Immune response</w:t>
      </w:r>
      <w:r>
        <w:rPr>
          <w:color w:val="231F20"/>
          <w:w w:val="105"/>
          <w:sz w:val="18"/>
          <w:vertAlign w:val="baseline"/>
        </w:rPr>
        <w:t> data</w:t>
      </w:r>
      <w:r>
        <w:rPr>
          <w:color w:val="231F20"/>
          <w:w w:val="105"/>
          <w:sz w:val="18"/>
          <w:vertAlign w:val="baseline"/>
        </w:rPr>
        <w:t> can</w:t>
      </w:r>
      <w:r>
        <w:rPr>
          <w:color w:val="231F20"/>
          <w:w w:val="105"/>
          <w:sz w:val="18"/>
          <w:vertAlign w:val="baseline"/>
        </w:rPr>
        <w:t> inform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sieve</w:t>
      </w:r>
      <w:r>
        <w:rPr>
          <w:color w:val="231F20"/>
          <w:w w:val="105"/>
          <w:sz w:val="18"/>
          <w:vertAlign w:val="baseline"/>
        </w:rPr>
        <w:t> analysis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focusing</w:t>
      </w:r>
      <w:r>
        <w:rPr>
          <w:color w:val="231F20"/>
          <w:w w:val="105"/>
          <w:sz w:val="18"/>
          <w:vertAlign w:val="baseline"/>
        </w:rPr>
        <w:t> the analysis</w:t>
      </w:r>
      <w:r>
        <w:rPr>
          <w:color w:val="231F20"/>
          <w:w w:val="105"/>
          <w:sz w:val="18"/>
          <w:vertAlign w:val="baseline"/>
        </w:rPr>
        <w:t> on</w:t>
      </w:r>
      <w:r>
        <w:rPr>
          <w:color w:val="231F20"/>
          <w:w w:val="105"/>
          <w:sz w:val="18"/>
          <w:vertAlign w:val="baseline"/>
        </w:rPr>
        <w:t> putatively</w:t>
      </w:r>
      <w:r>
        <w:rPr>
          <w:color w:val="231F20"/>
          <w:w w:val="105"/>
          <w:sz w:val="18"/>
          <w:vertAlign w:val="baseline"/>
        </w:rPr>
        <w:t> protective</w:t>
      </w:r>
      <w:r>
        <w:rPr>
          <w:color w:val="231F20"/>
          <w:w w:val="105"/>
          <w:sz w:val="18"/>
          <w:vertAlign w:val="baseline"/>
        </w:rPr>
        <w:t> epitopes</w:t>
      </w:r>
      <w:r>
        <w:rPr>
          <w:color w:val="231F20"/>
          <w:w w:val="105"/>
          <w:sz w:val="18"/>
          <w:vertAlign w:val="baseline"/>
        </w:rPr>
        <w:t> such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highly vaccine-reactive peptides or specific reagents that were identi- fied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CoPs.</w:t>
      </w:r>
      <w:r>
        <w:rPr>
          <w:color w:val="0080AC"/>
          <w:w w:val="105"/>
          <w:sz w:val="18"/>
          <w:vertAlign w:val="superscript"/>
        </w:rPr>
        <w:t>153,154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Moreover,</w:t>
      </w:r>
      <w:r>
        <w:rPr>
          <w:color w:val="231F20"/>
          <w:w w:val="105"/>
          <w:sz w:val="18"/>
          <w:vertAlign w:val="baseline"/>
        </w:rPr>
        <w:t> host</w:t>
      </w:r>
      <w:r>
        <w:rPr>
          <w:color w:val="231F20"/>
          <w:w w:val="105"/>
          <w:sz w:val="18"/>
          <w:vertAlign w:val="baseline"/>
        </w:rPr>
        <w:t> characteristics</w:t>
      </w:r>
      <w:r>
        <w:rPr>
          <w:color w:val="231F20"/>
          <w:w w:val="105"/>
          <w:sz w:val="18"/>
          <w:vertAlign w:val="baseline"/>
        </w:rPr>
        <w:t> other</w:t>
      </w:r>
      <w:r>
        <w:rPr>
          <w:color w:val="231F20"/>
          <w:w w:val="105"/>
          <w:sz w:val="18"/>
          <w:vertAlign w:val="baseline"/>
        </w:rPr>
        <w:t> than immune responses (such as demographics, ecological factors, or</w:t>
      </w:r>
      <w:r>
        <w:rPr>
          <w:color w:val="231F20"/>
          <w:w w:val="105"/>
          <w:sz w:val="18"/>
          <w:vertAlign w:val="baseline"/>
        </w:rPr>
        <w:t> genetics</w:t>
      </w:r>
      <w:r>
        <w:rPr>
          <w:color w:val="231F20"/>
          <w:w w:val="105"/>
          <w:sz w:val="18"/>
          <w:vertAlign w:val="baseline"/>
        </w:rPr>
        <w:t> such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human</w:t>
      </w:r>
      <w:r>
        <w:rPr>
          <w:color w:val="231F20"/>
          <w:w w:val="105"/>
          <w:sz w:val="18"/>
          <w:vertAlign w:val="baseline"/>
        </w:rPr>
        <w:t> leukocyte</w:t>
      </w:r>
      <w:r>
        <w:rPr>
          <w:color w:val="231F20"/>
          <w:w w:val="105"/>
          <w:sz w:val="18"/>
          <w:vertAlign w:val="baseline"/>
        </w:rPr>
        <w:t> antigen</w:t>
      </w:r>
      <w:r>
        <w:rPr>
          <w:color w:val="231F20"/>
          <w:w w:val="105"/>
          <w:sz w:val="18"/>
          <w:vertAlign w:val="baseline"/>
        </w:rPr>
        <w:t> [HLA]</w:t>
      </w:r>
      <w:r>
        <w:rPr>
          <w:color w:val="231F20"/>
          <w:w w:val="105"/>
          <w:sz w:val="18"/>
          <w:vertAlign w:val="baseline"/>
        </w:rPr>
        <w:t> types restricting epitope-specific T-cell responses) may affect VE or type-specific</w:t>
      </w:r>
      <w:r>
        <w:rPr>
          <w:color w:val="231F20"/>
          <w:w w:val="105"/>
          <w:sz w:val="18"/>
          <w:vertAlign w:val="baseline"/>
        </w:rPr>
        <w:t> VE,</w:t>
      </w:r>
      <w:r>
        <w:rPr>
          <w:color w:val="231F20"/>
          <w:w w:val="105"/>
          <w:sz w:val="18"/>
          <w:vertAlign w:val="baseline"/>
        </w:rPr>
        <w:t> such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overarching</w:t>
      </w:r>
      <w:r>
        <w:rPr>
          <w:color w:val="231F20"/>
          <w:w w:val="105"/>
          <w:sz w:val="18"/>
          <w:vertAlign w:val="baseline"/>
        </w:rPr>
        <w:t> goal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VE</w:t>
      </w:r>
      <w:r>
        <w:rPr>
          <w:color w:val="231F20"/>
          <w:w w:val="105"/>
          <w:sz w:val="18"/>
          <w:vertAlign w:val="baseline"/>
        </w:rPr>
        <w:t> curve CoP</w:t>
      </w:r>
      <w:r>
        <w:rPr>
          <w:color w:val="231F20"/>
          <w:w w:val="105"/>
          <w:sz w:val="18"/>
          <w:vertAlign w:val="baseline"/>
        </w:rPr>
        <w:t> analysis</w:t>
      </w:r>
      <w:r>
        <w:rPr>
          <w:color w:val="231F20"/>
          <w:w w:val="105"/>
          <w:sz w:val="18"/>
          <w:vertAlign w:val="baseline"/>
        </w:rPr>
        <w:t> may</w:t>
      </w:r>
      <w:r>
        <w:rPr>
          <w:color w:val="231F20"/>
          <w:w w:val="105"/>
          <w:sz w:val="18"/>
          <w:vertAlign w:val="baseline"/>
        </w:rPr>
        <w:t> be</w:t>
      </w:r>
      <w:r>
        <w:rPr>
          <w:color w:val="231F20"/>
          <w:w w:val="105"/>
          <w:sz w:val="18"/>
          <w:vertAlign w:val="baseline"/>
        </w:rPr>
        <w:t> stated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estimation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how</w:t>
      </w:r>
      <w:r>
        <w:rPr>
          <w:color w:val="231F20"/>
          <w:w w:val="105"/>
          <w:sz w:val="18"/>
          <w:vertAlign w:val="baseline"/>
        </w:rPr>
        <w:t> VE</w:t>
      </w:r>
      <w:r>
        <w:rPr>
          <w:color w:val="231F20"/>
          <w:w w:val="105"/>
          <w:sz w:val="18"/>
          <w:vertAlign w:val="baseline"/>
        </w:rPr>
        <w:t> varies jointly in pathogen sequence characteristics, immune response biomarkers, and any other host characteristics.</w:t>
      </w:r>
      <w:r>
        <w:rPr>
          <w:color w:val="0080AC"/>
          <w:w w:val="105"/>
          <w:sz w:val="18"/>
          <w:vertAlign w:val="superscript"/>
        </w:rPr>
        <w:t>3,73,87,155</w:t>
      </w:r>
    </w:p>
    <w:p>
      <w:pPr>
        <w:pStyle w:val="BodyText"/>
        <w:spacing w:before="15"/>
        <w:ind w:left="0" w:firstLine="0"/>
        <w:jc w:val="left"/>
        <w:rPr>
          <w:sz w:val="18"/>
        </w:rPr>
      </w:pPr>
    </w:p>
    <w:p>
      <w:pPr>
        <w:pStyle w:val="Heading1"/>
        <w:ind w:left="360"/>
        <w:jc w:val="both"/>
      </w:pPr>
      <w:bookmarkStart w:name="Complexity of Correlates" w:id="24"/>
      <w:bookmarkEnd w:id="24"/>
      <w:r>
        <w:rPr>
          <w:b w:val="0"/>
        </w:rPr>
      </w:r>
      <w:r>
        <w:rPr>
          <w:color w:val="3763AF"/>
          <w:w w:val="75"/>
        </w:rPr>
        <w:t>COMPLEXITY</w:t>
      </w:r>
      <w:r>
        <w:rPr>
          <w:color w:val="3763AF"/>
          <w:spacing w:val="22"/>
        </w:rPr>
        <w:t> </w:t>
      </w:r>
      <w:r>
        <w:rPr>
          <w:color w:val="3763AF"/>
          <w:w w:val="75"/>
        </w:rPr>
        <w:t>OF</w:t>
      </w:r>
      <w:r>
        <w:rPr>
          <w:color w:val="3763AF"/>
          <w:spacing w:val="22"/>
        </w:rPr>
        <w:t> </w:t>
      </w:r>
      <w:r>
        <w:rPr>
          <w:color w:val="3763AF"/>
          <w:spacing w:val="-2"/>
          <w:w w:val="75"/>
        </w:rPr>
        <w:t>CORRELATES</w:t>
      </w:r>
    </w:p>
    <w:p>
      <w:pPr>
        <w:spacing w:line="232" w:lineRule="auto" w:before="86"/>
        <w:ind w:left="359" w:right="0" w:firstLine="0"/>
        <w:jc w:val="both"/>
        <w:rPr>
          <w:sz w:val="18"/>
        </w:rPr>
      </w:pPr>
      <w:r>
        <w:rPr>
          <w:color w:val="231F20"/>
          <w:w w:val="105"/>
          <w:sz w:val="18"/>
        </w:rPr>
        <w:t>As Einstein said, “Everything must be made as simple as </w:t>
      </w:r>
      <w:r>
        <w:rPr>
          <w:color w:val="231F20"/>
          <w:w w:val="105"/>
          <w:sz w:val="18"/>
        </w:rPr>
        <w:t>pos- </w:t>
      </w:r>
      <w:bookmarkStart w:name="Conclusions" w:id="25"/>
      <w:bookmarkEnd w:id="25"/>
      <w:r>
        <w:rPr>
          <w:color w:val="231F20"/>
          <w:w w:val="105"/>
          <w:sz w:val="18"/>
        </w:rPr>
        <w:t>sibl</w:t>
      </w:r>
      <w:r>
        <w:rPr>
          <w:color w:val="231F20"/>
          <w:w w:val="105"/>
          <w:sz w:val="18"/>
        </w:rPr>
        <w:t>e,</w:t>
      </w:r>
      <w:r>
        <w:rPr>
          <w:color w:val="231F20"/>
          <w:w w:val="105"/>
          <w:sz w:val="18"/>
        </w:rPr>
        <w:t> but</w:t>
      </w:r>
      <w:r>
        <w:rPr>
          <w:color w:val="231F20"/>
          <w:w w:val="105"/>
          <w:sz w:val="18"/>
        </w:rPr>
        <w:t> not</w:t>
      </w:r>
      <w:r>
        <w:rPr>
          <w:color w:val="231F20"/>
          <w:w w:val="105"/>
          <w:sz w:val="18"/>
        </w:rPr>
        <w:t> simpler.”</w:t>
      </w:r>
      <w:r>
        <w:rPr>
          <w:color w:val="231F20"/>
          <w:w w:val="105"/>
          <w:sz w:val="18"/>
        </w:rPr>
        <w:t> We</w:t>
      </w:r>
      <w:r>
        <w:rPr>
          <w:color w:val="231F20"/>
          <w:w w:val="105"/>
          <w:sz w:val="18"/>
        </w:rPr>
        <w:t> have</w:t>
      </w:r>
      <w:r>
        <w:rPr>
          <w:color w:val="231F20"/>
          <w:w w:val="105"/>
          <w:sz w:val="18"/>
        </w:rPr>
        <w:t> attempted</w:t>
      </w:r>
      <w:r>
        <w:rPr>
          <w:color w:val="231F20"/>
          <w:w w:val="105"/>
          <w:sz w:val="18"/>
        </w:rPr>
        <w:t> above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reduce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this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subject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to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simple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principles,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but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one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must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recognize that in practice the determination of CoPs is difficult. First, it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is necessary to repeat that CoP are not restricted to neutraliz- ing IgG antibody or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 cytotoxicity. Other immuno- logic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responses,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such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antibodies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that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stimulate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natural killer</w:t>
      </w:r>
      <w:r>
        <w:rPr>
          <w:color w:val="231F20"/>
          <w:w w:val="105"/>
          <w:sz w:val="18"/>
          <w:vertAlign w:val="baseline"/>
        </w:rPr>
        <w:t> cells,</w:t>
      </w:r>
      <w:r>
        <w:rPr>
          <w:color w:val="0080AC"/>
          <w:w w:val="105"/>
          <w:sz w:val="18"/>
          <w:vertAlign w:val="superscript"/>
        </w:rPr>
        <w:t>156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Th17</w:t>
      </w:r>
      <w:r>
        <w:rPr>
          <w:color w:val="231F20"/>
          <w:w w:val="105"/>
          <w:sz w:val="18"/>
          <w:vertAlign w:val="baseline"/>
        </w:rPr>
        <w:t> T</w:t>
      </w:r>
      <w:r>
        <w:rPr>
          <w:color w:val="231F20"/>
          <w:w w:val="105"/>
          <w:sz w:val="18"/>
          <w:vertAlign w:val="baseline"/>
        </w:rPr>
        <w:t> cells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prevent</w:t>
      </w:r>
      <w:r>
        <w:rPr>
          <w:color w:val="231F20"/>
          <w:w w:val="105"/>
          <w:sz w:val="18"/>
          <w:vertAlign w:val="baseline"/>
        </w:rPr>
        <w:t> mucosal</w:t>
      </w:r>
      <w:r>
        <w:rPr>
          <w:color w:val="231F20"/>
          <w:w w:val="105"/>
          <w:sz w:val="18"/>
          <w:vertAlign w:val="baseline"/>
        </w:rPr>
        <w:t> infection,</w:t>
      </w:r>
      <w:r>
        <w:rPr>
          <w:color w:val="0080AC"/>
          <w:w w:val="105"/>
          <w:sz w:val="18"/>
          <w:vertAlign w:val="superscript"/>
        </w:rPr>
        <w:t>157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</w:t>
      </w:r>
      <w:r>
        <w:rPr>
          <w:color w:val="231F20"/>
          <w:w w:val="105"/>
          <w:sz w:val="18"/>
          <w:vertAlign w:val="baseline"/>
        </w:rPr>
        <w:t> T</w:t>
      </w:r>
      <w:r>
        <w:rPr>
          <w:color w:val="231F20"/>
          <w:w w:val="105"/>
          <w:sz w:val="18"/>
          <w:vertAlign w:val="baseline"/>
        </w:rPr>
        <w:t> cells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secrete</w:t>
      </w:r>
      <w:r>
        <w:rPr>
          <w:color w:val="231F20"/>
          <w:w w:val="105"/>
          <w:sz w:val="18"/>
          <w:vertAlign w:val="baseline"/>
        </w:rPr>
        <w:t> cytokines</w:t>
      </w:r>
      <w:r>
        <w:rPr>
          <w:color w:val="231F20"/>
          <w:w w:val="105"/>
          <w:sz w:val="18"/>
          <w:vertAlign w:val="baseline"/>
        </w:rPr>
        <w:t> are</w:t>
      </w:r>
      <w:r>
        <w:rPr>
          <w:color w:val="231F20"/>
          <w:w w:val="105"/>
          <w:sz w:val="18"/>
          <w:vertAlign w:val="baseline"/>
        </w:rPr>
        <w:t> examples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possible </w:t>
      </w:r>
      <w:r>
        <w:rPr>
          <w:color w:val="231F20"/>
          <w:spacing w:val="-2"/>
          <w:w w:val="105"/>
          <w:sz w:val="18"/>
          <w:vertAlign w:val="baseline"/>
        </w:rPr>
        <w:t>CoP.</w:t>
      </w:r>
      <w:r>
        <w:rPr>
          <w:color w:val="0080AC"/>
          <w:spacing w:val="-2"/>
          <w:w w:val="105"/>
          <w:sz w:val="18"/>
          <w:vertAlign w:val="superscript"/>
        </w:rPr>
        <w:t>158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sz w:val="18"/>
        </w:rPr>
        <w:t>The CoP for influenza vaccine appears at first to be </w:t>
      </w:r>
      <w:r>
        <w:rPr>
          <w:color w:val="231F20"/>
          <w:sz w:val="18"/>
        </w:rPr>
        <w:t>straight- </w:t>
      </w:r>
      <w:r>
        <w:rPr>
          <w:color w:val="231F20"/>
          <w:w w:val="110"/>
          <w:sz w:val="18"/>
        </w:rPr>
        <w:t>forward:</w:t>
      </w:r>
      <w:r>
        <w:rPr>
          <w:color w:val="231F20"/>
          <w:w w:val="110"/>
          <w:sz w:val="18"/>
        </w:rPr>
        <w:t> hemagglutination-inhibiting</w:t>
      </w:r>
      <w:r>
        <w:rPr>
          <w:color w:val="231F20"/>
          <w:w w:val="110"/>
          <w:sz w:val="18"/>
        </w:rPr>
        <w:t> antibody</w:t>
      </w:r>
      <w:r>
        <w:rPr>
          <w:color w:val="231F20"/>
          <w:w w:val="110"/>
          <w:sz w:val="18"/>
        </w:rPr>
        <w:t> or</w:t>
      </w:r>
      <w:r>
        <w:rPr>
          <w:color w:val="231F20"/>
          <w:w w:val="110"/>
          <w:sz w:val="18"/>
        </w:rPr>
        <w:t> perhaps neutralizing</w:t>
      </w:r>
      <w:r>
        <w:rPr>
          <w:color w:val="231F20"/>
          <w:w w:val="110"/>
          <w:sz w:val="18"/>
        </w:rPr>
        <w:t> antibody.</w:t>
      </w:r>
      <w:r>
        <w:rPr>
          <w:color w:val="231F20"/>
          <w:w w:val="110"/>
          <w:sz w:val="18"/>
        </w:rPr>
        <w:t> However,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children</w:t>
      </w:r>
      <w:r>
        <w:rPr>
          <w:color w:val="231F20"/>
          <w:w w:val="110"/>
          <w:sz w:val="18"/>
        </w:rPr>
        <w:t> it</w:t>
      </w:r>
      <w:r>
        <w:rPr>
          <w:color w:val="231F20"/>
          <w:w w:val="110"/>
          <w:sz w:val="18"/>
        </w:rPr>
        <w:t> appears</w:t>
      </w:r>
      <w:r>
        <w:rPr>
          <w:color w:val="231F20"/>
          <w:w w:val="110"/>
          <w:sz w:val="18"/>
        </w:rPr>
        <w:t> that </w:t>
      </w:r>
      <w:r>
        <w:rPr>
          <w:color w:val="231F20"/>
          <w:sz w:val="18"/>
        </w:rPr>
        <w:t>higher levels of antibody are necessary, perhaps because of the absence of prior influenza infections.</w:t>
      </w:r>
      <w:r>
        <w:rPr>
          <w:color w:val="0080AC"/>
          <w:sz w:val="18"/>
          <w:vertAlign w:val="superscript"/>
        </w:rPr>
        <w:t>159</w:t>
      </w:r>
      <w:r>
        <w:rPr>
          <w:color w:val="0080AC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 the elderly the situ- </w:t>
      </w:r>
      <w:r>
        <w:rPr>
          <w:color w:val="231F20"/>
          <w:w w:val="110"/>
          <w:sz w:val="18"/>
          <w:vertAlign w:val="baseline"/>
        </w:rPr>
        <w:t>ation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even</w:t>
      </w:r>
      <w:r>
        <w:rPr>
          <w:color w:val="231F20"/>
          <w:w w:val="110"/>
          <w:sz w:val="18"/>
          <w:vertAlign w:val="baseline"/>
        </w:rPr>
        <w:t> more</w:t>
      </w:r>
      <w:r>
        <w:rPr>
          <w:color w:val="231F20"/>
          <w:w w:val="110"/>
          <w:sz w:val="18"/>
          <w:vertAlign w:val="baseline"/>
        </w:rPr>
        <w:t> complex,</w:t>
      </w:r>
      <w:r>
        <w:rPr>
          <w:color w:val="231F20"/>
          <w:w w:val="110"/>
          <w:sz w:val="18"/>
          <w:vertAlign w:val="baseline"/>
        </w:rPr>
        <w:t> owing</w:t>
      </w:r>
      <w:r>
        <w:rPr>
          <w:color w:val="231F20"/>
          <w:w w:val="110"/>
          <w:sz w:val="18"/>
          <w:vertAlign w:val="baseline"/>
        </w:rPr>
        <w:t> to</w:t>
      </w:r>
      <w:r>
        <w:rPr>
          <w:color w:val="231F20"/>
          <w:w w:val="110"/>
          <w:sz w:val="18"/>
          <w:vertAlign w:val="baseline"/>
        </w:rPr>
        <w:t> immunosenescence, </w:t>
      </w:r>
      <w:r>
        <w:rPr>
          <w:color w:val="231F20"/>
          <w:sz w:val="18"/>
          <w:vertAlign w:val="baseline"/>
        </w:rPr>
        <w:t>such that the presence of cytotoxic T cells may be necessary to </w:t>
      </w:r>
      <w:r>
        <w:rPr>
          <w:color w:val="231F20"/>
          <w:w w:val="110"/>
          <w:sz w:val="18"/>
          <w:vertAlign w:val="baseline"/>
        </w:rPr>
        <w:t>protection</w:t>
      </w:r>
      <w:r>
        <w:rPr>
          <w:color w:val="231F20"/>
          <w:w w:val="110"/>
          <w:sz w:val="18"/>
          <w:vertAlign w:val="baseline"/>
        </w:rPr>
        <w:t> against</w:t>
      </w:r>
      <w:r>
        <w:rPr>
          <w:color w:val="231F20"/>
          <w:w w:val="110"/>
          <w:sz w:val="18"/>
          <w:vertAlign w:val="baseline"/>
        </w:rPr>
        <w:t> serious</w:t>
      </w:r>
      <w:r>
        <w:rPr>
          <w:color w:val="231F20"/>
          <w:w w:val="110"/>
          <w:sz w:val="18"/>
          <w:vertAlign w:val="baseline"/>
        </w:rPr>
        <w:t> disease</w:t>
      </w:r>
      <w:r>
        <w:rPr>
          <w:color w:val="231F20"/>
          <w:w w:val="110"/>
          <w:sz w:val="18"/>
          <w:vertAlign w:val="baseline"/>
        </w:rPr>
        <w:t> in</w:t>
      </w:r>
      <w:r>
        <w:rPr>
          <w:color w:val="231F20"/>
          <w:w w:val="110"/>
          <w:sz w:val="18"/>
          <w:vertAlign w:val="baseline"/>
        </w:rPr>
        <w:t> the</w:t>
      </w:r>
      <w:r>
        <w:rPr>
          <w:color w:val="231F20"/>
          <w:w w:val="110"/>
          <w:sz w:val="18"/>
          <w:vertAlign w:val="baseline"/>
        </w:rPr>
        <w:t> presence</w:t>
      </w:r>
      <w:r>
        <w:rPr>
          <w:color w:val="231F20"/>
          <w:w w:val="110"/>
          <w:sz w:val="18"/>
          <w:vertAlign w:val="baseline"/>
        </w:rPr>
        <w:t> of</w:t>
      </w:r>
      <w:r>
        <w:rPr>
          <w:color w:val="231F20"/>
          <w:w w:val="110"/>
          <w:sz w:val="18"/>
          <w:vertAlign w:val="baseline"/>
        </w:rPr>
        <w:t> a</w:t>
      </w:r>
      <w:r>
        <w:rPr>
          <w:color w:val="231F20"/>
          <w:w w:val="110"/>
          <w:sz w:val="18"/>
          <w:vertAlign w:val="baseline"/>
        </w:rPr>
        <w:t> weak antibody response.</w:t>
      </w:r>
      <w:r>
        <w:rPr>
          <w:color w:val="0080AC"/>
          <w:w w:val="110"/>
          <w:sz w:val="18"/>
          <w:vertAlign w:val="superscript"/>
        </w:rPr>
        <w:t>46</w:t>
      </w:r>
    </w:p>
    <w:p>
      <w:pPr>
        <w:spacing w:line="232" w:lineRule="auto" w:before="0"/>
        <w:ind w:left="359" w:right="0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A</w:t>
      </w:r>
      <w:r>
        <w:rPr>
          <w:color w:val="231F20"/>
          <w:w w:val="105"/>
          <w:sz w:val="18"/>
        </w:rPr>
        <w:t> CoP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pertussis</w:t>
      </w:r>
      <w:r>
        <w:rPr>
          <w:color w:val="231F20"/>
          <w:w w:val="105"/>
          <w:sz w:val="18"/>
        </w:rPr>
        <w:t> vaccine</w:t>
      </w:r>
      <w:r>
        <w:rPr>
          <w:color w:val="231F20"/>
          <w:w w:val="105"/>
          <w:sz w:val="18"/>
        </w:rPr>
        <w:t> has</w:t>
      </w:r>
      <w:r>
        <w:rPr>
          <w:color w:val="231F20"/>
          <w:w w:val="105"/>
          <w:sz w:val="18"/>
        </w:rPr>
        <w:t> long</w:t>
      </w:r>
      <w:r>
        <w:rPr>
          <w:color w:val="231F20"/>
          <w:w w:val="105"/>
          <w:sz w:val="18"/>
        </w:rPr>
        <w:t> been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controversial,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but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the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use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acellular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vaccines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with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a</w:t>
      </w:r>
      <w:r>
        <w:rPr>
          <w:color w:val="231F20"/>
          <w:spacing w:val="36"/>
          <w:w w:val="105"/>
          <w:sz w:val="18"/>
        </w:rPr>
        <w:t> </w:t>
      </w:r>
      <w:r>
        <w:rPr>
          <w:color w:val="231F20"/>
          <w:w w:val="105"/>
          <w:sz w:val="18"/>
        </w:rPr>
        <w:t>variable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w w:val="105"/>
          <w:sz w:val="18"/>
        </w:rPr>
        <w:t>number</w:t>
      </w:r>
      <w:r>
        <w:rPr>
          <w:color w:val="231F20"/>
          <w:spacing w:val="35"/>
          <w:w w:val="105"/>
          <w:sz w:val="18"/>
        </w:rPr>
        <w:t> </w:t>
      </w:r>
      <w:r>
        <w:rPr>
          <w:color w:val="231F20"/>
          <w:spacing w:val="-5"/>
          <w:w w:val="105"/>
          <w:sz w:val="18"/>
        </w:rPr>
        <w:t>of</w:t>
      </w:r>
    </w:p>
    <w:p>
      <w:pPr>
        <w:spacing w:line="232" w:lineRule="auto" w:before="185"/>
        <w:ind w:left="319" w:right="1197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110"/>
          <w:sz w:val="18"/>
        </w:rPr>
        <w:t>components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has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been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educational.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As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stated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above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it</w:t>
      </w:r>
      <w:r>
        <w:rPr>
          <w:color w:val="231F20"/>
          <w:spacing w:val="-8"/>
          <w:w w:val="110"/>
          <w:sz w:val="18"/>
        </w:rPr>
        <w:t> </w:t>
      </w:r>
      <w:r>
        <w:rPr>
          <w:color w:val="231F20"/>
          <w:w w:val="110"/>
          <w:sz w:val="18"/>
        </w:rPr>
        <w:t>appears that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high-titered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antibodies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against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pertussis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toxin,</w:t>
      </w:r>
      <w:r>
        <w:rPr>
          <w:color w:val="231F20"/>
          <w:spacing w:val="-4"/>
          <w:w w:val="110"/>
          <w:sz w:val="18"/>
        </w:rPr>
        <w:t> </w:t>
      </w:r>
      <w:r>
        <w:rPr>
          <w:color w:val="231F20"/>
          <w:w w:val="110"/>
          <w:sz w:val="18"/>
        </w:rPr>
        <w:t>pertactin, and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fimbrial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hemagglutinogens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each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provide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some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degree</w:t>
      </w:r>
      <w:r>
        <w:rPr>
          <w:color w:val="231F20"/>
          <w:spacing w:val="-6"/>
          <w:w w:val="110"/>
          <w:sz w:val="18"/>
        </w:rPr>
        <w:t> </w:t>
      </w:r>
      <w:r>
        <w:rPr>
          <w:color w:val="231F20"/>
          <w:w w:val="110"/>
          <w:sz w:val="18"/>
        </w:rPr>
        <w:t>of protection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there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synergy</w:t>
      </w:r>
      <w:r>
        <w:rPr>
          <w:color w:val="231F20"/>
          <w:spacing w:val="-13"/>
          <w:w w:val="110"/>
          <w:sz w:val="18"/>
        </w:rPr>
        <w:t> </w:t>
      </w:r>
      <w:r>
        <w:rPr>
          <w:color w:val="231F20"/>
          <w:w w:val="110"/>
          <w:sz w:val="18"/>
        </w:rPr>
        <w:t>among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those</w:t>
      </w:r>
      <w:r>
        <w:rPr>
          <w:color w:val="231F20"/>
          <w:spacing w:val="-12"/>
          <w:w w:val="110"/>
          <w:sz w:val="18"/>
        </w:rPr>
        <w:t> </w:t>
      </w:r>
      <w:r>
        <w:rPr>
          <w:color w:val="231F20"/>
          <w:w w:val="110"/>
          <w:sz w:val="18"/>
        </w:rPr>
        <w:t>antibodies.</w:t>
      </w:r>
      <w:r>
        <w:rPr>
          <w:color w:val="0080AC"/>
          <w:w w:val="110"/>
          <w:sz w:val="18"/>
          <w:vertAlign w:val="superscript"/>
        </w:rPr>
        <w:t>52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However,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T-cell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response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is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critical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duration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8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antibody and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to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prevention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of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nasopharyngeal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carriage,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Th17</w:t>
      </w:r>
      <w:r>
        <w:rPr>
          <w:color w:val="231F20"/>
          <w:spacing w:val="-11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cells are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also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important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based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on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evidence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from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mouse</w:t>
      </w:r>
      <w:r>
        <w:rPr>
          <w:color w:val="231F20"/>
          <w:spacing w:val="-12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spacing w:val="-13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baboon </w:t>
      </w:r>
      <w:r>
        <w:rPr>
          <w:color w:val="231F20"/>
          <w:spacing w:val="-2"/>
          <w:w w:val="110"/>
          <w:sz w:val="18"/>
          <w:vertAlign w:val="baseline"/>
        </w:rPr>
        <w:t>models.</w:t>
      </w:r>
      <w:r>
        <w:rPr>
          <w:color w:val="0080AC"/>
          <w:spacing w:val="-2"/>
          <w:w w:val="110"/>
          <w:sz w:val="18"/>
          <w:vertAlign w:val="superscript"/>
        </w:rPr>
        <w:t>160,161</w:t>
      </w:r>
      <w:r>
        <w:rPr>
          <w:color w:val="0080AC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Thus,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B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and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cell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responses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act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together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for</w:t>
      </w:r>
      <w:r>
        <w:rPr>
          <w:color w:val="231F20"/>
          <w:spacing w:val="-7"/>
          <w:w w:val="110"/>
          <w:sz w:val="18"/>
          <w:vertAlign w:val="baseline"/>
        </w:rPr>
        <w:t> </w:t>
      </w:r>
      <w:r>
        <w:rPr>
          <w:color w:val="231F20"/>
          <w:spacing w:val="-2"/>
          <w:w w:val="110"/>
          <w:sz w:val="18"/>
          <w:vertAlign w:val="baseline"/>
        </w:rPr>
        <w:t>the </w:t>
      </w:r>
      <w:r>
        <w:rPr>
          <w:color w:val="231F20"/>
          <w:w w:val="110"/>
          <w:sz w:val="18"/>
          <w:vertAlign w:val="baseline"/>
        </w:rPr>
        <w:t>best efficacy.</w:t>
      </w:r>
      <w:r>
        <w:rPr>
          <w:color w:val="0080AC"/>
          <w:w w:val="110"/>
          <w:sz w:val="18"/>
          <w:vertAlign w:val="superscript"/>
        </w:rPr>
        <w:t>162</w:t>
      </w:r>
    </w:p>
    <w:p>
      <w:pPr>
        <w:spacing w:line="232" w:lineRule="auto" w:before="0"/>
        <w:ind w:left="319" w:right="1197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The importance of CD4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 immunity to protection by the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RTS,S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malaria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vaccine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based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on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CSP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was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discussed</w:t>
      </w:r>
      <w:r>
        <w:rPr>
          <w:color w:val="231F20"/>
          <w:spacing w:val="-1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above. However,</w:t>
      </w:r>
      <w:r>
        <w:rPr>
          <w:color w:val="231F20"/>
          <w:w w:val="105"/>
          <w:sz w:val="18"/>
          <w:vertAlign w:val="baseline"/>
        </w:rPr>
        <w:t> protection</w:t>
      </w:r>
      <w:r>
        <w:rPr>
          <w:color w:val="231F20"/>
          <w:w w:val="105"/>
          <w:sz w:val="18"/>
          <w:vertAlign w:val="baseline"/>
        </w:rPr>
        <w:t> induced</w:t>
      </w:r>
      <w:r>
        <w:rPr>
          <w:color w:val="231F20"/>
          <w:w w:val="105"/>
          <w:sz w:val="18"/>
          <w:vertAlign w:val="baseline"/>
        </w:rPr>
        <w:t> by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liver</w:t>
      </w:r>
      <w:r>
        <w:rPr>
          <w:color w:val="231F20"/>
          <w:w w:val="105"/>
          <w:sz w:val="18"/>
          <w:vertAlign w:val="baseline"/>
        </w:rPr>
        <w:t> stage</w:t>
      </w:r>
      <w:r>
        <w:rPr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multiple epitope-thrombospondin–related</w:t>
      </w:r>
      <w:r>
        <w:rPr>
          <w:color w:val="231F20"/>
          <w:w w:val="105"/>
          <w:sz w:val="18"/>
          <w:vertAlign w:val="baseline"/>
        </w:rPr>
        <w:t> adhesion</w:t>
      </w:r>
      <w:r>
        <w:rPr>
          <w:color w:val="231F20"/>
          <w:w w:val="105"/>
          <w:sz w:val="18"/>
          <w:vertAlign w:val="baseline"/>
        </w:rPr>
        <w:t> protein</w:t>
      </w:r>
      <w:r>
        <w:rPr>
          <w:color w:val="231F20"/>
          <w:w w:val="105"/>
          <w:sz w:val="18"/>
          <w:vertAlign w:val="baseline"/>
        </w:rPr>
        <w:t> (ME-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TRAP) antigen is mediated by CD8</w:t>
      </w:r>
      <w:r>
        <w:rPr>
          <w:rFonts w:ascii="Microsoft Sans Serif" w:hAnsi="Microsoft Sans Serif"/>
          <w:color w:val="231F20"/>
          <w:w w:val="105"/>
          <w:sz w:val="18"/>
          <w:vertAlign w:val="superscript"/>
        </w:rPr>
        <w:t>+</w:t>
      </w:r>
      <w:r>
        <w:rPr>
          <w:rFonts w:ascii="Microsoft Sans Serif" w:hAnsi="Microsoft Sans Serif"/>
          <w:color w:val="231F2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 cells</w:t>
      </w:r>
      <w:r>
        <w:rPr>
          <w:color w:val="0080AC"/>
          <w:w w:val="105"/>
          <w:sz w:val="18"/>
          <w:vertAlign w:val="superscript"/>
        </w:rPr>
        <w:t>163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and the mero- zoite MSP2 and-3 antigensactbyinductionofopsonophagocytic </w:t>
      </w:r>
      <w:r>
        <w:rPr>
          <w:color w:val="231F20"/>
          <w:spacing w:val="-2"/>
          <w:w w:val="105"/>
          <w:sz w:val="18"/>
          <w:vertAlign w:val="baseline"/>
        </w:rPr>
        <w:t>antibodies.</w:t>
      </w:r>
      <w:r>
        <w:rPr>
          <w:color w:val="0080AC"/>
          <w:spacing w:val="-2"/>
          <w:w w:val="105"/>
          <w:sz w:val="18"/>
          <w:vertAlign w:val="superscript"/>
        </w:rPr>
        <w:t>164,165</w:t>
      </w:r>
    </w:p>
    <w:p>
      <w:pPr>
        <w:spacing w:line="232" w:lineRule="auto" w:before="0"/>
        <w:ind w:left="319" w:right="1197" w:firstLine="240"/>
        <w:jc w:val="both"/>
        <w:rPr>
          <w:sz w:val="18"/>
        </w:rPr>
      </w:pPr>
      <w:r>
        <w:rPr>
          <w:color w:val="231F20"/>
          <w:w w:val="105"/>
          <w:sz w:val="18"/>
        </w:rPr>
        <w:t>In line with the doctrine that the immune system is </w:t>
      </w:r>
      <w:r>
        <w:rPr>
          <w:color w:val="231F20"/>
          <w:w w:val="105"/>
          <w:sz w:val="18"/>
        </w:rPr>
        <w:t>redun- dant,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multiple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situations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which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antibody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is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the first line of defense and therefore an mCoP, but where cellu-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lar</w:t>
      </w:r>
      <w:r>
        <w:rPr>
          <w:color w:val="231F20"/>
          <w:w w:val="105"/>
          <w:sz w:val="18"/>
        </w:rPr>
        <w:t> immunity</w:t>
      </w:r>
      <w:r>
        <w:rPr>
          <w:color w:val="231F20"/>
          <w:w w:val="105"/>
          <w:sz w:val="18"/>
        </w:rPr>
        <w:t> provides</w:t>
      </w:r>
      <w:r>
        <w:rPr>
          <w:color w:val="231F20"/>
          <w:w w:val="105"/>
          <w:sz w:val="18"/>
        </w:rPr>
        <w:t> a</w:t>
      </w:r>
      <w:r>
        <w:rPr>
          <w:color w:val="231F20"/>
          <w:w w:val="105"/>
          <w:sz w:val="18"/>
        </w:rPr>
        <w:t> backup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event</w:t>
      </w:r>
      <w:r>
        <w:rPr>
          <w:color w:val="231F20"/>
          <w:w w:val="105"/>
          <w:sz w:val="18"/>
        </w:rPr>
        <w:t> antibodies</w:t>
      </w:r>
      <w:r>
        <w:rPr>
          <w:color w:val="231F20"/>
          <w:w w:val="105"/>
          <w:sz w:val="18"/>
        </w:rPr>
        <w:t> are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low.</w:t>
      </w:r>
      <w:r>
        <w:rPr>
          <w:color w:val="231F20"/>
          <w:w w:val="105"/>
          <w:sz w:val="18"/>
        </w:rPr>
        <w:t> Such</w:t>
      </w:r>
      <w:r>
        <w:rPr>
          <w:color w:val="231F20"/>
          <w:w w:val="105"/>
          <w:sz w:val="18"/>
        </w:rPr>
        <w:t> may</w:t>
      </w:r>
      <w:r>
        <w:rPr>
          <w:color w:val="231F20"/>
          <w:w w:val="105"/>
          <w:sz w:val="18"/>
        </w:rPr>
        <w:t> be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case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Ebola</w:t>
      </w:r>
      <w:r>
        <w:rPr>
          <w:color w:val="231F20"/>
          <w:w w:val="105"/>
          <w:sz w:val="18"/>
        </w:rPr>
        <w:t> virus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yellow</w:t>
      </w:r>
      <w:r>
        <w:rPr>
          <w:color w:val="231F20"/>
          <w:w w:val="105"/>
          <w:sz w:val="18"/>
        </w:rPr>
        <w:t> fever virus.</w:t>
      </w:r>
      <w:r>
        <w:rPr>
          <w:color w:val="0080AC"/>
          <w:w w:val="105"/>
          <w:sz w:val="18"/>
          <w:vertAlign w:val="superscript"/>
        </w:rPr>
        <w:t>56,166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For some other agents the two arms of the immune system</w:t>
      </w:r>
      <w:r>
        <w:rPr>
          <w:color w:val="231F20"/>
          <w:w w:val="105"/>
          <w:sz w:val="18"/>
          <w:vertAlign w:val="baseline"/>
        </w:rPr>
        <w:t> are</w:t>
      </w:r>
      <w:r>
        <w:rPr>
          <w:color w:val="231F20"/>
          <w:w w:val="105"/>
          <w:sz w:val="18"/>
          <w:vertAlign w:val="baseline"/>
        </w:rPr>
        <w:t> synergistic,</w:t>
      </w:r>
      <w:r>
        <w:rPr>
          <w:color w:val="231F20"/>
          <w:w w:val="105"/>
          <w:sz w:val="18"/>
          <w:vertAlign w:val="baseline"/>
        </w:rPr>
        <w:t> as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case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RTS,S</w:t>
      </w:r>
      <w:r>
        <w:rPr>
          <w:color w:val="231F20"/>
          <w:w w:val="105"/>
          <w:sz w:val="18"/>
          <w:vertAlign w:val="baseline"/>
        </w:rPr>
        <w:t> malaria vaccine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induces</w:t>
      </w:r>
      <w:r>
        <w:rPr>
          <w:color w:val="231F20"/>
          <w:w w:val="105"/>
          <w:sz w:val="18"/>
          <w:vertAlign w:val="baseline"/>
        </w:rPr>
        <w:t> both</w:t>
      </w:r>
      <w:r>
        <w:rPr>
          <w:color w:val="231F20"/>
          <w:w w:val="105"/>
          <w:sz w:val="18"/>
          <w:vertAlign w:val="baseline"/>
        </w:rPr>
        <w:t> types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response</w:t>
      </w:r>
      <w:r>
        <w:rPr>
          <w:color w:val="231F20"/>
          <w:w w:val="105"/>
          <w:sz w:val="18"/>
          <w:vertAlign w:val="baseline"/>
        </w:rPr>
        <w:t> against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cir- cumsporozoite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antigen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of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the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parasite.</w:t>
      </w:r>
      <w:r>
        <w:rPr>
          <w:color w:val="0080AC"/>
          <w:w w:val="105"/>
          <w:sz w:val="18"/>
          <w:vertAlign w:val="superscript"/>
        </w:rPr>
        <w:t>167,168</w:t>
      </w:r>
      <w:r>
        <w:rPr>
          <w:color w:val="0080AC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other</w:t>
      </w:r>
      <w:r>
        <w:rPr>
          <w:color w:val="231F20"/>
          <w:spacing w:val="4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cases, the CoP varies with the type of vaccine. Whereas as described above,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canarypox</w:t>
      </w:r>
      <w:r>
        <w:rPr>
          <w:color w:val="231F20"/>
          <w:w w:val="105"/>
          <w:sz w:val="18"/>
          <w:vertAlign w:val="baseline"/>
        </w:rPr>
        <w:t> vector/HIV</w:t>
      </w:r>
      <w:r>
        <w:rPr>
          <w:color w:val="231F20"/>
          <w:w w:val="105"/>
          <w:sz w:val="18"/>
          <w:vertAlign w:val="baseline"/>
        </w:rPr>
        <w:t> protein</w:t>
      </w:r>
      <w:r>
        <w:rPr>
          <w:color w:val="231F20"/>
          <w:w w:val="105"/>
          <w:sz w:val="18"/>
          <w:vertAlign w:val="baseline"/>
        </w:rPr>
        <w:t> vaccine</w:t>
      </w:r>
      <w:r>
        <w:rPr>
          <w:color w:val="231F20"/>
          <w:w w:val="105"/>
          <w:sz w:val="18"/>
          <w:vertAlign w:val="baseline"/>
        </w:rPr>
        <w:t> for</w:t>
      </w:r>
      <w:r>
        <w:rPr>
          <w:color w:val="231F20"/>
          <w:w w:val="105"/>
          <w:sz w:val="18"/>
          <w:vertAlign w:val="baseline"/>
        </w:rPr>
        <w:t> HIV depends for its efficacy on an ADCC antibody response,</w:t>
      </w:r>
      <w:r>
        <w:rPr>
          <w:color w:val="0080AC"/>
          <w:w w:val="105"/>
          <w:sz w:val="18"/>
          <w:vertAlign w:val="superscript"/>
        </w:rPr>
        <w:t>156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a rhesus</w:t>
      </w:r>
      <w:r>
        <w:rPr>
          <w:color w:val="231F20"/>
          <w:w w:val="105"/>
          <w:sz w:val="18"/>
          <w:vertAlign w:val="baseline"/>
        </w:rPr>
        <w:t> cytomegalovirus</w:t>
      </w:r>
      <w:r>
        <w:rPr>
          <w:color w:val="231F20"/>
          <w:w w:val="105"/>
          <w:sz w:val="18"/>
          <w:vertAlign w:val="baseline"/>
        </w:rPr>
        <w:t> vectored</w:t>
      </w:r>
      <w:r>
        <w:rPr>
          <w:color w:val="231F20"/>
          <w:w w:val="105"/>
          <w:sz w:val="18"/>
          <w:vertAlign w:val="baseline"/>
        </w:rPr>
        <w:t> vaccine</w:t>
      </w:r>
      <w:r>
        <w:rPr>
          <w:color w:val="231F20"/>
          <w:w w:val="105"/>
          <w:sz w:val="18"/>
          <w:vertAlign w:val="baseline"/>
        </w:rPr>
        <w:t> that</w:t>
      </w:r>
      <w:r>
        <w:rPr>
          <w:color w:val="231F20"/>
          <w:w w:val="105"/>
          <w:sz w:val="18"/>
          <w:vertAlign w:val="baseline"/>
        </w:rPr>
        <w:t> protected monkeys</w:t>
      </w:r>
      <w:r>
        <w:rPr>
          <w:color w:val="231F20"/>
          <w:w w:val="105"/>
          <w:sz w:val="18"/>
          <w:vertAlign w:val="baseline"/>
        </w:rPr>
        <w:t> against</w:t>
      </w:r>
      <w:r>
        <w:rPr>
          <w:color w:val="231F20"/>
          <w:w w:val="105"/>
          <w:sz w:val="18"/>
          <w:vertAlign w:val="baseline"/>
        </w:rPr>
        <w:t> SIV</w:t>
      </w:r>
      <w:r>
        <w:rPr>
          <w:color w:val="231F20"/>
          <w:w w:val="105"/>
          <w:sz w:val="18"/>
          <w:vertAlign w:val="baseline"/>
        </w:rPr>
        <w:t> acts</w:t>
      </w:r>
      <w:r>
        <w:rPr>
          <w:color w:val="231F20"/>
          <w:w w:val="105"/>
          <w:sz w:val="18"/>
          <w:vertAlign w:val="baseline"/>
        </w:rPr>
        <w:t> through</w:t>
      </w:r>
      <w:r>
        <w:rPr>
          <w:color w:val="231F20"/>
          <w:w w:val="105"/>
          <w:sz w:val="18"/>
          <w:vertAlign w:val="baseline"/>
        </w:rPr>
        <w:t> induction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effector</w:t>
      </w:r>
      <w:r>
        <w:rPr>
          <w:color w:val="231F20"/>
          <w:w w:val="105"/>
          <w:sz w:val="18"/>
          <w:vertAlign w:val="baseline"/>
        </w:rPr>
        <w:t> T cells.</w:t>
      </w:r>
      <w:r>
        <w:rPr>
          <w:color w:val="0080AC"/>
          <w:w w:val="105"/>
          <w:sz w:val="18"/>
          <w:vertAlign w:val="superscript"/>
        </w:rPr>
        <w:t>66,67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In</w:t>
      </w:r>
      <w:r>
        <w:rPr>
          <w:color w:val="231F20"/>
          <w:w w:val="105"/>
          <w:sz w:val="18"/>
          <w:vertAlign w:val="baseline"/>
        </w:rPr>
        <w:t> the</w:t>
      </w:r>
      <w:r>
        <w:rPr>
          <w:color w:val="231F20"/>
          <w:w w:val="105"/>
          <w:sz w:val="18"/>
          <w:vertAlign w:val="baseline"/>
        </w:rPr>
        <w:t> case</w:t>
      </w:r>
      <w:r>
        <w:rPr>
          <w:color w:val="231F20"/>
          <w:w w:val="105"/>
          <w:sz w:val="18"/>
          <w:vertAlign w:val="baseline"/>
        </w:rPr>
        <w:t> of</w:t>
      </w:r>
      <w:r>
        <w:rPr>
          <w:color w:val="231F20"/>
          <w:w w:val="105"/>
          <w:sz w:val="18"/>
          <w:vertAlign w:val="baseline"/>
        </w:rPr>
        <w:t> human</w:t>
      </w:r>
      <w:r>
        <w:rPr>
          <w:color w:val="231F20"/>
          <w:w w:val="105"/>
          <w:sz w:val="18"/>
          <w:vertAlign w:val="baseline"/>
        </w:rPr>
        <w:t> cytomegalovirus</w:t>
      </w:r>
      <w:r>
        <w:rPr>
          <w:color w:val="231F20"/>
          <w:w w:val="105"/>
          <w:sz w:val="18"/>
          <w:vertAlign w:val="baseline"/>
        </w:rPr>
        <w:t> antibody</w:t>
      </w:r>
      <w:r>
        <w:rPr>
          <w:color w:val="231F20"/>
          <w:w w:val="105"/>
          <w:sz w:val="18"/>
          <w:vertAlign w:val="baseline"/>
        </w:rPr>
        <w:t> to surface proteins protect against acquisition by contact,</w:t>
      </w:r>
      <w:r>
        <w:rPr>
          <w:color w:val="0080AC"/>
          <w:w w:val="105"/>
          <w:sz w:val="18"/>
          <w:vertAlign w:val="superscript"/>
        </w:rPr>
        <w:t>169</w:t>
      </w:r>
      <w:r>
        <w:rPr>
          <w:color w:val="0080AC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but cellular</w:t>
      </w:r>
      <w:r>
        <w:rPr>
          <w:color w:val="231F20"/>
          <w:w w:val="105"/>
          <w:sz w:val="18"/>
          <w:vertAlign w:val="baseline"/>
        </w:rPr>
        <w:t> immunity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internal</w:t>
      </w:r>
      <w:r>
        <w:rPr>
          <w:color w:val="231F20"/>
          <w:w w:val="105"/>
          <w:sz w:val="18"/>
          <w:vertAlign w:val="baseline"/>
        </w:rPr>
        <w:t> antigens</w:t>
      </w:r>
      <w:r>
        <w:rPr>
          <w:color w:val="231F20"/>
          <w:w w:val="105"/>
          <w:sz w:val="18"/>
          <w:vertAlign w:val="baseline"/>
        </w:rPr>
        <w:t> seems</w:t>
      </w:r>
      <w:r>
        <w:rPr>
          <w:color w:val="231F20"/>
          <w:w w:val="105"/>
          <w:sz w:val="18"/>
          <w:vertAlign w:val="baseline"/>
        </w:rPr>
        <w:t> to</w:t>
      </w:r>
      <w:r>
        <w:rPr>
          <w:color w:val="231F20"/>
          <w:w w:val="105"/>
          <w:sz w:val="18"/>
          <w:vertAlign w:val="baseline"/>
        </w:rPr>
        <w:t> be</w:t>
      </w:r>
      <w:r>
        <w:rPr>
          <w:color w:val="231F20"/>
          <w:w w:val="105"/>
          <w:sz w:val="18"/>
          <w:vertAlign w:val="baseline"/>
        </w:rPr>
        <w:t> key</w:t>
      </w:r>
      <w:r>
        <w:rPr>
          <w:color w:val="231F20"/>
          <w:w w:val="105"/>
          <w:sz w:val="18"/>
          <w:vertAlign w:val="baseline"/>
        </w:rPr>
        <w:t> in preventing</w:t>
      </w:r>
      <w:r>
        <w:rPr>
          <w:color w:val="231F20"/>
          <w:w w:val="105"/>
          <w:sz w:val="18"/>
          <w:vertAlign w:val="baseline"/>
        </w:rPr>
        <w:t> transplant-associated</w:t>
      </w:r>
      <w:r>
        <w:rPr>
          <w:color w:val="231F20"/>
          <w:w w:val="105"/>
          <w:sz w:val="18"/>
          <w:vertAlign w:val="baseline"/>
        </w:rPr>
        <w:t> disease</w:t>
      </w:r>
      <w:r>
        <w:rPr>
          <w:color w:val="231F20"/>
          <w:w w:val="105"/>
          <w:sz w:val="18"/>
          <w:vertAlign w:val="baseline"/>
        </w:rPr>
        <w:t> in</w:t>
      </w:r>
      <w:r>
        <w:rPr>
          <w:color w:val="231F20"/>
          <w:w w:val="105"/>
          <w:sz w:val="18"/>
          <w:vertAlign w:val="baseline"/>
        </w:rPr>
        <w:t> hematogenous</w:t>
      </w:r>
      <w:r>
        <w:rPr>
          <w:color w:val="231F20"/>
          <w:spacing w:val="80"/>
          <w:w w:val="105"/>
          <w:sz w:val="18"/>
          <w:vertAlign w:val="baseline"/>
        </w:rPr>
        <w:t> </w:t>
      </w:r>
      <w:r>
        <w:rPr>
          <w:color w:val="231F20"/>
          <w:w w:val="105"/>
          <w:sz w:val="18"/>
          <w:vertAlign w:val="baseline"/>
        </w:rPr>
        <w:t>stem cell recipients.</w:t>
      </w:r>
      <w:r>
        <w:rPr>
          <w:color w:val="0080AC"/>
          <w:w w:val="105"/>
          <w:sz w:val="18"/>
          <w:vertAlign w:val="superscript"/>
        </w:rPr>
        <w:t>170</w:t>
      </w:r>
    </w:p>
    <w:p>
      <w:pPr>
        <w:spacing w:line="184" w:lineRule="exact" w:before="0"/>
        <w:ind w:left="559" w:right="0" w:firstLine="0"/>
        <w:jc w:val="both"/>
        <w:rPr>
          <w:sz w:val="18"/>
        </w:rPr>
      </w:pPr>
      <w:r>
        <w:rPr>
          <w:color w:val="231F20"/>
          <w:sz w:val="18"/>
        </w:rPr>
        <w:t>Also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still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4"/>
          <w:sz w:val="18"/>
        </w:rPr>
        <w:t> </w:t>
      </w:r>
      <w:r>
        <w:rPr>
          <w:color w:val="231F20"/>
          <w:sz w:val="18"/>
        </w:rPr>
        <w:t>be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defined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are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CoP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relating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15"/>
          <w:sz w:val="18"/>
        </w:rPr>
        <w:t> </w:t>
      </w:r>
      <w:r>
        <w:rPr>
          <w:color w:val="231F20"/>
          <w:sz w:val="18"/>
        </w:rPr>
        <w:t>mucosal</w:t>
      </w:r>
      <w:r>
        <w:rPr>
          <w:color w:val="231F20"/>
          <w:spacing w:val="15"/>
          <w:sz w:val="18"/>
        </w:rPr>
        <w:t> </w:t>
      </w:r>
      <w:r>
        <w:rPr>
          <w:color w:val="231F20"/>
          <w:spacing w:val="-2"/>
          <w:sz w:val="18"/>
        </w:rPr>
        <w:t>immune</w:t>
      </w:r>
    </w:p>
    <w:p>
      <w:pPr>
        <w:spacing w:line="232" w:lineRule="auto" w:before="0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responses.</w:t>
      </w:r>
      <w:r>
        <w:rPr>
          <w:color w:val="231F20"/>
          <w:w w:val="110"/>
          <w:sz w:val="18"/>
        </w:rPr>
        <w:t> Mucosal</w:t>
      </w:r>
      <w:r>
        <w:rPr>
          <w:color w:val="231F20"/>
          <w:w w:val="110"/>
          <w:sz w:val="18"/>
        </w:rPr>
        <w:t> IgA</w:t>
      </w:r>
      <w:r>
        <w:rPr>
          <w:color w:val="231F20"/>
          <w:w w:val="110"/>
          <w:sz w:val="18"/>
        </w:rPr>
        <w:t> antibody</w:t>
      </w:r>
      <w:r>
        <w:rPr>
          <w:color w:val="231F20"/>
          <w:w w:val="110"/>
          <w:sz w:val="18"/>
        </w:rPr>
        <w:t> produced</w:t>
      </w:r>
      <w:r>
        <w:rPr>
          <w:color w:val="231F20"/>
          <w:w w:val="110"/>
          <w:sz w:val="18"/>
        </w:rPr>
        <w:t> by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vaccination </w:t>
      </w:r>
      <w:r>
        <w:rPr>
          <w:color w:val="231F20"/>
          <w:spacing w:val="-2"/>
          <w:w w:val="110"/>
          <w:sz w:val="18"/>
        </w:rPr>
        <w:t>has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been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identified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to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be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important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to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protection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against</w:t>
      </w:r>
      <w:r>
        <w:rPr>
          <w:color w:val="231F20"/>
          <w:spacing w:val="-5"/>
          <w:w w:val="110"/>
          <w:sz w:val="18"/>
        </w:rPr>
        <w:t> </w:t>
      </w:r>
      <w:r>
        <w:rPr>
          <w:color w:val="231F20"/>
          <w:spacing w:val="-2"/>
          <w:w w:val="110"/>
          <w:sz w:val="18"/>
        </w:rPr>
        <w:t>influ- </w:t>
      </w:r>
      <w:r>
        <w:rPr>
          <w:color w:val="231F20"/>
          <w:w w:val="110"/>
          <w:sz w:val="18"/>
        </w:rPr>
        <w:t>enza</w:t>
      </w:r>
      <w:r>
        <w:rPr>
          <w:color w:val="0080AC"/>
          <w:w w:val="110"/>
          <w:sz w:val="18"/>
          <w:vertAlign w:val="superscript"/>
        </w:rPr>
        <w:t>39,171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polio,</w:t>
      </w:r>
      <w:r>
        <w:rPr>
          <w:color w:val="0080AC"/>
          <w:w w:val="110"/>
          <w:sz w:val="18"/>
          <w:vertAlign w:val="superscript"/>
        </w:rPr>
        <w:t>172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</w:t>
      </w:r>
      <w:r>
        <w:rPr>
          <w:color w:val="231F20"/>
          <w:w w:val="110"/>
          <w:sz w:val="18"/>
          <w:vertAlign w:val="baseline"/>
        </w:rPr>
        <w:t> respiratory</w:t>
      </w:r>
      <w:r>
        <w:rPr>
          <w:color w:val="231F20"/>
          <w:w w:val="110"/>
          <w:sz w:val="18"/>
          <w:vertAlign w:val="baseline"/>
        </w:rPr>
        <w:t> syncytial</w:t>
      </w:r>
      <w:r>
        <w:rPr>
          <w:color w:val="231F20"/>
          <w:w w:val="110"/>
          <w:sz w:val="18"/>
          <w:vertAlign w:val="baseline"/>
        </w:rPr>
        <w:t> virus,</w:t>
      </w:r>
      <w:r>
        <w:rPr>
          <w:color w:val="0080AC"/>
          <w:w w:val="110"/>
          <w:sz w:val="18"/>
          <w:vertAlign w:val="superscript"/>
        </w:rPr>
        <w:t>173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and probably</w:t>
      </w:r>
      <w:r>
        <w:rPr>
          <w:color w:val="231F20"/>
          <w:w w:val="110"/>
          <w:sz w:val="18"/>
          <w:vertAlign w:val="baseline"/>
        </w:rPr>
        <w:t> is</w:t>
      </w:r>
      <w:r>
        <w:rPr>
          <w:color w:val="231F20"/>
          <w:w w:val="110"/>
          <w:sz w:val="18"/>
          <w:vertAlign w:val="baseline"/>
        </w:rPr>
        <w:t> important</w:t>
      </w:r>
      <w:r>
        <w:rPr>
          <w:color w:val="231F20"/>
          <w:w w:val="110"/>
          <w:sz w:val="18"/>
          <w:vertAlign w:val="baseline"/>
        </w:rPr>
        <w:t> for</w:t>
      </w:r>
      <w:r>
        <w:rPr>
          <w:color w:val="231F20"/>
          <w:w w:val="110"/>
          <w:sz w:val="18"/>
          <w:vertAlign w:val="baseline"/>
        </w:rPr>
        <w:t> rotavirus</w:t>
      </w:r>
      <w:r>
        <w:rPr>
          <w:color w:val="231F20"/>
          <w:w w:val="110"/>
          <w:sz w:val="18"/>
          <w:vertAlign w:val="baseline"/>
        </w:rPr>
        <w:t> vaccine.</w:t>
      </w:r>
      <w:r>
        <w:rPr>
          <w:color w:val="0080AC"/>
          <w:w w:val="110"/>
          <w:sz w:val="18"/>
          <w:vertAlign w:val="superscript"/>
        </w:rPr>
        <w:t>70,174</w:t>
      </w:r>
      <w:r>
        <w:rPr>
          <w:color w:val="0080AC"/>
          <w:w w:val="110"/>
          <w:sz w:val="18"/>
          <w:vertAlign w:val="baseline"/>
        </w:rPr>
        <w:t> </w:t>
      </w:r>
      <w:r>
        <w:rPr>
          <w:color w:val="231F20"/>
          <w:w w:val="110"/>
          <w:sz w:val="18"/>
          <w:vertAlign w:val="baseline"/>
        </w:rPr>
        <w:t>Serum</w:t>
      </w:r>
      <w:r>
        <w:rPr>
          <w:color w:val="231F20"/>
          <w:w w:val="110"/>
          <w:sz w:val="18"/>
          <w:vertAlign w:val="baseline"/>
        </w:rPr>
        <w:t> IgG antibody</w:t>
      </w:r>
      <w:r>
        <w:rPr>
          <w:color w:val="231F20"/>
          <w:w w:val="110"/>
          <w:sz w:val="18"/>
          <w:vertAlign w:val="baseline"/>
        </w:rPr>
        <w:t> diffusing</w:t>
      </w:r>
      <w:r>
        <w:rPr>
          <w:color w:val="231F20"/>
          <w:w w:val="110"/>
          <w:sz w:val="18"/>
          <w:vertAlign w:val="baseline"/>
        </w:rPr>
        <w:t> onto</w:t>
      </w:r>
      <w:r>
        <w:rPr>
          <w:color w:val="231F20"/>
          <w:w w:val="110"/>
          <w:sz w:val="18"/>
          <w:vertAlign w:val="baseline"/>
        </w:rPr>
        <w:t> respiratory,</w:t>
      </w:r>
      <w:r>
        <w:rPr>
          <w:color w:val="231F20"/>
          <w:w w:val="110"/>
          <w:sz w:val="18"/>
          <w:vertAlign w:val="baseline"/>
        </w:rPr>
        <w:t> gastrointestinal,</w:t>
      </w:r>
      <w:r>
        <w:rPr>
          <w:color w:val="231F20"/>
          <w:w w:val="110"/>
          <w:sz w:val="18"/>
          <w:vertAlign w:val="baseline"/>
        </w:rPr>
        <w:t> and genital mucosae undoubtedly also can prevent infection but is poorly characterized.</w:t>
      </w:r>
    </w:p>
    <w:p>
      <w:pPr>
        <w:pStyle w:val="BodyText"/>
        <w:spacing w:before="14"/>
        <w:ind w:left="0" w:firstLine="0"/>
        <w:jc w:val="left"/>
        <w:rPr>
          <w:sz w:val="18"/>
        </w:rPr>
      </w:pPr>
    </w:p>
    <w:p>
      <w:pPr>
        <w:pStyle w:val="Heading1"/>
      </w:pPr>
      <w:r>
        <w:rPr>
          <w:color w:val="3763AF"/>
          <w:spacing w:val="-2"/>
          <w:w w:val="85"/>
        </w:rPr>
        <w:t>CONCLUSIONS</w:t>
      </w:r>
    </w:p>
    <w:p>
      <w:pPr>
        <w:spacing w:line="232" w:lineRule="auto" w:before="86"/>
        <w:ind w:left="319" w:right="1197" w:firstLine="0"/>
        <w:jc w:val="both"/>
        <w:rPr>
          <w:sz w:val="18"/>
        </w:rPr>
      </w:pPr>
      <w:r>
        <w:rPr>
          <w:color w:val="231F20"/>
          <w:w w:val="110"/>
          <w:sz w:val="18"/>
        </w:rPr>
        <w:t>The</w:t>
      </w:r>
      <w:r>
        <w:rPr>
          <w:color w:val="231F20"/>
          <w:w w:val="110"/>
          <w:sz w:val="18"/>
        </w:rPr>
        <w:t> immune</w:t>
      </w:r>
      <w:r>
        <w:rPr>
          <w:color w:val="231F20"/>
          <w:w w:val="110"/>
          <w:sz w:val="18"/>
        </w:rPr>
        <w:t> system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redundant,</w:t>
      </w:r>
      <w:r>
        <w:rPr>
          <w:color w:val="231F20"/>
          <w:w w:val="110"/>
          <w:sz w:val="18"/>
        </w:rPr>
        <w:t> but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mCoP</w:t>
      </w:r>
      <w:r>
        <w:rPr>
          <w:color w:val="231F20"/>
          <w:w w:val="110"/>
          <w:sz w:val="18"/>
        </w:rPr>
        <w:t> after</w:t>
      </w:r>
      <w:r>
        <w:rPr>
          <w:color w:val="231F20"/>
          <w:w w:val="110"/>
          <w:sz w:val="18"/>
        </w:rPr>
        <w:t> </w:t>
      </w:r>
      <w:r>
        <w:rPr>
          <w:color w:val="231F20"/>
          <w:w w:val="110"/>
          <w:sz w:val="18"/>
        </w:rPr>
        <w:t>vac- cination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most</w:t>
      </w:r>
      <w:r>
        <w:rPr>
          <w:color w:val="231F20"/>
          <w:w w:val="110"/>
          <w:sz w:val="18"/>
        </w:rPr>
        <w:t> cases</w:t>
      </w:r>
      <w:r>
        <w:rPr>
          <w:color w:val="231F20"/>
          <w:w w:val="110"/>
          <w:sz w:val="18"/>
        </w:rPr>
        <w:t> is</w:t>
      </w:r>
      <w:r>
        <w:rPr>
          <w:color w:val="231F20"/>
          <w:w w:val="110"/>
          <w:sz w:val="18"/>
        </w:rPr>
        <w:t> antibody</w:t>
      </w:r>
      <w:r>
        <w:rPr>
          <w:color w:val="231F20"/>
          <w:w w:val="110"/>
          <w:sz w:val="18"/>
        </w:rPr>
        <w:t> that</w:t>
      </w:r>
      <w:r>
        <w:rPr>
          <w:color w:val="231F20"/>
          <w:w w:val="110"/>
          <w:sz w:val="18"/>
        </w:rPr>
        <w:t> blocks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agent</w:t>
      </w:r>
      <w:r>
        <w:rPr>
          <w:color w:val="231F20"/>
          <w:w w:val="110"/>
          <w:sz w:val="18"/>
        </w:rPr>
        <w:t> in the blood. Antibodies have varying functions and the mCoP will</w:t>
      </w:r>
      <w:r>
        <w:rPr>
          <w:color w:val="231F20"/>
          <w:w w:val="110"/>
          <w:sz w:val="18"/>
        </w:rPr>
        <w:t> vary</w:t>
      </w:r>
      <w:r>
        <w:rPr>
          <w:color w:val="231F20"/>
          <w:w w:val="110"/>
          <w:sz w:val="18"/>
        </w:rPr>
        <w:t> according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vaccine.</w:t>
      </w:r>
      <w:r>
        <w:rPr>
          <w:color w:val="231F20"/>
          <w:w w:val="110"/>
          <w:sz w:val="18"/>
        </w:rPr>
        <w:t> Cellular</w:t>
      </w:r>
      <w:r>
        <w:rPr>
          <w:color w:val="231F20"/>
          <w:w w:val="110"/>
          <w:sz w:val="18"/>
        </w:rPr>
        <w:t> immunity</w:t>
      </w:r>
      <w:r>
        <w:rPr>
          <w:color w:val="231F20"/>
          <w:w w:val="110"/>
          <w:sz w:val="18"/>
        </w:rPr>
        <w:t> may </w:t>
      </w:r>
      <w:r>
        <w:rPr>
          <w:color w:val="231F20"/>
          <w:sz w:val="18"/>
        </w:rPr>
        <w:t>synergize with antibody or make up for its lack. Effector T-cell </w:t>
      </w:r>
      <w:r>
        <w:rPr>
          <w:color w:val="231F20"/>
          <w:w w:val="110"/>
          <w:sz w:val="18"/>
        </w:rPr>
        <w:t>memory</w:t>
      </w:r>
      <w:r>
        <w:rPr>
          <w:color w:val="231F20"/>
          <w:w w:val="110"/>
          <w:sz w:val="18"/>
        </w:rPr>
        <w:t> may</w:t>
      </w:r>
      <w:r>
        <w:rPr>
          <w:color w:val="231F20"/>
          <w:w w:val="110"/>
          <w:sz w:val="18"/>
        </w:rPr>
        <w:t> be</w:t>
      </w:r>
      <w:r>
        <w:rPr>
          <w:color w:val="231F20"/>
          <w:w w:val="110"/>
          <w:sz w:val="18"/>
        </w:rPr>
        <w:t> necessary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short</w:t>
      </w:r>
      <w:r>
        <w:rPr>
          <w:color w:val="231F20"/>
          <w:w w:val="110"/>
          <w:sz w:val="18"/>
        </w:rPr>
        <w:t> incubation</w:t>
      </w:r>
      <w:r>
        <w:rPr>
          <w:color w:val="231F20"/>
          <w:w w:val="110"/>
          <w:sz w:val="18"/>
        </w:rPr>
        <w:t> period</w:t>
      </w:r>
      <w:r>
        <w:rPr>
          <w:color w:val="231F20"/>
          <w:w w:val="110"/>
          <w:sz w:val="18"/>
        </w:rPr>
        <w:t> dis- eases,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whereas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central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memory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with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anamnestic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response is</w:t>
      </w:r>
      <w:r>
        <w:rPr>
          <w:color w:val="231F20"/>
          <w:w w:val="110"/>
          <w:sz w:val="18"/>
        </w:rPr>
        <w:t> sufficient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long</w:t>
      </w:r>
      <w:r>
        <w:rPr>
          <w:color w:val="231F20"/>
          <w:w w:val="110"/>
          <w:sz w:val="18"/>
        </w:rPr>
        <w:t> incubation</w:t>
      </w:r>
      <w:r>
        <w:rPr>
          <w:color w:val="231F20"/>
          <w:w w:val="110"/>
          <w:sz w:val="18"/>
        </w:rPr>
        <w:t> period</w:t>
      </w:r>
      <w:r>
        <w:rPr>
          <w:color w:val="231F20"/>
          <w:w w:val="110"/>
          <w:sz w:val="18"/>
        </w:rPr>
        <w:t> diseases.</w:t>
      </w:r>
      <w:r>
        <w:rPr>
          <w:color w:val="231F20"/>
          <w:w w:val="110"/>
          <w:sz w:val="18"/>
        </w:rPr>
        <w:t> For</w:t>
      </w:r>
      <w:r>
        <w:rPr>
          <w:color w:val="231F20"/>
          <w:w w:val="110"/>
          <w:sz w:val="18"/>
        </w:rPr>
        <w:t> some vaccines</w:t>
      </w:r>
      <w:r>
        <w:rPr>
          <w:color w:val="231F20"/>
          <w:w w:val="110"/>
          <w:sz w:val="18"/>
        </w:rPr>
        <w:t> we</w:t>
      </w:r>
      <w:r>
        <w:rPr>
          <w:color w:val="231F20"/>
          <w:w w:val="110"/>
          <w:sz w:val="18"/>
        </w:rPr>
        <w:t> do</w:t>
      </w:r>
      <w:r>
        <w:rPr>
          <w:color w:val="231F20"/>
          <w:w w:val="110"/>
          <w:sz w:val="18"/>
        </w:rPr>
        <w:t> not</w:t>
      </w:r>
      <w:r>
        <w:rPr>
          <w:color w:val="231F20"/>
          <w:w w:val="110"/>
          <w:sz w:val="18"/>
        </w:rPr>
        <w:t> know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true</w:t>
      </w:r>
      <w:r>
        <w:rPr>
          <w:color w:val="231F20"/>
          <w:w w:val="110"/>
          <w:sz w:val="18"/>
        </w:rPr>
        <w:t> mCoP</w:t>
      </w:r>
      <w:r>
        <w:rPr>
          <w:color w:val="231F20"/>
          <w:w w:val="110"/>
          <w:sz w:val="18"/>
        </w:rPr>
        <w:t> but</w:t>
      </w:r>
      <w:r>
        <w:rPr>
          <w:color w:val="231F20"/>
          <w:w w:val="110"/>
          <w:sz w:val="18"/>
        </w:rPr>
        <w:t> we</w:t>
      </w:r>
      <w:r>
        <w:rPr>
          <w:color w:val="231F20"/>
          <w:w w:val="110"/>
          <w:sz w:val="18"/>
        </w:rPr>
        <w:t> can</w:t>
      </w:r>
      <w:r>
        <w:rPr>
          <w:color w:val="231F20"/>
          <w:w w:val="110"/>
          <w:sz w:val="18"/>
        </w:rPr>
        <w:t> use</w:t>
      </w:r>
      <w:r>
        <w:rPr>
          <w:color w:val="231F20"/>
          <w:w w:val="110"/>
          <w:sz w:val="18"/>
        </w:rPr>
        <w:t> a nCoP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that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not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protective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but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statistically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correlated</w:t>
      </w:r>
      <w:r>
        <w:rPr>
          <w:color w:val="231F20"/>
          <w:spacing w:val="-3"/>
          <w:w w:val="110"/>
          <w:sz w:val="18"/>
        </w:rPr>
        <w:t> </w:t>
      </w:r>
      <w:r>
        <w:rPr>
          <w:color w:val="231F20"/>
          <w:w w:val="110"/>
          <w:sz w:val="18"/>
        </w:rPr>
        <w:t>with </w:t>
      </w:r>
      <w:r>
        <w:rPr>
          <w:color w:val="231F20"/>
          <w:sz w:val="18"/>
        </w:rPr>
        <w:t>protection. In general, there is a spectrum of correlates, ranging </w:t>
      </w:r>
      <w:r>
        <w:rPr>
          <w:color w:val="231F20"/>
          <w:w w:val="110"/>
          <w:sz w:val="18"/>
        </w:rPr>
        <w:t>from</w:t>
      </w:r>
      <w:r>
        <w:rPr>
          <w:color w:val="231F20"/>
          <w:w w:val="110"/>
          <w:sz w:val="18"/>
        </w:rPr>
        <w:t> pure</w:t>
      </w:r>
      <w:r>
        <w:rPr>
          <w:color w:val="231F20"/>
          <w:w w:val="110"/>
          <w:sz w:val="18"/>
        </w:rPr>
        <w:t> antibody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protective</w:t>
      </w:r>
      <w:r>
        <w:rPr>
          <w:color w:val="231F20"/>
          <w:w w:val="110"/>
          <w:sz w:val="18"/>
        </w:rPr>
        <w:t> antigen</w:t>
      </w:r>
      <w:r>
        <w:rPr>
          <w:color w:val="231F20"/>
          <w:w w:val="110"/>
          <w:sz w:val="18"/>
        </w:rPr>
        <w:t> in</w:t>
      </w:r>
      <w:r>
        <w:rPr>
          <w:color w:val="231F20"/>
          <w:w w:val="110"/>
          <w:sz w:val="18"/>
        </w:rPr>
        <w:t> anthrax vaccine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the</w:t>
      </w:r>
      <w:r>
        <w:rPr>
          <w:color w:val="231F20"/>
          <w:w w:val="110"/>
          <w:sz w:val="18"/>
        </w:rPr>
        <w:t> resurrection</w:t>
      </w:r>
      <w:r>
        <w:rPr>
          <w:color w:val="231F20"/>
          <w:w w:val="110"/>
          <w:sz w:val="18"/>
        </w:rPr>
        <w:t> of</w:t>
      </w:r>
      <w:r>
        <w:rPr>
          <w:color w:val="231F20"/>
          <w:w w:val="110"/>
          <w:sz w:val="18"/>
        </w:rPr>
        <w:t> cellular</w:t>
      </w:r>
      <w:r>
        <w:rPr>
          <w:color w:val="231F20"/>
          <w:w w:val="110"/>
          <w:sz w:val="18"/>
        </w:rPr>
        <w:t> immunity</w:t>
      </w:r>
      <w:r>
        <w:rPr>
          <w:color w:val="231F20"/>
          <w:w w:val="110"/>
          <w:sz w:val="18"/>
        </w:rPr>
        <w:t> to</w:t>
      </w:r>
      <w:r>
        <w:rPr>
          <w:color w:val="231F20"/>
          <w:w w:val="110"/>
          <w:sz w:val="18"/>
        </w:rPr>
        <w:t> varicella virus that results from immunization with zoster vaccine.</w:t>
      </w:r>
    </w:p>
    <w:p>
      <w:pPr>
        <w:spacing w:line="232" w:lineRule="auto" w:before="0"/>
        <w:ind w:left="319" w:right="1197" w:firstLine="239"/>
        <w:jc w:val="both"/>
        <w:rPr>
          <w:sz w:val="18"/>
        </w:rPr>
      </w:pPr>
      <w:hyperlink w:history="true" w:anchor="_bookmark5">
        <w:r>
          <w:rPr>
            <w:color w:val="0080AC"/>
            <w:w w:val="105"/>
            <w:sz w:val="18"/>
          </w:rPr>
          <w:t>Table</w:t>
        </w:r>
        <w:r>
          <w:rPr>
            <w:color w:val="0080AC"/>
            <w:w w:val="105"/>
            <w:sz w:val="18"/>
          </w:rPr>
          <w:t> 3.4</w:t>
        </w:r>
      </w:hyperlink>
      <w:r>
        <w:rPr>
          <w:color w:val="0080AC"/>
          <w:w w:val="105"/>
          <w:sz w:val="18"/>
        </w:rPr>
        <w:t> </w:t>
      </w:r>
      <w:r>
        <w:rPr>
          <w:color w:val="231F20"/>
          <w:w w:val="105"/>
          <w:sz w:val="18"/>
        </w:rPr>
        <w:t>gives</w:t>
      </w:r>
      <w:r>
        <w:rPr>
          <w:color w:val="231F20"/>
          <w:w w:val="105"/>
          <w:sz w:val="18"/>
        </w:rPr>
        <w:t> our</w:t>
      </w:r>
      <w:r>
        <w:rPr>
          <w:color w:val="231F20"/>
          <w:w w:val="105"/>
          <w:sz w:val="18"/>
        </w:rPr>
        <w:t> best</w:t>
      </w:r>
      <w:r>
        <w:rPr>
          <w:color w:val="231F20"/>
          <w:w w:val="105"/>
          <w:sz w:val="18"/>
        </w:rPr>
        <w:t> estimates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CoPs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currently licensed vaccines.</w:t>
      </w:r>
    </w:p>
    <w:p>
      <w:pPr>
        <w:spacing w:before="182"/>
        <w:ind w:left="32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7051676</wp:posOffset>
            </wp:positionH>
            <wp:positionV relativeFrom="paragraph">
              <wp:posOffset>119964</wp:posOffset>
            </wp:positionV>
            <wp:extent cx="156514" cy="156502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14" cy="156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color w:val="231F20"/>
          <w:w w:val="85"/>
          <w:sz w:val="18"/>
        </w:rPr>
        <w:t>References</w:t>
      </w:r>
      <w:r>
        <w:rPr>
          <w:rFonts w:ascii="Arial MT"/>
          <w:color w:val="231F20"/>
          <w:spacing w:val="-4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for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this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chapter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are</w:t>
      </w:r>
      <w:r>
        <w:rPr>
          <w:rFonts w:ascii="Arial MT"/>
          <w:color w:val="231F20"/>
          <w:spacing w:val="-4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available</w:t>
      </w:r>
      <w:r>
        <w:rPr>
          <w:rFonts w:ascii="Arial MT"/>
          <w:color w:val="231F20"/>
          <w:spacing w:val="-3"/>
          <w:w w:val="85"/>
          <w:sz w:val="18"/>
        </w:rPr>
        <w:t> </w:t>
      </w:r>
      <w:r>
        <w:rPr>
          <w:rFonts w:ascii="Arial MT"/>
          <w:color w:val="231F20"/>
          <w:w w:val="85"/>
          <w:sz w:val="18"/>
        </w:rPr>
        <w:t>at</w:t>
      </w:r>
      <w:r>
        <w:rPr>
          <w:rFonts w:ascii="Arial MT"/>
          <w:color w:val="231F20"/>
          <w:spacing w:val="-3"/>
          <w:w w:val="85"/>
          <w:sz w:val="18"/>
        </w:rPr>
        <w:t> </w:t>
      </w:r>
      <w:hyperlink r:id="rId12">
        <w:r>
          <w:rPr>
            <w:rFonts w:ascii="Arial MT"/>
            <w:color w:val="0080AC"/>
            <w:spacing w:val="-2"/>
            <w:w w:val="85"/>
            <w:sz w:val="18"/>
          </w:rPr>
          <w:t>ExpertConsult.com</w:t>
        </w:r>
      </w:hyperlink>
      <w:r>
        <w:rPr>
          <w:rFonts w:ascii="Arial MT"/>
          <w:color w:val="231F20"/>
          <w:spacing w:val="-2"/>
          <w:w w:val="85"/>
          <w:sz w:val="18"/>
        </w:rPr>
        <w:t>.</w:t>
      </w:r>
    </w:p>
    <w:p>
      <w:pPr>
        <w:spacing w:after="0"/>
        <w:jc w:val="left"/>
        <w:rPr>
          <w:rFonts w:ascii="Arial MT"/>
          <w:sz w:val="18"/>
        </w:rPr>
        <w:sectPr>
          <w:pgSz w:w="12240" w:h="15660"/>
          <w:pgMar w:header="565" w:footer="0" w:top="880" w:bottom="280" w:left="720" w:right="0"/>
          <w:cols w:num="2" w:equalWidth="0">
            <w:col w:w="5161" w:space="40"/>
            <w:col w:w="6319"/>
          </w:cols>
        </w:sectPr>
      </w:pPr>
    </w:p>
    <w:p>
      <w:pPr>
        <w:spacing w:before="89"/>
        <w:ind w:left="480" w:right="0" w:firstLine="0"/>
        <w:jc w:val="left"/>
        <w:rPr>
          <w:rFonts w:ascii="Arial MT"/>
          <w:sz w:val="18"/>
        </w:rPr>
      </w:pPr>
      <w:bookmarkStart w:name="References" w:id="26"/>
      <w:bookmarkEnd w:id="26"/>
      <w:r>
        <w:rPr/>
      </w:r>
      <w:r>
        <w:rPr>
          <w:rFonts w:ascii="Arial MT"/>
          <w:color w:val="231F20"/>
          <w:spacing w:val="-2"/>
          <w:w w:val="80"/>
          <w:sz w:val="18"/>
        </w:rPr>
        <w:t>REFERENCES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55" w:after="0"/>
        <w:ind w:left="860" w:right="0" w:hanging="220"/>
        <w:jc w:val="left"/>
        <w:rPr>
          <w:sz w:val="16"/>
        </w:rPr>
      </w:pPr>
      <w:bookmarkStart w:name="_bookmark10" w:id="27"/>
      <w:bookmarkEnd w:id="27"/>
      <w:r>
        <w:rPr/>
      </w:r>
      <w:r>
        <w:rPr>
          <w:color w:val="231F20"/>
          <w:w w:val="105"/>
          <w:sz w:val="16"/>
        </w:rPr>
        <w:t>Plotkin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SA.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Immunologic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induced</w:t>
      </w:r>
      <w:r>
        <w:rPr>
          <w:color w:val="231F20"/>
          <w:spacing w:val="37"/>
          <w:w w:val="105"/>
          <w:sz w:val="16"/>
        </w:rPr>
        <w:t> </w:t>
      </w:r>
      <w:r>
        <w:rPr>
          <w:color w:val="231F20"/>
          <w:w w:val="105"/>
          <w:sz w:val="16"/>
        </w:rPr>
        <w:t>by vaccination. </w:t>
      </w:r>
      <w:r>
        <w:rPr>
          <w:i/>
          <w:color w:val="231F20"/>
          <w:w w:val="105"/>
          <w:sz w:val="16"/>
        </w:rPr>
        <w:t>Pediatr Infect Dis J</w:t>
      </w:r>
      <w:r>
        <w:rPr>
          <w:color w:val="231F20"/>
          <w:w w:val="105"/>
          <w:sz w:val="16"/>
        </w:rPr>
        <w:t>. 2001;20(1):63-75.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left"/>
        <w:rPr>
          <w:sz w:val="16"/>
        </w:rPr>
      </w:pPr>
      <w:r>
        <w:rPr>
          <w:color w:val="231F20"/>
          <w:w w:val="105"/>
          <w:sz w:val="16"/>
        </w:rPr>
        <w:t>Plotkin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SA.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induced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vaccination.</w:t>
      </w:r>
      <w:r>
        <w:rPr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 Vaccine Immunol</w:t>
      </w:r>
      <w:r>
        <w:rPr>
          <w:color w:val="231F20"/>
          <w:w w:val="105"/>
          <w:sz w:val="16"/>
        </w:rPr>
        <w:t>. 2010;17(7):1055-1065.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178" w:lineRule="exact" w:before="0" w:after="0"/>
        <w:ind w:left="859" w:right="0" w:hanging="219"/>
        <w:jc w:val="left"/>
        <w:rPr>
          <w:sz w:val="16"/>
        </w:rPr>
      </w:pPr>
      <w:bookmarkStart w:name="_bookmark11" w:id="28"/>
      <w:bookmarkEnd w:id="28"/>
      <w:r>
        <w:rPr/>
      </w:r>
      <w:r>
        <w:rPr>
          <w:color w:val="231F20"/>
          <w:w w:val="105"/>
          <w:sz w:val="16"/>
        </w:rPr>
        <w:t>Plotkin</w:t>
      </w:r>
      <w:r>
        <w:rPr>
          <w:color w:val="231F20"/>
          <w:spacing w:val="18"/>
          <w:w w:val="105"/>
          <w:sz w:val="16"/>
        </w:rPr>
        <w:t> </w:t>
      </w:r>
      <w:r>
        <w:rPr>
          <w:color w:val="231F20"/>
          <w:w w:val="105"/>
          <w:sz w:val="16"/>
        </w:rPr>
        <w:t>SA.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Complex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w w:val="105"/>
          <w:sz w:val="16"/>
        </w:rPr>
        <w:t>after</w:t>
      </w:r>
      <w:r>
        <w:rPr>
          <w:color w:val="231F20"/>
          <w:spacing w:val="19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vaccination.</w:t>
      </w:r>
    </w:p>
    <w:p>
      <w:pPr>
        <w:spacing w:line="180" w:lineRule="exact" w:before="0"/>
        <w:ind w:left="860" w:right="0" w:firstLine="0"/>
        <w:jc w:val="left"/>
        <w:rPr>
          <w:sz w:val="16"/>
        </w:rPr>
      </w:pP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spacing w:val="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Dis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2013;56(10):1458-</w:t>
      </w:r>
      <w:r>
        <w:rPr>
          <w:color w:val="231F20"/>
          <w:spacing w:val="-2"/>
          <w:w w:val="105"/>
          <w:sz w:val="16"/>
        </w:rPr>
        <w:t>1465.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2" w:id="29"/>
      <w:bookmarkEnd w:id="29"/>
      <w:r>
        <w:rPr/>
      </w:r>
      <w:r>
        <w:rPr>
          <w:color w:val="231F20"/>
          <w:sz w:val="16"/>
        </w:rPr>
        <w:t>Qin L, Gilbert PB, Corey L, et al. A framework for assessing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immunological correlates of protection in vaccine trials. </w:t>
      </w:r>
      <w:r>
        <w:rPr>
          <w:i/>
          <w:color w:val="231F20"/>
          <w:sz w:val="16"/>
        </w:rPr>
        <w:t>J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 2007;196(9):1304-1312.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178" w:lineRule="exact" w:before="0" w:after="0"/>
        <w:ind w:left="859" w:right="0" w:hanging="219"/>
        <w:jc w:val="both"/>
        <w:rPr>
          <w:sz w:val="16"/>
        </w:rPr>
      </w:pPr>
      <w:r>
        <w:rPr>
          <w:color w:val="231F20"/>
          <w:w w:val="105"/>
          <w:sz w:val="16"/>
        </w:rPr>
        <w:t>Plotkin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SA.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Vaccines: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vaccine-induced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immunity.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spacing w:val="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Infect</w:t>
      </w:r>
      <w:r>
        <w:rPr>
          <w:i/>
          <w:color w:val="231F20"/>
          <w:spacing w:val="5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Dis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2"/>
          <w:w w:val="105"/>
          <w:sz w:val="16"/>
        </w:rPr>
        <w:t> </w:t>
      </w:r>
      <w:r>
        <w:rPr>
          <w:color w:val="231F20"/>
          <w:w w:val="105"/>
          <w:sz w:val="16"/>
        </w:rPr>
        <w:t>2008;47(3):401-</w:t>
      </w:r>
      <w:r>
        <w:rPr>
          <w:color w:val="231F20"/>
          <w:spacing w:val="-4"/>
          <w:w w:val="105"/>
          <w:sz w:val="16"/>
        </w:rPr>
        <w:t>409.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1" w:after="0"/>
        <w:ind w:left="860" w:right="0" w:hanging="220"/>
        <w:jc w:val="both"/>
        <w:rPr>
          <w:sz w:val="16"/>
        </w:rPr>
      </w:pPr>
      <w:bookmarkStart w:name="_bookmark13" w:id="30"/>
      <w:bookmarkEnd w:id="30"/>
      <w:r>
        <w:rPr/>
      </w:r>
      <w:r>
        <w:rPr>
          <w:color w:val="231F20"/>
          <w:w w:val="105"/>
          <w:sz w:val="16"/>
        </w:rPr>
        <w:t>Plotkin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Gilbert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PB.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Nomenclature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38"/>
          <w:w w:val="105"/>
          <w:sz w:val="16"/>
        </w:rPr>
        <w:t> </w:t>
      </w:r>
      <w:r>
        <w:rPr>
          <w:color w:val="231F20"/>
          <w:w w:val="105"/>
          <w:sz w:val="16"/>
        </w:rPr>
        <w:t>correlates of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after</w:t>
      </w:r>
      <w:r>
        <w:rPr>
          <w:color w:val="231F20"/>
          <w:w w:val="105"/>
          <w:sz w:val="16"/>
        </w:rPr>
        <w:t> vaccination.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2012;54(11): </w:t>
      </w:r>
      <w:r>
        <w:rPr>
          <w:color w:val="231F20"/>
          <w:spacing w:val="-2"/>
          <w:w w:val="105"/>
          <w:sz w:val="16"/>
        </w:rPr>
        <w:t>1615-1617.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4" w:id="31"/>
      <w:bookmarkEnd w:id="31"/>
      <w:r>
        <w:rPr/>
      </w:r>
      <w:r>
        <w:rPr>
          <w:color w:val="231F20"/>
          <w:sz w:val="16"/>
        </w:rPr>
        <w:t>Andrews NJ, Waight PA, Burbidge P, et al. Serotype-specific effec-</w:t>
      </w:r>
      <w:r>
        <w:rPr>
          <w:color w:val="231F20"/>
          <w:w w:val="110"/>
          <w:sz w:val="16"/>
        </w:rPr>
        <w:t> tiveness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correlates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protection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for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13-valent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pneumo- coccal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conjugate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vaccine: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postlicensure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indirect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cohort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study. </w:t>
      </w:r>
      <w:r>
        <w:rPr>
          <w:i/>
          <w:color w:val="231F20"/>
          <w:w w:val="110"/>
          <w:sz w:val="16"/>
        </w:rPr>
        <w:t>Lancet Infect Dis</w:t>
      </w:r>
      <w:r>
        <w:rPr>
          <w:color w:val="231F20"/>
          <w:w w:val="110"/>
          <w:sz w:val="16"/>
        </w:rPr>
        <w:t>. 2014;14(9):839-846.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r>
        <w:rPr>
          <w:color w:val="231F20"/>
          <w:sz w:val="16"/>
        </w:rPr>
        <w:t>Jokinen JT, Ahman H, Kilpi TM, et al. Concentration of </w:t>
      </w:r>
      <w:r>
        <w:rPr>
          <w:color w:val="231F20"/>
          <w:sz w:val="16"/>
        </w:rPr>
        <w:t>anti-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pneumococcal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serological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correlate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tion: an application to acute otitis media.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2004;190(3):545-550.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220"/>
        <w:jc w:val="both"/>
        <w:rPr>
          <w:sz w:val="16"/>
        </w:rPr>
      </w:pPr>
      <w:bookmarkStart w:name="_bookmark15" w:id="32"/>
      <w:bookmarkEnd w:id="32"/>
      <w:r>
        <w:rPr/>
      </w:r>
      <w:r>
        <w:rPr>
          <w:color w:val="231F20"/>
          <w:w w:val="105"/>
          <w:sz w:val="16"/>
        </w:rPr>
        <w:t>Chen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X,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Bailleux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F,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Desai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K,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threshold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method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immu- nological</w:t>
      </w:r>
      <w:r>
        <w:rPr>
          <w:color w:val="231F20"/>
          <w:w w:val="105"/>
          <w:sz w:val="16"/>
        </w:rPr>
        <w:t> correlates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protection.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BMC</w:t>
      </w:r>
      <w:r>
        <w:rPr>
          <w:i/>
          <w:color w:val="231F20"/>
          <w:w w:val="105"/>
          <w:sz w:val="16"/>
        </w:rPr>
        <w:t> Med</w:t>
      </w:r>
      <w:r>
        <w:rPr>
          <w:i/>
          <w:color w:val="231F20"/>
          <w:w w:val="105"/>
          <w:sz w:val="16"/>
        </w:rPr>
        <w:t> Res</w:t>
      </w:r>
      <w:r>
        <w:rPr>
          <w:i/>
          <w:color w:val="231F20"/>
          <w:w w:val="105"/>
          <w:sz w:val="16"/>
        </w:rPr>
        <w:t> Methodol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2013;13:29.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6" w:id="33"/>
      <w:bookmarkEnd w:id="33"/>
      <w:r>
        <w:rPr/>
      </w:r>
      <w:r>
        <w:rPr>
          <w:color w:val="231F20"/>
          <w:w w:val="105"/>
          <w:sz w:val="16"/>
        </w:rPr>
        <w:t>Pan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CH,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Valsamakis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Colella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Modulation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disease,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 cell</w:t>
      </w:r>
      <w:r>
        <w:rPr>
          <w:color w:val="231F20"/>
          <w:w w:val="105"/>
          <w:sz w:val="16"/>
        </w:rPr>
        <w:t> responses,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measles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clearance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monkeys</w:t>
      </w:r>
      <w:r>
        <w:rPr>
          <w:color w:val="231F20"/>
          <w:w w:val="105"/>
          <w:sz w:val="16"/>
        </w:rPr>
        <w:t> vacci- nated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H-encoding</w:t>
      </w:r>
      <w:r>
        <w:rPr>
          <w:color w:val="231F20"/>
          <w:w w:val="105"/>
          <w:sz w:val="16"/>
        </w:rPr>
        <w:t> alphavirus</w:t>
      </w:r>
      <w:r>
        <w:rPr>
          <w:color w:val="231F20"/>
          <w:w w:val="105"/>
          <w:sz w:val="16"/>
        </w:rPr>
        <w:t> replicon</w:t>
      </w:r>
      <w:r>
        <w:rPr>
          <w:color w:val="231F20"/>
          <w:w w:val="105"/>
          <w:sz w:val="16"/>
        </w:rPr>
        <w:t> particles.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Proc</w:t>
      </w:r>
      <w:r>
        <w:rPr>
          <w:i/>
          <w:color w:val="231F20"/>
          <w:w w:val="105"/>
          <w:sz w:val="16"/>
        </w:rPr>
        <w:t> Natl Acad Sci USA</w:t>
      </w:r>
      <w:r>
        <w:rPr>
          <w:color w:val="231F20"/>
          <w:w w:val="105"/>
          <w:sz w:val="16"/>
        </w:rPr>
        <w:t>. 2005;102(33):11581-11588.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7" w:id="34"/>
      <w:bookmarkEnd w:id="34"/>
      <w:r>
        <w:rPr/>
      </w:r>
      <w:r>
        <w:rPr>
          <w:color w:val="231F20"/>
          <w:sz w:val="16"/>
        </w:rPr>
        <w:t>Panchanathan V, Chaudhri G, Karupiah G. Protective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secondary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poxvirus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dependent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not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CD4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CD8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T-cell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function.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2006;80(13):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6333-6338.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10"/>
          <w:sz w:val="16"/>
        </w:rPr>
        <w:t>Hammarlund</w:t>
      </w:r>
      <w:r>
        <w:rPr>
          <w:color w:val="231F20"/>
          <w:w w:val="110"/>
          <w:sz w:val="16"/>
        </w:rPr>
        <w:t> E,</w:t>
      </w:r>
      <w:r>
        <w:rPr>
          <w:color w:val="231F20"/>
          <w:w w:val="110"/>
          <w:sz w:val="16"/>
        </w:rPr>
        <w:t> Lewis</w:t>
      </w:r>
      <w:r>
        <w:rPr>
          <w:color w:val="231F20"/>
          <w:w w:val="110"/>
          <w:sz w:val="16"/>
        </w:rPr>
        <w:t> MW,</w:t>
      </w:r>
      <w:r>
        <w:rPr>
          <w:color w:val="231F20"/>
          <w:w w:val="110"/>
          <w:sz w:val="16"/>
        </w:rPr>
        <w:t> Hansen</w:t>
      </w:r>
      <w:r>
        <w:rPr>
          <w:color w:val="231F20"/>
          <w:w w:val="110"/>
          <w:sz w:val="16"/>
        </w:rPr>
        <w:t> SG,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5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Duration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of antiviral</w:t>
      </w:r>
      <w:r>
        <w:rPr>
          <w:color w:val="231F20"/>
          <w:w w:val="110"/>
          <w:sz w:val="16"/>
        </w:rPr>
        <w:t> immunity</w:t>
      </w:r>
      <w:r>
        <w:rPr>
          <w:color w:val="231F20"/>
          <w:w w:val="110"/>
          <w:sz w:val="16"/>
        </w:rPr>
        <w:t> after</w:t>
      </w:r>
      <w:r>
        <w:rPr>
          <w:color w:val="231F20"/>
          <w:w w:val="110"/>
          <w:sz w:val="16"/>
        </w:rPr>
        <w:t> smallpox</w:t>
      </w:r>
      <w:r>
        <w:rPr>
          <w:color w:val="231F20"/>
          <w:w w:val="110"/>
          <w:sz w:val="16"/>
        </w:rPr>
        <w:t> vaccination.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Med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2003;9(9):1131-1137.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sz w:val="16"/>
        </w:rPr>
        <w:t>Chaudhri G, Panchanathan V, Bluethmann H, et al. </w:t>
      </w:r>
      <w:r>
        <w:rPr>
          <w:color w:val="231F20"/>
          <w:sz w:val="16"/>
        </w:rPr>
        <w:t>Obligatory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requirement for antibody in recovery from a primary poxvirus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2006;80(13):6339-6344.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8" w:id="35"/>
      <w:bookmarkEnd w:id="35"/>
      <w:r>
        <w:rPr/>
      </w:r>
      <w:r>
        <w:rPr>
          <w:color w:val="231F20"/>
          <w:sz w:val="16"/>
        </w:rPr>
        <w:t>Onorato IM, Modlin JF, McBean AM, et al. Mucosal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induced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enhance-potency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inactivated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oral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polio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vaccines.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1991;163(1):1-6.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19" w:id="36"/>
      <w:bookmarkEnd w:id="36"/>
      <w:r>
        <w:rPr/>
      </w:r>
      <w:r>
        <w:rPr>
          <w:color w:val="231F20"/>
          <w:sz w:val="16"/>
        </w:rPr>
        <w:t>Plotkin SA, Starr SE, Friedman HM, et al. Protective effects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Towne cytomegalovirus vaccine against low-passage cytomega-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lovirus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administered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challenge.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1989;159(5):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860-865.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0" w:id="37"/>
      <w:bookmarkEnd w:id="37"/>
      <w:r>
        <w:rPr/>
      </w:r>
      <w:r>
        <w:rPr>
          <w:color w:val="231F20"/>
          <w:w w:val="105"/>
          <w:sz w:val="16"/>
        </w:rPr>
        <w:t>Plotkin SA. Vaccination against the major infectious diseases. </w:t>
      </w:r>
      <w:r>
        <w:rPr>
          <w:i/>
          <w:color w:val="231F20"/>
          <w:w w:val="105"/>
          <w:sz w:val="16"/>
        </w:rPr>
        <w:t>C R Acad Sci III</w:t>
      </w:r>
      <w:r>
        <w:rPr>
          <w:color w:val="231F20"/>
          <w:w w:val="105"/>
          <w:sz w:val="16"/>
        </w:rPr>
        <w:t>. 1999;322(11):943-951.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1" w:id="38"/>
      <w:bookmarkEnd w:id="38"/>
      <w:r>
        <w:rPr/>
      </w:r>
      <w:r>
        <w:rPr>
          <w:color w:val="231F20"/>
          <w:sz w:val="16"/>
        </w:rPr>
        <w:t>Lemon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SM.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Immunologic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approaches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assessing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response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inactivated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hepatitis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Hepatol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1993;18(suppl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2):S15-S19.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2" w:id="39"/>
      <w:bookmarkEnd w:id="39"/>
      <w:r>
        <w:rPr/>
      </w:r>
      <w:r>
        <w:rPr>
          <w:color w:val="231F20"/>
          <w:sz w:val="16"/>
        </w:rPr>
        <w:t>Fernandez J, Levine OS, Sanchez J, et al. Prevention of </w:t>
      </w:r>
      <w:r>
        <w:rPr>
          <w:color w:val="231F20"/>
          <w:sz w:val="16"/>
        </w:rPr>
        <w:t>Hae-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mophilus influenzae type b colonization by vaccination: correla-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tion with serum anti-capsular IgG concentration.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2000;182(5):1553-1556.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3" w:id="40"/>
      <w:bookmarkEnd w:id="40"/>
      <w:r>
        <w:rPr/>
      </w:r>
      <w:r>
        <w:rPr>
          <w:color w:val="231F20"/>
          <w:w w:val="105"/>
          <w:sz w:val="16"/>
        </w:rPr>
        <w:t>Coudeville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Bailleux</w:t>
      </w:r>
      <w:r>
        <w:rPr>
          <w:color w:val="231F20"/>
          <w:w w:val="105"/>
          <w:sz w:val="16"/>
        </w:rPr>
        <w:t> F,</w:t>
      </w:r>
      <w:r>
        <w:rPr>
          <w:color w:val="231F20"/>
          <w:w w:val="105"/>
          <w:sz w:val="16"/>
        </w:rPr>
        <w:t> Riche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Relationship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between haemagglutination-inhibiting</w:t>
      </w:r>
      <w:r>
        <w:rPr>
          <w:color w:val="231F20"/>
          <w:w w:val="105"/>
          <w:sz w:val="16"/>
        </w:rPr>
        <w:t> antibody</w:t>
      </w:r>
      <w:r>
        <w:rPr>
          <w:color w:val="231F20"/>
          <w:w w:val="105"/>
          <w:sz w:val="16"/>
        </w:rPr>
        <w:t> titres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pro- 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influenza:</w:t>
      </w:r>
      <w:r>
        <w:rPr>
          <w:color w:val="231F20"/>
          <w:w w:val="105"/>
          <w:sz w:val="16"/>
        </w:rPr>
        <w:t> development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application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 bayesian</w:t>
      </w:r>
      <w:r>
        <w:rPr>
          <w:color w:val="231F20"/>
          <w:w w:val="105"/>
          <w:sz w:val="16"/>
        </w:rPr>
        <w:t> random-effects</w:t>
      </w:r>
      <w:r>
        <w:rPr>
          <w:color w:val="231F20"/>
          <w:w w:val="105"/>
          <w:sz w:val="16"/>
        </w:rPr>
        <w:t> model.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BMC</w:t>
      </w:r>
      <w:r>
        <w:rPr>
          <w:i/>
          <w:color w:val="231F20"/>
          <w:w w:val="105"/>
          <w:sz w:val="16"/>
        </w:rPr>
        <w:t> Med</w:t>
      </w:r>
      <w:r>
        <w:rPr>
          <w:i/>
          <w:color w:val="231F20"/>
          <w:w w:val="105"/>
          <w:sz w:val="16"/>
        </w:rPr>
        <w:t> Res</w:t>
      </w:r>
      <w:r>
        <w:rPr>
          <w:i/>
          <w:color w:val="231F20"/>
          <w:w w:val="105"/>
          <w:sz w:val="16"/>
        </w:rPr>
        <w:t> Methodol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2010;10:18.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4" w:id="41"/>
      <w:bookmarkEnd w:id="41"/>
      <w:r>
        <w:rPr/>
      </w:r>
      <w:r>
        <w:rPr>
          <w:color w:val="231F20"/>
          <w:sz w:val="16"/>
        </w:rPr>
        <w:t>Taranger J, Trollfors B, Lagergard T, et al. Correlation </w:t>
      </w:r>
      <w:r>
        <w:rPr>
          <w:color w:val="231F20"/>
          <w:sz w:val="16"/>
        </w:rPr>
        <w:t>between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pertussis toxin IgG antibodies in postvaccination sera and sub-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sequent protection against pertussis.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2000;181(3):</w:t>
      </w:r>
      <w:r>
        <w:rPr>
          <w:color w:val="231F20"/>
          <w:spacing w:val="80"/>
          <w:sz w:val="16"/>
        </w:rPr>
        <w:t> </w:t>
      </w:r>
      <w:r>
        <w:rPr>
          <w:color w:val="231F20"/>
          <w:spacing w:val="-2"/>
          <w:sz w:val="16"/>
        </w:rPr>
        <w:t>1010-1013.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5" w:id="42"/>
      <w:bookmarkEnd w:id="42"/>
      <w:r>
        <w:rPr/>
      </w:r>
      <w:r>
        <w:rPr>
          <w:color w:val="231F20"/>
          <w:w w:val="105"/>
          <w:sz w:val="16"/>
        </w:rPr>
        <w:t>Plotkin</w:t>
      </w:r>
      <w:r>
        <w:rPr>
          <w:color w:val="231F20"/>
          <w:w w:val="105"/>
          <w:sz w:val="16"/>
        </w:rPr>
        <w:t> SA,</w:t>
      </w:r>
      <w:r>
        <w:rPr>
          <w:color w:val="231F20"/>
          <w:w w:val="105"/>
          <w:sz w:val="16"/>
        </w:rPr>
        <w:t> Farquhar</w:t>
      </w:r>
      <w:r>
        <w:rPr>
          <w:color w:val="231F20"/>
          <w:w w:val="105"/>
          <w:sz w:val="16"/>
        </w:rPr>
        <w:t> JD,</w:t>
      </w:r>
      <w:r>
        <w:rPr>
          <w:color w:val="231F20"/>
          <w:w w:val="105"/>
          <w:sz w:val="16"/>
        </w:rPr>
        <w:t> Ogra</w:t>
      </w:r>
      <w:r>
        <w:rPr>
          <w:color w:val="231F20"/>
          <w:w w:val="105"/>
          <w:sz w:val="16"/>
        </w:rPr>
        <w:t> PL.</w:t>
      </w:r>
      <w:r>
        <w:rPr>
          <w:color w:val="231F20"/>
          <w:w w:val="105"/>
          <w:sz w:val="16"/>
        </w:rPr>
        <w:t> Immunologic</w:t>
      </w:r>
      <w:r>
        <w:rPr>
          <w:color w:val="231F20"/>
          <w:w w:val="105"/>
          <w:sz w:val="16"/>
        </w:rPr>
        <w:t> properties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RA27-3</w:t>
      </w:r>
      <w:r>
        <w:rPr>
          <w:color w:val="231F20"/>
          <w:w w:val="105"/>
          <w:sz w:val="16"/>
        </w:rPr>
        <w:t> rubella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vaccine.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comparison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strains</w:t>
      </w:r>
      <w:r>
        <w:rPr>
          <w:color w:val="231F20"/>
          <w:w w:val="105"/>
          <w:sz w:val="16"/>
        </w:rPr>
        <w:t> pres- ently licensed in the United States.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1973;225(6):585-590.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6" w:id="43"/>
      <w:bookmarkEnd w:id="43"/>
      <w:r>
        <w:rPr/>
      </w:r>
      <w:r>
        <w:rPr>
          <w:color w:val="231F20"/>
          <w:w w:val="110"/>
          <w:sz w:val="16"/>
        </w:rPr>
        <w:t>De</w:t>
      </w:r>
      <w:r>
        <w:rPr>
          <w:color w:val="231F20"/>
          <w:spacing w:val="-13"/>
          <w:w w:val="110"/>
          <w:sz w:val="16"/>
        </w:rPr>
        <w:t> </w:t>
      </w:r>
      <w:r>
        <w:rPr>
          <w:color w:val="231F20"/>
          <w:w w:val="110"/>
          <w:sz w:val="16"/>
        </w:rPr>
        <w:t>Wals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Serres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Niyonsenga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Effectiveness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mass immunization</w:t>
      </w:r>
      <w:r>
        <w:rPr>
          <w:color w:val="231F20"/>
          <w:w w:val="110"/>
          <w:sz w:val="16"/>
        </w:rPr>
        <w:t> campaign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serogroup</w:t>
      </w:r>
      <w:r>
        <w:rPr>
          <w:color w:val="231F20"/>
          <w:w w:val="110"/>
          <w:sz w:val="16"/>
        </w:rPr>
        <w:t> C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meningococcal disease in Quebec. </w:t>
      </w:r>
      <w:r>
        <w:rPr>
          <w:i/>
          <w:color w:val="231F20"/>
          <w:w w:val="110"/>
          <w:sz w:val="16"/>
        </w:rPr>
        <w:t>JAMA</w:t>
      </w:r>
      <w:r>
        <w:rPr>
          <w:color w:val="231F20"/>
          <w:w w:val="110"/>
          <w:sz w:val="16"/>
        </w:rPr>
        <w:t>. 2001;285(2):177-181.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27" w:id="44"/>
      <w:bookmarkEnd w:id="44"/>
      <w:r>
        <w:rPr/>
      </w:r>
      <w:r>
        <w:rPr>
          <w:color w:val="231F20"/>
          <w:spacing w:val="-2"/>
          <w:w w:val="105"/>
          <w:sz w:val="16"/>
        </w:rPr>
        <w:t>Zolla-Pazner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deCamp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Gilbert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PB,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et</w:t>
      </w:r>
      <w:r>
        <w:rPr>
          <w:color w:val="231F20"/>
          <w:spacing w:val="1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al.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Vaccine-induced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IgG</w:t>
      </w:r>
      <w:r>
        <w:rPr>
          <w:color w:val="231F20"/>
          <w:w w:val="105"/>
          <w:sz w:val="16"/>
        </w:rPr>
        <w:t> antibodies to V1V2 regions of multiple HIV-1 subtypes correlate with</w:t>
      </w:r>
      <w:r>
        <w:rPr>
          <w:color w:val="231F20"/>
          <w:w w:val="105"/>
          <w:sz w:val="16"/>
        </w:rPr>
        <w:t> decreased</w:t>
      </w:r>
      <w:r>
        <w:rPr>
          <w:color w:val="231F20"/>
          <w:w w:val="105"/>
          <w:sz w:val="16"/>
        </w:rPr>
        <w:t> risk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HIV-1</w:t>
      </w:r>
      <w:r>
        <w:rPr>
          <w:color w:val="231F20"/>
          <w:w w:val="105"/>
          <w:sz w:val="16"/>
        </w:rPr>
        <w:t> infection.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ONE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2014;9(2): </w:t>
      </w:r>
      <w:r>
        <w:rPr>
          <w:color w:val="231F20"/>
          <w:spacing w:val="-2"/>
          <w:w w:val="105"/>
          <w:sz w:val="16"/>
        </w:rPr>
        <w:t>e87572.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Zolla-Pazner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deCamp</w:t>
      </w:r>
      <w:r>
        <w:rPr>
          <w:color w:val="231F20"/>
          <w:w w:val="105"/>
          <w:sz w:val="16"/>
        </w:rPr>
        <w:t> AC,</w:t>
      </w:r>
      <w:r>
        <w:rPr>
          <w:color w:val="231F20"/>
          <w:w w:val="105"/>
          <w:sz w:val="16"/>
        </w:rPr>
        <w:t> Cardozo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Analysis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V2 </w:t>
      </w:r>
      <w:r>
        <w:rPr>
          <w:color w:val="231F20"/>
          <w:sz w:val="16"/>
        </w:rPr>
        <w:t>antibody responses induced in vaccinees in the ALVAC/AIDSVAX</w:t>
      </w:r>
      <w:r>
        <w:rPr>
          <w:color w:val="231F20"/>
          <w:w w:val="105"/>
          <w:sz w:val="16"/>
        </w:rPr>
        <w:t> HIV-1 vaccine efficacy trial. </w:t>
      </w:r>
      <w:r>
        <w:rPr>
          <w:i/>
          <w:color w:val="231F20"/>
          <w:w w:val="105"/>
          <w:sz w:val="16"/>
        </w:rPr>
        <w:t>PLoS ONE</w:t>
      </w:r>
      <w:r>
        <w:rPr>
          <w:color w:val="231F20"/>
          <w:w w:val="105"/>
          <w:sz w:val="16"/>
        </w:rPr>
        <w:t>. 2013;8(1):e53629.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7239000</wp:posOffset>
                </wp:positionH>
                <wp:positionV relativeFrom="paragraph">
                  <wp:posOffset>-323201</wp:posOffset>
                </wp:positionV>
                <wp:extent cx="533400" cy="3048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48921pt;width:42pt;height:24pt;mso-position-horizontal-relative:page;mso-position-vertical-relative:paragraph;z-index:15735296" type="#_x0000_t202" id="docshape75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_bookmark28" w:id="45"/>
      <w:bookmarkEnd w:id="45"/>
      <w:r>
        <w:rPr/>
      </w:r>
      <w:r>
        <w:rPr>
          <w:color w:val="231F20"/>
          <w:sz w:val="16"/>
        </w:rPr>
        <w:t>Haynes BF, Gilbert PB, McElrath MJ, et al. Immune-</w:t>
      </w:r>
      <w:r>
        <w:rPr>
          <w:color w:val="231F20"/>
          <w:sz w:val="16"/>
        </w:rPr>
        <w:t>correlates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analysis of an HIV-1 vaccine efficacy trial. </w:t>
      </w:r>
      <w:r>
        <w:rPr>
          <w:i/>
          <w:color w:val="231F20"/>
          <w:sz w:val="16"/>
        </w:rPr>
        <w:t>N Engl J Med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2012;366(14):1275-1286.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8" w:hanging="300"/>
        <w:jc w:val="both"/>
        <w:rPr>
          <w:sz w:val="16"/>
        </w:rPr>
      </w:pPr>
      <w:r>
        <w:rPr>
          <w:color w:val="231F20"/>
          <w:w w:val="105"/>
          <w:sz w:val="16"/>
        </w:rPr>
        <w:t>Haynes</w:t>
      </w:r>
      <w:r>
        <w:rPr>
          <w:color w:val="231F20"/>
          <w:w w:val="105"/>
          <w:sz w:val="16"/>
        </w:rPr>
        <w:t> BF,</w:t>
      </w:r>
      <w:r>
        <w:rPr>
          <w:color w:val="231F20"/>
          <w:w w:val="105"/>
          <w:sz w:val="16"/>
        </w:rPr>
        <w:t> Liao</w:t>
      </w:r>
      <w:r>
        <w:rPr>
          <w:color w:val="231F20"/>
          <w:w w:val="105"/>
          <w:sz w:val="16"/>
        </w:rPr>
        <w:t> HX,</w:t>
      </w:r>
      <w:r>
        <w:rPr>
          <w:color w:val="231F20"/>
          <w:w w:val="105"/>
          <w:sz w:val="16"/>
        </w:rPr>
        <w:t> Tomaras</w:t>
      </w:r>
      <w:r>
        <w:rPr>
          <w:color w:val="231F20"/>
          <w:w w:val="105"/>
          <w:sz w:val="16"/>
        </w:rPr>
        <w:t> GD.</w:t>
      </w:r>
      <w:r>
        <w:rPr>
          <w:color w:val="231F20"/>
          <w:w w:val="105"/>
          <w:sz w:val="16"/>
        </w:rPr>
        <w:t> Is</w:t>
      </w:r>
      <w:r>
        <w:rPr>
          <w:color w:val="231F20"/>
          <w:w w:val="105"/>
          <w:sz w:val="16"/>
        </w:rPr>
        <w:t> developing</w:t>
      </w:r>
      <w:r>
        <w:rPr>
          <w:color w:val="231F20"/>
          <w:w w:val="105"/>
          <w:sz w:val="16"/>
        </w:rPr>
        <w:t> an</w:t>
      </w:r>
      <w:r>
        <w:rPr>
          <w:color w:val="231F20"/>
          <w:w w:val="105"/>
          <w:sz w:val="16"/>
        </w:rPr>
        <w:t> HIV-</w:t>
      </w:r>
      <w:r>
        <w:rPr>
          <w:color w:val="231F20"/>
          <w:w w:val="105"/>
          <w:sz w:val="16"/>
        </w:rPr>
        <w:t>1 vaccine possible? </w:t>
      </w:r>
      <w:r>
        <w:rPr>
          <w:i/>
          <w:color w:val="231F20"/>
          <w:w w:val="105"/>
          <w:sz w:val="16"/>
        </w:rPr>
        <w:t>Curr Opin HIV AIDS</w:t>
      </w:r>
      <w:r>
        <w:rPr>
          <w:color w:val="231F20"/>
          <w:w w:val="105"/>
          <w:sz w:val="16"/>
        </w:rPr>
        <w:t>. 2010;5(5):362-367.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29" w:id="46"/>
      <w:bookmarkEnd w:id="46"/>
      <w:r>
        <w:rPr/>
      </w:r>
      <w:r>
        <w:rPr>
          <w:color w:val="231F20"/>
          <w:w w:val="110"/>
          <w:sz w:val="16"/>
        </w:rPr>
        <w:t>Hope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JC,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Thom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ML,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McAulay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M,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Identification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surro- </w:t>
      </w:r>
      <w:r>
        <w:rPr>
          <w:color w:val="231F20"/>
          <w:sz w:val="16"/>
        </w:rPr>
        <w:t>gates and correlates of protection in protective immunity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Mycobacterium bovis </w:t>
      </w:r>
      <w:r>
        <w:rPr>
          <w:color w:val="231F20"/>
          <w:sz w:val="16"/>
        </w:rPr>
        <w:t>infection induced in neonatal calves by vac-</w:t>
      </w:r>
      <w:r>
        <w:rPr>
          <w:color w:val="231F20"/>
          <w:w w:val="110"/>
          <w:sz w:val="16"/>
        </w:rPr>
        <w:t> cination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M.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bovis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BCG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Pasteur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M.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bovis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BCG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Danish. </w:t>
      </w:r>
      <w:r>
        <w:rPr>
          <w:i/>
          <w:color w:val="231F20"/>
          <w:w w:val="110"/>
          <w:sz w:val="16"/>
        </w:rPr>
        <w:t>Clin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Vaccine</w:t>
      </w:r>
      <w:r>
        <w:rPr>
          <w:i/>
          <w:color w:val="231F20"/>
          <w:spacing w:val="-9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Immunol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2011;18(3):373-379.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0" w:id="47"/>
      <w:bookmarkEnd w:id="47"/>
      <w:r>
        <w:rPr/>
      </w:r>
      <w:r>
        <w:rPr>
          <w:color w:val="231F20"/>
          <w:w w:val="105"/>
          <w:sz w:val="16"/>
        </w:rPr>
        <w:t>Bhatt K, Verma S, Ellner JJ, et al. Quest for correlates of </w:t>
      </w:r>
      <w:r>
        <w:rPr>
          <w:color w:val="231F20"/>
          <w:w w:val="105"/>
          <w:sz w:val="16"/>
        </w:rPr>
        <w:t>protec- 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tuberculosis.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Clin</w:t>
      </w:r>
      <w:r>
        <w:rPr>
          <w:i/>
          <w:color w:val="231F20"/>
          <w:w w:val="105"/>
          <w:sz w:val="16"/>
        </w:rPr>
        <w:t> Vaccine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2015;22(3):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258-266.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Khader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SA,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Bell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GK,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Pearl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JE,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IL-23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IL-17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estab- lishment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protective</w:t>
      </w:r>
      <w:r>
        <w:rPr>
          <w:color w:val="231F20"/>
          <w:w w:val="105"/>
          <w:sz w:val="16"/>
        </w:rPr>
        <w:t> pulmonary</w:t>
      </w:r>
      <w:r>
        <w:rPr>
          <w:color w:val="231F20"/>
          <w:w w:val="105"/>
          <w:sz w:val="16"/>
        </w:rPr>
        <w:t> CD4</w:t>
      </w:r>
      <w:r>
        <w:rPr>
          <w:rFonts w:ascii="Microsoft Sans Serif"/>
          <w:color w:val="231F20"/>
          <w:w w:val="105"/>
          <w:sz w:val="16"/>
        </w:rPr>
        <w:t>+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responses</w:t>
      </w:r>
      <w:r>
        <w:rPr>
          <w:color w:val="231F20"/>
          <w:w w:val="105"/>
          <w:sz w:val="16"/>
        </w:rPr>
        <w:t> after vaccination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during</w:t>
      </w:r>
      <w:r>
        <w:rPr>
          <w:color w:val="231F20"/>
          <w:w w:val="105"/>
          <w:sz w:val="16"/>
        </w:rPr>
        <w:t> Mycobacterium</w:t>
      </w:r>
      <w:r>
        <w:rPr>
          <w:color w:val="231F20"/>
          <w:w w:val="105"/>
          <w:sz w:val="16"/>
        </w:rPr>
        <w:t> tuberculosis</w:t>
      </w:r>
      <w:r>
        <w:rPr>
          <w:color w:val="231F20"/>
          <w:w w:val="105"/>
          <w:sz w:val="16"/>
        </w:rPr>
        <w:t> challenge. </w:t>
      </w:r>
      <w:r>
        <w:rPr>
          <w:i/>
          <w:color w:val="231F20"/>
          <w:w w:val="105"/>
          <w:sz w:val="16"/>
        </w:rPr>
        <w:t>Nat Immunol</w:t>
      </w:r>
      <w:r>
        <w:rPr>
          <w:color w:val="231F20"/>
          <w:w w:val="105"/>
          <w:sz w:val="16"/>
        </w:rPr>
        <w:t>. 2007;8(4):369-377.</w:t>
      </w:r>
    </w:p>
    <w:p>
      <w:pPr>
        <w:pStyle w:val="ListParagraph"/>
        <w:numPr>
          <w:ilvl w:val="1"/>
          <w:numId w:val="1"/>
        </w:numPr>
        <w:tabs>
          <w:tab w:pos="698" w:val="left" w:leader="none"/>
        </w:tabs>
        <w:spacing w:line="178" w:lineRule="exact" w:before="0" w:after="0"/>
        <w:ind w:left="698" w:right="0" w:hanging="299"/>
        <w:jc w:val="both"/>
        <w:rPr>
          <w:sz w:val="16"/>
        </w:rPr>
      </w:pPr>
      <w:r>
        <w:rPr>
          <w:color w:val="231F20"/>
          <w:sz w:val="16"/>
        </w:rPr>
        <w:t>Fletcher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HA.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Correlates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immune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26"/>
          <w:sz w:val="16"/>
        </w:rPr>
        <w:t> </w:t>
      </w:r>
      <w:r>
        <w:rPr>
          <w:color w:val="231F20"/>
          <w:spacing w:val="-2"/>
          <w:sz w:val="16"/>
        </w:rPr>
        <w:t>tuberculosis.</w:t>
      </w:r>
    </w:p>
    <w:p>
      <w:pPr>
        <w:spacing w:line="180" w:lineRule="exact" w:before="0"/>
        <w:ind w:left="699" w:right="0" w:firstLine="0"/>
        <w:jc w:val="both"/>
        <w:rPr>
          <w:sz w:val="16"/>
        </w:rPr>
      </w:pPr>
      <w:r>
        <w:rPr>
          <w:i/>
          <w:color w:val="231F20"/>
          <w:w w:val="105"/>
          <w:sz w:val="16"/>
        </w:rPr>
        <w:t>Curr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Mol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2007;7(3):319-</w:t>
      </w:r>
      <w:r>
        <w:rPr>
          <w:color w:val="231F20"/>
          <w:spacing w:val="-4"/>
          <w:w w:val="105"/>
          <w:sz w:val="16"/>
        </w:rPr>
        <w:t>325.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1" w:id="48"/>
      <w:bookmarkEnd w:id="48"/>
      <w:r>
        <w:rPr/>
      </w:r>
      <w:r>
        <w:rPr>
          <w:color w:val="231F20"/>
          <w:w w:val="105"/>
          <w:sz w:val="16"/>
        </w:rPr>
        <w:t>White</w:t>
      </w:r>
      <w:r>
        <w:rPr>
          <w:color w:val="231F20"/>
          <w:w w:val="105"/>
          <w:sz w:val="16"/>
        </w:rPr>
        <w:t> MT,</w:t>
      </w:r>
      <w:r>
        <w:rPr>
          <w:color w:val="231F20"/>
          <w:w w:val="105"/>
          <w:sz w:val="16"/>
        </w:rPr>
        <w:t> Bejon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Olotu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relationship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between RTS,S vaccine-induced antibodies, CD4(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color w:val="231F20"/>
          <w:w w:val="105"/>
          <w:sz w:val="16"/>
        </w:rPr>
        <w:t>) T cell responses and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Plasmodium</w:t>
      </w:r>
      <w:r>
        <w:rPr>
          <w:i/>
          <w:color w:val="231F20"/>
          <w:w w:val="105"/>
          <w:sz w:val="16"/>
        </w:rPr>
        <w:t> falciparum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infection.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2013;8(4):e61395.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sz w:val="16"/>
        </w:rPr>
        <w:t>Nahrendorf W, Scholzen A, Bijker EM, et al. Memory B-cell 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responses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induced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Plasmodium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falciparum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sporo-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zoite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immunization.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2014;210(12):1981-1990.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2" w:id="49"/>
      <w:bookmarkEnd w:id="49"/>
      <w:r>
        <w:rPr/>
      </w:r>
      <w:r>
        <w:rPr>
          <w:color w:val="231F20"/>
          <w:w w:val="105"/>
          <w:sz w:val="16"/>
        </w:rPr>
        <w:t>Olotu A, Moris P, Mwacharo J, et al. Circumsporozoite-</w:t>
      </w:r>
      <w:r>
        <w:rPr>
          <w:color w:val="231F20"/>
          <w:w w:val="105"/>
          <w:sz w:val="16"/>
        </w:rPr>
        <w:t>specific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responses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children</w:t>
      </w:r>
      <w:r>
        <w:rPr>
          <w:color w:val="231F20"/>
          <w:w w:val="105"/>
          <w:sz w:val="16"/>
        </w:rPr>
        <w:t> vaccinated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RTS,S/AS01E</w:t>
      </w:r>
      <w:r>
        <w:rPr>
          <w:color w:val="231F20"/>
          <w:w w:val="105"/>
          <w:sz w:val="16"/>
        </w:rPr>
        <w:t> and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P</w:t>
      </w:r>
      <w:r>
        <w:rPr>
          <w:color w:val="231F20"/>
          <w:w w:val="105"/>
          <w:sz w:val="16"/>
        </w:rPr>
        <w:t> falciparum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malaria.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PLoS</w:t>
      </w:r>
      <w:r>
        <w:rPr>
          <w:i/>
          <w:color w:val="231F20"/>
          <w:w w:val="105"/>
          <w:sz w:val="16"/>
        </w:rPr>
        <w:t> ONE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2011;6(10):e25786.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3" w:id="50"/>
      <w:bookmarkEnd w:id="50"/>
      <w:r>
        <w:rPr/>
      </w:r>
      <w:r>
        <w:rPr>
          <w:color w:val="231F20"/>
          <w:w w:val="105"/>
          <w:sz w:val="16"/>
        </w:rPr>
        <w:t>Epstein JE, Tewari K, Lyke KE, et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al. Live attenuated </w:t>
      </w:r>
      <w:r>
        <w:rPr>
          <w:color w:val="231F20"/>
          <w:w w:val="105"/>
          <w:sz w:val="16"/>
        </w:rPr>
        <w:t>malaria vaccine</w:t>
      </w:r>
      <w:r>
        <w:rPr>
          <w:color w:val="231F20"/>
          <w:w w:val="105"/>
          <w:sz w:val="16"/>
        </w:rPr>
        <w:t> designed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protect</w:t>
      </w:r>
      <w:r>
        <w:rPr>
          <w:color w:val="231F20"/>
          <w:w w:val="105"/>
          <w:sz w:val="16"/>
        </w:rPr>
        <w:t> through</w:t>
      </w:r>
      <w:r>
        <w:rPr>
          <w:color w:val="231F20"/>
          <w:w w:val="105"/>
          <w:sz w:val="16"/>
        </w:rPr>
        <w:t> hepatic</w:t>
      </w:r>
      <w:r>
        <w:rPr>
          <w:color w:val="231F20"/>
          <w:w w:val="105"/>
          <w:sz w:val="16"/>
        </w:rPr>
        <w:t> CD8(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color w:val="231F20"/>
          <w:w w:val="105"/>
          <w:sz w:val="16"/>
        </w:rPr>
        <w:t>)</w:t>
      </w:r>
      <w:r>
        <w:rPr>
          <w:color w:val="231F20"/>
          <w:w w:val="105"/>
          <w:sz w:val="16"/>
        </w:rPr>
        <w:t> T</w:t>
      </w:r>
      <w:r>
        <w:rPr>
          <w:color w:val="231F20"/>
          <w:w w:val="105"/>
          <w:sz w:val="16"/>
        </w:rPr>
        <w:t> cell immunity.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 2011;334(6055):475-480.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sz w:val="16"/>
        </w:rPr>
        <w:t>Olivares-Zavaleta N, Whitmire WM, Kari L, et al. CD8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T cells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define an unexpected role in live-attenuated vaccine </w:t>
      </w:r>
      <w:r>
        <w:rPr>
          <w:color w:val="231F20"/>
          <w:sz w:val="16"/>
        </w:rPr>
        <w:t>protective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Chlamydia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trachomatis</w:t>
      </w:r>
      <w:r>
        <w:rPr>
          <w:i/>
          <w:color w:val="231F20"/>
          <w:spacing w:val="38"/>
          <w:sz w:val="16"/>
        </w:rPr>
        <w:t> </w:t>
      </w:r>
      <w:r>
        <w:rPr>
          <w:color w:val="231F20"/>
          <w:sz w:val="16"/>
        </w:rPr>
        <w:t>infection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macaques.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2014;192(10):4648-4654.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Kirimanjeswara</w:t>
      </w:r>
      <w:r>
        <w:rPr>
          <w:color w:val="231F20"/>
          <w:w w:val="105"/>
          <w:sz w:val="16"/>
        </w:rPr>
        <w:t> GS,</w:t>
      </w:r>
      <w:r>
        <w:rPr>
          <w:color w:val="231F20"/>
          <w:w w:val="105"/>
          <w:sz w:val="16"/>
        </w:rPr>
        <w:t> Olmos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Bakshi</w:t>
      </w:r>
      <w:r>
        <w:rPr>
          <w:color w:val="231F20"/>
          <w:w w:val="105"/>
          <w:sz w:val="16"/>
        </w:rPr>
        <w:t> CS,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Humoral</w:t>
      </w:r>
      <w:r>
        <w:rPr>
          <w:color w:val="231F20"/>
          <w:w w:val="105"/>
          <w:sz w:val="16"/>
        </w:rPr>
        <w:t> and cell-mediated immunity to the intracellular pathogen </w:t>
      </w:r>
      <w:r>
        <w:rPr>
          <w:i/>
          <w:color w:val="231F20"/>
          <w:w w:val="105"/>
          <w:sz w:val="16"/>
        </w:rPr>
        <w:t>Francisella tularensis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Immunol Rev</w:t>
      </w:r>
      <w:r>
        <w:rPr>
          <w:color w:val="231F20"/>
          <w:w w:val="105"/>
          <w:sz w:val="16"/>
        </w:rPr>
        <w:t>. 2008;225:244-255.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w w:val="105"/>
          <w:sz w:val="16"/>
        </w:rPr>
        <w:t>Karunakaran</w:t>
      </w:r>
      <w:r>
        <w:rPr>
          <w:color w:val="231F20"/>
          <w:w w:val="105"/>
          <w:sz w:val="16"/>
        </w:rPr>
        <w:t> KP,</w:t>
      </w:r>
      <w:r>
        <w:rPr>
          <w:color w:val="231F20"/>
          <w:w w:val="105"/>
          <w:sz w:val="16"/>
        </w:rPr>
        <w:t> Yu</w:t>
      </w:r>
      <w:r>
        <w:rPr>
          <w:color w:val="231F20"/>
          <w:w w:val="105"/>
          <w:sz w:val="16"/>
        </w:rPr>
        <w:t> H,</w:t>
      </w:r>
      <w:r>
        <w:rPr>
          <w:color w:val="231F20"/>
          <w:w w:val="105"/>
          <w:sz w:val="16"/>
        </w:rPr>
        <w:t> Foster</w:t>
      </w:r>
      <w:r>
        <w:rPr>
          <w:color w:val="231F20"/>
          <w:w w:val="105"/>
          <w:sz w:val="16"/>
        </w:rPr>
        <w:t> LJ,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Development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a </w:t>
      </w:r>
      <w:r>
        <w:rPr>
          <w:i/>
          <w:color w:val="231F20"/>
          <w:w w:val="105"/>
          <w:sz w:val="16"/>
        </w:rPr>
        <w:t>Chlamydia</w:t>
      </w:r>
      <w:r>
        <w:rPr>
          <w:i/>
          <w:color w:val="231F20"/>
          <w:w w:val="105"/>
          <w:sz w:val="16"/>
        </w:rPr>
        <w:t> trachomatis</w:t>
      </w:r>
      <w:r>
        <w:rPr>
          <w:i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vaccine.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Hum</w:t>
      </w:r>
      <w:r>
        <w:rPr>
          <w:i/>
          <w:color w:val="231F20"/>
          <w:w w:val="105"/>
          <w:sz w:val="16"/>
        </w:rPr>
        <w:t> Vaccin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2010;6(8): </w:t>
      </w:r>
      <w:r>
        <w:rPr>
          <w:color w:val="231F20"/>
          <w:spacing w:val="-2"/>
          <w:w w:val="105"/>
          <w:sz w:val="16"/>
        </w:rPr>
        <w:t>676-680.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4" w:id="51"/>
      <w:bookmarkEnd w:id="51"/>
      <w:r>
        <w:rPr/>
      </w:r>
      <w:r>
        <w:rPr>
          <w:color w:val="231F20"/>
          <w:sz w:val="16"/>
        </w:rPr>
        <w:t>Li W, Murthy AK, Guentzel MN, et al. Antigen-specific CD4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cells produce sufficient IFN-gamma to mediate robust protective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immunity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 </w:t>
      </w:r>
      <w:r>
        <w:rPr>
          <w:color w:val="231F20"/>
          <w:sz w:val="16"/>
        </w:rPr>
        <w:t>genital</w:t>
      </w:r>
      <w:r>
        <w:rPr>
          <w:color w:val="231F20"/>
          <w:spacing w:val="40"/>
          <w:sz w:val="16"/>
        </w:rPr>
        <w:t>  </w:t>
      </w:r>
      <w:r>
        <w:rPr>
          <w:i/>
          <w:color w:val="231F20"/>
          <w:sz w:val="16"/>
        </w:rPr>
        <w:t>Chlamydia</w:t>
      </w:r>
      <w:r>
        <w:rPr>
          <w:i/>
          <w:color w:val="231F20"/>
          <w:spacing w:val="40"/>
          <w:sz w:val="16"/>
        </w:rPr>
        <w:t>  </w:t>
      </w:r>
      <w:r>
        <w:rPr>
          <w:i/>
          <w:color w:val="231F20"/>
          <w:sz w:val="16"/>
        </w:rPr>
        <w:t>muridarum</w:t>
      </w:r>
      <w:r>
        <w:rPr>
          <w:i/>
          <w:color w:val="231F20"/>
          <w:spacing w:val="40"/>
          <w:sz w:val="16"/>
        </w:rPr>
        <w:t>  </w:t>
      </w:r>
      <w:r>
        <w:rPr>
          <w:color w:val="231F20"/>
          <w:sz w:val="16"/>
        </w:rPr>
        <w:t>infection.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2008;180(5):3375-3382.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bookmarkStart w:name="_bookmark35" w:id="52"/>
      <w:bookmarkEnd w:id="52"/>
      <w:r>
        <w:rPr/>
      </w:r>
      <w:r>
        <w:rPr>
          <w:color w:val="231F20"/>
          <w:sz w:val="16"/>
        </w:rPr>
        <w:t>Belshe RB, Gruber WC, Mendelman PM, et al. Correlates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immune protection induced by live, attenuated, cold-adapted,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trivalent, intranasal influenza virus vaccine.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2000;181(3):1133-1137.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w w:val="105"/>
          <w:sz w:val="16"/>
        </w:rPr>
        <w:t>Ambrose CS, Wu X, Jones T, et al. The role of nasal IgA in chil- dren vaccinated with live attenuated influenza vaccine.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2012;30(48):6794-6801.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r>
        <w:rPr>
          <w:color w:val="231F20"/>
          <w:sz w:val="16"/>
        </w:rPr>
        <w:t>Ilyushina NA, Haynes BC, Hoen AG, et al. Live attenuated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inactivated influenza vaccines in children.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2015;211(3):352-360.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6" w:id="53"/>
      <w:bookmarkEnd w:id="53"/>
      <w:r>
        <w:rPr/>
      </w:r>
      <w:r>
        <w:rPr>
          <w:color w:val="231F20"/>
          <w:w w:val="105"/>
          <w:sz w:val="16"/>
        </w:rPr>
        <w:t>Reber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Katz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J.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Immunological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assessment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vaccines and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correlates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protection.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2013;12(5):519-536.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sz w:val="16"/>
        </w:rPr>
        <w:t>Topham DJ, Doherty PC. Clearance of an influenza A virus 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CD4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T cells is inefficient in the absence of B cells. </w:t>
      </w:r>
      <w:r>
        <w:rPr>
          <w:i/>
          <w:color w:val="231F20"/>
          <w:sz w:val="16"/>
        </w:rPr>
        <w:t>J 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1998;72(1):882-885.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00"/>
        <w:jc w:val="both"/>
        <w:rPr>
          <w:sz w:val="16"/>
        </w:rPr>
      </w:pPr>
      <w:r>
        <w:rPr>
          <w:color w:val="231F20"/>
          <w:w w:val="105"/>
          <w:sz w:val="16"/>
        </w:rPr>
        <w:t>Mozdzanowska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K,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Furchner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Maiese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K,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CD4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rFonts w:ascii="Microsoft Sans Serif"/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cells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are ineffective in clearing a pulmonary infection with influenza type 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virus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absence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B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cells.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Virology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1997;239(1): </w:t>
      </w:r>
      <w:r>
        <w:rPr>
          <w:color w:val="231F20"/>
          <w:spacing w:val="-2"/>
          <w:w w:val="105"/>
          <w:sz w:val="16"/>
        </w:rPr>
        <w:t>217-225.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00"/>
        <w:jc w:val="both"/>
        <w:rPr>
          <w:sz w:val="16"/>
        </w:rPr>
      </w:pPr>
      <w:bookmarkStart w:name="_bookmark37" w:id="54"/>
      <w:bookmarkEnd w:id="54"/>
      <w:r>
        <w:rPr/>
      </w:r>
      <w:r>
        <w:rPr>
          <w:color w:val="231F20"/>
          <w:w w:val="105"/>
          <w:sz w:val="16"/>
        </w:rPr>
        <w:t>Olson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Russ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Doherty</w:t>
      </w:r>
      <w:r>
        <w:rPr>
          <w:color w:val="231F20"/>
          <w:w w:val="105"/>
          <w:sz w:val="16"/>
        </w:rPr>
        <w:t> P,</w:t>
      </w:r>
      <w:r>
        <w:rPr>
          <w:color w:val="231F20"/>
          <w:w w:val="105"/>
          <w:sz w:val="16"/>
        </w:rPr>
        <w:t> Turner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Stambas</w:t>
      </w:r>
      <w:r>
        <w:rPr>
          <w:color w:val="231F20"/>
          <w:w w:val="105"/>
          <w:sz w:val="16"/>
        </w:rPr>
        <w:t> J.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virus-specific CD8 T-cell responses: from induction to function. </w:t>
      </w:r>
      <w:r>
        <w:rPr>
          <w:i/>
          <w:color w:val="231F20"/>
          <w:w w:val="105"/>
          <w:sz w:val="16"/>
        </w:rPr>
        <w:t>Future Virol</w:t>
      </w:r>
      <w:r>
        <w:rPr>
          <w:color w:val="231F20"/>
          <w:w w:val="105"/>
          <w:sz w:val="16"/>
        </w:rPr>
        <w:t>. 2010;5(2):175-183.</w:t>
      </w:r>
    </w:p>
    <w:p>
      <w:pPr>
        <w:pStyle w:val="ListParagraph"/>
        <w:numPr>
          <w:ilvl w:val="1"/>
          <w:numId w:val="1"/>
        </w:numPr>
        <w:tabs>
          <w:tab w:pos="698" w:val="left" w:leader="none"/>
        </w:tabs>
        <w:spacing w:line="178" w:lineRule="exact" w:before="0" w:after="0"/>
        <w:ind w:left="698" w:right="0" w:hanging="299"/>
        <w:jc w:val="both"/>
        <w:rPr>
          <w:sz w:val="16"/>
        </w:rPr>
      </w:pPr>
      <w:bookmarkStart w:name="_bookmark38" w:id="55"/>
      <w:bookmarkEnd w:id="55"/>
      <w:r>
        <w:rPr/>
      </w:r>
      <w:r>
        <w:rPr>
          <w:color w:val="231F20"/>
          <w:w w:val="105"/>
          <w:sz w:val="16"/>
        </w:rPr>
        <w:t>McElhaney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JE.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Influenza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responses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w w:val="105"/>
          <w:sz w:val="16"/>
        </w:rPr>
        <w:t>older</w:t>
      </w:r>
      <w:r>
        <w:rPr>
          <w:color w:val="231F20"/>
          <w:spacing w:val="5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adults.</w:t>
      </w:r>
    </w:p>
    <w:p>
      <w:pPr>
        <w:spacing w:line="182" w:lineRule="exact" w:before="0"/>
        <w:ind w:left="699" w:right="0" w:firstLine="0"/>
        <w:jc w:val="both"/>
        <w:rPr>
          <w:sz w:val="16"/>
        </w:rPr>
      </w:pPr>
      <w:r>
        <w:rPr>
          <w:i/>
          <w:color w:val="231F20"/>
          <w:sz w:val="16"/>
        </w:rPr>
        <w:t>Ageing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Res</w:t>
      </w:r>
      <w:r>
        <w:rPr>
          <w:i/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Rev</w:t>
      </w:r>
      <w:r>
        <w:rPr>
          <w:color w:val="231F20"/>
          <w:sz w:val="16"/>
        </w:rPr>
        <w:t>.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2011;10(3):379-</w:t>
      </w:r>
      <w:r>
        <w:rPr>
          <w:color w:val="231F20"/>
          <w:spacing w:val="-4"/>
          <w:sz w:val="16"/>
        </w:rPr>
        <w:t>388.</w:t>
      </w:r>
    </w:p>
    <w:p>
      <w:pPr>
        <w:spacing w:after="0" w:line="182" w:lineRule="exact"/>
        <w:jc w:val="both"/>
        <w:rPr>
          <w:sz w:val="16"/>
        </w:rPr>
        <w:sectPr>
          <w:headerReference w:type="default" r:id="rId13"/>
          <w:headerReference w:type="even" r:id="rId14"/>
          <w:pgSz w:w="12240" w:h="15660"/>
          <w:pgMar w:header="561" w:footer="0" w:top="880" w:bottom="280" w:left="720" w:right="0"/>
          <w:pgNumType w:start="1"/>
          <w:cols w:num="2" w:equalWidth="0">
            <w:col w:w="5281" w:space="40"/>
            <w:col w:w="6199"/>
          </w:cols>
        </w:sectPr>
      </w:pPr>
    </w:p>
    <w:p>
      <w:pPr>
        <w:pStyle w:val="BodyText"/>
        <w:ind w:left="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5808" id="docshape76" filled="true" fillcolor="#3763af" stroked="false">
                <v:fill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McElhaney</w:t>
      </w:r>
      <w:r>
        <w:rPr>
          <w:color w:val="231F20"/>
          <w:w w:val="105"/>
          <w:sz w:val="16"/>
        </w:rPr>
        <w:t> JE,</w:t>
      </w:r>
      <w:r>
        <w:rPr>
          <w:color w:val="231F20"/>
          <w:w w:val="105"/>
          <w:sz w:val="16"/>
        </w:rPr>
        <w:t> Ewen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Zhou</w:t>
      </w:r>
      <w:r>
        <w:rPr>
          <w:color w:val="231F20"/>
          <w:w w:val="105"/>
          <w:sz w:val="16"/>
        </w:rPr>
        <w:t> X,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Granzyme</w:t>
      </w:r>
      <w:r>
        <w:rPr>
          <w:color w:val="231F20"/>
          <w:w w:val="105"/>
          <w:sz w:val="16"/>
        </w:rPr>
        <w:t> B: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Correlates with protection and enhanced CTL response to influenza vacci- nation in older adults.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2009;27(18):2418-2425.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Wilkinson</w:t>
      </w:r>
      <w:r>
        <w:rPr>
          <w:color w:val="231F20"/>
          <w:w w:val="105"/>
          <w:sz w:val="16"/>
        </w:rPr>
        <w:t> TM,</w:t>
      </w:r>
      <w:r>
        <w:rPr>
          <w:color w:val="231F20"/>
          <w:w w:val="105"/>
          <w:sz w:val="16"/>
        </w:rPr>
        <w:t> Li</w:t>
      </w:r>
      <w:r>
        <w:rPr>
          <w:color w:val="231F20"/>
          <w:w w:val="105"/>
          <w:sz w:val="16"/>
        </w:rPr>
        <w:t> CK,</w:t>
      </w:r>
      <w:r>
        <w:rPr>
          <w:color w:val="231F20"/>
          <w:w w:val="105"/>
          <w:sz w:val="16"/>
        </w:rPr>
        <w:t> Chui</w:t>
      </w:r>
      <w:r>
        <w:rPr>
          <w:color w:val="231F20"/>
          <w:w w:val="105"/>
          <w:sz w:val="16"/>
        </w:rPr>
        <w:t> CS,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Preexisting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influenza- specific</w:t>
      </w:r>
      <w:r>
        <w:rPr>
          <w:color w:val="231F20"/>
          <w:w w:val="105"/>
          <w:sz w:val="16"/>
        </w:rPr>
        <w:t> CD4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rFonts w:ascii="Microsoft Sans Serif"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6"/>
        </w:rPr>
        <w:t> cells</w:t>
      </w:r>
      <w:r>
        <w:rPr>
          <w:color w:val="231F20"/>
          <w:w w:val="105"/>
          <w:sz w:val="16"/>
        </w:rPr>
        <w:t> correlate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disease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 influenza challenge in humans. </w:t>
      </w:r>
      <w:r>
        <w:rPr>
          <w:i/>
          <w:color w:val="231F20"/>
          <w:w w:val="105"/>
          <w:sz w:val="16"/>
        </w:rPr>
        <w:t>Nat Med</w:t>
      </w:r>
      <w:r>
        <w:rPr>
          <w:color w:val="231F20"/>
          <w:w w:val="105"/>
          <w:sz w:val="16"/>
        </w:rPr>
        <w:t>. 2012;18(2):274-280.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5" w:lineRule="auto" w:before="0" w:after="0"/>
        <w:ind w:left="739" w:right="0" w:hanging="300"/>
        <w:jc w:val="both"/>
        <w:rPr>
          <w:sz w:val="16"/>
        </w:rPr>
      </w:pPr>
      <w:bookmarkStart w:name="_bookmark39" w:id="56"/>
      <w:bookmarkEnd w:id="56"/>
      <w:r>
        <w:rPr/>
      </w:r>
      <w:r>
        <w:rPr>
          <w:color w:val="231F20"/>
          <w:w w:val="110"/>
          <w:sz w:val="16"/>
        </w:rPr>
        <w:t>Olin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P,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Hallander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HO,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Gustafsson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L,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et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How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make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sense </w:t>
      </w:r>
      <w:r>
        <w:rPr>
          <w:color w:val="231F20"/>
          <w:sz w:val="16"/>
        </w:rPr>
        <w:t>of pertussis immunogenicity data. </w:t>
      </w:r>
      <w:r>
        <w:rPr>
          <w:i/>
          <w:color w:val="231F20"/>
          <w:sz w:val="16"/>
        </w:rPr>
        <w:t>Clin Infect Dis</w:t>
      </w:r>
      <w:r>
        <w:rPr>
          <w:color w:val="231F20"/>
          <w:sz w:val="16"/>
        </w:rPr>
        <w:t>. 2001;33(suppl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4):S288-S2891.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Storsaeter J, Hallander HO, Gustafsson L, Olin P. Levels of </w:t>
      </w:r>
      <w:r>
        <w:rPr>
          <w:color w:val="231F20"/>
          <w:w w:val="105"/>
          <w:sz w:val="16"/>
        </w:rPr>
        <w:t>anti- pertussis antibodies related to protection after household expo- sure to </w:t>
      </w:r>
      <w:r>
        <w:rPr>
          <w:i/>
          <w:color w:val="231F20"/>
          <w:w w:val="105"/>
          <w:sz w:val="16"/>
        </w:rPr>
        <w:t>Bordetella pertussis</w:t>
      </w:r>
      <w:r>
        <w:rPr>
          <w:color w:val="231F20"/>
          <w:w w:val="105"/>
          <w:sz w:val="16"/>
        </w:rPr>
        <w:t>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1998;16(20):1907-1916.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Cherry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JD, Gornbein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Heininger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U, et al.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 search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for </w:t>
      </w:r>
      <w:r>
        <w:rPr>
          <w:color w:val="231F20"/>
          <w:w w:val="105"/>
          <w:sz w:val="16"/>
        </w:rPr>
        <w:t>serologic correlates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immunity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Bordetella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cough</w:t>
      </w:r>
      <w:r>
        <w:rPr>
          <w:color w:val="231F20"/>
          <w:w w:val="105"/>
          <w:sz w:val="16"/>
        </w:rPr>
        <w:t> illnesses.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1998;16(20):1901-1906.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0" w:id="57"/>
      <w:bookmarkEnd w:id="57"/>
      <w:r>
        <w:rPr/>
      </w:r>
      <w:r>
        <w:rPr>
          <w:color w:val="231F20"/>
          <w:sz w:val="16"/>
        </w:rPr>
        <w:t>Dunne A, Ross PJ, Pospisilova E, et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al. Inflammasome </w:t>
      </w:r>
      <w:r>
        <w:rPr>
          <w:color w:val="231F20"/>
          <w:sz w:val="16"/>
        </w:rPr>
        <w:t>activation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by adenylate cyclase toxin directs Th17 responses and protection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 </w:t>
      </w:r>
      <w:r>
        <w:rPr>
          <w:i/>
          <w:color w:val="231F20"/>
          <w:sz w:val="16"/>
        </w:rPr>
        <w:t>Bordetella pertussis</w:t>
      </w:r>
      <w:r>
        <w:rPr>
          <w:color w:val="231F20"/>
          <w:sz w:val="16"/>
        </w:rPr>
        <w:t>.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2010;185(3):1711-1719.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Mills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KH,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Brady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Ryan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respiratory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challenge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model for infection with Bordetella pertussis: application in the </w:t>
      </w:r>
      <w:r>
        <w:rPr>
          <w:color w:val="231F20"/>
          <w:w w:val="105"/>
          <w:sz w:val="16"/>
        </w:rPr>
        <w:t>assess- 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potency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defining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mecha- nism of protective immunity. </w:t>
      </w:r>
      <w:r>
        <w:rPr>
          <w:i/>
          <w:color w:val="231F20"/>
          <w:w w:val="105"/>
          <w:sz w:val="16"/>
        </w:rPr>
        <w:t>Dev Biol Stand</w:t>
      </w:r>
      <w:r>
        <w:rPr>
          <w:color w:val="231F20"/>
          <w:w w:val="105"/>
          <w:sz w:val="16"/>
        </w:rPr>
        <w:t>. 1998;95:31-41.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Canthaboo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Williams</w:t>
      </w:r>
      <w:r>
        <w:rPr>
          <w:color w:val="231F20"/>
          <w:w w:val="105"/>
          <w:sz w:val="16"/>
        </w:rPr>
        <w:t> L,</w:t>
      </w:r>
      <w:r>
        <w:rPr>
          <w:color w:val="231F20"/>
          <w:w w:val="105"/>
          <w:sz w:val="16"/>
        </w:rPr>
        <w:t> Xing</w:t>
      </w:r>
      <w:r>
        <w:rPr>
          <w:color w:val="231F20"/>
          <w:w w:val="105"/>
          <w:sz w:val="16"/>
        </w:rPr>
        <w:t> DK,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Investigation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cel- lular and humoral immune responses to whole cell and acellular pertussis vaccines.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2000;19(6):637-643.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1" w:id="58"/>
      <w:bookmarkEnd w:id="58"/>
      <w:r>
        <w:rPr/>
      </w:r>
      <w:r>
        <w:rPr>
          <w:color w:val="231F20"/>
          <w:sz w:val="16"/>
        </w:rPr>
        <w:t>Sullivan NJ, Martin JE, Graham BS, et al. Correlates of </w:t>
      </w:r>
      <w:r>
        <w:rPr>
          <w:color w:val="231F20"/>
          <w:sz w:val="16"/>
        </w:rPr>
        <w:t>protective</w:t>
      </w:r>
      <w:r>
        <w:rPr>
          <w:color w:val="231F20"/>
          <w:w w:val="110"/>
          <w:sz w:val="16"/>
        </w:rPr>
        <w:t> immunity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Ebola</w:t>
      </w:r>
      <w:r>
        <w:rPr>
          <w:color w:val="231F20"/>
          <w:w w:val="110"/>
          <w:sz w:val="16"/>
        </w:rPr>
        <w:t> vaccines:</w:t>
      </w:r>
      <w:r>
        <w:rPr>
          <w:color w:val="231F20"/>
          <w:w w:val="110"/>
          <w:sz w:val="16"/>
        </w:rPr>
        <w:t> implications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regulatory approval</w:t>
      </w:r>
      <w:r>
        <w:rPr>
          <w:color w:val="231F20"/>
          <w:w w:val="110"/>
          <w:sz w:val="16"/>
        </w:rPr>
        <w:t> by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animal</w:t>
      </w:r>
      <w:r>
        <w:rPr>
          <w:color w:val="231F20"/>
          <w:w w:val="110"/>
          <w:sz w:val="16"/>
        </w:rPr>
        <w:t> rule.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Rev</w:t>
      </w:r>
      <w:r>
        <w:rPr>
          <w:i/>
          <w:color w:val="231F20"/>
          <w:w w:val="110"/>
          <w:sz w:val="16"/>
        </w:rPr>
        <w:t> Microbiol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2009;7(5): </w:t>
      </w:r>
      <w:r>
        <w:rPr>
          <w:color w:val="231F20"/>
          <w:spacing w:val="-2"/>
          <w:w w:val="110"/>
          <w:sz w:val="16"/>
        </w:rPr>
        <w:t>393-400.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2" w:id="59"/>
      <w:bookmarkEnd w:id="59"/>
      <w:r>
        <w:rPr/>
      </w:r>
      <w:r>
        <w:rPr>
          <w:color w:val="231F20"/>
          <w:w w:val="105"/>
          <w:sz w:val="16"/>
        </w:rPr>
        <w:t>Bradfute SB, Bavari S. Correlates of immunity to filovirus </w:t>
      </w:r>
      <w:r>
        <w:rPr>
          <w:color w:val="231F20"/>
          <w:w w:val="105"/>
          <w:sz w:val="16"/>
        </w:rPr>
        <w:t>infec- tion. </w:t>
      </w:r>
      <w:r>
        <w:rPr>
          <w:i/>
          <w:color w:val="231F20"/>
          <w:w w:val="105"/>
          <w:sz w:val="16"/>
        </w:rPr>
        <w:t>Viruses</w:t>
      </w:r>
      <w:r>
        <w:rPr>
          <w:color w:val="231F20"/>
          <w:w w:val="105"/>
          <w:sz w:val="16"/>
        </w:rPr>
        <w:t>. 2011;3(7):982-1000.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Shedlock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DJ,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Aviles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Talbott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KT,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Induction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broad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cyto- toxic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cells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by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protective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DNA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vaccination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Marburg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and Ebola. </w:t>
      </w:r>
      <w:r>
        <w:rPr>
          <w:i/>
          <w:color w:val="231F20"/>
          <w:w w:val="105"/>
          <w:sz w:val="16"/>
        </w:rPr>
        <w:t>Mol Ther</w:t>
      </w:r>
      <w:r>
        <w:rPr>
          <w:color w:val="231F20"/>
          <w:w w:val="105"/>
          <w:sz w:val="16"/>
        </w:rPr>
        <w:t>. 2013;21(7):1432-1444.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1" w:hanging="300"/>
        <w:jc w:val="both"/>
        <w:rPr>
          <w:sz w:val="16"/>
        </w:rPr>
      </w:pPr>
      <w:r>
        <w:rPr>
          <w:color w:val="231F20"/>
          <w:w w:val="105"/>
          <w:sz w:val="16"/>
        </w:rPr>
        <w:t>Cooper CL, Bavari S. A race for an Ebola vaccine: promises </w:t>
      </w:r>
      <w:r>
        <w:rPr>
          <w:color w:val="231F20"/>
          <w:w w:val="105"/>
          <w:sz w:val="16"/>
        </w:rPr>
        <w:t>and obstacles. </w:t>
      </w:r>
      <w:r>
        <w:rPr>
          <w:i/>
          <w:color w:val="231F20"/>
          <w:w w:val="105"/>
          <w:sz w:val="16"/>
        </w:rPr>
        <w:t>Trends Microbiol</w:t>
      </w:r>
      <w:r>
        <w:rPr>
          <w:color w:val="231F20"/>
          <w:w w:val="105"/>
          <w:sz w:val="16"/>
        </w:rPr>
        <w:t>. 2015;23(2):65-66.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3" w:id="60"/>
      <w:bookmarkEnd w:id="60"/>
      <w:r>
        <w:rPr/>
      </w:r>
      <w:r>
        <w:rPr>
          <w:color w:val="231F20"/>
          <w:sz w:val="16"/>
        </w:rPr>
        <w:t>Pasetti MF, Ramirez K, Resendiz-Albor A, et al. Sindbis </w:t>
      </w:r>
      <w:r>
        <w:rPr>
          <w:color w:val="231F20"/>
          <w:sz w:val="16"/>
        </w:rPr>
        <w:t>virus-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based measles DNA vaccines protect cotton rats against respira-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tory measles: relevance of antibodies, mucosal and systemic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antibody-secreting cells, memory B cells, and Th1-type cytokines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as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correlates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immunity.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Virol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2009;83(6):2789-2794.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sz w:val="16"/>
        </w:rPr>
        <w:t>Embree J, Law B, Voloshen T, et al. Immunogenicity, safety, </w:t>
      </w:r>
      <w:r>
        <w:rPr>
          <w:color w:val="231F20"/>
          <w:sz w:val="16"/>
        </w:rPr>
        <w:t>and</w:t>
      </w:r>
      <w:r>
        <w:rPr>
          <w:color w:val="231F20"/>
          <w:w w:val="110"/>
          <w:sz w:val="16"/>
        </w:rPr>
        <w:t> antibody</w:t>
      </w:r>
      <w:r>
        <w:rPr>
          <w:color w:val="231F20"/>
          <w:w w:val="110"/>
          <w:sz w:val="16"/>
        </w:rPr>
        <w:t> persistence</w:t>
      </w:r>
      <w:r>
        <w:rPr>
          <w:color w:val="231F20"/>
          <w:w w:val="110"/>
          <w:sz w:val="16"/>
        </w:rPr>
        <w:t> at</w:t>
      </w:r>
      <w:r>
        <w:rPr>
          <w:color w:val="231F20"/>
          <w:w w:val="110"/>
          <w:sz w:val="16"/>
        </w:rPr>
        <w:t> 3,</w:t>
      </w:r>
      <w:r>
        <w:rPr>
          <w:color w:val="231F20"/>
          <w:w w:val="110"/>
          <w:sz w:val="16"/>
        </w:rPr>
        <w:t> 5,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10</w:t>
      </w:r>
      <w:r>
        <w:rPr>
          <w:color w:val="231F20"/>
          <w:w w:val="110"/>
          <w:sz w:val="16"/>
        </w:rPr>
        <w:t> years</w:t>
      </w:r>
      <w:r>
        <w:rPr>
          <w:color w:val="231F20"/>
          <w:w w:val="110"/>
          <w:sz w:val="16"/>
        </w:rPr>
        <w:t> postvaccination</w:t>
      </w:r>
      <w:r>
        <w:rPr>
          <w:color w:val="231F20"/>
          <w:w w:val="110"/>
          <w:sz w:val="16"/>
        </w:rPr>
        <w:t> in adolescents randomized to booster immunization with a com- bined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tetanus,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diphtheria,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5-component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acellular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pertussis,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w w:val="110"/>
          <w:sz w:val="16"/>
        </w:rPr>
        <w:t>and inactivated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poliomyelitis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administered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hepatitis B</w:t>
      </w:r>
      <w:r>
        <w:rPr>
          <w:color w:val="231F20"/>
          <w:w w:val="110"/>
          <w:sz w:val="16"/>
        </w:rPr>
        <w:t> virus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concurrently</w:t>
      </w:r>
      <w:r>
        <w:rPr>
          <w:color w:val="231F20"/>
          <w:w w:val="110"/>
          <w:sz w:val="16"/>
        </w:rPr>
        <w:t> or</w:t>
      </w:r>
      <w:r>
        <w:rPr>
          <w:color w:val="231F20"/>
          <w:w w:val="110"/>
          <w:sz w:val="16"/>
        </w:rPr>
        <w:t> 1</w:t>
      </w:r>
      <w:r>
        <w:rPr>
          <w:color w:val="231F20"/>
          <w:w w:val="110"/>
          <w:sz w:val="16"/>
        </w:rPr>
        <w:t> month</w:t>
      </w:r>
      <w:r>
        <w:rPr>
          <w:color w:val="231F20"/>
          <w:w w:val="110"/>
          <w:sz w:val="16"/>
        </w:rPr>
        <w:t> apart.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Clin</w:t>
      </w:r>
      <w:r>
        <w:rPr>
          <w:i/>
          <w:color w:val="231F20"/>
          <w:w w:val="110"/>
          <w:sz w:val="16"/>
        </w:rPr>
        <w:t> Vaccine Immunol</w:t>
      </w:r>
      <w:r>
        <w:rPr>
          <w:color w:val="231F20"/>
          <w:w w:val="110"/>
          <w:sz w:val="16"/>
        </w:rPr>
        <w:t>. 2015;22(3):282-290.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Bagheri-Jamebozorgi M, Keshavarz J, Nemati M, et al. The </w:t>
      </w:r>
      <w:r>
        <w:rPr>
          <w:color w:val="231F20"/>
          <w:w w:val="105"/>
          <w:sz w:val="16"/>
        </w:rPr>
        <w:t>per- sistence of anti-HBs antibody and anamnestic response 20 years after primary vaccination with recombinant hepatitis B vaccine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at infancy. </w:t>
      </w:r>
      <w:r>
        <w:rPr>
          <w:i/>
          <w:color w:val="231F20"/>
          <w:w w:val="105"/>
          <w:sz w:val="16"/>
        </w:rPr>
        <w:t>Hum Vaccin Immunother</w:t>
      </w:r>
      <w:r>
        <w:rPr>
          <w:color w:val="231F20"/>
          <w:w w:val="105"/>
          <w:sz w:val="16"/>
        </w:rPr>
        <w:t>. 2014;10(12):3731-3736.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Gara</w:t>
      </w:r>
      <w:r>
        <w:rPr>
          <w:color w:val="231F20"/>
          <w:w w:val="105"/>
          <w:sz w:val="16"/>
        </w:rPr>
        <w:t> N,</w:t>
      </w:r>
      <w:r>
        <w:rPr>
          <w:color w:val="231F20"/>
          <w:w w:val="105"/>
          <w:sz w:val="16"/>
        </w:rPr>
        <w:t> Abdalla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Rivera</w:t>
      </w:r>
      <w:r>
        <w:rPr>
          <w:color w:val="231F20"/>
          <w:w w:val="105"/>
          <w:sz w:val="16"/>
        </w:rPr>
        <w:t> E,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Durability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antibody response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hepatitis</w:t>
      </w:r>
      <w:r>
        <w:rPr>
          <w:color w:val="231F20"/>
          <w:w w:val="105"/>
          <w:sz w:val="16"/>
        </w:rPr>
        <w:t> B</w:t>
      </w:r>
      <w:r>
        <w:rPr>
          <w:color w:val="231F20"/>
          <w:w w:val="105"/>
          <w:sz w:val="16"/>
        </w:rPr>
        <w:t> virus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healthcare</w:t>
      </w:r>
      <w:r>
        <w:rPr>
          <w:color w:val="231F20"/>
          <w:w w:val="105"/>
          <w:sz w:val="16"/>
        </w:rPr>
        <w:t> workers</w:t>
      </w:r>
      <w:r>
        <w:rPr>
          <w:color w:val="231F20"/>
          <w:w w:val="105"/>
          <w:sz w:val="16"/>
        </w:rPr>
        <w:t> vacci- nated as adults.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2015;60(4):505-513.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4" w:id="61"/>
      <w:bookmarkEnd w:id="61"/>
      <w:r>
        <w:rPr/>
      </w:r>
      <w:r>
        <w:rPr>
          <w:color w:val="231F20"/>
          <w:sz w:val="16"/>
        </w:rPr>
        <w:t>Tuaillon E, Tabaa YA, Petitjean G, et al. Detection of memory B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lymphocytes specific to hepatitis B virus (HBV) surface </w:t>
      </w:r>
      <w:r>
        <w:rPr>
          <w:color w:val="231F20"/>
          <w:sz w:val="16"/>
        </w:rPr>
        <w:t>antigen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(HBsAg) from HBsAg-vaccinated or HBV-immunized subjects 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ELISPOT assay. </w:t>
      </w:r>
      <w:r>
        <w:rPr>
          <w:i/>
          <w:color w:val="231F20"/>
          <w:sz w:val="16"/>
        </w:rPr>
        <w:t>J Immunol Methods</w:t>
      </w:r>
      <w:r>
        <w:rPr>
          <w:color w:val="231F20"/>
          <w:sz w:val="16"/>
        </w:rPr>
        <w:t>. 2006;315(1–2):144-152.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r>
        <w:rPr>
          <w:color w:val="231F20"/>
          <w:sz w:val="16"/>
        </w:rPr>
        <w:t>Weinberg A, Zhang JH, Oxman MN, et al. Investigators </w:t>
      </w:r>
      <w:r>
        <w:rPr>
          <w:color w:val="231F20"/>
          <w:sz w:val="16"/>
        </w:rPr>
        <w:t>USDo-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VACSPSPS. Varicella-zoster virus-specific immune responses 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herpes zoster in elderly participants in a trial of a clinically effec-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zoster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2009;200(7):1068-1077.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5" w:id="62"/>
      <w:bookmarkEnd w:id="62"/>
      <w:r>
        <w:rPr/>
      </w:r>
      <w:r>
        <w:rPr>
          <w:color w:val="231F20"/>
          <w:w w:val="105"/>
          <w:sz w:val="16"/>
        </w:rPr>
        <w:t>Hansen SG, Ford JC, Lewis MS, et al. Profound early control </w:t>
      </w:r>
      <w:r>
        <w:rPr>
          <w:color w:val="231F20"/>
          <w:w w:val="105"/>
          <w:sz w:val="16"/>
        </w:rPr>
        <w:t>of highly</w:t>
      </w:r>
      <w:r>
        <w:rPr>
          <w:color w:val="231F20"/>
          <w:w w:val="105"/>
          <w:sz w:val="16"/>
        </w:rPr>
        <w:t> pathogenic</w:t>
      </w:r>
      <w:r>
        <w:rPr>
          <w:color w:val="231F20"/>
          <w:w w:val="105"/>
          <w:sz w:val="16"/>
        </w:rPr>
        <w:t> SIV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an</w:t>
      </w:r>
      <w:r>
        <w:rPr>
          <w:color w:val="231F20"/>
          <w:w w:val="105"/>
          <w:sz w:val="16"/>
        </w:rPr>
        <w:t> effector</w:t>
      </w:r>
      <w:r>
        <w:rPr>
          <w:color w:val="231F20"/>
          <w:w w:val="105"/>
          <w:sz w:val="16"/>
        </w:rPr>
        <w:t> memory</w:t>
      </w:r>
      <w:r>
        <w:rPr>
          <w:color w:val="231F20"/>
          <w:w w:val="105"/>
          <w:sz w:val="16"/>
        </w:rPr>
        <w:t> T-cell</w:t>
      </w:r>
      <w:r>
        <w:rPr>
          <w:color w:val="231F20"/>
          <w:w w:val="105"/>
          <w:sz w:val="16"/>
        </w:rPr>
        <w:t> vaccine.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2011;473(7348):523-527.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6" w:id="63"/>
      <w:bookmarkEnd w:id="63"/>
      <w:r>
        <w:rPr/>
      </w:r>
      <w:r>
        <w:rPr>
          <w:color w:val="231F20"/>
          <w:sz w:val="16"/>
        </w:rPr>
        <w:t>Hansen SG, Piatak M Jr, Ventura AB, et al. Immune clearance </w:t>
      </w:r>
      <w:r>
        <w:rPr>
          <w:color w:val="231F20"/>
          <w:sz w:val="16"/>
        </w:rPr>
        <w:t>of</w:t>
      </w:r>
      <w:r>
        <w:rPr>
          <w:color w:val="231F20"/>
          <w:w w:val="110"/>
          <w:sz w:val="16"/>
        </w:rPr>
        <w:t> highly</w:t>
      </w:r>
      <w:r>
        <w:rPr>
          <w:color w:val="231F20"/>
          <w:w w:val="110"/>
          <w:sz w:val="16"/>
        </w:rPr>
        <w:t> pathogenic</w:t>
      </w:r>
      <w:r>
        <w:rPr>
          <w:color w:val="231F20"/>
          <w:w w:val="110"/>
          <w:sz w:val="16"/>
        </w:rPr>
        <w:t> SIV</w:t>
      </w:r>
      <w:r>
        <w:rPr>
          <w:color w:val="231F20"/>
          <w:w w:val="110"/>
          <w:sz w:val="16"/>
        </w:rPr>
        <w:t> infection.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Nature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2013;502(7469): </w:t>
      </w:r>
      <w:r>
        <w:rPr>
          <w:color w:val="231F20"/>
          <w:spacing w:val="-2"/>
          <w:w w:val="110"/>
          <w:sz w:val="16"/>
        </w:rPr>
        <w:t>100-104.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5" w:lineRule="auto" w:before="0" w:after="0"/>
        <w:ind w:left="739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Hansen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SG,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Sacha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JB,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Hughes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CM,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Cytomegalovirus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vectors violate</w:t>
      </w:r>
      <w:r>
        <w:rPr>
          <w:color w:val="231F20"/>
          <w:w w:val="105"/>
          <w:sz w:val="16"/>
        </w:rPr>
        <w:t> CD8</w:t>
      </w:r>
      <w:r>
        <w:rPr>
          <w:rFonts w:ascii="Microsoft Sans Serif"/>
          <w:color w:val="231F20"/>
          <w:w w:val="105"/>
          <w:sz w:val="16"/>
        </w:rPr>
        <w:t>+</w:t>
      </w:r>
      <w:r>
        <w:rPr>
          <w:rFonts w:ascii="Microsoft Sans Serif"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w w:val="105"/>
          <w:sz w:val="16"/>
        </w:rPr>
        <w:t> cell</w:t>
      </w:r>
      <w:r>
        <w:rPr>
          <w:color w:val="231F20"/>
          <w:w w:val="105"/>
          <w:sz w:val="16"/>
        </w:rPr>
        <w:t> epitope</w:t>
      </w:r>
      <w:r>
        <w:rPr>
          <w:color w:val="231F20"/>
          <w:w w:val="105"/>
          <w:sz w:val="16"/>
        </w:rPr>
        <w:t> recognition</w:t>
      </w:r>
      <w:r>
        <w:rPr>
          <w:color w:val="231F20"/>
          <w:w w:val="105"/>
          <w:sz w:val="16"/>
        </w:rPr>
        <w:t> paradigms.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Science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2013;340(6135):1237874.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00"/>
        <w:jc w:val="both"/>
        <w:rPr>
          <w:sz w:val="16"/>
        </w:rPr>
      </w:pPr>
      <w:bookmarkStart w:name="_bookmark47" w:id="64"/>
      <w:bookmarkEnd w:id="64"/>
      <w:r>
        <w:rPr/>
      </w:r>
      <w:r>
        <w:rPr>
          <w:color w:val="231F20"/>
          <w:w w:val="105"/>
          <w:sz w:val="16"/>
        </w:rPr>
        <w:t>Levin MJ, Oxman MN, Zhang JH, et al. Veterans </w:t>
      </w:r>
      <w:r>
        <w:rPr>
          <w:color w:val="231F20"/>
          <w:w w:val="105"/>
          <w:sz w:val="16"/>
        </w:rPr>
        <w:t>Affairs Cooperative</w:t>
      </w:r>
      <w:r>
        <w:rPr>
          <w:color w:val="231F20"/>
          <w:w w:val="105"/>
          <w:sz w:val="16"/>
        </w:rPr>
        <w:t> Studies</w:t>
      </w:r>
      <w:r>
        <w:rPr>
          <w:color w:val="231F20"/>
          <w:w w:val="105"/>
          <w:sz w:val="16"/>
        </w:rPr>
        <w:t> Program</w:t>
      </w:r>
      <w:r>
        <w:rPr>
          <w:color w:val="231F20"/>
          <w:w w:val="105"/>
          <w:sz w:val="16"/>
        </w:rPr>
        <w:t> Shingles</w:t>
      </w:r>
      <w:r>
        <w:rPr>
          <w:color w:val="231F20"/>
          <w:w w:val="105"/>
          <w:sz w:val="16"/>
        </w:rPr>
        <w:t> Prevention</w:t>
      </w:r>
      <w:r>
        <w:rPr>
          <w:color w:val="231F20"/>
          <w:w w:val="105"/>
          <w:sz w:val="16"/>
        </w:rPr>
        <w:t> Study</w:t>
      </w:r>
      <w:r>
        <w:rPr>
          <w:color w:val="231F20"/>
          <w:w w:val="105"/>
          <w:sz w:val="16"/>
        </w:rPr>
        <w:t> I. Varicella-zoster</w:t>
      </w:r>
      <w:r>
        <w:rPr>
          <w:color w:val="231F20"/>
          <w:spacing w:val="76"/>
          <w:w w:val="105"/>
          <w:sz w:val="16"/>
        </w:rPr>
        <w:t> </w:t>
      </w:r>
      <w:r>
        <w:rPr>
          <w:color w:val="231F20"/>
          <w:w w:val="105"/>
          <w:sz w:val="16"/>
        </w:rPr>
        <w:t>virus-specific</w:t>
      </w:r>
      <w:r>
        <w:rPr>
          <w:color w:val="231F20"/>
          <w:spacing w:val="76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76"/>
          <w:w w:val="105"/>
          <w:sz w:val="16"/>
        </w:rPr>
        <w:t> </w:t>
      </w:r>
      <w:r>
        <w:rPr>
          <w:color w:val="231F20"/>
          <w:w w:val="105"/>
          <w:sz w:val="16"/>
        </w:rPr>
        <w:t>responses</w:t>
      </w:r>
      <w:r>
        <w:rPr>
          <w:color w:val="231F20"/>
          <w:spacing w:val="76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76"/>
          <w:w w:val="105"/>
          <w:sz w:val="16"/>
        </w:rPr>
        <w:t> </w:t>
      </w:r>
      <w:r>
        <w:rPr>
          <w:color w:val="231F20"/>
          <w:w w:val="105"/>
          <w:sz w:val="16"/>
        </w:rPr>
        <w:t>elderly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35" w:lineRule="auto"/>
        <w:ind w:right="1199" w:firstLine="0"/>
      </w:pPr>
      <w:r>
        <w:rPr>
          <w:color w:val="231F20"/>
        </w:rPr>
        <w:t>recipients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herpes</w:t>
      </w:r>
      <w:r>
        <w:rPr>
          <w:color w:val="231F20"/>
          <w:spacing w:val="35"/>
        </w:rPr>
        <w:t> </w:t>
      </w:r>
      <w:r>
        <w:rPr>
          <w:color w:val="231F20"/>
        </w:rPr>
        <w:t>zoster</w:t>
      </w:r>
      <w:r>
        <w:rPr>
          <w:color w:val="231F20"/>
          <w:spacing w:val="35"/>
        </w:rPr>
        <w:t> </w:t>
      </w:r>
      <w:r>
        <w:rPr>
          <w:color w:val="231F20"/>
        </w:rPr>
        <w:t>vaccine.</w:t>
      </w:r>
      <w:r>
        <w:rPr>
          <w:color w:val="231F20"/>
          <w:spacing w:val="35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Infect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Dis</w:t>
      </w:r>
      <w:r>
        <w:rPr>
          <w:color w:val="231F20"/>
        </w:rPr>
        <w:t>.</w:t>
      </w:r>
      <w:r>
        <w:rPr>
          <w:color w:val="231F20"/>
          <w:spacing w:val="35"/>
        </w:rPr>
        <w:t> </w:t>
      </w:r>
      <w:r>
        <w:rPr>
          <w:color w:val="231F20"/>
        </w:rPr>
        <w:t>2008;197(6):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825-835.</w:t>
      </w:r>
    </w:p>
    <w:p>
      <w:pPr>
        <w:pStyle w:val="BodyText"/>
        <w:spacing w:line="235" w:lineRule="auto"/>
        <w:ind w:right="1197"/>
      </w:pPr>
      <w:r>
        <w:rPr>
          <w:color w:val="231F20"/>
          <w:w w:val="105"/>
        </w:rPr>
        <w:t>68a. Sei</w:t>
      </w:r>
      <w:r>
        <w:rPr>
          <w:color w:val="231F20"/>
          <w:w w:val="105"/>
        </w:rPr>
        <w:t> JJ,</w:t>
      </w:r>
      <w:r>
        <w:rPr>
          <w:color w:val="231F20"/>
          <w:w w:val="105"/>
        </w:rPr>
        <w:t> Cox</w:t>
      </w:r>
      <w:r>
        <w:rPr>
          <w:color w:val="231F20"/>
          <w:w w:val="105"/>
        </w:rPr>
        <w:t> KS,</w:t>
      </w:r>
      <w:r>
        <w:rPr>
          <w:color w:val="231F20"/>
          <w:w w:val="105"/>
        </w:rPr>
        <w:t> Dubey</w:t>
      </w:r>
      <w:r>
        <w:rPr>
          <w:color w:val="231F20"/>
          <w:w w:val="105"/>
        </w:rPr>
        <w:t> SA,</w:t>
      </w:r>
      <w:r>
        <w:rPr>
          <w:color w:val="231F20"/>
          <w:w w:val="105"/>
        </w:rPr>
        <w:t> et al.</w:t>
      </w:r>
      <w:r>
        <w:rPr>
          <w:color w:val="231F20"/>
          <w:w w:val="105"/>
        </w:rPr>
        <w:t> Effector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central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memory poly-functional</w:t>
      </w:r>
      <w:r>
        <w:rPr>
          <w:color w:val="231F20"/>
          <w:w w:val="105"/>
        </w:rPr>
        <w:t> CD4(</w:t>
      </w:r>
      <w:r>
        <w:rPr>
          <w:rFonts w:ascii="Microsoft Sans Serif"/>
          <w:color w:val="231F20"/>
          <w:w w:val="105"/>
        </w:rPr>
        <w:t>+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CD8(</w:t>
      </w:r>
      <w:r>
        <w:rPr>
          <w:rFonts w:ascii="Microsoft Sans Serif"/>
          <w:color w:val="231F20"/>
          <w:w w:val="105"/>
        </w:rPr>
        <w:t>+</w:t>
      </w:r>
      <w:r>
        <w:rPr>
          <w:color w:val="231F20"/>
          <w:w w:val="105"/>
        </w:rPr>
        <w:t>)</w:t>
      </w:r>
      <w:r>
        <w:rPr>
          <w:color w:val="231F20"/>
          <w:w w:val="105"/>
        </w:rPr>
        <w:t> T</w:t>
      </w:r>
      <w:r>
        <w:rPr>
          <w:color w:val="231F20"/>
          <w:w w:val="105"/>
        </w:rPr>
        <w:t> cells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boosted</w:t>
      </w:r>
      <w:r>
        <w:rPr>
          <w:color w:val="231F20"/>
          <w:w w:val="105"/>
        </w:rPr>
        <w:t> upon ZOSTAVAX(R)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vaccination.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Front Immunol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2015;6:533.</w:t>
      </w:r>
    </w:p>
    <w:p>
      <w:pPr>
        <w:pStyle w:val="BodyText"/>
        <w:spacing w:line="235" w:lineRule="auto"/>
        <w:ind w:right="1197"/>
      </w:pPr>
      <w:r>
        <w:rPr>
          <w:color w:val="231F20"/>
        </w:rPr>
        <w:t>68b.</w:t>
      </w:r>
      <w:r>
        <w:rPr>
          <w:color w:val="231F20"/>
          <w:spacing w:val="40"/>
        </w:rPr>
        <w:t> </w:t>
      </w:r>
      <w:r>
        <w:rPr>
          <w:color w:val="231F20"/>
        </w:rPr>
        <w:t>Lal H, Cunningham AL, Godeaux O, et al. Efficacy of an </w:t>
      </w:r>
      <w:r>
        <w:rPr>
          <w:color w:val="231F20"/>
        </w:rPr>
        <w:t>adju-</w:t>
      </w:r>
      <w:r>
        <w:rPr>
          <w:color w:val="231F20"/>
          <w:spacing w:val="40"/>
        </w:rPr>
        <w:t> </w:t>
      </w:r>
      <w:r>
        <w:rPr>
          <w:color w:val="231F20"/>
        </w:rPr>
        <w:t>vanted</w:t>
      </w:r>
      <w:r>
        <w:rPr>
          <w:color w:val="231F20"/>
          <w:spacing w:val="40"/>
        </w:rPr>
        <w:t> </w:t>
      </w:r>
      <w:r>
        <w:rPr>
          <w:color w:val="231F20"/>
        </w:rPr>
        <w:t>herpes</w:t>
      </w:r>
      <w:r>
        <w:rPr>
          <w:color w:val="231F20"/>
          <w:spacing w:val="40"/>
        </w:rPr>
        <w:t> </w:t>
      </w:r>
      <w:r>
        <w:rPr>
          <w:color w:val="231F20"/>
        </w:rPr>
        <w:t>zoster</w:t>
      </w:r>
      <w:r>
        <w:rPr>
          <w:color w:val="231F20"/>
          <w:spacing w:val="40"/>
        </w:rPr>
        <w:t> </w:t>
      </w:r>
      <w:r>
        <w:rPr>
          <w:color w:val="231F20"/>
        </w:rPr>
        <w:t>subunit</w:t>
      </w:r>
      <w:r>
        <w:rPr>
          <w:color w:val="231F20"/>
          <w:spacing w:val="40"/>
        </w:rPr>
        <w:t> </w:t>
      </w:r>
      <w:r>
        <w:rPr>
          <w:color w:val="231F20"/>
        </w:rPr>
        <w:t>vaccine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older</w:t>
      </w:r>
      <w:r>
        <w:rPr>
          <w:color w:val="231F20"/>
          <w:spacing w:val="40"/>
        </w:rPr>
        <w:t> </w:t>
      </w:r>
      <w:r>
        <w:rPr>
          <w:color w:val="231F20"/>
        </w:rPr>
        <w:t>adults.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N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Engl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J</w:t>
      </w:r>
      <w:r>
        <w:rPr>
          <w:i/>
          <w:color w:val="231F20"/>
          <w:spacing w:val="40"/>
        </w:rPr>
        <w:t> </w:t>
      </w:r>
      <w:r>
        <w:rPr>
          <w:i/>
          <w:color w:val="231F20"/>
        </w:rPr>
        <w:t>Med</w:t>
      </w:r>
      <w:r>
        <w:rPr>
          <w:color w:val="231F20"/>
        </w:rPr>
        <w:t>. 2015;372(22):2087-2096.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bookmarkStart w:name="_bookmark48" w:id="65"/>
      <w:bookmarkEnd w:id="65"/>
      <w:r>
        <w:rPr/>
      </w:r>
      <w:r>
        <w:rPr>
          <w:color w:val="231F20"/>
          <w:w w:val="105"/>
          <w:sz w:val="16"/>
        </w:rPr>
        <w:t>Jiang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Wang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Y,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Glass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RI.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Does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monovalent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inactivated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human rotavirus vaccine induce heterotypic immunity? Evidence </w:t>
      </w:r>
      <w:r>
        <w:rPr>
          <w:color w:val="231F20"/>
          <w:w w:val="105"/>
          <w:sz w:val="16"/>
        </w:rPr>
        <w:t>from animal studies. </w:t>
      </w:r>
      <w:r>
        <w:rPr>
          <w:i/>
          <w:color w:val="231F20"/>
          <w:w w:val="105"/>
          <w:sz w:val="16"/>
        </w:rPr>
        <w:t>Hum Vaccin Immunother</w:t>
      </w:r>
      <w:r>
        <w:rPr>
          <w:color w:val="231F20"/>
          <w:w w:val="105"/>
          <w:sz w:val="16"/>
        </w:rPr>
        <w:t>. 2013;9(8):1634-1637.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bookmarkStart w:name="_bookmark49" w:id="66"/>
      <w:bookmarkEnd w:id="66"/>
      <w:r>
        <w:rPr/>
      </w:r>
      <w:r>
        <w:rPr>
          <w:color w:val="231F20"/>
          <w:w w:val="105"/>
          <w:sz w:val="16"/>
        </w:rPr>
        <w:t>Angel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Steele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AD,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Franco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MA.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rota- virus</w:t>
      </w:r>
      <w:r>
        <w:rPr>
          <w:color w:val="231F20"/>
          <w:w w:val="105"/>
          <w:sz w:val="16"/>
        </w:rPr>
        <w:t> vaccines:</w:t>
      </w:r>
      <w:r>
        <w:rPr>
          <w:color w:val="231F20"/>
          <w:w w:val="105"/>
          <w:sz w:val="16"/>
        </w:rPr>
        <w:t> Possible</w:t>
      </w:r>
      <w:r>
        <w:rPr>
          <w:color w:val="231F20"/>
          <w:w w:val="105"/>
          <w:sz w:val="16"/>
        </w:rPr>
        <w:t> alternative</w:t>
      </w:r>
      <w:r>
        <w:rPr>
          <w:color w:val="231F20"/>
          <w:w w:val="105"/>
          <w:sz w:val="16"/>
        </w:rPr>
        <w:t> trial</w:t>
      </w:r>
      <w:r>
        <w:rPr>
          <w:color w:val="231F20"/>
          <w:w w:val="105"/>
          <w:sz w:val="16"/>
        </w:rPr>
        <w:t> endpoints,</w:t>
      </w:r>
      <w:r>
        <w:rPr>
          <w:color w:val="231F20"/>
          <w:w w:val="105"/>
          <w:sz w:val="16"/>
        </w:rPr>
        <w:t> opportuni- ties,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challenges.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Hum</w:t>
      </w:r>
      <w:r>
        <w:rPr>
          <w:i/>
          <w:color w:val="231F20"/>
          <w:w w:val="105"/>
          <w:sz w:val="16"/>
        </w:rPr>
        <w:t> Vaccin</w:t>
      </w:r>
      <w:r>
        <w:rPr>
          <w:i/>
          <w:color w:val="231F20"/>
          <w:w w:val="105"/>
          <w:sz w:val="16"/>
        </w:rPr>
        <w:t> Immunother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2014;10(12): </w:t>
      </w:r>
      <w:r>
        <w:rPr>
          <w:color w:val="231F20"/>
          <w:spacing w:val="-2"/>
          <w:w w:val="105"/>
          <w:sz w:val="16"/>
        </w:rPr>
        <w:t>3659-3671.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r>
        <w:rPr>
          <w:color w:val="231F20"/>
          <w:w w:val="110"/>
          <w:sz w:val="16"/>
        </w:rPr>
        <w:t>Premkumar</w:t>
      </w:r>
      <w:r>
        <w:rPr>
          <w:color w:val="231F20"/>
          <w:w w:val="110"/>
          <w:sz w:val="16"/>
        </w:rPr>
        <w:t> P,</w:t>
      </w:r>
      <w:r>
        <w:rPr>
          <w:color w:val="231F20"/>
          <w:w w:val="110"/>
          <w:sz w:val="16"/>
        </w:rPr>
        <w:t> Lopman</w:t>
      </w:r>
      <w:r>
        <w:rPr>
          <w:color w:val="231F20"/>
          <w:w w:val="110"/>
          <w:sz w:val="16"/>
        </w:rPr>
        <w:t> B,</w:t>
      </w:r>
      <w:r>
        <w:rPr>
          <w:color w:val="231F20"/>
          <w:w w:val="110"/>
          <w:sz w:val="16"/>
        </w:rPr>
        <w:t> Ramani</w:t>
      </w:r>
      <w:r>
        <w:rPr>
          <w:color w:val="231F20"/>
          <w:w w:val="110"/>
          <w:sz w:val="16"/>
        </w:rPr>
        <w:t> S,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Association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of serum</w:t>
      </w:r>
      <w:r>
        <w:rPr>
          <w:color w:val="231F20"/>
          <w:w w:val="110"/>
          <w:sz w:val="16"/>
        </w:rPr>
        <w:t> antibodies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protection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rotavirus</w:t>
      </w:r>
      <w:r>
        <w:rPr>
          <w:color w:val="231F20"/>
          <w:w w:val="110"/>
          <w:sz w:val="16"/>
        </w:rPr>
        <w:t> infection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disease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South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Indian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children.</w:t>
      </w:r>
      <w:r>
        <w:rPr>
          <w:color w:val="231F20"/>
          <w:spacing w:val="-8"/>
          <w:w w:val="110"/>
          <w:sz w:val="16"/>
        </w:rPr>
        <w:t> </w:t>
      </w:r>
      <w:r>
        <w:rPr>
          <w:i/>
          <w:color w:val="231F20"/>
          <w:spacing w:val="-2"/>
          <w:w w:val="110"/>
          <w:sz w:val="16"/>
        </w:rPr>
        <w:t>Vaccine</w:t>
      </w:r>
      <w:r>
        <w:rPr>
          <w:color w:val="231F20"/>
          <w:spacing w:val="-2"/>
          <w:w w:val="110"/>
          <w:sz w:val="16"/>
        </w:rPr>
        <w:t>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2014;32(suppl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1): A55-A61.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w w:val="105"/>
          <w:sz w:val="16"/>
        </w:rPr>
        <w:t>Clarke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Desselberger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U.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Correlates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protection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human rotavirus disease and the factors influencing protection in low- income settings. </w:t>
      </w:r>
      <w:r>
        <w:rPr>
          <w:i/>
          <w:color w:val="231F20"/>
          <w:w w:val="105"/>
          <w:sz w:val="16"/>
        </w:rPr>
        <w:t>Mucosal Immunol</w:t>
      </w:r>
      <w:r>
        <w:rPr>
          <w:color w:val="231F20"/>
          <w:w w:val="105"/>
          <w:sz w:val="16"/>
        </w:rPr>
        <w:t>. 2015;8(1):1-17.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50" w:id="67"/>
      <w:bookmarkEnd w:id="67"/>
      <w:r>
        <w:rPr/>
      </w:r>
      <w:r>
        <w:rPr>
          <w:color w:val="231F20"/>
          <w:w w:val="105"/>
          <w:sz w:val="16"/>
        </w:rPr>
        <w:t>Gilbert PB, Grove D, Gabriel E, et al. A sequential phase 2b </w:t>
      </w:r>
      <w:r>
        <w:rPr>
          <w:color w:val="231F20"/>
          <w:w w:val="105"/>
          <w:sz w:val="16"/>
        </w:rPr>
        <w:t>trial design for evaluating vaccine efficacy and immune correlates for multiple</w:t>
      </w:r>
      <w:r>
        <w:rPr>
          <w:color w:val="231F20"/>
          <w:w w:val="105"/>
          <w:sz w:val="16"/>
        </w:rPr>
        <w:t> HIV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regimens.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i/>
          <w:color w:val="231F20"/>
          <w:w w:val="105"/>
          <w:sz w:val="16"/>
        </w:rPr>
        <w:t> Commun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2011;3(1).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sz w:val="16"/>
        </w:rPr>
        <w:t>Carroll RJ, Ruppert D, Stefanski LA, Crainiceanu CM. </w:t>
      </w:r>
      <w:r>
        <w:rPr>
          <w:i/>
          <w:color w:val="231F20"/>
          <w:sz w:val="16"/>
        </w:rPr>
        <w:t>Measure-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pacing w:val="-2"/>
          <w:sz w:val="16"/>
        </w:rPr>
        <w:t>ment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Error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in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Nonlinear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Models: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A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Modern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pacing w:val="-2"/>
          <w:sz w:val="16"/>
        </w:rPr>
        <w:t>Perspective</w:t>
      </w:r>
      <w:r>
        <w:rPr>
          <w:color w:val="231F20"/>
          <w:spacing w:val="-2"/>
          <w:sz w:val="16"/>
        </w:rPr>
        <w:t>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2nd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ed.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Boca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Raton,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FL: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Chapman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Hall/CRC;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pacing w:val="-2"/>
          <w:sz w:val="16"/>
        </w:rPr>
        <w:t>Sokal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RR,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Rohlf</w:t>
      </w:r>
      <w:r>
        <w:rPr>
          <w:color w:val="231F20"/>
          <w:spacing w:val="-8"/>
          <w:sz w:val="16"/>
        </w:rPr>
        <w:t> </w:t>
      </w:r>
      <w:r>
        <w:rPr>
          <w:color w:val="231F20"/>
          <w:spacing w:val="-2"/>
          <w:sz w:val="16"/>
        </w:rPr>
        <w:t>FJ.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Biometry: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The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Principles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and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Practice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of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pacing w:val="-2"/>
          <w:sz w:val="16"/>
        </w:rPr>
        <w:t>Statistics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 Biological Research</w:t>
      </w:r>
      <w:r>
        <w:rPr>
          <w:color w:val="231F20"/>
          <w:sz w:val="16"/>
        </w:rPr>
        <w:t>. 4th ed. New York, NY: W. H. Freeman 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Co.; 2012.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5" w:hanging="300"/>
        <w:jc w:val="both"/>
        <w:rPr>
          <w:sz w:val="16"/>
        </w:rPr>
      </w:pPr>
      <w:r>
        <w:rPr>
          <w:color w:val="231F20"/>
          <w:w w:val="105"/>
          <w:sz w:val="16"/>
        </w:rPr>
        <w:t>U.S.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Department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Health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Services,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U.S.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Food and</w:t>
      </w:r>
      <w:r>
        <w:rPr>
          <w:color w:val="231F20"/>
          <w:w w:val="105"/>
          <w:sz w:val="16"/>
        </w:rPr>
        <w:t> Drug</w:t>
      </w:r>
      <w:r>
        <w:rPr>
          <w:color w:val="231F20"/>
          <w:w w:val="105"/>
          <w:sz w:val="16"/>
        </w:rPr>
        <w:t> Administration</w:t>
      </w:r>
      <w:r>
        <w:rPr>
          <w:color w:val="231F20"/>
          <w:w w:val="105"/>
          <w:sz w:val="16"/>
        </w:rPr>
        <w:t> (FDA),</w:t>
      </w:r>
      <w:r>
        <w:rPr>
          <w:color w:val="231F20"/>
          <w:w w:val="105"/>
          <w:sz w:val="16"/>
        </w:rPr>
        <w:t> Center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Drug</w:t>
      </w:r>
      <w:r>
        <w:rPr>
          <w:color w:val="231F20"/>
          <w:w w:val="105"/>
          <w:sz w:val="16"/>
        </w:rPr>
        <w:t> Evaluation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Research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(CDER),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Center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Veterinary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Medicine </w:t>
      </w:r>
      <w:r>
        <w:rPr>
          <w:color w:val="231F20"/>
          <w:sz w:val="16"/>
        </w:rPr>
        <w:t>(CVM). </w:t>
      </w:r>
      <w:r>
        <w:rPr>
          <w:i/>
          <w:color w:val="231F20"/>
          <w:sz w:val="16"/>
        </w:rPr>
        <w:t>FDA Guidance for Industry: Bioanalytical Method Valida-</w:t>
      </w:r>
      <w:r>
        <w:rPr>
          <w:i/>
          <w:color w:val="231F20"/>
          <w:w w:val="105"/>
          <w:sz w:val="16"/>
        </w:rPr>
        <w:t> tion.</w:t>
      </w:r>
      <w:r>
        <w:rPr>
          <w:i/>
          <w:color w:val="231F20"/>
          <w:w w:val="105"/>
          <w:sz w:val="16"/>
        </w:rPr>
        <w:t> Draft</w:t>
      </w:r>
      <w:r>
        <w:rPr>
          <w:i/>
          <w:color w:val="231F20"/>
          <w:w w:val="105"/>
          <w:sz w:val="16"/>
        </w:rPr>
        <w:t> Guidance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rFonts w:ascii="Microsoft Sans Serif"/>
          <w:color w:val="231F20"/>
          <w:w w:val="105"/>
          <w:sz w:val="16"/>
        </w:rPr>
        <w:t>&lt;</w:t>
      </w:r>
      <w:hyperlink r:id="rId15">
        <w:r>
          <w:rPr>
            <w:color w:val="0080AC"/>
            <w:w w:val="105"/>
            <w:sz w:val="16"/>
          </w:rPr>
          <w:t>http://www.fda.gov/downloads/drugs/</w:t>
        </w:r>
      </w:hyperlink>
      <w:r>
        <w:rPr>
          <w:color w:val="0080AC"/>
          <w:w w:val="105"/>
          <w:sz w:val="16"/>
        </w:rPr>
        <w:t> </w:t>
      </w:r>
      <w:hyperlink r:id="rId15">
        <w:r>
          <w:rPr>
            <w:color w:val="0080AC"/>
            <w:spacing w:val="10"/>
            <w:w w:val="105"/>
            <w:sz w:val="16"/>
          </w:rPr>
          <w:t>guidancecomplianceregulatoryinformation/guidances/</w:t>
        </w:r>
      </w:hyperlink>
      <w:r>
        <w:rPr>
          <w:color w:val="0080AC"/>
          <w:spacing w:val="10"/>
          <w:w w:val="105"/>
          <w:sz w:val="16"/>
        </w:rPr>
        <w:t> </w:t>
      </w:r>
      <w:hyperlink r:id="rId15">
        <w:r>
          <w:rPr>
            <w:color w:val="0080AC"/>
            <w:w w:val="105"/>
            <w:sz w:val="16"/>
          </w:rPr>
          <w:t>ucm368107.pdf</w:t>
        </w:r>
      </w:hyperlink>
      <w:r>
        <w:rPr>
          <w:rFonts w:ascii="Microsoft Sans Serif"/>
          <w:color w:val="231F20"/>
          <w:w w:val="105"/>
          <w:sz w:val="16"/>
        </w:rPr>
        <w:t>&gt;</w:t>
      </w:r>
      <w:r>
        <w:rPr>
          <w:color w:val="231F20"/>
          <w:w w:val="105"/>
          <w:sz w:val="16"/>
        </w:rPr>
        <w:t>; 2013.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European Medicines Agency Committee for Medicinal </w:t>
      </w:r>
      <w:r>
        <w:rPr>
          <w:color w:val="231F20"/>
          <w:w w:val="105"/>
          <w:sz w:val="16"/>
        </w:rPr>
        <w:t>Products </w:t>
      </w:r>
      <w:r>
        <w:rPr>
          <w:color w:val="231F20"/>
          <w:spacing w:val="-2"/>
          <w:w w:val="105"/>
          <w:sz w:val="16"/>
        </w:rPr>
        <w:t>for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Human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Use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(CHMP).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Guideline on Bioanalytical Method Vali-</w:t>
      </w:r>
      <w:r>
        <w:rPr>
          <w:i/>
          <w:color w:val="231F20"/>
          <w:w w:val="105"/>
          <w:sz w:val="16"/>
        </w:rPr>
        <w:t> dation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80"/>
          <w:w w:val="150"/>
          <w:sz w:val="16"/>
        </w:rPr>
        <w:t>  </w:t>
      </w:r>
      <w:r>
        <w:rPr>
          <w:rFonts w:ascii="Microsoft Sans Serif"/>
          <w:color w:val="231F20"/>
          <w:w w:val="105"/>
          <w:sz w:val="16"/>
        </w:rPr>
        <w:t>&lt;</w:t>
      </w:r>
      <w:hyperlink r:id="rId16">
        <w:r>
          <w:rPr>
            <w:color w:val="0080AC"/>
            <w:w w:val="105"/>
            <w:sz w:val="16"/>
          </w:rPr>
          <w:t>http://www.ema.europa.eu/docs/en_GB/document</w:t>
        </w:r>
      </w:hyperlink>
    </w:p>
    <w:p>
      <w:pPr>
        <w:pStyle w:val="BodyText"/>
        <w:spacing w:line="178" w:lineRule="exact"/>
        <w:ind w:firstLine="0"/>
      </w:pPr>
      <w:hyperlink r:id="rId16">
        <w:r>
          <w:rPr>
            <w:color w:val="0080AC"/>
            <w:w w:val="105"/>
          </w:rPr>
          <w:t>_library/Scientific_guideline/2011/08/WC500109686.pdf</w:t>
        </w:r>
      </w:hyperlink>
      <w:r>
        <w:rPr>
          <w:rFonts w:ascii="Microsoft Sans Serif"/>
          <w:color w:val="231F20"/>
          <w:w w:val="105"/>
        </w:rPr>
        <w:t>&gt;</w:t>
      </w:r>
      <w:r>
        <w:rPr>
          <w:color w:val="231F20"/>
          <w:w w:val="105"/>
        </w:rPr>
        <w:t>;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10"/>
        </w:rPr>
        <w:t>2011.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8" w:hanging="300"/>
        <w:jc w:val="both"/>
        <w:rPr>
          <w:sz w:val="16"/>
        </w:rPr>
      </w:pPr>
      <w:r>
        <w:rPr>
          <w:color w:val="231F20"/>
          <w:sz w:val="16"/>
        </w:rPr>
        <w:t>Strike PW. </w:t>
      </w:r>
      <w:r>
        <w:rPr>
          <w:i/>
          <w:color w:val="231F20"/>
          <w:sz w:val="16"/>
        </w:rPr>
        <w:t>Statistical Methods in Laboratory Medicine</w:t>
      </w:r>
      <w:r>
        <w:rPr>
          <w:color w:val="231F20"/>
          <w:sz w:val="16"/>
        </w:rPr>
        <w:t>. </w:t>
      </w:r>
      <w:r>
        <w:rPr>
          <w:color w:val="231F20"/>
          <w:sz w:val="16"/>
        </w:rPr>
        <w:t>Oxford,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United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Kingdom: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Butterworth-Heinemann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Ltd.;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bookmarkStart w:name="_bookmark51" w:id="68"/>
      <w:bookmarkEnd w:id="68"/>
      <w:r>
        <w:rPr/>
      </w:r>
      <w:r>
        <w:rPr>
          <w:color w:val="231F20"/>
          <w:w w:val="105"/>
          <w:sz w:val="16"/>
        </w:rPr>
        <w:t>Querec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TD,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Akondy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RS,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Lee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EK,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Systems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biology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approach predicts immunogenicity of the yellow fever vaccine in humans. </w:t>
      </w:r>
      <w:r>
        <w:rPr>
          <w:i/>
          <w:color w:val="231F20"/>
          <w:w w:val="105"/>
          <w:sz w:val="16"/>
        </w:rPr>
        <w:t>Nat Immunol</w:t>
      </w:r>
      <w:r>
        <w:rPr>
          <w:color w:val="231F20"/>
          <w:w w:val="105"/>
          <w:sz w:val="16"/>
        </w:rPr>
        <w:t>. 2009;10(1):116-125.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Zhu</w:t>
      </w:r>
      <w:r>
        <w:rPr>
          <w:color w:val="231F20"/>
          <w:w w:val="105"/>
          <w:sz w:val="16"/>
        </w:rPr>
        <w:t> W,</w:t>
      </w:r>
      <w:r>
        <w:rPr>
          <w:color w:val="231F20"/>
          <w:w w:val="105"/>
          <w:sz w:val="16"/>
        </w:rPr>
        <w:t> Higgs</w:t>
      </w:r>
      <w:r>
        <w:rPr>
          <w:color w:val="231F20"/>
          <w:w w:val="105"/>
          <w:sz w:val="16"/>
        </w:rPr>
        <w:t> BW,</w:t>
      </w:r>
      <w:r>
        <w:rPr>
          <w:color w:val="231F20"/>
          <w:w w:val="105"/>
          <w:sz w:val="16"/>
        </w:rPr>
        <w:t> Morehouse</w:t>
      </w:r>
      <w:r>
        <w:rPr>
          <w:color w:val="231F20"/>
          <w:w w:val="105"/>
          <w:sz w:val="16"/>
        </w:rPr>
        <w:t> C,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whole</w:t>
      </w:r>
      <w:r>
        <w:rPr>
          <w:color w:val="231F20"/>
          <w:w w:val="105"/>
          <w:sz w:val="16"/>
        </w:rPr>
        <w:t> genome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tran- scriptional</w:t>
      </w:r>
      <w:r>
        <w:rPr>
          <w:color w:val="231F20"/>
          <w:w w:val="105"/>
          <w:sz w:val="16"/>
        </w:rPr>
        <w:t> analysis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early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response</w:t>
      </w:r>
      <w:r>
        <w:rPr>
          <w:color w:val="231F20"/>
          <w:w w:val="105"/>
          <w:sz w:val="16"/>
        </w:rPr>
        <w:t> induced</w:t>
      </w:r>
      <w:r>
        <w:rPr>
          <w:color w:val="231F20"/>
          <w:w w:val="105"/>
          <w:sz w:val="16"/>
        </w:rPr>
        <w:t> by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live attenuated and inactivated influenza vaccines in young chil- dren.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2010;28(16):2865-2876.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w w:val="110"/>
          <w:sz w:val="16"/>
        </w:rPr>
        <w:t>Pulendran</w:t>
      </w:r>
      <w:r>
        <w:rPr>
          <w:color w:val="231F20"/>
          <w:w w:val="110"/>
          <w:sz w:val="16"/>
        </w:rPr>
        <w:t> B.</w:t>
      </w:r>
      <w:r>
        <w:rPr>
          <w:color w:val="231F20"/>
          <w:w w:val="110"/>
          <w:sz w:val="16"/>
        </w:rPr>
        <w:t> Learning</w:t>
      </w:r>
      <w:r>
        <w:rPr>
          <w:color w:val="231F20"/>
          <w:w w:val="110"/>
          <w:sz w:val="16"/>
        </w:rPr>
        <w:t> immunology</w:t>
      </w:r>
      <w:r>
        <w:rPr>
          <w:color w:val="231F20"/>
          <w:w w:val="110"/>
          <w:sz w:val="16"/>
        </w:rPr>
        <w:t> from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yellow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fever vaccine:</w:t>
      </w:r>
      <w:r>
        <w:rPr>
          <w:color w:val="231F20"/>
          <w:w w:val="110"/>
          <w:sz w:val="16"/>
        </w:rPr>
        <w:t> innate</w:t>
      </w:r>
      <w:r>
        <w:rPr>
          <w:color w:val="231F20"/>
          <w:w w:val="110"/>
          <w:sz w:val="16"/>
        </w:rPr>
        <w:t> immunity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systems</w:t>
      </w:r>
      <w:r>
        <w:rPr>
          <w:color w:val="231F20"/>
          <w:w w:val="110"/>
          <w:sz w:val="16"/>
        </w:rPr>
        <w:t> vaccinology.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Nat</w:t>
      </w:r>
      <w:r>
        <w:rPr>
          <w:i/>
          <w:color w:val="231F20"/>
          <w:w w:val="110"/>
          <w:sz w:val="16"/>
        </w:rPr>
        <w:t> Rev Immunol</w:t>
      </w:r>
      <w:r>
        <w:rPr>
          <w:color w:val="231F20"/>
          <w:w w:val="110"/>
          <w:sz w:val="16"/>
        </w:rPr>
        <w:t>. 2009;9(10):741-747.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Pulendran</w:t>
      </w:r>
      <w:r>
        <w:rPr>
          <w:color w:val="231F20"/>
          <w:w w:val="105"/>
          <w:sz w:val="16"/>
        </w:rPr>
        <w:t> B,</w:t>
      </w:r>
      <w:r>
        <w:rPr>
          <w:color w:val="231F20"/>
          <w:w w:val="105"/>
          <w:sz w:val="16"/>
        </w:rPr>
        <w:t> Li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Nakaya</w:t>
      </w:r>
      <w:r>
        <w:rPr>
          <w:color w:val="231F20"/>
          <w:w w:val="105"/>
          <w:sz w:val="16"/>
        </w:rPr>
        <w:t> HI.</w:t>
      </w:r>
      <w:r>
        <w:rPr>
          <w:color w:val="231F20"/>
          <w:w w:val="105"/>
          <w:sz w:val="16"/>
        </w:rPr>
        <w:t> Systems</w:t>
      </w:r>
      <w:r>
        <w:rPr>
          <w:color w:val="231F20"/>
          <w:w w:val="105"/>
          <w:sz w:val="16"/>
        </w:rPr>
        <w:t> vaccinology.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Immunity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2010;33(4):516-529.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sz w:val="16"/>
        </w:rPr>
        <w:t>Brown EP, Licht AF, Dugast AS, et al. High-throughput, </w:t>
      </w:r>
      <w:r>
        <w:rPr>
          <w:color w:val="231F20"/>
          <w:sz w:val="16"/>
        </w:rPr>
        <w:t>multi-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plexed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IgG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subclassing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antigen-specific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from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clini-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samples.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Methods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2012;386(1–2):117-123.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Vahey MT, Wang Z, Kester KE, et al. Expression of genes </w:t>
      </w:r>
      <w:r>
        <w:rPr>
          <w:color w:val="231F20"/>
          <w:sz w:val="16"/>
        </w:rPr>
        <w:t>associ-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ated with immunoproteasome processing of major histocom-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patibility complex peptides is indicative of protection 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adjuvanted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RTS,S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malaria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2010;201(4):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580-589.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00"/>
        <w:jc w:val="both"/>
        <w:rPr>
          <w:sz w:val="16"/>
        </w:rPr>
      </w:pPr>
      <w:r>
        <w:rPr>
          <w:color w:val="231F20"/>
          <w:sz w:val="16"/>
        </w:rPr>
        <w:t>Obermoser G, Presnell S, Domico K, et al. Systems scale </w:t>
      </w:r>
      <w:r>
        <w:rPr>
          <w:color w:val="231F20"/>
          <w:sz w:val="16"/>
        </w:rPr>
        <w:t>interac-</w:t>
      </w:r>
      <w:r>
        <w:rPr>
          <w:color w:val="231F20"/>
          <w:w w:val="110"/>
          <w:sz w:val="16"/>
        </w:rPr>
        <w:t> tive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exploration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reveals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quantitative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qualitative</w:t>
      </w:r>
      <w:r>
        <w:rPr>
          <w:color w:val="231F20"/>
          <w:spacing w:val="-10"/>
          <w:w w:val="110"/>
          <w:sz w:val="16"/>
        </w:rPr>
        <w:t> </w:t>
      </w:r>
      <w:r>
        <w:rPr>
          <w:color w:val="231F20"/>
          <w:w w:val="110"/>
          <w:sz w:val="16"/>
        </w:rPr>
        <w:t>differences in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response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influenza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pneumococcal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vaccines.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Immunity</w:t>
      </w:r>
      <w:r>
        <w:rPr>
          <w:color w:val="231F20"/>
          <w:w w:val="110"/>
          <w:sz w:val="16"/>
        </w:rPr>
        <w:t>. </w:t>
      </w:r>
      <w:r>
        <w:rPr>
          <w:color w:val="231F20"/>
          <w:spacing w:val="-2"/>
          <w:w w:val="110"/>
          <w:sz w:val="16"/>
        </w:rPr>
        <w:t>2013;38(4):831-844.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Li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Rouphael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Duraisingham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Molecular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signatures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of antibody responses derived from a systems biology study of five human vaccines. </w:t>
      </w:r>
      <w:r>
        <w:rPr>
          <w:i/>
          <w:color w:val="231F20"/>
          <w:w w:val="105"/>
          <w:sz w:val="16"/>
        </w:rPr>
        <w:t>Nat Immunol</w:t>
      </w:r>
      <w:r>
        <w:rPr>
          <w:color w:val="231F20"/>
          <w:w w:val="105"/>
          <w:sz w:val="16"/>
        </w:rPr>
        <w:t>. 2014;15(2):195-204.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00"/>
        <w:jc w:val="both"/>
        <w:rPr>
          <w:sz w:val="16"/>
        </w:rPr>
      </w:pPr>
      <w:r>
        <w:rPr>
          <w:color w:val="231F20"/>
          <w:w w:val="105"/>
          <w:sz w:val="16"/>
        </w:rPr>
        <w:t>Nakaya HI, Wrammert J, Lee EK, 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 Systems biology of </w:t>
      </w:r>
      <w:r>
        <w:rPr>
          <w:color w:val="231F20"/>
          <w:w w:val="105"/>
          <w:sz w:val="16"/>
        </w:rPr>
        <w:t>vac- cination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seasonal</w:t>
      </w:r>
      <w:r>
        <w:rPr>
          <w:color w:val="231F20"/>
          <w:w w:val="105"/>
          <w:sz w:val="16"/>
        </w:rPr>
        <w:t> influenza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humans.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2011;12(8):786-795.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5" w:footer="0" w:top="880" w:bottom="280" w:left="720" w:right="0"/>
          <w:cols w:num="2" w:equalWidth="0">
            <w:col w:w="5161" w:space="40"/>
            <w:col w:w="6319"/>
          </w:cols>
        </w:sectPr>
      </w:pPr>
    </w:p>
    <w:p>
      <w:pPr>
        <w:pStyle w:val="BodyText"/>
        <w:ind w:left="0" w:firstLine="0"/>
        <w:jc w:val="left"/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bookmarkStart w:name="_bookmark52" w:id="69"/>
      <w:bookmarkEnd w:id="69"/>
      <w:r>
        <w:rPr/>
      </w:r>
      <w:r>
        <w:rPr>
          <w:color w:val="231F20"/>
          <w:spacing w:val="-2"/>
          <w:w w:val="105"/>
          <w:sz w:val="16"/>
        </w:rPr>
        <w:t>van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der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Laan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MJ,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Polley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EC,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Hubbard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AE.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Super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learner.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Stat </w:t>
      </w:r>
      <w:r>
        <w:rPr>
          <w:i/>
          <w:color w:val="231F20"/>
          <w:spacing w:val="-2"/>
          <w:w w:val="105"/>
          <w:sz w:val="16"/>
        </w:rPr>
        <w:t>Appl</w:t>
      </w:r>
      <w:r>
        <w:rPr>
          <w:i/>
          <w:color w:val="231F20"/>
          <w:w w:val="105"/>
          <w:sz w:val="16"/>
        </w:rPr>
        <w:t> Genet Mol Biol</w:t>
      </w:r>
      <w:r>
        <w:rPr>
          <w:color w:val="231F20"/>
          <w:w w:val="105"/>
          <w:sz w:val="16"/>
        </w:rPr>
        <w:t>. 2007;6:Article25.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James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Witten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D,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Hastie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Tibshirani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R.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An</w:t>
      </w:r>
      <w:r>
        <w:rPr>
          <w:color w:val="231F20"/>
          <w:spacing w:val="39"/>
          <w:w w:val="105"/>
          <w:sz w:val="16"/>
        </w:rPr>
        <w:t> </w:t>
      </w:r>
      <w:r>
        <w:rPr>
          <w:color w:val="231F20"/>
          <w:w w:val="105"/>
          <w:sz w:val="16"/>
        </w:rPr>
        <w:t>Introduction to</w:t>
      </w:r>
      <w:r>
        <w:rPr>
          <w:color w:val="231F20"/>
          <w:w w:val="105"/>
          <w:sz w:val="16"/>
        </w:rPr>
        <w:t> Statistical</w:t>
      </w:r>
      <w:r>
        <w:rPr>
          <w:color w:val="231F20"/>
          <w:w w:val="105"/>
          <w:sz w:val="16"/>
        </w:rPr>
        <w:t> Learning: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Applications,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R,</w:t>
      </w:r>
      <w:r>
        <w:rPr>
          <w:color w:val="231F20"/>
          <w:w w:val="105"/>
          <w:sz w:val="16"/>
        </w:rPr>
        <w:t> In:</w:t>
      </w:r>
      <w:r>
        <w:rPr>
          <w:color w:val="231F20"/>
          <w:w w:val="105"/>
          <w:sz w:val="16"/>
        </w:rPr>
        <w:t> Casella</w:t>
      </w:r>
      <w:r>
        <w:rPr>
          <w:color w:val="231F20"/>
          <w:w w:val="105"/>
          <w:sz w:val="16"/>
        </w:rPr>
        <w:t> G, Fienberg</w:t>
      </w:r>
      <w:r>
        <w:rPr>
          <w:color w:val="231F20"/>
          <w:w w:val="105"/>
          <w:sz w:val="16"/>
        </w:rPr>
        <w:t> S,</w:t>
      </w:r>
      <w:r>
        <w:rPr>
          <w:color w:val="231F20"/>
          <w:w w:val="105"/>
          <w:sz w:val="16"/>
        </w:rPr>
        <w:t> Olkin</w:t>
      </w:r>
      <w:r>
        <w:rPr>
          <w:color w:val="231F20"/>
          <w:w w:val="105"/>
          <w:sz w:val="16"/>
        </w:rPr>
        <w:t> I,</w:t>
      </w:r>
      <w:r>
        <w:rPr>
          <w:color w:val="231F20"/>
          <w:w w:val="105"/>
          <w:sz w:val="16"/>
        </w:rPr>
        <w:t> eds.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</w:t>
      </w:r>
      <w:r>
        <w:rPr>
          <w:i/>
          <w:color w:val="231F20"/>
          <w:w w:val="105"/>
          <w:sz w:val="16"/>
        </w:rPr>
        <w:t> Introduction</w:t>
      </w:r>
      <w:r>
        <w:rPr>
          <w:i/>
          <w:color w:val="231F20"/>
          <w:w w:val="105"/>
          <w:sz w:val="16"/>
        </w:rPr>
        <w:t> to</w:t>
      </w:r>
      <w:r>
        <w:rPr>
          <w:i/>
          <w:color w:val="231F20"/>
          <w:w w:val="105"/>
          <w:sz w:val="16"/>
        </w:rPr>
        <w:t> Statistical</w:t>
      </w:r>
      <w:r>
        <w:rPr>
          <w:i/>
          <w:color w:val="231F20"/>
          <w:w w:val="105"/>
          <w:sz w:val="16"/>
        </w:rPr>
        <w:t> Learning With Applications in R</w:t>
      </w:r>
      <w:r>
        <w:rPr>
          <w:color w:val="231F20"/>
          <w:w w:val="105"/>
          <w:sz w:val="16"/>
        </w:rPr>
        <w:t>. New York, NY: Springer; 2013.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Lin L, Finak G, Ushey K, et al. Combinatorial </w:t>
      </w:r>
      <w:r>
        <w:rPr>
          <w:color w:val="231F20"/>
          <w:w w:val="105"/>
          <w:sz w:val="16"/>
        </w:rPr>
        <w:t>polyfunctionality analysis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antigen-specific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T-cell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subsets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identifies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novel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cellular subsets</w:t>
      </w:r>
      <w:r>
        <w:rPr>
          <w:color w:val="231F20"/>
          <w:w w:val="105"/>
          <w:sz w:val="16"/>
        </w:rPr>
        <w:t> correlated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clinical</w:t>
      </w:r>
      <w:r>
        <w:rPr>
          <w:color w:val="231F20"/>
          <w:w w:val="105"/>
          <w:sz w:val="16"/>
        </w:rPr>
        <w:t> outcomes.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</w:t>
      </w:r>
      <w:r>
        <w:rPr>
          <w:i/>
          <w:color w:val="231F20"/>
          <w:w w:val="105"/>
          <w:sz w:val="16"/>
        </w:rPr>
        <w:t> Biotechnol</w:t>
      </w:r>
      <w:r>
        <w:rPr>
          <w:color w:val="231F20"/>
          <w:w w:val="105"/>
          <w:sz w:val="16"/>
        </w:rPr>
        <w:t>. 2015;(in press).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Prentice RL. Surrogate endpoints in clinical trials: definition </w:t>
      </w:r>
      <w:r>
        <w:rPr>
          <w:color w:val="231F20"/>
          <w:w w:val="105"/>
          <w:sz w:val="16"/>
        </w:rPr>
        <w:t>and operational criteria. </w:t>
      </w:r>
      <w:r>
        <w:rPr>
          <w:i/>
          <w:color w:val="231F20"/>
          <w:w w:val="105"/>
          <w:sz w:val="16"/>
        </w:rPr>
        <w:t>Stat Med</w:t>
      </w:r>
      <w:r>
        <w:rPr>
          <w:color w:val="231F20"/>
          <w:w w:val="105"/>
          <w:sz w:val="16"/>
        </w:rPr>
        <w:t>. 1989;8(4):431-440.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Freedman</w:t>
      </w:r>
      <w:r>
        <w:rPr>
          <w:color w:val="231F20"/>
          <w:w w:val="105"/>
          <w:sz w:val="16"/>
        </w:rPr>
        <w:t> LS,</w:t>
      </w:r>
      <w:r>
        <w:rPr>
          <w:color w:val="231F20"/>
          <w:w w:val="105"/>
          <w:sz w:val="16"/>
        </w:rPr>
        <w:t> Graubard</w:t>
      </w:r>
      <w:r>
        <w:rPr>
          <w:color w:val="231F20"/>
          <w:w w:val="105"/>
          <w:sz w:val="16"/>
        </w:rPr>
        <w:t> BI,</w:t>
      </w:r>
      <w:r>
        <w:rPr>
          <w:color w:val="231F20"/>
          <w:w w:val="105"/>
          <w:sz w:val="16"/>
        </w:rPr>
        <w:t> Schatzkin</w:t>
      </w:r>
      <w:r>
        <w:rPr>
          <w:color w:val="231F20"/>
          <w:w w:val="105"/>
          <w:sz w:val="16"/>
        </w:rPr>
        <w:t> A.</w:t>
      </w:r>
      <w:r>
        <w:rPr>
          <w:color w:val="231F20"/>
          <w:w w:val="105"/>
          <w:sz w:val="16"/>
        </w:rPr>
        <w:t> Statistical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validation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w w:val="105"/>
          <w:sz w:val="16"/>
        </w:rPr>
        <w:t> intermediate</w:t>
      </w:r>
      <w:r>
        <w:rPr>
          <w:color w:val="231F20"/>
          <w:w w:val="105"/>
          <w:sz w:val="16"/>
        </w:rPr>
        <w:t> endpoints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chronic</w:t>
      </w:r>
      <w:r>
        <w:rPr>
          <w:color w:val="231F20"/>
          <w:w w:val="105"/>
          <w:sz w:val="16"/>
        </w:rPr>
        <w:t> diseases.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1992;11(2):167-178.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Robins JM, Greenland S. Identifiability and exchangeability </w:t>
      </w:r>
      <w:r>
        <w:rPr>
          <w:color w:val="231F20"/>
          <w:w w:val="105"/>
          <w:sz w:val="16"/>
        </w:rPr>
        <w:t>for direct and indirect effects. </w:t>
      </w:r>
      <w:r>
        <w:rPr>
          <w:i/>
          <w:color w:val="231F20"/>
          <w:w w:val="105"/>
          <w:sz w:val="16"/>
        </w:rPr>
        <w:t>Epidemiology</w:t>
      </w:r>
      <w:r>
        <w:rPr>
          <w:color w:val="231F20"/>
          <w:w w:val="105"/>
          <w:sz w:val="16"/>
        </w:rPr>
        <w:t>. 1992;3(2):143-155.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10"/>
          <w:sz w:val="16"/>
        </w:rPr>
        <w:t>Daniels</w:t>
      </w:r>
      <w:r>
        <w:rPr>
          <w:color w:val="231F20"/>
          <w:w w:val="110"/>
          <w:sz w:val="16"/>
        </w:rPr>
        <w:t> MJ,</w:t>
      </w:r>
      <w:r>
        <w:rPr>
          <w:color w:val="231F20"/>
          <w:w w:val="110"/>
          <w:sz w:val="16"/>
        </w:rPr>
        <w:t> Hughes</w:t>
      </w:r>
      <w:r>
        <w:rPr>
          <w:color w:val="231F20"/>
          <w:w w:val="110"/>
          <w:sz w:val="16"/>
        </w:rPr>
        <w:t> MD.</w:t>
      </w:r>
      <w:r>
        <w:rPr>
          <w:color w:val="231F20"/>
          <w:w w:val="110"/>
          <w:sz w:val="16"/>
        </w:rPr>
        <w:t> Meta-analysis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evaluation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of potential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surrogate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markers.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Stat</w:t>
      </w:r>
      <w:r>
        <w:rPr>
          <w:i/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1997;16(17):1965-1982.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Lin DY, Fleming TR, De Gruttola V. Estimating the </w:t>
      </w:r>
      <w:r>
        <w:rPr>
          <w:color w:val="231F20"/>
          <w:w w:val="105"/>
          <w:sz w:val="16"/>
        </w:rPr>
        <w:t>proportion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w w:val="105"/>
          <w:sz w:val="16"/>
        </w:rPr>
        <w:t> treatment</w:t>
      </w:r>
      <w:r>
        <w:rPr>
          <w:color w:val="231F20"/>
          <w:w w:val="105"/>
          <w:sz w:val="16"/>
        </w:rPr>
        <w:t> effect</w:t>
      </w:r>
      <w:r>
        <w:rPr>
          <w:color w:val="231F20"/>
          <w:w w:val="105"/>
          <w:sz w:val="16"/>
        </w:rPr>
        <w:t> explained</w:t>
      </w:r>
      <w:r>
        <w:rPr>
          <w:color w:val="231F20"/>
          <w:w w:val="105"/>
          <w:sz w:val="16"/>
        </w:rPr>
        <w:t> by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surrogate</w:t>
      </w:r>
      <w:r>
        <w:rPr>
          <w:color w:val="231F20"/>
          <w:w w:val="105"/>
          <w:sz w:val="16"/>
        </w:rPr>
        <w:t> marker.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1997;16(13):1515-1527.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Buyse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Molenberghs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G.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Criteria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validation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2"/>
          <w:w w:val="105"/>
          <w:sz w:val="16"/>
        </w:rPr>
        <w:t> </w:t>
      </w:r>
      <w:r>
        <w:rPr>
          <w:color w:val="231F20"/>
          <w:w w:val="105"/>
          <w:sz w:val="16"/>
        </w:rPr>
        <w:t>surrogate endpoints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randomized</w:t>
      </w:r>
      <w:r>
        <w:rPr>
          <w:color w:val="231F20"/>
          <w:w w:val="105"/>
          <w:sz w:val="16"/>
        </w:rPr>
        <w:t> experiments.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1998;54(3): </w:t>
      </w:r>
      <w:r>
        <w:rPr>
          <w:color w:val="231F20"/>
          <w:spacing w:val="-2"/>
          <w:w w:val="105"/>
          <w:sz w:val="16"/>
        </w:rPr>
        <w:t>1014-1029.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Gail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MH,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Pfeiffer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Van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Houwelingen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HC,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Carroll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RJ.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On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meta- analytic</w:t>
      </w:r>
      <w:r>
        <w:rPr>
          <w:color w:val="231F20"/>
          <w:w w:val="105"/>
          <w:sz w:val="16"/>
        </w:rPr>
        <w:t> assessment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surrogate</w:t>
      </w:r>
      <w:r>
        <w:rPr>
          <w:color w:val="231F20"/>
          <w:w w:val="105"/>
          <w:sz w:val="16"/>
        </w:rPr>
        <w:t> outcomes.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Biostatistics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2000; </w:t>
      </w:r>
      <w:r>
        <w:rPr>
          <w:color w:val="231F20"/>
          <w:spacing w:val="-2"/>
          <w:w w:val="105"/>
          <w:sz w:val="16"/>
        </w:rPr>
        <w:t>1(3):231-246.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05"/>
          <w:sz w:val="16"/>
        </w:rPr>
        <w:t>Frangakis CE, Rubin DB. Principal stratification in causal </w:t>
      </w:r>
      <w:r>
        <w:rPr>
          <w:color w:val="231F20"/>
          <w:w w:val="105"/>
          <w:sz w:val="16"/>
        </w:rPr>
        <w:t>infer- ence.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 2002;58(1):21-29.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00"/>
        <w:jc w:val="both"/>
        <w:rPr>
          <w:sz w:val="16"/>
        </w:rPr>
      </w:pPr>
      <w:r>
        <w:rPr>
          <w:color w:val="231F20"/>
          <w:w w:val="110"/>
          <w:sz w:val="16"/>
        </w:rPr>
        <w:t>Alonso</w:t>
      </w:r>
      <w:r>
        <w:rPr>
          <w:color w:val="231F20"/>
          <w:w w:val="110"/>
          <w:sz w:val="16"/>
        </w:rPr>
        <w:t> A,</w:t>
      </w:r>
      <w:r>
        <w:rPr>
          <w:color w:val="231F20"/>
          <w:w w:val="110"/>
          <w:sz w:val="16"/>
        </w:rPr>
        <w:t> Molenberghs</w:t>
      </w:r>
      <w:r>
        <w:rPr>
          <w:color w:val="231F20"/>
          <w:w w:val="110"/>
          <w:sz w:val="16"/>
        </w:rPr>
        <w:t> G,</w:t>
      </w:r>
      <w:r>
        <w:rPr>
          <w:color w:val="231F20"/>
          <w:w w:val="110"/>
          <w:sz w:val="16"/>
        </w:rPr>
        <w:t> Burzykowski</w:t>
      </w:r>
      <w:r>
        <w:rPr>
          <w:color w:val="231F20"/>
          <w:w w:val="110"/>
          <w:sz w:val="16"/>
        </w:rPr>
        <w:t> T,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Prentice’s approach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meta-analytic</w:t>
      </w:r>
      <w:r>
        <w:rPr>
          <w:color w:val="231F20"/>
          <w:w w:val="110"/>
          <w:sz w:val="16"/>
        </w:rPr>
        <w:t> paradigm: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reflection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the role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statistics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evaluation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surrogate</w:t>
      </w:r>
      <w:r>
        <w:rPr>
          <w:color w:val="231F20"/>
          <w:w w:val="110"/>
          <w:sz w:val="16"/>
        </w:rPr>
        <w:t> endpoints.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Bio- metrics</w:t>
      </w:r>
      <w:r>
        <w:rPr>
          <w:color w:val="231F20"/>
          <w:w w:val="110"/>
          <w:sz w:val="16"/>
        </w:rPr>
        <w:t>. 2004;60(3):724-728.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Weir</w:t>
      </w:r>
      <w:r>
        <w:rPr>
          <w:color w:val="231F20"/>
          <w:w w:val="105"/>
          <w:sz w:val="16"/>
        </w:rPr>
        <w:t> CJ,</w:t>
      </w:r>
      <w:r>
        <w:rPr>
          <w:color w:val="231F20"/>
          <w:w w:val="105"/>
          <w:sz w:val="16"/>
        </w:rPr>
        <w:t> Walley</w:t>
      </w:r>
      <w:r>
        <w:rPr>
          <w:color w:val="231F20"/>
          <w:w w:val="105"/>
          <w:sz w:val="16"/>
        </w:rPr>
        <w:t> RJ.</w:t>
      </w:r>
      <w:r>
        <w:rPr>
          <w:color w:val="231F20"/>
          <w:w w:val="105"/>
          <w:sz w:val="16"/>
        </w:rPr>
        <w:t> Statistical</w:t>
      </w:r>
      <w:r>
        <w:rPr>
          <w:color w:val="231F20"/>
          <w:w w:val="105"/>
          <w:sz w:val="16"/>
        </w:rPr>
        <w:t> evaluation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biomarkers</w:t>
      </w:r>
      <w:r>
        <w:rPr>
          <w:color w:val="231F20"/>
          <w:w w:val="105"/>
          <w:sz w:val="16"/>
        </w:rPr>
        <w:t> as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sur- rogate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endpoints: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a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literature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review.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Med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2006;25(2): </w:t>
      </w:r>
      <w:r>
        <w:rPr>
          <w:color w:val="231F20"/>
          <w:spacing w:val="-2"/>
          <w:w w:val="105"/>
          <w:sz w:val="16"/>
        </w:rPr>
        <w:t>183-203.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Joffe</w:t>
      </w:r>
      <w:r>
        <w:rPr>
          <w:color w:val="231F20"/>
          <w:w w:val="105"/>
          <w:sz w:val="16"/>
        </w:rPr>
        <w:t> MM,</w:t>
      </w:r>
      <w:r>
        <w:rPr>
          <w:color w:val="231F20"/>
          <w:w w:val="105"/>
          <w:sz w:val="16"/>
        </w:rPr>
        <w:t> Greene</w:t>
      </w:r>
      <w:r>
        <w:rPr>
          <w:color w:val="231F20"/>
          <w:w w:val="105"/>
          <w:sz w:val="16"/>
        </w:rPr>
        <w:t> T.</w:t>
      </w:r>
      <w:r>
        <w:rPr>
          <w:color w:val="231F20"/>
          <w:w w:val="105"/>
          <w:sz w:val="16"/>
        </w:rPr>
        <w:t> Related</w:t>
      </w:r>
      <w:r>
        <w:rPr>
          <w:color w:val="231F20"/>
          <w:w w:val="105"/>
          <w:sz w:val="16"/>
        </w:rPr>
        <w:t> causal</w:t>
      </w:r>
      <w:r>
        <w:rPr>
          <w:color w:val="231F20"/>
          <w:w w:val="105"/>
          <w:sz w:val="16"/>
        </w:rPr>
        <w:t> frameworks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surrogate outcomes.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 2009;65(2):530-538.</w:t>
      </w:r>
    </w:p>
    <w:p>
      <w:pPr>
        <w:pStyle w:val="ListParagraph"/>
        <w:numPr>
          <w:ilvl w:val="1"/>
          <w:numId w:val="1"/>
        </w:numPr>
        <w:tabs>
          <w:tab w:pos="859" w:val="left" w:leader="none"/>
        </w:tabs>
        <w:spacing w:line="178" w:lineRule="exact" w:before="0" w:after="0"/>
        <w:ind w:left="859" w:right="0" w:hanging="379"/>
        <w:jc w:val="both"/>
        <w:rPr>
          <w:sz w:val="16"/>
        </w:rPr>
      </w:pPr>
      <w:r>
        <w:rPr>
          <w:color w:val="231F20"/>
          <w:w w:val="105"/>
          <w:sz w:val="16"/>
        </w:rPr>
        <w:t>Vanderweele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TJ.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Surrogate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measures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20"/>
          <w:w w:val="105"/>
          <w:sz w:val="16"/>
        </w:rPr>
        <w:t> </w:t>
      </w:r>
      <w:r>
        <w:rPr>
          <w:color w:val="231F20"/>
          <w:w w:val="105"/>
          <w:sz w:val="16"/>
        </w:rPr>
        <w:t>consistent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surrogates.</w:t>
      </w:r>
    </w:p>
    <w:p>
      <w:pPr>
        <w:spacing w:line="180" w:lineRule="exact" w:before="0"/>
        <w:ind w:left="860" w:right="0" w:firstLine="0"/>
        <w:jc w:val="both"/>
        <w:rPr>
          <w:sz w:val="16"/>
        </w:rPr>
      </w:pPr>
      <w:r>
        <w:rPr>
          <w:i/>
          <w:color w:val="231F20"/>
          <w:sz w:val="16"/>
        </w:rPr>
        <w:t>Biometrics</w:t>
      </w:r>
      <w:r>
        <w:rPr>
          <w:color w:val="231F20"/>
          <w:sz w:val="16"/>
        </w:rPr>
        <w:t>.</w:t>
      </w:r>
      <w:r>
        <w:rPr>
          <w:color w:val="231F20"/>
          <w:spacing w:val="45"/>
          <w:sz w:val="16"/>
        </w:rPr>
        <w:t> </w:t>
      </w:r>
      <w:r>
        <w:rPr>
          <w:color w:val="231F20"/>
          <w:sz w:val="16"/>
        </w:rPr>
        <w:t>2013;69(3):561-</w:t>
      </w:r>
      <w:r>
        <w:rPr>
          <w:color w:val="231F20"/>
          <w:spacing w:val="-4"/>
          <w:sz w:val="16"/>
        </w:rPr>
        <w:t>569.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Burzykowski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Molenberghs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Buyse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M.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In: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Gail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MH,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Kricke- </w:t>
      </w:r>
      <w:r>
        <w:rPr>
          <w:color w:val="231F20"/>
          <w:spacing w:val="-2"/>
          <w:w w:val="105"/>
          <w:sz w:val="16"/>
        </w:rPr>
        <w:t>berg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Samet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J,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Tsiatis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Wong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W,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eds.</w:t>
      </w:r>
      <w:r>
        <w:rPr>
          <w:color w:val="231F20"/>
          <w:spacing w:val="-6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The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Evaluation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of</w:t>
      </w:r>
      <w:r>
        <w:rPr>
          <w:i/>
          <w:color w:val="231F20"/>
          <w:spacing w:val="-3"/>
          <w:w w:val="105"/>
          <w:sz w:val="16"/>
        </w:rPr>
        <w:t> </w:t>
      </w:r>
      <w:r>
        <w:rPr>
          <w:i/>
          <w:color w:val="231F20"/>
          <w:spacing w:val="-2"/>
          <w:w w:val="105"/>
          <w:sz w:val="16"/>
        </w:rPr>
        <w:t>Surro-</w:t>
      </w:r>
      <w:r>
        <w:rPr>
          <w:i/>
          <w:color w:val="231F20"/>
          <w:w w:val="105"/>
          <w:sz w:val="16"/>
        </w:rPr>
        <w:t> gate Endpoints</w:t>
      </w:r>
      <w:r>
        <w:rPr>
          <w:color w:val="231F20"/>
          <w:w w:val="105"/>
          <w:sz w:val="16"/>
        </w:rPr>
        <w:t>. New York, NY: Springer; 2005.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Siber GR, Chang I, Baker S, et al. Estimating the protective </w:t>
      </w:r>
      <w:r>
        <w:rPr>
          <w:color w:val="231F20"/>
          <w:sz w:val="16"/>
        </w:rPr>
        <w:t>con-</w:t>
      </w:r>
      <w:r>
        <w:rPr>
          <w:color w:val="231F20"/>
          <w:w w:val="110"/>
          <w:sz w:val="16"/>
        </w:rPr>
        <w:t> centration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anti-pneumococcal</w:t>
      </w:r>
      <w:r>
        <w:rPr>
          <w:color w:val="231F20"/>
          <w:w w:val="110"/>
          <w:sz w:val="16"/>
        </w:rPr>
        <w:t> capsular</w:t>
      </w:r>
      <w:r>
        <w:rPr>
          <w:color w:val="231F20"/>
          <w:w w:val="110"/>
          <w:sz w:val="16"/>
        </w:rPr>
        <w:t> polysaccharide</w:t>
      </w:r>
      <w:r>
        <w:rPr>
          <w:color w:val="231F20"/>
          <w:w w:val="110"/>
          <w:sz w:val="16"/>
        </w:rPr>
        <w:t> anti- bodies. </w:t>
      </w:r>
      <w:r>
        <w:rPr>
          <w:i/>
          <w:color w:val="231F20"/>
          <w:w w:val="110"/>
          <w:sz w:val="16"/>
        </w:rPr>
        <w:t>Vaccine</w:t>
      </w:r>
      <w:r>
        <w:rPr>
          <w:color w:val="231F20"/>
          <w:w w:val="110"/>
          <w:sz w:val="16"/>
        </w:rPr>
        <w:t>. 2007;25(19):3816-3826.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Siber GR. Methods for estimating serological correlates of </w:t>
      </w:r>
      <w:r>
        <w:rPr>
          <w:color w:val="231F20"/>
          <w:w w:val="105"/>
          <w:sz w:val="16"/>
        </w:rPr>
        <w:t>pro- tection. </w:t>
      </w:r>
      <w:r>
        <w:rPr>
          <w:i/>
          <w:color w:val="231F20"/>
          <w:w w:val="105"/>
          <w:sz w:val="16"/>
        </w:rPr>
        <w:t>Dev Biol Stand</w:t>
      </w:r>
      <w:r>
        <w:rPr>
          <w:color w:val="231F20"/>
          <w:w w:val="105"/>
          <w:sz w:val="16"/>
        </w:rPr>
        <w:t>. 1997;89:283-296.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Jodar L, Butler J, Carlone G, et al. Serological criteria for </w:t>
      </w:r>
      <w:r>
        <w:rPr>
          <w:color w:val="231F20"/>
          <w:w w:val="105"/>
          <w:sz w:val="16"/>
        </w:rPr>
        <w:t>evalu- ation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licensure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new</w:t>
      </w:r>
      <w:r>
        <w:rPr>
          <w:color w:val="231F20"/>
          <w:w w:val="105"/>
          <w:sz w:val="16"/>
        </w:rPr>
        <w:t> pneumococcal</w:t>
      </w:r>
      <w:r>
        <w:rPr>
          <w:color w:val="231F20"/>
          <w:w w:val="105"/>
          <w:sz w:val="16"/>
        </w:rPr>
        <w:t> conjugate</w:t>
      </w:r>
      <w:r>
        <w:rPr>
          <w:color w:val="231F20"/>
          <w:w w:val="105"/>
          <w:sz w:val="16"/>
        </w:rPr>
        <w:t> vaccine formulations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use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infants.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2003;21(23):3265-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3272.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Li S, Parnes M, Chan IS. Determining the cutoff based on 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continuous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variable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define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populations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application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vaccines. </w:t>
      </w:r>
      <w:r>
        <w:rPr>
          <w:i/>
          <w:color w:val="231F20"/>
          <w:sz w:val="16"/>
        </w:rPr>
        <w:t>J Biopharm Stat</w:t>
      </w:r>
      <w:r>
        <w:rPr>
          <w:color w:val="231F20"/>
          <w:sz w:val="16"/>
        </w:rPr>
        <w:t>. 2013;23(3):662-680.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Fong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Y,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Gilbert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Calibration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weighted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estimation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semipara- </w:t>
      </w:r>
      <w:r>
        <w:rPr>
          <w:color w:val="231F20"/>
          <w:sz w:val="16"/>
        </w:rPr>
        <w:t>metric transformation models for two-phase sampling. </w:t>
      </w:r>
      <w:r>
        <w:rPr>
          <w:i/>
          <w:color w:val="231F20"/>
          <w:sz w:val="16"/>
        </w:rPr>
        <w:t>Stat Med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4"/>
          <w:w w:val="110"/>
          <w:sz w:val="16"/>
        </w:rPr>
        <w:t>2015.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53" w:id="70"/>
      <w:bookmarkEnd w:id="70"/>
      <w:r>
        <w:rPr/>
      </w:r>
      <w:r>
        <w:rPr>
          <w:color w:val="231F20"/>
          <w:w w:val="110"/>
          <w:sz w:val="16"/>
        </w:rPr>
        <w:t>Chan</w:t>
      </w:r>
      <w:r>
        <w:rPr>
          <w:color w:val="231F20"/>
          <w:w w:val="110"/>
          <w:sz w:val="16"/>
        </w:rPr>
        <w:t> IS,</w:t>
      </w:r>
      <w:r>
        <w:rPr>
          <w:color w:val="231F20"/>
          <w:w w:val="110"/>
          <w:sz w:val="16"/>
        </w:rPr>
        <w:t> Li</w:t>
      </w:r>
      <w:r>
        <w:rPr>
          <w:color w:val="231F20"/>
          <w:w w:val="110"/>
          <w:sz w:val="16"/>
        </w:rPr>
        <w:t> S,</w:t>
      </w:r>
      <w:r>
        <w:rPr>
          <w:color w:val="231F20"/>
          <w:w w:val="110"/>
          <w:sz w:val="16"/>
        </w:rPr>
        <w:t> Matthews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Use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statistical</w:t>
      </w:r>
      <w:r>
        <w:rPr>
          <w:color w:val="231F20"/>
          <w:w w:val="110"/>
          <w:sz w:val="16"/>
        </w:rPr>
        <w:t> models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for </w:t>
      </w:r>
      <w:r>
        <w:rPr>
          <w:color w:val="231F20"/>
          <w:spacing w:val="-2"/>
          <w:w w:val="110"/>
          <w:sz w:val="16"/>
        </w:rPr>
        <w:t>evaluating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antibody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response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correlate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protection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against </w:t>
      </w:r>
      <w:r>
        <w:rPr>
          <w:color w:val="231F20"/>
          <w:w w:val="110"/>
          <w:sz w:val="16"/>
        </w:rPr>
        <w:t>varicella. </w:t>
      </w:r>
      <w:r>
        <w:rPr>
          <w:i/>
          <w:color w:val="231F20"/>
          <w:w w:val="110"/>
          <w:sz w:val="16"/>
        </w:rPr>
        <w:t>Stat Med</w:t>
      </w:r>
      <w:r>
        <w:rPr>
          <w:color w:val="231F20"/>
          <w:w w:val="110"/>
          <w:sz w:val="16"/>
        </w:rPr>
        <w:t>. 2002;21(22):3411-3430.</w:t>
      </w:r>
    </w:p>
    <w:p>
      <w:pPr>
        <w:pStyle w:val="ListParagraph"/>
        <w:numPr>
          <w:ilvl w:val="1"/>
          <w:numId w:val="1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Dunning</w:t>
      </w:r>
      <w:r>
        <w:rPr>
          <w:color w:val="231F20"/>
          <w:w w:val="105"/>
          <w:sz w:val="16"/>
        </w:rPr>
        <w:t> AJ.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model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immunological</w:t>
      </w:r>
      <w:r>
        <w:rPr>
          <w:color w:val="231F20"/>
          <w:w w:val="105"/>
          <w:sz w:val="16"/>
        </w:rPr>
        <w:t> correlates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protec- tion. </w:t>
      </w:r>
      <w:r>
        <w:rPr>
          <w:i/>
          <w:color w:val="231F20"/>
          <w:w w:val="105"/>
          <w:sz w:val="16"/>
        </w:rPr>
        <w:t>Stat Med</w:t>
      </w:r>
      <w:r>
        <w:rPr>
          <w:color w:val="231F20"/>
          <w:w w:val="105"/>
          <w:sz w:val="16"/>
        </w:rPr>
        <w:t>. 2006;25(9):1485-1497.</w:t>
      </w:r>
    </w:p>
    <w:p>
      <w:pPr>
        <w:pStyle w:val="ListParagraph"/>
        <w:numPr>
          <w:ilvl w:val="1"/>
          <w:numId w:val="1"/>
        </w:numPr>
        <w:tabs>
          <w:tab w:pos="858" w:val="left" w:leader="none"/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Kohberger RC, Jemiolo D, Noriega F. Prediction of </w:t>
      </w:r>
      <w:r>
        <w:rPr>
          <w:color w:val="231F20"/>
          <w:w w:val="110"/>
          <w:sz w:val="16"/>
        </w:rPr>
        <w:t>pertussis </w:t>
      </w:r>
      <w:r>
        <w:rPr>
          <w:color w:val="231F20"/>
          <w:sz w:val="16"/>
        </w:rPr>
        <w:t>vaccine efficacy using a correlates of protection model. </w:t>
      </w:r>
      <w:r>
        <w:rPr>
          <w:i/>
          <w:color w:val="231F20"/>
          <w:sz w:val="16"/>
        </w:rPr>
        <w:t>Vaccine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2008;26(27–28):3516-3521.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r>
        <w:rPr>
          <w:color w:val="231F20"/>
          <w:sz w:val="16"/>
        </w:rPr>
        <w:t>Gilbert PB, Peterson ML, Follmann D, et al. Correlation between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immunologic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responses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recombinant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glycoprotein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120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 and incidence of HIV-1 infection in a phase 3 HIV-1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preventive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trial.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2005;191(5):666-677.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54" w:id="71"/>
      <w:bookmarkEnd w:id="71"/>
      <w:r>
        <w:rPr/>
      </w:r>
      <w:r>
        <w:rPr>
          <w:color w:val="231F20"/>
          <w:w w:val="110"/>
          <w:sz w:val="16"/>
        </w:rPr>
        <w:t>Follmann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D.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Augmented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designs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to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assess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immune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response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in vaccine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trials.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Biometrics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2006;62(4):1161-1169.</w:t>
      </w: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35" w:lineRule="auto" w:before="0" w:after="0"/>
        <w:ind w:left="860" w:right="0" w:hanging="380"/>
        <w:jc w:val="both"/>
        <w:rPr>
          <w:sz w:val="16"/>
        </w:rPr>
      </w:pPr>
      <w:bookmarkStart w:name="_bookmark55" w:id="72"/>
      <w:bookmarkEnd w:id="72"/>
      <w:r>
        <w:rPr/>
      </w:r>
      <w:r>
        <w:rPr>
          <w:color w:val="231F20"/>
          <w:spacing w:val="-2"/>
          <w:w w:val="110"/>
          <w:sz w:val="16"/>
        </w:rPr>
        <w:t>Gilbert PB, Hudgens MG. Evaluating candidate principal </w:t>
      </w:r>
      <w:r>
        <w:rPr>
          <w:color w:val="231F20"/>
          <w:spacing w:val="-2"/>
          <w:w w:val="110"/>
          <w:sz w:val="16"/>
        </w:rPr>
        <w:t>surro- </w:t>
      </w:r>
      <w:r>
        <w:rPr>
          <w:color w:val="231F20"/>
          <w:w w:val="110"/>
          <w:sz w:val="16"/>
        </w:rPr>
        <w:t>gate endpoints. </w:t>
      </w:r>
      <w:r>
        <w:rPr>
          <w:i/>
          <w:color w:val="231F20"/>
          <w:w w:val="110"/>
          <w:sz w:val="16"/>
        </w:rPr>
        <w:t>Biometrics</w:t>
      </w:r>
      <w:r>
        <w:rPr>
          <w:color w:val="231F20"/>
          <w:w w:val="110"/>
          <w:sz w:val="16"/>
        </w:rPr>
        <w:t>. 2008;64(4):1146-1154.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10"/>
          <w:sz w:val="16"/>
        </w:rPr>
        <w:t>Gilbert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PB,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Qin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L,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Self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SG.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Evaluating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surrogate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endpoint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w w:val="110"/>
          <w:sz w:val="16"/>
        </w:rPr>
        <w:t>at </w:t>
      </w:r>
      <w:r>
        <w:rPr>
          <w:color w:val="231F20"/>
          <w:spacing w:val="-2"/>
          <w:w w:val="110"/>
          <w:sz w:val="16"/>
        </w:rPr>
        <w:t>three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levels,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with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application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to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vaccine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development. </w:t>
      </w:r>
      <w:r>
        <w:rPr>
          <w:i/>
          <w:color w:val="231F20"/>
          <w:spacing w:val="-2"/>
          <w:w w:val="110"/>
          <w:sz w:val="16"/>
        </w:rPr>
        <w:t>Stat Med</w:t>
      </w:r>
      <w:r>
        <w:rPr>
          <w:color w:val="231F20"/>
          <w:spacing w:val="-2"/>
          <w:w w:val="110"/>
          <w:sz w:val="16"/>
        </w:rPr>
        <w:t>. 2008;27(23):4758-4778.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7239000</wp:posOffset>
                </wp:positionH>
                <wp:positionV relativeFrom="paragraph">
                  <wp:posOffset>-323201</wp:posOffset>
                </wp:positionV>
                <wp:extent cx="533400" cy="3048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solidFill>
                          <a:srgbClr val="CED3EB"/>
                        </a:solidFill>
                      </wps:spPr>
                      <wps:txbx>
                        <w:txbxContent>
                          <w:p>
                            <w:pPr>
                              <w:spacing w:before="113"/>
                              <w:ind w:left="60" w:right="0" w:firstLine="0"/>
                              <w:jc w:val="left"/>
                              <w:rPr>
                                <w:rFonts w:ascii="Arial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w w:val="95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0pt;margin-top:-25.448921pt;width:42pt;height:24pt;mso-position-horizontal-relative:page;mso-position-vertical-relative:paragraph;z-index:15736320" type="#_x0000_t202" id="docshape77" filled="true" fillcolor="#ced3eb" stroked="false">
                <v:textbox inset="0,0,0,0">
                  <w:txbxContent>
                    <w:p>
                      <w:pPr>
                        <w:spacing w:before="113"/>
                        <w:ind w:left="60" w:right="0" w:firstLine="0"/>
                        <w:jc w:val="left"/>
                        <w:rPr>
                          <w:rFonts w:ascii="Arial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w w:val="95"/>
                          <w:sz w:val="22"/>
                        </w:rPr>
                        <w:t>3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231F20"/>
          <w:sz w:val="16"/>
        </w:rPr>
        <w:t>Gilbert PB, Hudgens MG, Wolfson J. Commentary on </w:t>
      </w:r>
      <w:r>
        <w:rPr>
          <w:color w:val="231F20"/>
          <w:sz w:val="16"/>
        </w:rPr>
        <w:t>“Principal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stratification-a goal or a tool?” by Judea Pearl. </w:t>
      </w:r>
      <w:r>
        <w:rPr>
          <w:i/>
          <w:color w:val="231F20"/>
          <w:sz w:val="16"/>
        </w:rPr>
        <w:t>Int J Biostat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2011;7(1):Article36.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56" w:id="73"/>
      <w:bookmarkEnd w:id="73"/>
      <w:r>
        <w:rPr/>
      </w:r>
      <w:r>
        <w:rPr>
          <w:color w:val="231F20"/>
          <w:w w:val="105"/>
          <w:sz w:val="16"/>
        </w:rPr>
        <w:t>Huang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Y,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Gilbert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PB,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Wolfson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Design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estimation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evalu- ating</w:t>
      </w:r>
      <w:r>
        <w:rPr>
          <w:color w:val="231F20"/>
          <w:w w:val="105"/>
          <w:sz w:val="16"/>
        </w:rPr>
        <w:t> principal</w:t>
      </w:r>
      <w:r>
        <w:rPr>
          <w:color w:val="231F20"/>
          <w:w w:val="105"/>
          <w:sz w:val="16"/>
        </w:rPr>
        <w:t> surrogate</w:t>
      </w:r>
      <w:r>
        <w:rPr>
          <w:color w:val="231F20"/>
          <w:w w:val="105"/>
          <w:sz w:val="16"/>
        </w:rPr>
        <w:t> markers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vaccine</w:t>
      </w:r>
      <w:r>
        <w:rPr>
          <w:color w:val="231F20"/>
          <w:w w:val="105"/>
          <w:sz w:val="16"/>
        </w:rPr>
        <w:t> trials.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2013;69(2):301-309.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Gilbert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PB, Gabriel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EE,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Miao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X, et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Fold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rise in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titers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 measured by glycoprotein-based enzyme-linked immunosor-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bent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assay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excellent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correlate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herpes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zoster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vaccine,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demonstrated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via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efficacy</w:t>
      </w:r>
      <w:r>
        <w:rPr>
          <w:color w:val="231F20"/>
          <w:spacing w:val="77"/>
          <w:sz w:val="16"/>
        </w:rPr>
        <w:t> </w:t>
      </w:r>
      <w:r>
        <w:rPr>
          <w:color w:val="231F20"/>
          <w:sz w:val="16"/>
        </w:rPr>
        <w:t>curve.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2014;210(10):1573-1581.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Miao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C,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Li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X,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Gilbert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P,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Imputation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Approach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for Surrogate Marker Evaluation in the Principal Stratification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Causal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Inference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Framework.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Lee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M-LT,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Gail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M,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Pfeiffer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R,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al.,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eds.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Risk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Assessment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Evaluation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Predictions</w:t>
      </w:r>
      <w:r>
        <w:rPr>
          <w:color w:val="231F20"/>
          <w:sz w:val="16"/>
        </w:rPr>
        <w:t>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New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York,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NY: Springer; 2013.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57" w:id="74"/>
      <w:bookmarkEnd w:id="74"/>
      <w:r>
        <w:rPr/>
      </w:r>
      <w:r>
        <w:rPr>
          <w:color w:val="231F20"/>
          <w:w w:val="105"/>
          <w:sz w:val="16"/>
        </w:rPr>
        <w:t>Schmader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KE,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Levin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MJ,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Gnann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JW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Jr,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Efficacy,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safety,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and tolerability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herpes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zoster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persons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aged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50–59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years. </w:t>
      </w:r>
      <w:r>
        <w:rPr>
          <w:i/>
          <w:color w:val="231F20"/>
          <w:w w:val="105"/>
          <w:sz w:val="16"/>
        </w:rPr>
        <w:t>Clin Infect Dis</w:t>
      </w:r>
      <w:r>
        <w:rPr>
          <w:color w:val="231F20"/>
          <w:w w:val="105"/>
          <w:sz w:val="16"/>
        </w:rPr>
        <w:t>. 2012;54(7):922-928.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Taylor JM, Wang Y, Thiebaut R. Counterfactual links to the </w:t>
      </w:r>
      <w:r>
        <w:rPr>
          <w:color w:val="231F20"/>
          <w:w w:val="105"/>
          <w:sz w:val="16"/>
        </w:rPr>
        <w:t>pro- portion of treatment effect explained by a surrogate marker.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 2005;61(4):1102-1111.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Zigler CM, Belin TR. A bayesian approach to improved </w:t>
      </w:r>
      <w:r>
        <w:rPr>
          <w:color w:val="231F20"/>
          <w:w w:val="105"/>
          <w:sz w:val="16"/>
        </w:rPr>
        <w:t>estima- tion of causal effect predictiveness for a principal surrogate end- point. </w:t>
      </w:r>
      <w:r>
        <w:rPr>
          <w:i/>
          <w:color w:val="231F20"/>
          <w:w w:val="105"/>
          <w:sz w:val="16"/>
        </w:rPr>
        <w:t>Biometrics</w:t>
      </w:r>
      <w:r>
        <w:rPr>
          <w:color w:val="231F20"/>
          <w:w w:val="105"/>
          <w:sz w:val="16"/>
        </w:rPr>
        <w:t>. 2012;68(3):922-932.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10"/>
          <w:sz w:val="16"/>
        </w:rPr>
        <w:t>Qin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L,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Gilbert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PB,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Follmann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D,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Li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D.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Assessing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surrogate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w w:val="110"/>
          <w:sz w:val="16"/>
        </w:rPr>
        <w:t>end- points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in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vaccine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trials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case-cohort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sampling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Cox model. </w:t>
      </w:r>
      <w:r>
        <w:rPr>
          <w:i/>
          <w:color w:val="231F20"/>
          <w:w w:val="110"/>
          <w:sz w:val="16"/>
        </w:rPr>
        <w:t>Ann Appl Stat</w:t>
      </w:r>
      <w:r>
        <w:rPr>
          <w:color w:val="231F20"/>
          <w:w w:val="110"/>
          <w:sz w:val="16"/>
        </w:rPr>
        <w:t>. 2008;2(1):386-407.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10"/>
          <w:sz w:val="16"/>
        </w:rPr>
        <w:t>Wolfson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J,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Gilbert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P.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Statistical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identifiability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the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surrogate </w:t>
      </w:r>
      <w:r>
        <w:rPr>
          <w:color w:val="231F20"/>
          <w:sz w:val="16"/>
        </w:rPr>
        <w:t>endpoint problem, with application to vaccine trials. </w:t>
      </w:r>
      <w:r>
        <w:rPr>
          <w:i/>
          <w:color w:val="231F20"/>
          <w:sz w:val="16"/>
        </w:rPr>
        <w:t>Biometrics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2010;66(4):1153-1161.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Gabriel EE, Gilbert PB. Evaluating principal surrogate </w:t>
      </w:r>
      <w:r>
        <w:rPr>
          <w:color w:val="231F20"/>
          <w:sz w:val="16"/>
        </w:rPr>
        <w:t>endpoints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time-to-event</w:t>
      </w:r>
      <w:r>
        <w:rPr>
          <w:color w:val="231F20"/>
          <w:w w:val="110"/>
          <w:sz w:val="16"/>
        </w:rPr>
        <w:t> data</w:t>
      </w:r>
      <w:r>
        <w:rPr>
          <w:color w:val="231F20"/>
          <w:w w:val="110"/>
          <w:sz w:val="16"/>
        </w:rPr>
        <w:t> accounting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time-varying</w:t>
      </w:r>
      <w:r>
        <w:rPr>
          <w:color w:val="231F20"/>
          <w:w w:val="110"/>
          <w:sz w:val="16"/>
        </w:rPr>
        <w:t> treatment </w:t>
      </w:r>
      <w:r>
        <w:rPr>
          <w:color w:val="231F20"/>
          <w:spacing w:val="-2"/>
          <w:w w:val="110"/>
          <w:sz w:val="16"/>
        </w:rPr>
        <w:t>efficacy. </w:t>
      </w:r>
      <w:r>
        <w:rPr>
          <w:i/>
          <w:color w:val="231F20"/>
          <w:spacing w:val="-2"/>
          <w:w w:val="110"/>
          <w:sz w:val="16"/>
        </w:rPr>
        <w:t>Biostatistics</w:t>
      </w:r>
      <w:r>
        <w:rPr>
          <w:color w:val="231F20"/>
          <w:spacing w:val="-2"/>
          <w:w w:val="110"/>
          <w:sz w:val="16"/>
        </w:rPr>
        <w:t>. 2014;15(2):251-265.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bookmarkStart w:name="_bookmark58" w:id="75"/>
      <w:bookmarkEnd w:id="75"/>
      <w:r>
        <w:rPr/>
      </w:r>
      <w:r>
        <w:rPr>
          <w:color w:val="231F20"/>
          <w:w w:val="110"/>
          <w:sz w:val="16"/>
        </w:rPr>
        <w:t>Huang</w:t>
      </w:r>
      <w:r>
        <w:rPr>
          <w:color w:val="231F20"/>
          <w:w w:val="110"/>
          <w:sz w:val="16"/>
        </w:rPr>
        <w:t> Y,</w:t>
      </w:r>
      <w:r>
        <w:rPr>
          <w:color w:val="231F20"/>
          <w:w w:val="110"/>
          <w:sz w:val="16"/>
        </w:rPr>
        <w:t> Gilbert</w:t>
      </w:r>
      <w:r>
        <w:rPr>
          <w:color w:val="231F20"/>
          <w:w w:val="110"/>
          <w:sz w:val="16"/>
        </w:rPr>
        <w:t> PB.</w:t>
      </w:r>
      <w:r>
        <w:rPr>
          <w:color w:val="231F20"/>
          <w:w w:val="110"/>
          <w:sz w:val="16"/>
        </w:rPr>
        <w:t> Comparing</w:t>
      </w:r>
      <w:r>
        <w:rPr>
          <w:color w:val="231F20"/>
          <w:w w:val="110"/>
          <w:sz w:val="16"/>
        </w:rPr>
        <w:t> biomarkers</w:t>
      </w:r>
      <w:r>
        <w:rPr>
          <w:color w:val="231F20"/>
          <w:w w:val="110"/>
          <w:sz w:val="16"/>
        </w:rPr>
        <w:t> as</w:t>
      </w:r>
      <w:r>
        <w:rPr>
          <w:color w:val="231F20"/>
          <w:w w:val="110"/>
          <w:sz w:val="16"/>
        </w:rPr>
        <w:t> principal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sur- rogate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endpoints.</w:t>
      </w:r>
      <w:r>
        <w:rPr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Biometrics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2011;67(4):1442-1451.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Li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Taylor</w:t>
      </w:r>
      <w:r>
        <w:rPr>
          <w:color w:val="231F20"/>
          <w:w w:val="105"/>
          <w:sz w:val="16"/>
        </w:rPr>
        <w:t> JM,</w:t>
      </w:r>
      <w:r>
        <w:rPr>
          <w:color w:val="231F20"/>
          <w:w w:val="105"/>
          <w:sz w:val="16"/>
        </w:rPr>
        <w:t> Elliott</w:t>
      </w:r>
      <w:r>
        <w:rPr>
          <w:color w:val="231F20"/>
          <w:w w:val="105"/>
          <w:sz w:val="16"/>
        </w:rPr>
        <w:t> MR.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bayesian</w:t>
      </w:r>
      <w:r>
        <w:rPr>
          <w:color w:val="231F20"/>
          <w:w w:val="105"/>
          <w:sz w:val="16"/>
        </w:rPr>
        <w:t> approach</w:t>
      </w:r>
      <w:r>
        <w:rPr>
          <w:color w:val="231F20"/>
          <w:w w:val="105"/>
          <w:sz w:val="16"/>
        </w:rPr>
        <w:t> to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surrogacy assessment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using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principal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stratification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clinical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trials.</w:t>
      </w:r>
      <w:r>
        <w:rPr>
          <w:color w:val="231F20"/>
          <w:spacing w:val="-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Biomet- rics</w:t>
      </w:r>
      <w:r>
        <w:rPr>
          <w:color w:val="231F20"/>
          <w:w w:val="105"/>
          <w:sz w:val="16"/>
        </w:rPr>
        <w:t>. 2010;66(2):523-531.</w:t>
      </w:r>
    </w:p>
    <w:p>
      <w:pPr>
        <w:pStyle w:val="ListParagraph"/>
        <w:numPr>
          <w:ilvl w:val="1"/>
          <w:numId w:val="1"/>
        </w:numPr>
        <w:tabs>
          <w:tab w:pos="698" w:val="left" w:leader="none"/>
        </w:tabs>
        <w:spacing w:line="178" w:lineRule="exact" w:before="0" w:after="0"/>
        <w:ind w:left="698" w:right="0" w:hanging="379"/>
        <w:jc w:val="both"/>
        <w:rPr>
          <w:sz w:val="16"/>
        </w:rPr>
      </w:pPr>
      <w:bookmarkStart w:name="_bookmark59" w:id="76"/>
      <w:bookmarkEnd w:id="76"/>
      <w:r>
        <w:rPr/>
      </w:r>
      <w:r>
        <w:rPr>
          <w:color w:val="231F20"/>
          <w:w w:val="105"/>
          <w:sz w:val="16"/>
        </w:rPr>
        <w:t>Breslow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NE.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Statistics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epidemiology: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w w:val="105"/>
          <w:sz w:val="16"/>
        </w:rPr>
        <w:t>case-control</w:t>
      </w:r>
      <w:r>
        <w:rPr>
          <w:color w:val="231F20"/>
          <w:spacing w:val="21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study.</w:t>
      </w:r>
    </w:p>
    <w:p>
      <w:pPr>
        <w:spacing w:line="180" w:lineRule="exact" w:before="0"/>
        <w:ind w:left="699" w:right="0" w:firstLine="0"/>
        <w:jc w:val="both"/>
        <w:rPr>
          <w:sz w:val="16"/>
        </w:rPr>
      </w:pPr>
      <w:r>
        <w:rPr>
          <w:i/>
          <w:color w:val="231F20"/>
          <w:sz w:val="16"/>
        </w:rPr>
        <w:t>J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26"/>
          <w:sz w:val="16"/>
        </w:rPr>
        <w:t> </w:t>
      </w:r>
      <w:r>
        <w:rPr>
          <w:i/>
          <w:color w:val="231F20"/>
          <w:sz w:val="16"/>
        </w:rPr>
        <w:t>Stat</w:t>
      </w:r>
      <w:r>
        <w:rPr>
          <w:i/>
          <w:color w:val="231F20"/>
          <w:spacing w:val="25"/>
          <w:sz w:val="16"/>
        </w:rPr>
        <w:t> </w:t>
      </w:r>
      <w:r>
        <w:rPr>
          <w:i/>
          <w:color w:val="231F20"/>
          <w:sz w:val="16"/>
        </w:rPr>
        <w:t>Assoc</w:t>
      </w:r>
      <w:r>
        <w:rPr>
          <w:color w:val="231F20"/>
          <w:sz w:val="16"/>
        </w:rPr>
        <w:t>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1996;91(433):14-</w:t>
      </w:r>
      <w:r>
        <w:rPr>
          <w:color w:val="231F20"/>
          <w:spacing w:val="-5"/>
          <w:sz w:val="16"/>
        </w:rPr>
        <w:t>28.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60" w:id="77"/>
      <w:bookmarkEnd w:id="77"/>
      <w:r>
        <w:rPr/>
      </w:r>
      <w:r>
        <w:rPr>
          <w:color w:val="231F20"/>
          <w:w w:val="105"/>
          <w:sz w:val="16"/>
        </w:rPr>
        <w:t>Breslow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NE,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Lumley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Ballantyne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CM,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Improved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Horvitz- Thompson</w:t>
      </w:r>
      <w:r>
        <w:rPr>
          <w:color w:val="231F20"/>
          <w:w w:val="105"/>
          <w:sz w:val="16"/>
        </w:rPr>
        <w:t> estimation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model</w:t>
      </w:r>
      <w:r>
        <w:rPr>
          <w:color w:val="231F20"/>
          <w:w w:val="105"/>
          <w:sz w:val="16"/>
        </w:rPr>
        <w:t> parameters</w:t>
      </w:r>
      <w:r>
        <w:rPr>
          <w:color w:val="231F20"/>
          <w:w w:val="105"/>
          <w:sz w:val="16"/>
        </w:rPr>
        <w:t> from</w:t>
      </w:r>
      <w:r>
        <w:rPr>
          <w:color w:val="231F20"/>
          <w:w w:val="105"/>
          <w:sz w:val="16"/>
        </w:rPr>
        <w:t> two-</w:t>
      </w:r>
      <w:r>
        <w:rPr>
          <w:color w:val="231F20"/>
          <w:w w:val="105"/>
          <w:sz w:val="16"/>
        </w:rPr>
        <w:t>phase stratified</w:t>
      </w:r>
      <w:r>
        <w:rPr>
          <w:color w:val="231F20"/>
          <w:w w:val="105"/>
          <w:sz w:val="16"/>
        </w:rPr>
        <w:t> samples:</w:t>
      </w:r>
      <w:r>
        <w:rPr>
          <w:color w:val="231F20"/>
          <w:w w:val="105"/>
          <w:sz w:val="16"/>
        </w:rPr>
        <w:t> Applications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epidemiology.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i/>
          <w:color w:val="231F20"/>
          <w:w w:val="105"/>
          <w:sz w:val="16"/>
        </w:rPr>
        <w:t> Biosci. </w:t>
      </w:r>
      <w:r>
        <w:rPr>
          <w:color w:val="231F20"/>
          <w:spacing w:val="-2"/>
          <w:w w:val="105"/>
          <w:sz w:val="16"/>
        </w:rPr>
        <w:t>2009;1(1):32.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Breslow NE, Lumley T, Ballantyne CM, et al. Using the </w:t>
      </w:r>
      <w:r>
        <w:rPr>
          <w:color w:val="231F20"/>
          <w:sz w:val="16"/>
        </w:rPr>
        <w:t>whole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cohort in the analysis of case-cohort data. </w:t>
      </w:r>
      <w:r>
        <w:rPr>
          <w:i/>
          <w:color w:val="231F20"/>
          <w:sz w:val="16"/>
        </w:rPr>
        <w:t>Am J Epidemiol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2009;169(11):1398-1405.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bookmarkStart w:name="_bookmark61" w:id="78"/>
      <w:bookmarkEnd w:id="78"/>
      <w:r>
        <w:rPr/>
      </w:r>
      <w:r>
        <w:rPr>
          <w:color w:val="231F20"/>
          <w:w w:val="110"/>
          <w:sz w:val="16"/>
        </w:rPr>
        <w:t>Barlow</w:t>
      </w:r>
      <w:r>
        <w:rPr>
          <w:color w:val="231F20"/>
          <w:w w:val="110"/>
          <w:sz w:val="16"/>
        </w:rPr>
        <w:t> WE.</w:t>
      </w:r>
      <w:r>
        <w:rPr>
          <w:color w:val="231F20"/>
          <w:w w:val="110"/>
          <w:sz w:val="16"/>
        </w:rPr>
        <w:t> Robust</w:t>
      </w:r>
      <w:r>
        <w:rPr>
          <w:color w:val="231F20"/>
          <w:w w:val="110"/>
          <w:sz w:val="16"/>
        </w:rPr>
        <w:t> variance</w:t>
      </w:r>
      <w:r>
        <w:rPr>
          <w:color w:val="231F20"/>
          <w:w w:val="110"/>
          <w:sz w:val="16"/>
        </w:rPr>
        <w:t> estimation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case-</w:t>
      </w:r>
      <w:r>
        <w:rPr>
          <w:color w:val="231F20"/>
          <w:w w:val="110"/>
          <w:sz w:val="16"/>
        </w:rPr>
        <w:t>cohort design.</w:t>
      </w:r>
      <w:r>
        <w:rPr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Biometrics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1994;50(4):1064-1072.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Self</w:t>
      </w:r>
      <w:r>
        <w:rPr>
          <w:color w:val="231F20"/>
          <w:w w:val="105"/>
          <w:sz w:val="16"/>
        </w:rPr>
        <w:t> SG,</w:t>
      </w:r>
      <w:r>
        <w:rPr>
          <w:color w:val="231F20"/>
          <w:w w:val="105"/>
          <w:sz w:val="16"/>
        </w:rPr>
        <w:t> Prentice</w:t>
      </w:r>
      <w:r>
        <w:rPr>
          <w:color w:val="231F20"/>
          <w:w w:val="105"/>
          <w:sz w:val="16"/>
        </w:rPr>
        <w:t> RL.</w:t>
      </w:r>
      <w:r>
        <w:rPr>
          <w:color w:val="231F20"/>
          <w:w w:val="105"/>
          <w:sz w:val="16"/>
        </w:rPr>
        <w:t> Asymptotic-distribution</w:t>
      </w:r>
      <w:r>
        <w:rPr>
          <w:color w:val="231F20"/>
          <w:w w:val="105"/>
          <w:sz w:val="16"/>
        </w:rPr>
        <w:t> theory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effi- ciency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results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case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cohort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studies.</w:t>
      </w:r>
      <w:r>
        <w:rPr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Ann</w:t>
      </w:r>
      <w:r>
        <w:rPr>
          <w:i/>
          <w:color w:val="231F20"/>
          <w:spacing w:val="4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Stat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1988;16(1): </w:t>
      </w:r>
      <w:r>
        <w:rPr>
          <w:color w:val="231F20"/>
          <w:spacing w:val="-2"/>
          <w:w w:val="105"/>
          <w:sz w:val="16"/>
        </w:rPr>
        <w:t>64-81.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10"/>
          <w:sz w:val="16"/>
        </w:rPr>
        <w:t>Prentice</w:t>
      </w:r>
      <w:r>
        <w:rPr>
          <w:color w:val="231F20"/>
          <w:w w:val="110"/>
          <w:sz w:val="16"/>
        </w:rPr>
        <w:t> RL.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case-cohort</w:t>
      </w:r>
      <w:r>
        <w:rPr>
          <w:color w:val="231F20"/>
          <w:w w:val="110"/>
          <w:sz w:val="16"/>
        </w:rPr>
        <w:t> design</w:t>
      </w:r>
      <w:r>
        <w:rPr>
          <w:color w:val="231F20"/>
          <w:w w:val="110"/>
          <w:sz w:val="16"/>
        </w:rPr>
        <w:t> for</w:t>
      </w:r>
      <w:r>
        <w:rPr>
          <w:color w:val="231F20"/>
          <w:w w:val="110"/>
          <w:sz w:val="16"/>
        </w:rPr>
        <w:t> epidemiologic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cohort studies and disease prevention trials. </w:t>
      </w:r>
      <w:r>
        <w:rPr>
          <w:i/>
          <w:color w:val="231F20"/>
          <w:w w:val="110"/>
          <w:sz w:val="16"/>
        </w:rPr>
        <w:t>Biometrika</w:t>
      </w:r>
      <w:r>
        <w:rPr>
          <w:color w:val="231F20"/>
          <w:w w:val="110"/>
          <w:sz w:val="16"/>
        </w:rPr>
        <w:t>. 1986;73(1): </w:t>
      </w:r>
      <w:r>
        <w:rPr>
          <w:color w:val="231F20"/>
          <w:spacing w:val="-4"/>
          <w:w w:val="110"/>
          <w:sz w:val="16"/>
        </w:rPr>
        <w:t>1-11.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Borgan O, Langholz B, Samuelsen SO, et al. Exposure stratified</w:t>
      </w:r>
      <w:r>
        <w:rPr>
          <w:color w:val="231F20"/>
          <w:w w:val="110"/>
          <w:sz w:val="16"/>
        </w:rPr>
        <w:t> case-cohort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designs.</w:t>
      </w:r>
      <w:r>
        <w:rPr>
          <w:color w:val="231F20"/>
          <w:spacing w:val="-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Lifetime Data Anal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2000;6(1):39-58.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05"/>
          <w:sz w:val="16"/>
        </w:rPr>
        <w:t>Breslow</w:t>
      </w:r>
      <w:r>
        <w:rPr>
          <w:color w:val="231F20"/>
          <w:w w:val="105"/>
          <w:sz w:val="16"/>
        </w:rPr>
        <w:t> NE,</w:t>
      </w:r>
      <w:r>
        <w:rPr>
          <w:color w:val="231F20"/>
          <w:w w:val="105"/>
          <w:sz w:val="16"/>
        </w:rPr>
        <w:t> Chatterjee</w:t>
      </w:r>
      <w:r>
        <w:rPr>
          <w:color w:val="231F20"/>
          <w:w w:val="105"/>
          <w:sz w:val="16"/>
        </w:rPr>
        <w:t> N.</w:t>
      </w:r>
      <w:r>
        <w:rPr>
          <w:color w:val="231F20"/>
          <w:w w:val="105"/>
          <w:sz w:val="16"/>
        </w:rPr>
        <w:t> Design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analysis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two-phase studies with binary outcome applied to Wilms tumour </w:t>
      </w:r>
      <w:r>
        <w:rPr>
          <w:color w:val="231F20"/>
          <w:w w:val="105"/>
          <w:sz w:val="16"/>
        </w:rPr>
        <w:t>progno-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sis. </w:t>
      </w:r>
      <w:r>
        <w:rPr>
          <w:i/>
          <w:color w:val="231F20"/>
          <w:sz w:val="16"/>
        </w:rPr>
        <w:t>J </w:t>
      </w:r>
      <w:r>
        <w:rPr>
          <w:i/>
          <w:color w:val="231F20"/>
          <w:w w:val="105"/>
          <w:sz w:val="16"/>
        </w:rPr>
        <w:t>R Stat Soc Ser C Appl Stat</w:t>
      </w:r>
      <w:r>
        <w:rPr>
          <w:color w:val="231F20"/>
          <w:w w:val="105"/>
          <w:sz w:val="16"/>
        </w:rPr>
        <w:t>. 1999;48:457-468.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w w:val="110"/>
          <w:sz w:val="16"/>
        </w:rPr>
        <w:t>McNamee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R.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Optimal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design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efficiency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two-phase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case- control</w:t>
      </w:r>
      <w:r>
        <w:rPr>
          <w:color w:val="231F20"/>
          <w:w w:val="110"/>
          <w:sz w:val="16"/>
        </w:rPr>
        <w:t> studies</w:t>
      </w:r>
      <w:r>
        <w:rPr>
          <w:color w:val="231F20"/>
          <w:w w:val="110"/>
          <w:sz w:val="16"/>
        </w:rPr>
        <w:t> with</w:t>
      </w:r>
      <w:r>
        <w:rPr>
          <w:color w:val="231F20"/>
          <w:w w:val="110"/>
          <w:sz w:val="16"/>
        </w:rPr>
        <w:t> error-prone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error-free</w:t>
      </w:r>
      <w:r>
        <w:rPr>
          <w:color w:val="231F20"/>
          <w:w w:val="110"/>
          <w:sz w:val="16"/>
        </w:rPr>
        <w:t> exposure</w:t>
      </w:r>
      <w:r>
        <w:rPr>
          <w:color w:val="231F20"/>
          <w:w w:val="110"/>
          <w:sz w:val="16"/>
        </w:rPr>
        <w:t> mea- sures.</w:t>
      </w:r>
      <w:r>
        <w:rPr>
          <w:color w:val="231F20"/>
          <w:spacing w:val="-2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Biostatistics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2"/>
          <w:w w:val="110"/>
          <w:sz w:val="16"/>
        </w:rPr>
        <w:t> </w:t>
      </w:r>
      <w:r>
        <w:rPr>
          <w:color w:val="231F20"/>
          <w:w w:val="110"/>
          <w:sz w:val="16"/>
        </w:rPr>
        <w:t>2005;6(4):590-603.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sz w:val="16"/>
        </w:rPr>
        <w:t>Reilly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Optimal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sampling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strategies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two-stage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studies.</w:t>
      </w:r>
      <w:r>
        <w:rPr>
          <w:color w:val="231F20"/>
          <w:spacing w:val="33"/>
          <w:sz w:val="16"/>
        </w:rPr>
        <w:t> </w:t>
      </w:r>
      <w:r>
        <w:rPr>
          <w:i/>
          <w:color w:val="231F20"/>
          <w:sz w:val="16"/>
        </w:rPr>
        <w:t>Am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Epidemiol</w:t>
      </w:r>
      <w:r>
        <w:rPr>
          <w:color w:val="231F20"/>
          <w:sz w:val="16"/>
        </w:rPr>
        <w:t>. 1996;143(1):92-100.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7" w:hanging="380"/>
        <w:jc w:val="both"/>
        <w:rPr>
          <w:sz w:val="16"/>
        </w:rPr>
      </w:pPr>
      <w:r>
        <w:rPr>
          <w:color w:val="231F20"/>
          <w:sz w:val="16"/>
        </w:rPr>
        <w:t>Haneuse S, Saegusa T, Lumley T. osDesign: An R package for the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analysis, evaluation, and design of two-phase and case-</w:t>
      </w:r>
      <w:r>
        <w:rPr>
          <w:color w:val="231F20"/>
          <w:sz w:val="16"/>
        </w:rPr>
        <w:t>control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studies. </w:t>
      </w:r>
      <w:r>
        <w:rPr>
          <w:i/>
          <w:color w:val="231F20"/>
          <w:sz w:val="16"/>
        </w:rPr>
        <w:t>J Stat Softw</w:t>
      </w:r>
      <w:r>
        <w:rPr>
          <w:color w:val="231F20"/>
          <w:sz w:val="16"/>
        </w:rPr>
        <w:t>. 2011;43(11).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079" w:hanging="380"/>
        <w:jc w:val="both"/>
        <w:rPr>
          <w:sz w:val="16"/>
        </w:rPr>
      </w:pPr>
      <w:r>
        <w:rPr>
          <w:color w:val="231F20"/>
          <w:w w:val="105"/>
          <w:sz w:val="16"/>
        </w:rPr>
        <w:t>Reilly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Salim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Designing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Optimal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Two-Stage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Epidemiologi- cal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Studies.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Berger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Wong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WK,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eds.</w:t>
      </w:r>
      <w:r>
        <w:rPr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Applied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Optimal</w:t>
      </w:r>
      <w:r>
        <w:rPr>
          <w:i/>
          <w:color w:val="231F20"/>
          <w:spacing w:val="-2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Designs</w:t>
      </w:r>
      <w:r>
        <w:rPr>
          <w:color w:val="231F20"/>
          <w:w w:val="105"/>
          <w:sz w:val="16"/>
        </w:rPr>
        <w:t>. New York, NY: John Wiley and Sons; 2005.</w:t>
      </w:r>
    </w:p>
    <w:p>
      <w:pPr>
        <w:pStyle w:val="ListParagraph"/>
        <w:spacing w:after="0" w:line="235" w:lineRule="auto"/>
        <w:jc w:val="both"/>
        <w:rPr>
          <w:sz w:val="16"/>
        </w:rPr>
        <w:sectPr>
          <w:pgSz w:w="12240" w:h="15660"/>
          <w:pgMar w:header="561" w:footer="0" w:top="880" w:bottom="280" w:left="720" w:right="0"/>
          <w:cols w:num="2" w:equalWidth="0">
            <w:col w:w="5281" w:space="40"/>
            <w:col w:w="6199"/>
          </w:cols>
        </w:sectPr>
      </w:pPr>
    </w:p>
    <w:p>
      <w:pPr>
        <w:pStyle w:val="BodyText"/>
        <w:ind w:left="0" w:firstLine="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701040</wp:posOffset>
                </wp:positionV>
                <wp:extent cx="533400" cy="3048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3400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400" h="304800">
                              <a:moveTo>
                                <a:pt x="533400" y="0"/>
                              </a:moveTo>
                              <a:lnTo>
                                <a:pt x="0" y="0"/>
                              </a:lnTo>
                              <a:lnTo>
                                <a:pt x="0" y="304800"/>
                              </a:lnTo>
                              <a:lnTo>
                                <a:pt x="533400" y="304800"/>
                              </a:lnTo>
                              <a:lnTo>
                                <a:pt x="533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3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55.200001pt;width:42pt;height:24pt;mso-position-horizontal-relative:page;mso-position-vertical-relative:page;z-index:15736832" id="docshape78" filled="true" fillcolor="#3763af" stroked="false">
                <v:fill type="solid"/>
                <w10:wrap type="none"/>
              </v:rect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Breslow</w:t>
      </w:r>
      <w:r>
        <w:rPr>
          <w:color w:val="231F20"/>
          <w:w w:val="110"/>
          <w:sz w:val="16"/>
        </w:rPr>
        <w:t> NE,</w:t>
      </w:r>
      <w:r>
        <w:rPr>
          <w:color w:val="231F20"/>
          <w:w w:val="110"/>
          <w:sz w:val="16"/>
        </w:rPr>
        <w:t> Holubkov</w:t>
      </w:r>
      <w:r>
        <w:rPr>
          <w:color w:val="231F20"/>
          <w:w w:val="110"/>
          <w:sz w:val="16"/>
        </w:rPr>
        <w:t> R.</w:t>
      </w:r>
      <w:r>
        <w:rPr>
          <w:color w:val="231F20"/>
          <w:w w:val="110"/>
          <w:sz w:val="16"/>
        </w:rPr>
        <w:t> Weighted</w:t>
      </w:r>
      <w:r>
        <w:rPr>
          <w:color w:val="231F20"/>
          <w:w w:val="110"/>
          <w:sz w:val="16"/>
        </w:rPr>
        <w:t> likelihood,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pseudo- </w:t>
      </w:r>
      <w:r>
        <w:rPr>
          <w:color w:val="231F20"/>
          <w:spacing w:val="-2"/>
          <w:w w:val="110"/>
          <w:sz w:val="16"/>
        </w:rPr>
        <w:t>likelihood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maximum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likelihood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methods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for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logistic</w:t>
      </w:r>
      <w:r>
        <w:rPr>
          <w:color w:val="231F20"/>
          <w:spacing w:val="-3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regres- </w:t>
      </w:r>
      <w:r>
        <w:rPr>
          <w:color w:val="231F20"/>
          <w:w w:val="110"/>
          <w:sz w:val="16"/>
        </w:rPr>
        <w:t>sion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analysis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two-stage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data.</w:t>
      </w:r>
      <w:r>
        <w:rPr>
          <w:color w:val="231F20"/>
          <w:spacing w:val="4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Stat</w:t>
      </w:r>
      <w:r>
        <w:rPr>
          <w:i/>
          <w:color w:val="231F20"/>
          <w:spacing w:val="4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Med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40"/>
          <w:w w:val="110"/>
          <w:sz w:val="16"/>
        </w:rPr>
        <w:t> </w:t>
      </w:r>
      <w:r>
        <w:rPr>
          <w:color w:val="231F20"/>
          <w:w w:val="110"/>
          <w:sz w:val="16"/>
        </w:rPr>
        <w:t>1997;16(1–3): </w:t>
      </w:r>
      <w:r>
        <w:rPr>
          <w:color w:val="231F20"/>
          <w:spacing w:val="-2"/>
          <w:w w:val="110"/>
          <w:sz w:val="16"/>
        </w:rPr>
        <w:t>103-116.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5" w:lineRule="auto" w:before="0" w:after="0"/>
        <w:ind w:left="739" w:right="0" w:hanging="380"/>
        <w:jc w:val="both"/>
        <w:rPr>
          <w:sz w:val="16"/>
        </w:rPr>
      </w:pPr>
      <w:r>
        <w:rPr>
          <w:color w:val="231F20"/>
          <w:sz w:val="16"/>
        </w:rPr>
        <w:t>Hastie T, Tibshirani R, Friedman J. </w:t>
      </w:r>
      <w:r>
        <w:rPr>
          <w:i/>
          <w:color w:val="231F20"/>
          <w:sz w:val="16"/>
        </w:rPr>
        <w:t>The Elements of </w:t>
      </w:r>
      <w:r>
        <w:rPr>
          <w:i/>
          <w:color w:val="231F20"/>
          <w:sz w:val="16"/>
        </w:rPr>
        <w:t>Statistical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Learning</w:t>
      </w:r>
      <w:r>
        <w:rPr>
          <w:color w:val="231F20"/>
          <w:sz w:val="16"/>
        </w:rPr>
        <w:t>. 2nd ed. New York, NY: Springer; 2009.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5" w:lineRule="auto" w:before="0" w:after="0"/>
        <w:ind w:left="739" w:right="0" w:hanging="380"/>
        <w:jc w:val="both"/>
        <w:rPr>
          <w:sz w:val="16"/>
        </w:rPr>
      </w:pPr>
      <w:r>
        <w:rPr>
          <w:color w:val="231F20"/>
          <w:sz w:val="16"/>
        </w:rPr>
        <w:t>Van der Laan MJ, Rose S. </w:t>
      </w:r>
      <w:r>
        <w:rPr>
          <w:i/>
          <w:color w:val="231F20"/>
          <w:sz w:val="16"/>
        </w:rPr>
        <w:t>Targeted Learning: Causal Inference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Observational and Experimental Data</w:t>
      </w:r>
      <w:r>
        <w:rPr>
          <w:color w:val="231F20"/>
          <w:sz w:val="16"/>
        </w:rPr>
        <w:t>. New York, NY: Springer;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2011.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62" w:id="79"/>
      <w:bookmarkEnd w:id="79"/>
      <w:r>
        <w:rPr/>
      </w:r>
      <w:r>
        <w:rPr>
          <w:color w:val="231F20"/>
          <w:spacing w:val="-2"/>
          <w:w w:val="110"/>
          <w:sz w:val="16"/>
        </w:rPr>
        <w:t>Fleming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TR,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Powers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JH.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Biomarkers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and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surrogate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endpoints</w:t>
      </w:r>
      <w:r>
        <w:rPr>
          <w:color w:val="231F20"/>
          <w:spacing w:val="-4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in </w:t>
      </w:r>
      <w:r>
        <w:rPr>
          <w:color w:val="231F20"/>
          <w:w w:val="110"/>
          <w:sz w:val="16"/>
        </w:rPr>
        <w:t>clinical trials. </w:t>
      </w:r>
      <w:r>
        <w:rPr>
          <w:i/>
          <w:color w:val="231F20"/>
          <w:w w:val="110"/>
          <w:sz w:val="16"/>
        </w:rPr>
        <w:t>Stat Med</w:t>
      </w:r>
      <w:r>
        <w:rPr>
          <w:color w:val="231F20"/>
          <w:w w:val="110"/>
          <w:sz w:val="16"/>
        </w:rPr>
        <w:t>. 2012;31(25):2973-2984.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Eichelberger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Golding</w:t>
      </w:r>
      <w:r>
        <w:rPr>
          <w:color w:val="231F20"/>
          <w:w w:val="110"/>
          <w:sz w:val="16"/>
        </w:rPr>
        <w:t> H,</w:t>
      </w:r>
      <w:r>
        <w:rPr>
          <w:color w:val="231F20"/>
          <w:w w:val="110"/>
          <w:sz w:val="16"/>
        </w:rPr>
        <w:t> Hess</w:t>
      </w:r>
      <w:r>
        <w:rPr>
          <w:color w:val="231F20"/>
          <w:w w:val="110"/>
          <w:sz w:val="16"/>
        </w:rPr>
        <w:t> M,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9"/>
          <w:w w:val="110"/>
          <w:sz w:val="16"/>
        </w:rPr>
        <w:t> </w:t>
      </w:r>
      <w:r>
        <w:rPr>
          <w:color w:val="231F20"/>
          <w:w w:val="110"/>
          <w:sz w:val="16"/>
        </w:rPr>
        <w:t>al.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FDA/NIH/WHO public</w:t>
      </w:r>
      <w:r>
        <w:rPr>
          <w:color w:val="231F20"/>
          <w:w w:val="110"/>
          <w:sz w:val="16"/>
        </w:rPr>
        <w:t> workshop</w:t>
      </w:r>
      <w:r>
        <w:rPr>
          <w:color w:val="231F20"/>
          <w:w w:val="110"/>
          <w:sz w:val="16"/>
        </w:rPr>
        <w:t> on</w:t>
      </w:r>
      <w:r>
        <w:rPr>
          <w:color w:val="231F20"/>
          <w:w w:val="110"/>
          <w:sz w:val="16"/>
        </w:rPr>
        <w:t> immune</w:t>
      </w:r>
      <w:r>
        <w:rPr>
          <w:color w:val="231F20"/>
          <w:w w:val="110"/>
          <w:sz w:val="16"/>
        </w:rPr>
        <w:t> correlates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protection</w:t>
      </w:r>
      <w:r>
        <w:rPr>
          <w:color w:val="231F20"/>
          <w:w w:val="110"/>
          <w:sz w:val="16"/>
        </w:rPr>
        <w:t> against influenza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viruses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support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pandemic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develop- </w:t>
      </w:r>
      <w:r>
        <w:rPr>
          <w:color w:val="231F20"/>
          <w:sz w:val="16"/>
        </w:rPr>
        <w:t>ment, Bethesda, Maryland, US, December 10-11, 2007. </w:t>
      </w:r>
      <w:r>
        <w:rPr>
          <w:i/>
          <w:color w:val="231F20"/>
          <w:sz w:val="16"/>
        </w:rPr>
        <w:t>Vaccine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2008;26(34):4299-4303.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U.S. Department of Health and Human Services, U.S. Food </w:t>
      </w:r>
      <w:r>
        <w:rPr>
          <w:color w:val="231F20"/>
          <w:w w:val="105"/>
          <w:sz w:val="16"/>
        </w:rPr>
        <w:t>and Drug</w:t>
      </w:r>
      <w:r>
        <w:rPr>
          <w:color w:val="231F20"/>
          <w:w w:val="105"/>
          <w:sz w:val="16"/>
        </w:rPr>
        <w:t> Administration</w:t>
      </w:r>
      <w:r>
        <w:rPr>
          <w:color w:val="231F20"/>
          <w:w w:val="105"/>
          <w:sz w:val="16"/>
        </w:rPr>
        <w:t> (FDA),</w:t>
      </w:r>
      <w:r>
        <w:rPr>
          <w:color w:val="231F20"/>
          <w:w w:val="105"/>
          <w:sz w:val="16"/>
        </w:rPr>
        <w:t> Center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Drug</w:t>
      </w:r>
      <w:r>
        <w:rPr>
          <w:color w:val="231F20"/>
          <w:w w:val="105"/>
          <w:sz w:val="16"/>
        </w:rPr>
        <w:t> Evaluation</w:t>
      </w:r>
      <w:r>
        <w:rPr>
          <w:color w:val="231F20"/>
          <w:w w:val="105"/>
          <w:sz w:val="16"/>
        </w:rPr>
        <w:t> and Research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(CDER),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Center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for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Biologics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Evaluation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and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Research </w:t>
      </w:r>
      <w:r>
        <w:rPr>
          <w:color w:val="231F20"/>
          <w:sz w:val="16"/>
        </w:rPr>
        <w:t>(CBER).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FDA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Guidance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Industry: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Clinical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Trial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Endpoints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w w:val="105"/>
          <w:sz w:val="16"/>
        </w:rPr>
        <w:t> Approval</w:t>
      </w:r>
      <w:r>
        <w:rPr>
          <w:i/>
          <w:color w:val="231F20"/>
          <w:w w:val="105"/>
          <w:sz w:val="16"/>
        </w:rPr>
        <w:t> of</w:t>
      </w:r>
      <w:r>
        <w:rPr>
          <w:i/>
          <w:color w:val="231F20"/>
          <w:w w:val="105"/>
          <w:sz w:val="16"/>
        </w:rPr>
        <w:t> Cancer</w:t>
      </w:r>
      <w:r>
        <w:rPr>
          <w:i/>
          <w:color w:val="231F20"/>
          <w:w w:val="105"/>
          <w:sz w:val="16"/>
        </w:rPr>
        <w:t> Drugs</w:t>
      </w:r>
      <w:r>
        <w:rPr>
          <w:i/>
          <w:color w:val="231F20"/>
          <w:w w:val="105"/>
          <w:sz w:val="16"/>
        </w:rPr>
        <w:t> and</w:t>
      </w:r>
      <w:r>
        <w:rPr>
          <w:i/>
          <w:color w:val="231F20"/>
          <w:w w:val="105"/>
          <w:sz w:val="16"/>
        </w:rPr>
        <w:t> Biologics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</w:t>
      </w:r>
      <w:r>
        <w:rPr>
          <w:rFonts w:ascii="Microsoft Sans Serif" w:hAnsi="Microsoft Sans Serif"/>
          <w:color w:val="231F20"/>
          <w:w w:val="105"/>
          <w:sz w:val="16"/>
        </w:rPr>
        <w:t>&lt;</w:t>
      </w:r>
      <w:hyperlink r:id="rId17">
        <w:r>
          <w:rPr>
            <w:color w:val="0080AC"/>
            <w:w w:val="105"/>
            <w:sz w:val="16"/>
          </w:rPr>
          <w:t>http://www.fda.gov/</w:t>
        </w:r>
      </w:hyperlink>
      <w:r>
        <w:rPr>
          <w:color w:val="0080AC"/>
          <w:w w:val="105"/>
          <w:sz w:val="16"/>
        </w:rPr>
        <w:t> </w:t>
      </w:r>
      <w:hyperlink r:id="rId17">
        <w:r>
          <w:rPr>
            <w:color w:val="0080AC"/>
            <w:w w:val="105"/>
            <w:sz w:val="16"/>
          </w:rPr>
          <w:t>downloads/Drugs/…/Guidances/ucm071590.pdf</w:t>
        </w:r>
      </w:hyperlink>
      <w:r>
        <w:rPr>
          <w:rFonts w:ascii="Microsoft Sans Serif" w:hAnsi="Microsoft Sans Serif"/>
          <w:color w:val="231F20"/>
          <w:w w:val="105"/>
          <w:sz w:val="16"/>
        </w:rPr>
        <w:t>&gt;</w:t>
      </w:r>
      <w:r>
        <w:rPr>
          <w:color w:val="231F20"/>
          <w:w w:val="105"/>
          <w:sz w:val="16"/>
        </w:rPr>
        <w:t>; 2007.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63" w:id="80"/>
      <w:bookmarkEnd w:id="80"/>
      <w:r>
        <w:rPr/>
      </w:r>
      <w:r>
        <w:rPr>
          <w:color w:val="231F20"/>
          <w:sz w:val="16"/>
        </w:rPr>
        <w:t>Lanata CF, Black RE, del Aguila R, et al. Protection of Peruvian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children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rotavirus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diarrhea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specific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serotypes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by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one,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two, or three doses of the RIT 4237 attenuated bovine rotavirus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vaccine. </w:t>
      </w:r>
      <w:r>
        <w:rPr>
          <w:i/>
          <w:color w:val="231F20"/>
          <w:sz w:val="16"/>
        </w:rPr>
        <w:t>J Infect Dis</w:t>
      </w:r>
      <w:r>
        <w:rPr>
          <w:color w:val="231F20"/>
          <w:sz w:val="16"/>
        </w:rPr>
        <w:t>. 1989;159(3):452-459.</w:t>
      </w: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35" w:lineRule="auto" w:before="0" w:after="0"/>
        <w:ind w:left="739" w:right="0" w:hanging="380"/>
        <w:jc w:val="both"/>
        <w:rPr>
          <w:sz w:val="16"/>
        </w:rPr>
      </w:pPr>
      <w:r>
        <w:rPr>
          <w:color w:val="231F20"/>
          <w:spacing w:val="-2"/>
          <w:w w:val="110"/>
          <w:sz w:val="16"/>
        </w:rPr>
        <w:t>Clemens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JD,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Sack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DA,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Harris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JR,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et</w:t>
      </w:r>
      <w:r>
        <w:rPr>
          <w:color w:val="231F20"/>
          <w:spacing w:val="-7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al.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Field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trial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of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oral</w:t>
      </w:r>
      <w:r>
        <w:rPr>
          <w:color w:val="231F20"/>
          <w:spacing w:val="-8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cholera </w:t>
      </w:r>
      <w:r>
        <w:rPr>
          <w:color w:val="231F20"/>
          <w:sz w:val="16"/>
        </w:rPr>
        <w:t>vaccines in Bangladesh: results from three-year follow-up. </w:t>
      </w:r>
      <w:r>
        <w:rPr>
          <w:i/>
          <w:color w:val="231F20"/>
          <w:sz w:val="16"/>
        </w:rPr>
        <w:t>Lancet</w:t>
      </w:r>
      <w:r>
        <w:rPr>
          <w:color w:val="231F20"/>
          <w:sz w:val="16"/>
        </w:rPr>
        <w:t>.</w:t>
      </w:r>
      <w:r>
        <w:rPr>
          <w:color w:val="231F20"/>
          <w:w w:val="110"/>
          <w:sz w:val="16"/>
        </w:rPr>
        <w:t> </w:t>
      </w:r>
      <w:r>
        <w:rPr>
          <w:color w:val="231F20"/>
          <w:spacing w:val="-2"/>
          <w:w w:val="110"/>
          <w:sz w:val="16"/>
        </w:rPr>
        <w:t>1990;335(8684):270-273.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Cutts FT, Zaman SM, Enwere G, et al. Gambian </w:t>
      </w:r>
      <w:r>
        <w:rPr>
          <w:color w:val="231F20"/>
          <w:w w:val="105"/>
          <w:sz w:val="16"/>
        </w:rPr>
        <w:t>Pneumococcal Vaccine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Trial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G.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nine-valent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pneumococcal</w:t>
      </w:r>
      <w:r>
        <w:rPr>
          <w:color w:val="231F20"/>
          <w:spacing w:val="-6"/>
          <w:w w:val="105"/>
          <w:sz w:val="16"/>
        </w:rPr>
        <w:t> </w:t>
      </w:r>
      <w:r>
        <w:rPr>
          <w:color w:val="231F20"/>
          <w:w w:val="105"/>
          <w:sz w:val="16"/>
        </w:rPr>
        <w:t>conjugate vaccine against pneumonia and invasive pneumococcal disease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in The Gambia: randomised, double-blind, placebo-controlled trial. </w:t>
      </w:r>
      <w:r>
        <w:rPr>
          <w:i/>
          <w:color w:val="231F20"/>
          <w:w w:val="105"/>
          <w:sz w:val="16"/>
        </w:rPr>
        <w:t>Lancet</w:t>
      </w:r>
      <w:r>
        <w:rPr>
          <w:color w:val="231F20"/>
          <w:w w:val="105"/>
          <w:sz w:val="16"/>
        </w:rPr>
        <w:t>. 2005;365(9465):1139-1146.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Wheeler CM, Kjaer SK, Sigurdsson K, et al. The impact of quad-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rivalent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human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papillomavirus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(HPV;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types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6,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11,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16,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18)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L1 virus-like particle vaccine on infection and disease due to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oncogenic nonvaccine HPV types in sexually active women aged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16–26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years.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Infect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Dis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2009;199(7):936-944.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10"/>
          <w:sz w:val="16"/>
        </w:rPr>
        <w:t>Capeding</w:t>
      </w:r>
      <w:r>
        <w:rPr>
          <w:color w:val="231F20"/>
          <w:w w:val="110"/>
          <w:sz w:val="16"/>
        </w:rPr>
        <w:t> MR,</w:t>
      </w:r>
      <w:r>
        <w:rPr>
          <w:color w:val="231F20"/>
          <w:w w:val="110"/>
          <w:sz w:val="16"/>
        </w:rPr>
        <w:t> Tran</w:t>
      </w:r>
      <w:r>
        <w:rPr>
          <w:color w:val="231F20"/>
          <w:w w:val="110"/>
          <w:sz w:val="16"/>
        </w:rPr>
        <w:t> NH,</w:t>
      </w:r>
      <w:r>
        <w:rPr>
          <w:color w:val="231F20"/>
          <w:w w:val="110"/>
          <w:sz w:val="16"/>
        </w:rPr>
        <w:t> Hadinegoro</w:t>
      </w:r>
      <w:r>
        <w:rPr>
          <w:color w:val="231F20"/>
          <w:w w:val="110"/>
          <w:sz w:val="16"/>
        </w:rPr>
        <w:t> SR,</w:t>
      </w:r>
      <w:r>
        <w:rPr>
          <w:color w:val="231F20"/>
          <w:w w:val="110"/>
          <w:sz w:val="16"/>
        </w:rPr>
        <w:t> et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al,</w:t>
      </w:r>
      <w:r>
        <w:rPr>
          <w:color w:val="231F20"/>
          <w:w w:val="110"/>
          <w:sz w:val="16"/>
        </w:rPr>
        <w:t> Group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CYDS. </w:t>
      </w:r>
      <w:r>
        <w:rPr>
          <w:color w:val="231F20"/>
          <w:sz w:val="16"/>
        </w:rPr>
        <w:t>Clinical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efficacy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safety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novel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tetravalent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dengue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vaccine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healthy</w:t>
      </w:r>
      <w:r>
        <w:rPr>
          <w:color w:val="231F20"/>
          <w:w w:val="110"/>
          <w:sz w:val="16"/>
        </w:rPr>
        <w:t> children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Asia: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phase</w:t>
      </w:r>
      <w:r>
        <w:rPr>
          <w:color w:val="231F20"/>
          <w:w w:val="110"/>
          <w:sz w:val="16"/>
        </w:rPr>
        <w:t> 3,</w:t>
      </w:r>
      <w:r>
        <w:rPr>
          <w:color w:val="231F20"/>
          <w:w w:val="110"/>
          <w:sz w:val="16"/>
        </w:rPr>
        <w:t> randomised,</w:t>
      </w:r>
      <w:r>
        <w:rPr>
          <w:color w:val="231F20"/>
          <w:w w:val="110"/>
          <w:sz w:val="16"/>
        </w:rPr>
        <w:t> observer- masked,</w:t>
      </w:r>
      <w:r>
        <w:rPr>
          <w:color w:val="231F20"/>
          <w:w w:val="110"/>
          <w:sz w:val="16"/>
        </w:rPr>
        <w:t> placebo-controlled</w:t>
      </w:r>
      <w:r>
        <w:rPr>
          <w:color w:val="231F20"/>
          <w:w w:val="110"/>
          <w:sz w:val="16"/>
        </w:rPr>
        <w:t> trial.</w:t>
      </w:r>
      <w:r>
        <w:rPr>
          <w:color w:val="231F2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Lancet</w:t>
      </w:r>
      <w:r>
        <w:rPr>
          <w:color w:val="231F20"/>
          <w:w w:val="110"/>
          <w:sz w:val="16"/>
        </w:rPr>
        <w:t>.</w:t>
      </w:r>
      <w:r>
        <w:rPr>
          <w:color w:val="231F20"/>
          <w:w w:val="110"/>
          <w:sz w:val="16"/>
        </w:rPr>
        <w:t> 2014;384(9951): </w:t>
      </w:r>
      <w:r>
        <w:rPr>
          <w:color w:val="231F20"/>
          <w:spacing w:val="-2"/>
          <w:w w:val="110"/>
          <w:sz w:val="16"/>
        </w:rPr>
        <w:t>1358-1365.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Govaert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TM,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Thijs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CT,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Masurel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N,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efficacy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of</w:t>
      </w:r>
      <w:r>
        <w:rPr>
          <w:color w:val="231F20"/>
          <w:spacing w:val="-8"/>
          <w:w w:val="105"/>
          <w:sz w:val="16"/>
        </w:rPr>
        <w:t> </w:t>
      </w:r>
      <w:r>
        <w:rPr>
          <w:color w:val="231F20"/>
          <w:w w:val="105"/>
          <w:sz w:val="16"/>
        </w:rPr>
        <w:t>influenza vaccination in elderly individuals. A randomized double-blind placebo-controlled trial. </w:t>
      </w:r>
      <w:r>
        <w:rPr>
          <w:i/>
          <w:color w:val="231F20"/>
          <w:w w:val="105"/>
          <w:sz w:val="16"/>
        </w:rPr>
        <w:t>JAMA</w:t>
      </w:r>
      <w:r>
        <w:rPr>
          <w:color w:val="231F20"/>
          <w:w w:val="105"/>
          <w:sz w:val="16"/>
        </w:rPr>
        <w:t>. 1994;272(21):1661-1665.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64" w:id="81"/>
      <w:bookmarkEnd w:id="81"/>
      <w:r>
        <w:rPr/>
      </w:r>
      <w:r>
        <w:rPr>
          <w:color w:val="231F20"/>
          <w:sz w:val="16"/>
        </w:rPr>
        <w:t>Gilbert PB, Self SG, Ashby MA. Statistical methods for </w:t>
      </w:r>
      <w:r>
        <w:rPr>
          <w:color w:val="231F20"/>
          <w:sz w:val="16"/>
        </w:rPr>
        <w:t>assessing</w:t>
      </w:r>
      <w:r>
        <w:rPr>
          <w:color w:val="231F20"/>
          <w:w w:val="110"/>
          <w:sz w:val="16"/>
        </w:rPr>
        <w:t> differential</w:t>
      </w:r>
      <w:r>
        <w:rPr>
          <w:color w:val="231F20"/>
          <w:w w:val="110"/>
          <w:sz w:val="16"/>
        </w:rPr>
        <w:t> vaccine</w:t>
      </w:r>
      <w:r>
        <w:rPr>
          <w:color w:val="231F20"/>
          <w:w w:val="110"/>
          <w:sz w:val="16"/>
        </w:rPr>
        <w:t> protection</w:t>
      </w:r>
      <w:r>
        <w:rPr>
          <w:color w:val="231F20"/>
          <w:w w:val="110"/>
          <w:sz w:val="16"/>
        </w:rPr>
        <w:t> against</w:t>
      </w:r>
      <w:r>
        <w:rPr>
          <w:color w:val="231F20"/>
          <w:w w:val="110"/>
          <w:sz w:val="16"/>
        </w:rPr>
        <w:t> human</w:t>
      </w:r>
      <w:r>
        <w:rPr>
          <w:color w:val="231F20"/>
          <w:w w:val="110"/>
          <w:sz w:val="16"/>
        </w:rPr>
        <w:t> immunodefi- ciency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virus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types.</w:t>
      </w:r>
      <w:r>
        <w:rPr>
          <w:color w:val="231F20"/>
          <w:spacing w:val="-6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Biometrics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6"/>
          <w:w w:val="110"/>
          <w:sz w:val="16"/>
        </w:rPr>
        <w:t> </w:t>
      </w:r>
      <w:r>
        <w:rPr>
          <w:color w:val="231F20"/>
          <w:w w:val="110"/>
          <w:sz w:val="16"/>
        </w:rPr>
        <w:t>1998;54(3):799-814.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65" w:id="82"/>
      <w:bookmarkEnd w:id="82"/>
      <w:r>
        <w:rPr/>
      </w:r>
      <w:r>
        <w:rPr>
          <w:color w:val="231F20"/>
          <w:w w:val="105"/>
          <w:sz w:val="16"/>
        </w:rPr>
        <w:t>Edlefsen PT, Rolland M, Hertz T, et al. Comprehensive </w:t>
      </w:r>
      <w:r>
        <w:rPr>
          <w:color w:val="231F20"/>
          <w:w w:val="105"/>
          <w:sz w:val="16"/>
        </w:rPr>
        <w:t>sieve analysis of breakthrough HIV-1 sequences in the RV144 vaccine efficacy trial. </w:t>
      </w:r>
      <w:r>
        <w:rPr>
          <w:i/>
          <w:color w:val="231F20"/>
          <w:w w:val="105"/>
          <w:sz w:val="16"/>
        </w:rPr>
        <w:t>PLoS Comput Biol</w:t>
      </w:r>
      <w:r>
        <w:rPr>
          <w:color w:val="231F20"/>
          <w:w w:val="105"/>
          <w:sz w:val="16"/>
        </w:rPr>
        <w:t>. 2015;11(2):e1003973.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sz w:val="16"/>
        </w:rPr>
        <w:t>Rolland M, Edlefsen PT, Larsen BB, et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al. Increased HIV-1 vaccine</w:t>
      </w:r>
      <w:r>
        <w:rPr>
          <w:color w:val="231F20"/>
          <w:w w:val="105"/>
          <w:sz w:val="16"/>
        </w:rPr>
        <w:t> efficacy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against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viruses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with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genetic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signatures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Env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V2.</w:t>
      </w:r>
      <w:r>
        <w:rPr>
          <w:color w:val="231F20"/>
          <w:spacing w:val="-11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Nature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2012;490(7420):417-420.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r>
        <w:rPr>
          <w:color w:val="231F20"/>
          <w:w w:val="105"/>
          <w:sz w:val="16"/>
        </w:rPr>
        <w:t>Tomaras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GD,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Haynes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BF.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Advancing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toward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HIV-1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vaccine</w:t>
      </w:r>
      <w:r>
        <w:rPr>
          <w:color w:val="231F20"/>
          <w:spacing w:val="-3"/>
          <w:w w:val="105"/>
          <w:sz w:val="16"/>
        </w:rPr>
        <w:t> </w:t>
      </w:r>
      <w:r>
        <w:rPr>
          <w:color w:val="231F20"/>
          <w:w w:val="105"/>
          <w:sz w:val="16"/>
        </w:rPr>
        <w:t>effi- cacy</w:t>
      </w:r>
      <w:r>
        <w:rPr>
          <w:color w:val="231F20"/>
          <w:w w:val="105"/>
          <w:sz w:val="16"/>
        </w:rPr>
        <w:t> through</w:t>
      </w:r>
      <w:r>
        <w:rPr>
          <w:color w:val="231F20"/>
          <w:w w:val="105"/>
          <w:sz w:val="16"/>
        </w:rPr>
        <w:t> the</w:t>
      </w:r>
      <w:r>
        <w:rPr>
          <w:color w:val="231F20"/>
          <w:w w:val="105"/>
          <w:sz w:val="16"/>
        </w:rPr>
        <w:t> intersections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immune</w:t>
      </w:r>
      <w:r>
        <w:rPr>
          <w:color w:val="231F20"/>
          <w:w w:val="105"/>
          <w:sz w:val="16"/>
        </w:rPr>
        <w:t> correlates.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Vaccines (Basel)</w:t>
      </w:r>
      <w:r>
        <w:rPr>
          <w:color w:val="231F20"/>
          <w:w w:val="105"/>
          <w:sz w:val="16"/>
        </w:rPr>
        <w:t>. 2014;2(1):15-35.</w:t>
      </w:r>
    </w:p>
    <w:p>
      <w:pPr>
        <w:pStyle w:val="ListParagraph"/>
        <w:numPr>
          <w:ilvl w:val="1"/>
          <w:numId w:val="1"/>
        </w:numPr>
        <w:tabs>
          <w:tab w:pos="740" w:val="left" w:leader="none"/>
        </w:tabs>
        <w:spacing w:line="235" w:lineRule="auto" w:before="0" w:after="0"/>
        <w:ind w:left="740" w:right="0" w:hanging="380"/>
        <w:jc w:val="both"/>
        <w:rPr>
          <w:sz w:val="16"/>
        </w:rPr>
      </w:pPr>
      <w:bookmarkStart w:name="_bookmark66" w:id="83"/>
      <w:bookmarkEnd w:id="83"/>
      <w:r>
        <w:rPr/>
      </w:r>
      <w:r>
        <w:rPr>
          <w:color w:val="231F20"/>
          <w:w w:val="105"/>
          <w:sz w:val="16"/>
        </w:rPr>
        <w:t>Yates</w:t>
      </w:r>
      <w:r>
        <w:rPr>
          <w:color w:val="231F20"/>
          <w:w w:val="105"/>
          <w:sz w:val="16"/>
        </w:rPr>
        <w:t> NL,</w:t>
      </w:r>
      <w:r>
        <w:rPr>
          <w:color w:val="231F20"/>
          <w:w w:val="105"/>
          <w:sz w:val="16"/>
        </w:rPr>
        <w:t> Liao</w:t>
      </w:r>
      <w:r>
        <w:rPr>
          <w:color w:val="231F20"/>
          <w:w w:val="105"/>
          <w:sz w:val="16"/>
        </w:rPr>
        <w:t> HX,</w:t>
      </w:r>
      <w:r>
        <w:rPr>
          <w:color w:val="231F20"/>
          <w:w w:val="105"/>
          <w:sz w:val="16"/>
        </w:rPr>
        <w:t> Fong</w:t>
      </w:r>
      <w:r>
        <w:rPr>
          <w:color w:val="231F20"/>
          <w:w w:val="105"/>
          <w:sz w:val="16"/>
        </w:rPr>
        <w:t> Y,</w:t>
      </w:r>
      <w:r>
        <w:rPr>
          <w:color w:val="231F20"/>
          <w:w w:val="105"/>
          <w:sz w:val="16"/>
        </w:rPr>
        <w:t> et</w:t>
      </w:r>
      <w:r>
        <w:rPr>
          <w:color w:val="231F20"/>
          <w:spacing w:val="-9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w w:val="105"/>
          <w:sz w:val="16"/>
        </w:rPr>
        <w:t> Vaccine-induced</w:t>
      </w:r>
      <w:r>
        <w:rPr>
          <w:color w:val="231F20"/>
          <w:w w:val="105"/>
          <w:sz w:val="16"/>
        </w:rPr>
        <w:t> Env</w:t>
      </w:r>
      <w:r>
        <w:rPr>
          <w:color w:val="231F20"/>
          <w:w w:val="105"/>
          <w:sz w:val="16"/>
        </w:rPr>
        <w:t> V1-</w:t>
      </w:r>
      <w:r>
        <w:rPr>
          <w:color w:val="231F20"/>
          <w:w w:val="105"/>
          <w:sz w:val="16"/>
        </w:rPr>
        <w:t>V2 IgG3</w:t>
      </w:r>
      <w:r>
        <w:rPr>
          <w:color w:val="231F20"/>
          <w:w w:val="105"/>
          <w:sz w:val="16"/>
        </w:rPr>
        <w:t> correlates</w:t>
      </w:r>
      <w:r>
        <w:rPr>
          <w:color w:val="231F20"/>
          <w:w w:val="105"/>
          <w:sz w:val="16"/>
        </w:rPr>
        <w:t> with</w:t>
      </w:r>
      <w:r>
        <w:rPr>
          <w:color w:val="231F20"/>
          <w:w w:val="105"/>
          <w:sz w:val="16"/>
        </w:rPr>
        <w:t> lower</w:t>
      </w:r>
      <w:r>
        <w:rPr>
          <w:color w:val="231F20"/>
          <w:w w:val="105"/>
          <w:sz w:val="16"/>
        </w:rPr>
        <w:t> HIV-1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risk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declines</w:t>
      </w:r>
      <w:r>
        <w:rPr>
          <w:color w:val="231F20"/>
          <w:spacing w:val="40"/>
          <w:w w:val="105"/>
          <w:sz w:val="16"/>
        </w:rPr>
        <w:t> </w:t>
      </w:r>
      <w:r>
        <w:rPr>
          <w:color w:val="231F20"/>
          <w:w w:val="105"/>
          <w:sz w:val="16"/>
        </w:rPr>
        <w:t>soon after vaccination. </w:t>
      </w:r>
      <w:r>
        <w:rPr>
          <w:i/>
          <w:color w:val="231F20"/>
          <w:w w:val="105"/>
          <w:sz w:val="16"/>
        </w:rPr>
        <w:t>Sci Transl Med</w:t>
      </w:r>
      <w:r>
        <w:rPr>
          <w:color w:val="231F20"/>
          <w:w w:val="105"/>
          <w:sz w:val="16"/>
        </w:rPr>
        <w:t>. 2014;6(228):228ra39.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67" w:id="84"/>
      <w:bookmarkEnd w:id="84"/>
      <w:r>
        <w:rPr/>
      </w:r>
      <w:r>
        <w:rPr>
          <w:color w:val="231F20"/>
          <w:sz w:val="16"/>
        </w:rPr>
        <w:t>McAleer JP, Kolls JK. Directing traffic: IL-17 and IL-22 coordinate</w:t>
      </w:r>
      <w:r>
        <w:rPr>
          <w:color w:val="231F20"/>
          <w:w w:val="105"/>
          <w:sz w:val="16"/>
        </w:rPr>
        <w:t> pulmonary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defense.</w:t>
      </w:r>
      <w:r>
        <w:rPr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i/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Rev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2014;260(1): </w:t>
      </w:r>
      <w:r>
        <w:rPr>
          <w:color w:val="231F20"/>
          <w:spacing w:val="-2"/>
          <w:w w:val="105"/>
          <w:sz w:val="16"/>
        </w:rPr>
        <w:t>129-144.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68" w:id="85"/>
      <w:bookmarkEnd w:id="85"/>
      <w:r>
        <w:rPr/>
      </w:r>
      <w:r>
        <w:rPr>
          <w:color w:val="231F20"/>
          <w:w w:val="105"/>
          <w:sz w:val="16"/>
        </w:rPr>
        <w:t>Geginat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J,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Paroni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M,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Facciotti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F,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 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The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CD4-centered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universe of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T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cell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subsets.</w:t>
      </w:r>
      <w:r>
        <w:rPr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Semin</w:t>
      </w:r>
      <w:r>
        <w:rPr>
          <w:i/>
          <w:color w:val="231F20"/>
          <w:spacing w:val="8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Immunol</w:t>
      </w:r>
      <w:r>
        <w:rPr>
          <w:color w:val="231F20"/>
          <w:w w:val="105"/>
          <w:sz w:val="16"/>
        </w:rPr>
        <w:t>.</w:t>
      </w:r>
      <w:r>
        <w:rPr>
          <w:color w:val="231F20"/>
          <w:spacing w:val="80"/>
          <w:w w:val="105"/>
          <w:sz w:val="16"/>
        </w:rPr>
        <w:t> </w:t>
      </w:r>
      <w:r>
        <w:rPr>
          <w:color w:val="231F20"/>
          <w:w w:val="105"/>
          <w:sz w:val="16"/>
        </w:rPr>
        <w:t>2013;25(4): </w:t>
      </w:r>
      <w:r>
        <w:rPr>
          <w:color w:val="231F20"/>
          <w:spacing w:val="-2"/>
          <w:w w:val="105"/>
          <w:sz w:val="16"/>
        </w:rPr>
        <w:t>252-262.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69" w:id="86"/>
      <w:bookmarkEnd w:id="86"/>
      <w:r>
        <w:rPr/>
      </w:r>
      <w:r>
        <w:rPr>
          <w:color w:val="231F20"/>
          <w:w w:val="105"/>
          <w:sz w:val="16"/>
        </w:rPr>
        <w:t>Black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Nicolay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U,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Vesikari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T,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-1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10"/>
          <w:w w:val="105"/>
          <w:sz w:val="16"/>
        </w:rPr>
        <w:t> </w:t>
      </w:r>
      <w:r>
        <w:rPr>
          <w:color w:val="231F20"/>
          <w:w w:val="105"/>
          <w:sz w:val="16"/>
        </w:rPr>
        <w:t>Hemagglutination</w:t>
      </w:r>
      <w:r>
        <w:rPr>
          <w:color w:val="231F20"/>
          <w:spacing w:val="-11"/>
          <w:w w:val="105"/>
          <w:sz w:val="16"/>
        </w:rPr>
        <w:t> </w:t>
      </w:r>
      <w:r>
        <w:rPr>
          <w:color w:val="231F20"/>
          <w:w w:val="105"/>
          <w:sz w:val="16"/>
        </w:rPr>
        <w:t>inhibition antibody titers as a correlate of protection for inactivated influ- enza</w:t>
      </w:r>
      <w:r>
        <w:rPr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children.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Pediatr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i/>
          <w:color w:val="231F20"/>
          <w:w w:val="105"/>
          <w:sz w:val="16"/>
        </w:rPr>
        <w:t> J</w:t>
      </w:r>
      <w:r>
        <w:rPr>
          <w:color w:val="231F20"/>
          <w:w w:val="105"/>
          <w:sz w:val="16"/>
        </w:rPr>
        <w:t>.</w:t>
      </w:r>
      <w:r>
        <w:rPr>
          <w:color w:val="231F20"/>
          <w:w w:val="105"/>
          <w:sz w:val="16"/>
        </w:rPr>
        <w:t> 2011;30(12): </w:t>
      </w:r>
      <w:r>
        <w:rPr>
          <w:color w:val="231F20"/>
          <w:spacing w:val="-2"/>
          <w:w w:val="105"/>
          <w:sz w:val="16"/>
        </w:rPr>
        <w:t>1081-1085.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0" w:id="87"/>
      <w:bookmarkEnd w:id="87"/>
      <w:r>
        <w:rPr/>
      </w:r>
      <w:r>
        <w:rPr>
          <w:color w:val="231F20"/>
          <w:sz w:val="16"/>
        </w:rPr>
        <w:t>Ross PJ, Sutton CE, Higgins S, et al. Relative contribution of Th1</w:t>
      </w:r>
      <w:r>
        <w:rPr>
          <w:color w:val="231F20"/>
          <w:w w:val="110"/>
          <w:sz w:val="16"/>
        </w:rPr>
        <w:t> and</w:t>
      </w:r>
      <w:r>
        <w:rPr>
          <w:color w:val="231F20"/>
          <w:w w:val="110"/>
          <w:sz w:val="16"/>
        </w:rPr>
        <w:t> Th17</w:t>
      </w:r>
      <w:r>
        <w:rPr>
          <w:color w:val="231F20"/>
          <w:w w:val="110"/>
          <w:sz w:val="16"/>
        </w:rPr>
        <w:t> cells</w:t>
      </w:r>
      <w:r>
        <w:rPr>
          <w:color w:val="231F20"/>
          <w:w w:val="110"/>
          <w:sz w:val="16"/>
        </w:rPr>
        <w:t> in</w:t>
      </w:r>
      <w:r>
        <w:rPr>
          <w:color w:val="231F20"/>
          <w:w w:val="110"/>
          <w:sz w:val="16"/>
        </w:rPr>
        <w:t> adaptive</w:t>
      </w:r>
      <w:r>
        <w:rPr>
          <w:color w:val="231F20"/>
          <w:w w:val="110"/>
          <w:sz w:val="16"/>
        </w:rPr>
        <w:t> immunity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Bordetella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pertussis: towards</w:t>
      </w:r>
      <w:r>
        <w:rPr>
          <w:color w:val="231F20"/>
          <w:w w:val="110"/>
          <w:sz w:val="16"/>
        </w:rPr>
        <w:t> the</w:t>
      </w:r>
      <w:r>
        <w:rPr>
          <w:color w:val="231F20"/>
          <w:w w:val="110"/>
          <w:sz w:val="16"/>
        </w:rPr>
        <w:t> rational</w:t>
      </w:r>
      <w:r>
        <w:rPr>
          <w:color w:val="231F20"/>
          <w:w w:val="110"/>
          <w:sz w:val="16"/>
        </w:rPr>
        <w:t> design</w:t>
      </w:r>
      <w:r>
        <w:rPr>
          <w:color w:val="231F20"/>
          <w:w w:val="110"/>
          <w:sz w:val="16"/>
        </w:rPr>
        <w:t> of</w:t>
      </w:r>
      <w:r>
        <w:rPr>
          <w:color w:val="231F20"/>
          <w:w w:val="110"/>
          <w:sz w:val="16"/>
        </w:rPr>
        <w:t> an</w:t>
      </w:r>
      <w:r>
        <w:rPr>
          <w:color w:val="231F20"/>
          <w:w w:val="110"/>
          <w:sz w:val="16"/>
        </w:rPr>
        <w:t> improved</w:t>
      </w:r>
      <w:r>
        <w:rPr>
          <w:color w:val="231F20"/>
          <w:w w:val="110"/>
          <w:sz w:val="16"/>
        </w:rPr>
        <w:t> acellular</w:t>
      </w:r>
      <w:r>
        <w:rPr>
          <w:color w:val="231F20"/>
          <w:w w:val="110"/>
          <w:sz w:val="16"/>
        </w:rPr>
        <w:t> pertussis vaccine.</w:t>
      </w:r>
      <w:r>
        <w:rPr>
          <w:color w:val="231F20"/>
          <w:spacing w:val="-11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PLoS</w:t>
      </w:r>
      <w:r>
        <w:rPr>
          <w:i/>
          <w:color w:val="231F20"/>
          <w:spacing w:val="-10"/>
          <w:w w:val="110"/>
          <w:sz w:val="16"/>
        </w:rPr>
        <w:t> </w:t>
      </w:r>
      <w:r>
        <w:rPr>
          <w:i/>
          <w:color w:val="231F20"/>
          <w:w w:val="110"/>
          <w:sz w:val="16"/>
        </w:rPr>
        <w:t>Pathog</w:t>
      </w:r>
      <w:r>
        <w:rPr>
          <w:color w:val="231F20"/>
          <w:w w:val="110"/>
          <w:sz w:val="16"/>
        </w:rPr>
        <w:t>.</w:t>
      </w:r>
      <w:r>
        <w:rPr>
          <w:color w:val="231F20"/>
          <w:spacing w:val="-11"/>
          <w:w w:val="110"/>
          <w:sz w:val="16"/>
        </w:rPr>
        <w:t> </w:t>
      </w:r>
      <w:r>
        <w:rPr>
          <w:color w:val="231F20"/>
          <w:w w:val="110"/>
          <w:sz w:val="16"/>
        </w:rPr>
        <w:t>2013;9(4):e1003264.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Warfel</w:t>
      </w:r>
      <w:r>
        <w:rPr>
          <w:color w:val="231F20"/>
          <w:w w:val="105"/>
          <w:sz w:val="16"/>
        </w:rPr>
        <w:t> JM,</w:t>
      </w:r>
      <w:r>
        <w:rPr>
          <w:color w:val="231F20"/>
          <w:w w:val="105"/>
          <w:sz w:val="16"/>
        </w:rPr>
        <w:t> Merkel</w:t>
      </w:r>
      <w:r>
        <w:rPr>
          <w:color w:val="231F20"/>
          <w:w w:val="105"/>
          <w:sz w:val="16"/>
        </w:rPr>
        <w:t> TJ.</w:t>
      </w:r>
      <w:r>
        <w:rPr>
          <w:color w:val="231F20"/>
          <w:w w:val="105"/>
          <w:sz w:val="16"/>
        </w:rPr>
        <w:t> Bordetella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infection</w:t>
      </w:r>
      <w:r>
        <w:rPr>
          <w:color w:val="231F20"/>
          <w:w w:val="105"/>
          <w:sz w:val="16"/>
        </w:rPr>
        <w:t> induces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a mucosal IL-17 response and long-lived Th17 and Th1 immune memory</w:t>
      </w:r>
      <w:r>
        <w:rPr>
          <w:color w:val="231F20"/>
          <w:w w:val="105"/>
          <w:sz w:val="16"/>
        </w:rPr>
        <w:t> cells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nonhuman</w:t>
      </w:r>
      <w:r>
        <w:rPr>
          <w:color w:val="231F20"/>
          <w:w w:val="105"/>
          <w:sz w:val="16"/>
        </w:rPr>
        <w:t> primates.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Mucosal</w:t>
      </w:r>
      <w:r>
        <w:rPr>
          <w:i/>
          <w:color w:val="231F20"/>
          <w:w w:val="105"/>
          <w:sz w:val="16"/>
        </w:rPr>
        <w:t> Immunol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2013;6(4):787-796.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1" w:id="88"/>
      <w:bookmarkEnd w:id="88"/>
      <w:r>
        <w:rPr/>
      </w:r>
      <w:r>
        <w:rPr>
          <w:color w:val="231F20"/>
          <w:w w:val="105"/>
          <w:sz w:val="16"/>
        </w:rPr>
        <w:t>Warfel JM, Merkel TJ. The baboon model of pertussis: </w:t>
      </w:r>
      <w:r>
        <w:rPr>
          <w:color w:val="231F20"/>
          <w:w w:val="105"/>
          <w:sz w:val="16"/>
        </w:rPr>
        <w:t>effective use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lessons</w:t>
      </w:r>
      <w:r>
        <w:rPr>
          <w:color w:val="231F20"/>
          <w:w w:val="105"/>
          <w:sz w:val="16"/>
        </w:rPr>
        <w:t> for</w:t>
      </w:r>
      <w:r>
        <w:rPr>
          <w:color w:val="231F20"/>
          <w:w w:val="105"/>
          <w:sz w:val="16"/>
        </w:rPr>
        <w:t> pertussis</w:t>
      </w:r>
      <w:r>
        <w:rPr>
          <w:color w:val="231F20"/>
          <w:w w:val="105"/>
          <w:sz w:val="16"/>
        </w:rPr>
        <w:t> vaccines.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Expert</w:t>
      </w:r>
      <w:r>
        <w:rPr>
          <w:i/>
          <w:color w:val="231F20"/>
          <w:w w:val="105"/>
          <w:sz w:val="16"/>
        </w:rPr>
        <w:t> Rev</w:t>
      </w:r>
      <w:r>
        <w:rPr>
          <w:i/>
          <w:color w:val="231F20"/>
          <w:w w:val="105"/>
          <w:sz w:val="16"/>
        </w:rPr>
        <w:t> Vaccines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2014;13(10):1241-1252.</w:t>
      </w:r>
    </w:p>
    <w:p>
      <w:pPr>
        <w:pStyle w:val="ListParagraph"/>
        <w:numPr>
          <w:ilvl w:val="1"/>
          <w:numId w:val="1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197" w:hanging="381"/>
        <w:jc w:val="both"/>
        <w:rPr>
          <w:sz w:val="16"/>
        </w:rPr>
      </w:pPr>
      <w:bookmarkStart w:name="_bookmark72" w:id="89"/>
      <w:bookmarkEnd w:id="89"/>
      <w:r>
        <w:rPr/>
      </w:r>
      <w:r>
        <w:rPr>
          <w:color w:val="231F20"/>
          <w:w w:val="105"/>
          <w:sz w:val="16"/>
        </w:rPr>
        <w:t>Ewer</w:t>
      </w:r>
      <w:r>
        <w:rPr>
          <w:color w:val="231F20"/>
          <w:w w:val="105"/>
          <w:sz w:val="16"/>
        </w:rPr>
        <w:t> KJ,</w:t>
      </w:r>
      <w:r>
        <w:rPr>
          <w:color w:val="231F20"/>
          <w:w w:val="105"/>
          <w:sz w:val="16"/>
        </w:rPr>
        <w:t> O’Hara</w:t>
      </w:r>
      <w:r>
        <w:rPr>
          <w:color w:val="231F20"/>
          <w:w w:val="105"/>
          <w:sz w:val="16"/>
        </w:rPr>
        <w:t> GA,</w:t>
      </w:r>
      <w:r>
        <w:rPr>
          <w:color w:val="231F20"/>
          <w:w w:val="105"/>
          <w:sz w:val="16"/>
        </w:rPr>
        <w:t> Duncan</w:t>
      </w:r>
      <w:r>
        <w:rPr>
          <w:color w:val="231F20"/>
          <w:w w:val="105"/>
          <w:sz w:val="16"/>
        </w:rPr>
        <w:t> CJ,</w:t>
      </w:r>
      <w:r>
        <w:rPr>
          <w:color w:val="231F20"/>
          <w:w w:val="105"/>
          <w:sz w:val="16"/>
        </w:rPr>
        <w:t> et</w:t>
      </w:r>
      <w:r>
        <w:rPr>
          <w:color w:val="231F20"/>
          <w:spacing w:val="-4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w w:val="105"/>
          <w:sz w:val="16"/>
        </w:rPr>
        <w:t> Protective</w:t>
      </w:r>
      <w:r>
        <w:rPr>
          <w:color w:val="231F20"/>
          <w:w w:val="105"/>
          <w:sz w:val="16"/>
        </w:rPr>
        <w:t> CD8</w:t>
      </w:r>
      <w:r>
        <w:rPr>
          <w:rFonts w:ascii="Microsoft Sans Serif" w:hAnsi="Microsoft Sans Serif"/>
          <w:color w:val="231F20"/>
          <w:w w:val="105"/>
          <w:sz w:val="16"/>
        </w:rPr>
        <w:t>+</w:t>
      </w:r>
      <w:r>
        <w:rPr>
          <w:rFonts w:ascii="Microsoft Sans Serif" w:hAnsi="Microsoft Sans Serif"/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T-</w:t>
      </w:r>
      <w:r>
        <w:rPr>
          <w:color w:val="231F20"/>
          <w:w w:val="105"/>
          <w:sz w:val="16"/>
        </w:rPr>
        <w:t>cell immunity to human malaria induced by chimpanzee adenovirus- MVA immunisation. </w:t>
      </w:r>
      <w:r>
        <w:rPr>
          <w:i/>
          <w:color w:val="231F20"/>
          <w:w w:val="105"/>
          <w:sz w:val="16"/>
        </w:rPr>
        <w:t>Nat Commun</w:t>
      </w:r>
      <w:r>
        <w:rPr>
          <w:color w:val="231F20"/>
          <w:w w:val="105"/>
          <w:sz w:val="16"/>
        </w:rPr>
        <w:t>. 2013;4:2836.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73" w:id="90"/>
      <w:bookmarkEnd w:id="90"/>
      <w:r>
        <w:rPr/>
      </w:r>
      <w:r>
        <w:rPr>
          <w:color w:val="231F20"/>
          <w:sz w:val="16"/>
        </w:rPr>
        <w:t>Cavanagh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DR,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Kocken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CH,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White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JH,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et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al.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Antibody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responses</w:t>
      </w:r>
      <w:r>
        <w:rPr>
          <w:color w:val="231F20"/>
          <w:w w:val="110"/>
          <w:sz w:val="16"/>
        </w:rPr>
        <w:t> to</w:t>
      </w:r>
      <w:r>
        <w:rPr>
          <w:color w:val="231F20"/>
          <w:w w:val="110"/>
          <w:sz w:val="16"/>
        </w:rPr>
        <w:t> a</w:t>
      </w:r>
      <w:r>
        <w:rPr>
          <w:color w:val="231F20"/>
          <w:w w:val="110"/>
          <w:sz w:val="16"/>
        </w:rPr>
        <w:t> novel</w:t>
      </w:r>
      <w:r>
        <w:rPr>
          <w:color w:val="231F20"/>
          <w:w w:val="110"/>
          <w:sz w:val="16"/>
        </w:rPr>
        <w:t> Plasmodium</w:t>
      </w:r>
      <w:r>
        <w:rPr>
          <w:color w:val="231F20"/>
          <w:w w:val="110"/>
          <w:sz w:val="16"/>
        </w:rPr>
        <w:t> falciparum</w:t>
      </w:r>
      <w:r>
        <w:rPr>
          <w:color w:val="231F20"/>
          <w:w w:val="110"/>
          <w:sz w:val="16"/>
        </w:rPr>
        <w:t> merozoite</w:t>
      </w:r>
      <w:r>
        <w:rPr>
          <w:color w:val="231F20"/>
          <w:w w:val="110"/>
          <w:sz w:val="16"/>
        </w:rPr>
        <w:t> surface</w:t>
      </w:r>
      <w:r>
        <w:rPr>
          <w:color w:val="231F20"/>
          <w:w w:val="110"/>
          <w:sz w:val="16"/>
        </w:rPr>
        <w:t> </w:t>
      </w:r>
      <w:r>
        <w:rPr>
          <w:color w:val="231F20"/>
          <w:w w:val="110"/>
          <w:sz w:val="16"/>
        </w:rPr>
        <w:t>protein vaccine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correlate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with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protection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against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experimental</w:t>
      </w:r>
      <w:r>
        <w:rPr>
          <w:color w:val="231F20"/>
          <w:spacing w:val="-1"/>
          <w:w w:val="110"/>
          <w:sz w:val="16"/>
        </w:rPr>
        <w:t> </w:t>
      </w:r>
      <w:r>
        <w:rPr>
          <w:color w:val="231F20"/>
          <w:w w:val="110"/>
          <w:sz w:val="16"/>
        </w:rPr>
        <w:t>malaria infection in Aotus monkeys. </w:t>
      </w:r>
      <w:r>
        <w:rPr>
          <w:i/>
          <w:color w:val="231F20"/>
          <w:w w:val="110"/>
          <w:sz w:val="16"/>
        </w:rPr>
        <w:t>PLoS ONE</w:t>
      </w:r>
      <w:r>
        <w:rPr>
          <w:color w:val="231F20"/>
          <w:w w:val="110"/>
          <w:sz w:val="16"/>
        </w:rPr>
        <w:t>. 2014;9(1):e83704.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r>
        <w:rPr>
          <w:color w:val="231F20"/>
          <w:w w:val="105"/>
          <w:sz w:val="16"/>
        </w:rPr>
        <w:t>Osier</w:t>
      </w:r>
      <w:r>
        <w:rPr>
          <w:color w:val="231F20"/>
          <w:w w:val="105"/>
          <w:sz w:val="16"/>
        </w:rPr>
        <w:t> FH,</w:t>
      </w:r>
      <w:r>
        <w:rPr>
          <w:color w:val="231F20"/>
          <w:w w:val="105"/>
          <w:sz w:val="16"/>
        </w:rPr>
        <w:t> Feng</w:t>
      </w:r>
      <w:r>
        <w:rPr>
          <w:color w:val="231F20"/>
          <w:w w:val="105"/>
          <w:sz w:val="16"/>
        </w:rPr>
        <w:t> G,</w:t>
      </w:r>
      <w:r>
        <w:rPr>
          <w:color w:val="231F20"/>
          <w:w w:val="105"/>
          <w:sz w:val="16"/>
        </w:rPr>
        <w:t> Boyle</w:t>
      </w:r>
      <w:r>
        <w:rPr>
          <w:color w:val="231F20"/>
          <w:w w:val="105"/>
          <w:sz w:val="16"/>
        </w:rPr>
        <w:t> MJ,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Opsonic</w:t>
      </w:r>
      <w:r>
        <w:rPr>
          <w:color w:val="231F20"/>
          <w:w w:val="105"/>
          <w:sz w:val="16"/>
        </w:rPr>
        <w:t> phagocytosis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of </w:t>
      </w:r>
      <w:r>
        <w:rPr>
          <w:i/>
          <w:color w:val="231F20"/>
          <w:w w:val="105"/>
          <w:sz w:val="16"/>
        </w:rPr>
        <w:t>Plasmodium</w:t>
      </w:r>
      <w:r>
        <w:rPr>
          <w:i/>
          <w:color w:val="231F20"/>
          <w:spacing w:val="-4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falciparum</w:t>
      </w:r>
      <w:r>
        <w:rPr>
          <w:i/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merozoites: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mechanism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human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immu- nity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correlate</w:t>
      </w:r>
      <w:r>
        <w:rPr>
          <w:color w:val="231F20"/>
          <w:w w:val="105"/>
          <w:sz w:val="16"/>
        </w:rPr>
        <w:t> of</w:t>
      </w:r>
      <w:r>
        <w:rPr>
          <w:color w:val="231F20"/>
          <w:w w:val="105"/>
          <w:sz w:val="16"/>
        </w:rPr>
        <w:t> protection</w:t>
      </w:r>
      <w:r>
        <w:rPr>
          <w:color w:val="231F20"/>
          <w:w w:val="105"/>
          <w:sz w:val="16"/>
        </w:rPr>
        <w:t> against</w:t>
      </w:r>
      <w:r>
        <w:rPr>
          <w:color w:val="231F20"/>
          <w:w w:val="105"/>
          <w:sz w:val="16"/>
        </w:rPr>
        <w:t> malaria.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BMC</w:t>
      </w:r>
      <w:r>
        <w:rPr>
          <w:i/>
          <w:color w:val="231F20"/>
          <w:w w:val="105"/>
          <w:sz w:val="16"/>
        </w:rPr>
        <w:t> Med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2014;12:108.</w:t>
      </w:r>
    </w:p>
    <w:p>
      <w:pPr>
        <w:pStyle w:val="ListParagraph"/>
        <w:numPr>
          <w:ilvl w:val="1"/>
          <w:numId w:val="1"/>
        </w:numPr>
        <w:tabs>
          <w:tab w:pos="697" w:val="left" w:leader="none"/>
          <w:tab w:pos="699" w:val="left" w:leader="none"/>
        </w:tabs>
        <w:spacing w:line="235" w:lineRule="auto" w:before="0" w:after="0"/>
        <w:ind w:left="699" w:right="1197" w:hanging="381"/>
        <w:jc w:val="both"/>
        <w:rPr>
          <w:sz w:val="16"/>
        </w:rPr>
      </w:pPr>
      <w:r>
        <w:rPr>
          <w:color w:val="231F20"/>
          <w:sz w:val="16"/>
        </w:rPr>
        <w:t>Bassi MR, Kongsgaard M, Steffensen MA, et al. CD8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T cells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complement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antibodies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protecting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against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yellow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fever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virus.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 Immunol</w:t>
      </w:r>
      <w:r>
        <w:rPr>
          <w:color w:val="231F20"/>
          <w:sz w:val="16"/>
        </w:rPr>
        <w:t>. 2015;194(3):1141-1153.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bookmarkStart w:name="_bookmark74" w:id="91"/>
      <w:bookmarkEnd w:id="91"/>
      <w:r>
        <w:rPr/>
      </w:r>
      <w:r>
        <w:rPr>
          <w:color w:val="231F20"/>
          <w:sz w:val="16"/>
        </w:rPr>
        <w:t>Sun P, Schwenk R, White K, et al. Protective immunity </w:t>
      </w:r>
      <w:r>
        <w:rPr>
          <w:color w:val="231F20"/>
          <w:sz w:val="16"/>
        </w:rPr>
        <w:t>induced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with malaria vaccine, RTS,S, is linked to </w:t>
      </w:r>
      <w:r>
        <w:rPr>
          <w:i/>
          <w:color w:val="231F20"/>
          <w:sz w:val="16"/>
        </w:rPr>
        <w:t>Plasmodium falciparum</w:t>
      </w:r>
      <w:r>
        <w:rPr>
          <w:i/>
          <w:color w:val="231F20"/>
          <w:spacing w:val="40"/>
          <w:sz w:val="16"/>
        </w:rPr>
        <w:t> </w:t>
      </w:r>
      <w:r>
        <w:rPr>
          <w:color w:val="231F20"/>
          <w:sz w:val="16"/>
        </w:rPr>
        <w:t>circumsporozoite protein-specific CD4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and CD8</w:t>
      </w:r>
      <w:r>
        <w:rPr>
          <w:rFonts w:ascii="Microsoft Sans Serif"/>
          <w:color w:val="231F20"/>
          <w:sz w:val="16"/>
        </w:rPr>
        <w:t>+ </w:t>
      </w:r>
      <w:r>
        <w:rPr>
          <w:color w:val="231F20"/>
          <w:sz w:val="16"/>
        </w:rPr>
        <w:t>T cells pro-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ducing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IFN-gamma.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Immunol</w:t>
      </w:r>
      <w:r>
        <w:rPr>
          <w:color w:val="231F20"/>
          <w:sz w:val="16"/>
        </w:rPr>
        <w:t>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2003;171(12):6961-6967.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sz w:val="16"/>
        </w:rPr>
        <w:t>Stoute JA, Slaoui M, Heppner DG, et</w:t>
      </w:r>
      <w:r>
        <w:rPr>
          <w:color w:val="231F20"/>
          <w:spacing w:val="37"/>
          <w:sz w:val="16"/>
        </w:rPr>
        <w:t> </w:t>
      </w:r>
      <w:r>
        <w:rPr>
          <w:color w:val="231F20"/>
          <w:sz w:val="16"/>
        </w:rPr>
        <w:t>al. A preliminary </w:t>
      </w:r>
      <w:r>
        <w:rPr>
          <w:color w:val="231F20"/>
          <w:sz w:val="16"/>
        </w:rPr>
        <w:t>evaluation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a recombinant circumsporozoite protein vaccine against </w:t>
      </w:r>
      <w:r>
        <w:rPr>
          <w:i/>
          <w:color w:val="231F20"/>
          <w:sz w:val="16"/>
        </w:rPr>
        <w:t>Plas-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modium falciparum </w:t>
      </w:r>
      <w:r>
        <w:rPr>
          <w:color w:val="231F20"/>
          <w:sz w:val="16"/>
        </w:rPr>
        <w:t>malaria. RTS,S Malaria Vaccine Evaluation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Group.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1997;336(2):86-91.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5" w:id="92"/>
      <w:bookmarkEnd w:id="92"/>
      <w:r>
        <w:rPr/>
      </w:r>
      <w:r>
        <w:rPr>
          <w:color w:val="231F20"/>
          <w:sz w:val="16"/>
        </w:rPr>
        <w:t>Pass RF, Zhang C, Evans A, et al. Vaccine prevention of </w:t>
      </w:r>
      <w:r>
        <w:rPr>
          <w:color w:val="231F20"/>
          <w:sz w:val="16"/>
        </w:rPr>
        <w:t>maternal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cytomegalovirus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infection.</w:t>
      </w:r>
      <w:r>
        <w:rPr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Engl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J</w:t>
      </w:r>
      <w:r>
        <w:rPr>
          <w:i/>
          <w:color w:val="231F20"/>
          <w:spacing w:val="80"/>
          <w:sz w:val="16"/>
        </w:rPr>
        <w:t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2009;360(12):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1191-1199.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6" w:id="93"/>
      <w:bookmarkEnd w:id="93"/>
      <w:r>
        <w:rPr/>
      </w:r>
      <w:r>
        <w:rPr>
          <w:color w:val="231F20"/>
          <w:w w:val="105"/>
          <w:sz w:val="16"/>
        </w:rPr>
        <w:t>Kharfan-Dabaja</w:t>
      </w:r>
      <w:r>
        <w:rPr>
          <w:color w:val="231F20"/>
          <w:w w:val="105"/>
          <w:sz w:val="16"/>
        </w:rPr>
        <w:t> MA,</w:t>
      </w:r>
      <w:r>
        <w:rPr>
          <w:color w:val="231F20"/>
          <w:w w:val="105"/>
          <w:sz w:val="16"/>
        </w:rPr>
        <w:t> Boeckh</w:t>
      </w:r>
      <w:r>
        <w:rPr>
          <w:color w:val="231F20"/>
          <w:w w:val="105"/>
          <w:sz w:val="16"/>
        </w:rPr>
        <w:t> M,</w:t>
      </w:r>
      <w:r>
        <w:rPr>
          <w:color w:val="231F20"/>
          <w:w w:val="105"/>
          <w:sz w:val="16"/>
        </w:rPr>
        <w:t> Wilck</w:t>
      </w:r>
      <w:r>
        <w:rPr>
          <w:color w:val="231F20"/>
          <w:w w:val="105"/>
          <w:sz w:val="16"/>
        </w:rPr>
        <w:t> MB,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</w:t>
      </w:r>
      <w:r>
        <w:rPr>
          <w:color w:val="231F20"/>
          <w:w w:val="105"/>
          <w:sz w:val="16"/>
        </w:rPr>
        <w:t>novel therapeutic cytomegalovirus DNA vaccine in allogeneic haemo- poietic</w:t>
      </w:r>
      <w:r>
        <w:rPr>
          <w:color w:val="231F20"/>
          <w:w w:val="105"/>
          <w:sz w:val="16"/>
        </w:rPr>
        <w:t> stem-cell</w:t>
      </w:r>
      <w:r>
        <w:rPr>
          <w:color w:val="231F20"/>
          <w:w w:val="105"/>
          <w:sz w:val="16"/>
        </w:rPr>
        <w:t> transplantation:</w:t>
      </w:r>
      <w:r>
        <w:rPr>
          <w:color w:val="231F20"/>
          <w:w w:val="105"/>
          <w:sz w:val="16"/>
        </w:rPr>
        <w:t> a</w:t>
      </w:r>
      <w:r>
        <w:rPr>
          <w:color w:val="231F20"/>
          <w:w w:val="105"/>
          <w:sz w:val="16"/>
        </w:rPr>
        <w:t> randomised,</w:t>
      </w:r>
      <w:r>
        <w:rPr>
          <w:color w:val="231F20"/>
          <w:w w:val="105"/>
          <w:sz w:val="16"/>
        </w:rPr>
        <w:t> double-blind, placebo-controlled, phase 2 trial. </w:t>
      </w:r>
      <w:r>
        <w:rPr>
          <w:i/>
          <w:color w:val="231F20"/>
          <w:w w:val="105"/>
          <w:sz w:val="16"/>
        </w:rPr>
        <w:t>Lancet</w:t>
      </w:r>
      <w:r>
        <w:rPr>
          <w:i/>
          <w:color w:val="231F20"/>
          <w:w w:val="105"/>
          <w:sz w:val="16"/>
        </w:rPr>
        <w:t> Infect</w:t>
      </w:r>
      <w:r>
        <w:rPr>
          <w:i/>
          <w:color w:val="231F20"/>
          <w:w w:val="105"/>
          <w:sz w:val="16"/>
        </w:rPr>
        <w:t> Dis</w:t>
      </w:r>
      <w:r>
        <w:rPr>
          <w:color w:val="231F20"/>
          <w:w w:val="105"/>
          <w:sz w:val="16"/>
        </w:rPr>
        <w:t>. 2012;12(4): </w:t>
      </w:r>
      <w:r>
        <w:rPr>
          <w:color w:val="231F20"/>
          <w:spacing w:val="-2"/>
          <w:w w:val="105"/>
          <w:sz w:val="16"/>
        </w:rPr>
        <w:t>290-299.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van</w:t>
      </w:r>
      <w:r>
        <w:rPr>
          <w:color w:val="231F20"/>
          <w:w w:val="105"/>
          <w:sz w:val="16"/>
        </w:rPr>
        <w:t> Riet</w:t>
      </w:r>
      <w:r>
        <w:rPr>
          <w:color w:val="231F20"/>
          <w:w w:val="105"/>
          <w:sz w:val="16"/>
        </w:rPr>
        <w:t> E,</w:t>
      </w:r>
      <w:r>
        <w:rPr>
          <w:color w:val="231F20"/>
          <w:w w:val="105"/>
          <w:sz w:val="16"/>
        </w:rPr>
        <w:t> Ainai</w:t>
      </w:r>
      <w:r>
        <w:rPr>
          <w:color w:val="231F20"/>
          <w:w w:val="105"/>
          <w:sz w:val="16"/>
        </w:rPr>
        <w:t> A,</w:t>
      </w:r>
      <w:r>
        <w:rPr>
          <w:color w:val="231F20"/>
          <w:w w:val="105"/>
          <w:sz w:val="16"/>
        </w:rPr>
        <w:t> Suzuki</w:t>
      </w:r>
      <w:r>
        <w:rPr>
          <w:color w:val="231F20"/>
          <w:w w:val="105"/>
          <w:sz w:val="16"/>
        </w:rPr>
        <w:t> T,</w:t>
      </w:r>
      <w:r>
        <w:rPr>
          <w:color w:val="231F20"/>
          <w:w w:val="105"/>
          <w:sz w:val="16"/>
        </w:rPr>
        <w:t> et al.</w:t>
      </w:r>
      <w:r>
        <w:rPr>
          <w:color w:val="231F20"/>
          <w:w w:val="105"/>
          <w:sz w:val="16"/>
        </w:rPr>
        <w:t> Mucosal</w:t>
      </w:r>
      <w:r>
        <w:rPr>
          <w:color w:val="231F20"/>
          <w:w w:val="105"/>
          <w:sz w:val="16"/>
        </w:rPr>
        <w:t> IgA</w:t>
      </w:r>
      <w:r>
        <w:rPr>
          <w:color w:val="231F20"/>
          <w:w w:val="105"/>
          <w:sz w:val="16"/>
        </w:rPr>
        <w:t> responses</w:t>
      </w:r>
      <w:r>
        <w:rPr>
          <w:color w:val="231F20"/>
          <w:w w:val="105"/>
          <w:sz w:val="16"/>
        </w:rPr>
        <w:t> in influenza virus infections; thoughts for vaccine design. </w:t>
      </w:r>
      <w:r>
        <w:rPr>
          <w:i/>
          <w:color w:val="231F20"/>
          <w:w w:val="105"/>
          <w:sz w:val="16"/>
        </w:rPr>
        <w:t>Vaccine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2012;30(40):5893-5900.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7" w:id="94"/>
      <w:bookmarkEnd w:id="94"/>
      <w:r>
        <w:rPr/>
      </w:r>
      <w:r>
        <w:rPr>
          <w:color w:val="231F20"/>
          <w:w w:val="105"/>
          <w:sz w:val="16"/>
        </w:rPr>
        <w:t>Ogra PL, Okayasu H, Czerkinsky C, et al. Mucosal immunity </w:t>
      </w:r>
      <w:r>
        <w:rPr>
          <w:color w:val="231F20"/>
          <w:w w:val="105"/>
          <w:sz w:val="16"/>
        </w:rPr>
        <w:t>to poliovirus. </w:t>
      </w:r>
      <w:r>
        <w:rPr>
          <w:i/>
          <w:color w:val="231F20"/>
          <w:w w:val="105"/>
          <w:sz w:val="16"/>
        </w:rPr>
        <w:t>Expert Rev Vaccines</w:t>
      </w:r>
      <w:r>
        <w:rPr>
          <w:color w:val="231F20"/>
          <w:w w:val="105"/>
          <w:sz w:val="16"/>
        </w:rPr>
        <w:t>. 2011;10(10):1389-1392.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9" w:hanging="380"/>
        <w:jc w:val="both"/>
        <w:rPr>
          <w:sz w:val="16"/>
        </w:rPr>
      </w:pPr>
      <w:bookmarkStart w:name="_bookmark78" w:id="95"/>
      <w:bookmarkEnd w:id="95"/>
      <w:r>
        <w:rPr/>
      </w:r>
      <w:r>
        <w:rPr>
          <w:color w:val="231F20"/>
          <w:spacing w:val="-2"/>
          <w:w w:val="105"/>
          <w:sz w:val="16"/>
        </w:rPr>
        <w:t>Yang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K,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Varga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SM.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Mucosal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vaccines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against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respiratory</w:t>
      </w:r>
      <w:r>
        <w:rPr>
          <w:color w:val="231F20"/>
          <w:spacing w:val="-5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syncytial</w:t>
      </w:r>
      <w:r>
        <w:rPr>
          <w:color w:val="231F20"/>
          <w:w w:val="105"/>
          <w:sz w:val="16"/>
        </w:rPr>
        <w:t> virus. </w:t>
      </w:r>
      <w:r>
        <w:rPr>
          <w:i/>
          <w:color w:val="231F20"/>
          <w:w w:val="105"/>
          <w:sz w:val="16"/>
        </w:rPr>
        <w:t>Curr Opin Virol</w:t>
      </w:r>
      <w:r>
        <w:rPr>
          <w:color w:val="231F20"/>
          <w:w w:val="105"/>
          <w:sz w:val="16"/>
        </w:rPr>
        <w:t>. 2014;6:78-84.</w:t>
      </w:r>
    </w:p>
    <w:p>
      <w:pPr>
        <w:pStyle w:val="ListParagraph"/>
        <w:numPr>
          <w:ilvl w:val="1"/>
          <w:numId w:val="1"/>
        </w:numPr>
        <w:tabs>
          <w:tab w:pos="699" w:val="left" w:leader="none"/>
        </w:tabs>
        <w:spacing w:line="235" w:lineRule="auto" w:before="0" w:after="0"/>
        <w:ind w:left="699" w:right="1197" w:hanging="380"/>
        <w:jc w:val="both"/>
        <w:rPr>
          <w:sz w:val="16"/>
        </w:rPr>
      </w:pPr>
      <w:r>
        <w:rPr>
          <w:color w:val="231F20"/>
          <w:w w:val="105"/>
          <w:sz w:val="16"/>
        </w:rPr>
        <w:t>Lappalainen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S,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Pastor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AR,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Tamminen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K,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et</w:t>
      </w:r>
      <w:r>
        <w:rPr>
          <w:color w:val="231F20"/>
          <w:spacing w:val="8"/>
          <w:w w:val="105"/>
          <w:sz w:val="16"/>
        </w:rPr>
        <w:t> </w:t>
      </w:r>
      <w:r>
        <w:rPr>
          <w:color w:val="231F20"/>
          <w:w w:val="105"/>
          <w:sz w:val="16"/>
        </w:rPr>
        <w:t>al.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Immune</w:t>
      </w:r>
      <w:r>
        <w:rPr>
          <w:color w:val="231F20"/>
          <w:spacing w:val="-7"/>
          <w:w w:val="105"/>
          <w:sz w:val="16"/>
        </w:rPr>
        <w:t> </w:t>
      </w:r>
      <w:r>
        <w:rPr>
          <w:color w:val="231F20"/>
          <w:w w:val="105"/>
          <w:sz w:val="16"/>
        </w:rPr>
        <w:t>responses elicited against rotavirus middle layer protein VP6 inhibit viral replication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vitro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in</w:t>
      </w:r>
      <w:r>
        <w:rPr>
          <w:color w:val="231F20"/>
          <w:w w:val="105"/>
          <w:sz w:val="16"/>
        </w:rPr>
        <w:t> vivo.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Hum</w:t>
      </w:r>
      <w:r>
        <w:rPr>
          <w:i/>
          <w:color w:val="231F20"/>
          <w:w w:val="105"/>
          <w:sz w:val="16"/>
        </w:rPr>
        <w:t> Vaccin</w:t>
      </w:r>
      <w:r>
        <w:rPr>
          <w:i/>
          <w:color w:val="231F20"/>
          <w:w w:val="105"/>
          <w:sz w:val="16"/>
        </w:rPr>
        <w:t> Immunother</w:t>
      </w:r>
      <w:r>
        <w:rPr>
          <w:color w:val="231F20"/>
          <w:w w:val="105"/>
          <w:sz w:val="16"/>
        </w:rPr>
        <w:t>. </w:t>
      </w:r>
      <w:r>
        <w:rPr>
          <w:color w:val="231F20"/>
          <w:spacing w:val="-2"/>
          <w:w w:val="105"/>
          <w:sz w:val="16"/>
        </w:rPr>
        <w:t>2014;10(7):2039-2047.</w:t>
      </w:r>
    </w:p>
    <w:sectPr>
      <w:pgSz w:w="12240" w:h="15660"/>
      <w:pgMar w:header="565" w:footer="0" w:top="880" w:bottom="280" w:left="720" w:right="0"/>
      <w:cols w:num="2" w:equalWidth="0">
        <w:col w:w="5161" w:space="40"/>
        <w:col w:w="63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647700</wp:posOffset>
              </wp:positionH>
              <wp:positionV relativeFrom="page">
                <wp:posOffset>346329</wp:posOffset>
              </wp:positionV>
              <wp:extent cx="230504" cy="1771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30504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36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pt;margin-top:27.27pt;width:18.150pt;height:13.95pt;mso-position-horizontal-relative:page;mso-position-vertical-relative:page;z-index:-16386048" type="#_x0000_t202" id="docshape3" filled="false" stroked="false">
              <v:textbox inset="0,0,0,0">
                <w:txbxContent>
                  <w:p>
                    <w:pPr>
                      <w:spacing w:before="27"/>
                      <w:ind w:left="60" w:right="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36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1130300</wp:posOffset>
              </wp:positionH>
              <wp:positionV relativeFrom="page">
                <wp:posOffset>371093</wp:posOffset>
              </wp:positionV>
              <wp:extent cx="2054225" cy="14668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054225" cy="146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29.219999pt;width:161.75pt;height:11.55pt;mso-position-horizontal-relative:page;mso-position-vertical-relative:page;z-index:-16385536" type="#_x0000_t202" id="docshape4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1456">
              <wp:simplePos x="0" y="0"/>
              <wp:positionH relativeFrom="page">
                <wp:posOffset>5570220</wp:posOffset>
              </wp:positionH>
              <wp:positionV relativeFrom="page">
                <wp:posOffset>343787</wp:posOffset>
              </wp:positionV>
              <wp:extent cx="1567180" cy="1771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56718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2387" w:val="right" w:leader="none"/>
                            </w:tabs>
                            <w:spacing w:before="27"/>
                            <w:ind w:left="2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Correlates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Protection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t>37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600006pt;margin-top:27.069901pt;width:123.4pt;height:13.95pt;mso-position-horizontal-relative:page;mso-position-vertical-relative:page;z-index:-16385024" type="#_x0000_t202" id="docshape5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2387" w:val="right" w:leader="none"/>
                      </w:tabs>
                      <w:spacing w:before="27"/>
                      <w:ind w:left="2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</w:rPr>
                      <w:t>Correlates</w:t>
                    </w:r>
                    <w:r>
                      <w:rPr>
                        <w:rFonts w:ascii="Arial MT"/>
                        <w:color w:val="231F20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Protection</w:t>
                    </w:r>
                    <w:r>
                      <w:rPr>
                        <w:rFonts w:ascii="Arial MT"/>
                        <w:color w:val="231F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t>37</w:t>
                    </w:r>
                    <w:r>
                      <w:rPr>
                        <w:rFonts w:ascii="Arial"/>
                        <w:b/>
                        <w:color w:val="231F20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1968">
              <wp:simplePos x="0" y="0"/>
              <wp:positionH relativeFrom="page">
                <wp:posOffset>5570220</wp:posOffset>
              </wp:positionH>
              <wp:positionV relativeFrom="page">
                <wp:posOffset>343787</wp:posOffset>
              </wp:positionV>
              <wp:extent cx="1567180" cy="177165"/>
              <wp:effectExtent l="0" t="0" r="0" b="0"/>
              <wp:wrapNone/>
              <wp:docPr id="76" name="Textbox 7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6" name="Textbox 76"/>
                    <wps:cNvSpPr txBox="1"/>
                    <wps:spPr>
                      <a:xfrm>
                        <a:off x="0" y="0"/>
                        <a:ext cx="1567180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tabs>
                              <w:tab w:pos="1883" w:val="left" w:leader="none"/>
                            </w:tabs>
                            <w:spacing w:before="27"/>
                            <w:ind w:left="20" w:firstLine="0"/>
                            <w:jc w:val="left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Correlates</w:t>
                          </w:r>
                          <w:r>
                            <w:rPr>
                              <w:rFonts w:ascii="Arial MT"/>
                              <w:color w:val="231F20"/>
                              <w:spacing w:val="-1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of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</w:rPr>
                            <w:t>Protection</w:t>
                          </w:r>
                          <w:r>
                            <w:rPr>
                              <w:rFonts w:ascii="Arial MT"/>
                              <w:color w:val="231F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40.e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8.600006pt;margin-top:27.069901pt;width:123.4pt;height:13.95pt;mso-position-horizontal-relative:page;mso-position-vertical-relative:page;z-index:-16384512" type="#_x0000_t202" id="docshape73" filled="false" stroked="false">
              <v:textbox inset="0,0,0,0">
                <w:txbxContent>
                  <w:p>
                    <w:pPr>
                      <w:pStyle w:val="BodyText"/>
                      <w:tabs>
                        <w:tab w:pos="1883" w:val="left" w:leader="none"/>
                      </w:tabs>
                      <w:spacing w:before="27"/>
                      <w:ind w:left="20" w:firstLine="0"/>
                      <w:jc w:val="lef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 MT"/>
                        <w:color w:val="231F20"/>
                        <w:spacing w:val="-2"/>
                      </w:rPr>
                      <w:t>Correlates</w:t>
                    </w:r>
                    <w:r>
                      <w:rPr>
                        <w:rFonts w:ascii="Arial MT"/>
                        <w:color w:val="231F20"/>
                        <w:spacing w:val="-1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of</w:t>
                    </w:r>
                    <w:r>
                      <w:rPr>
                        <w:rFonts w:ascii="Arial MT"/>
                        <w:color w:val="231F20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pacing w:val="-2"/>
                      </w:rPr>
                      <w:t>Protection</w:t>
                    </w:r>
                    <w:r>
                      <w:rPr>
                        <w:rFonts w:ascii="Arial MT"/>
                        <w:color w:val="231F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40.e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1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32480">
              <wp:simplePos x="0" y="0"/>
              <wp:positionH relativeFrom="page">
                <wp:posOffset>673100</wp:posOffset>
              </wp:positionH>
              <wp:positionV relativeFrom="page">
                <wp:posOffset>346329</wp:posOffset>
              </wp:positionV>
              <wp:extent cx="2511425" cy="177165"/>
              <wp:effectExtent l="0" t="0" r="0" b="0"/>
              <wp:wrapNone/>
              <wp:docPr id="77" name="Textbox 7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7" name="Textbox 77"/>
                    <wps:cNvSpPr txBox="1"/>
                    <wps:spPr>
                      <a:xfrm>
                        <a:off x="0" y="0"/>
                        <a:ext cx="2511425" cy="177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739" w:val="left" w:leader="none"/>
                            </w:tabs>
                            <w:spacing w:before="27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40.e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20"/>
                            </w:rPr>
                            <w:tab/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6"/>
                            </w:rPr>
                            <w:t>SECTION 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68"/>
                              <w:w w:val="15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color w:val="231F20"/>
                              <w:sz w:val="16"/>
                            </w:rPr>
                            <w:t>General Aspects of </w:t>
                          </w:r>
                          <w:r>
                            <w:rPr>
                              <w:rFonts w:ascii="Arial MT"/>
                              <w:color w:val="231F20"/>
                              <w:spacing w:val="-2"/>
                              <w:sz w:val="16"/>
                            </w:rPr>
                            <w:t>Vaccination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pt;margin-top:27.27pt;width:197.75pt;height:13.95pt;mso-position-horizontal-relative:page;mso-position-vertical-relative:page;z-index:-16384000" type="#_x0000_t202" id="docshape74" filled="false" stroked="false">
              <v:textbox inset="0,0,0,0">
                <w:txbxContent>
                  <w:p>
                    <w:pPr>
                      <w:tabs>
                        <w:tab w:pos="739" w:val="left" w:leader="none"/>
                      </w:tabs>
                      <w:spacing w:before="27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40.e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t>2</w:t>
                    </w:r>
                    <w:r>
                      <w:rPr>
                        <w:rFonts w:ascii="Arial"/>
                        <w:b/>
                        <w:color w:val="231F20"/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Arial"/>
                        <w:b/>
                        <w:color w:val="231F20"/>
                        <w:sz w:val="16"/>
                      </w:rPr>
                      <w:t>SECTION 1</w:t>
                    </w:r>
                    <w:r>
                      <w:rPr>
                        <w:rFonts w:ascii="Arial"/>
                        <w:b/>
                        <w:color w:val="231F20"/>
                        <w:spacing w:val="68"/>
                        <w:w w:val="150"/>
                        <w:sz w:val="16"/>
                      </w:rPr>
                      <w:t> </w:t>
                    </w:r>
                    <w:r>
                      <w:rPr>
                        <w:rFonts w:ascii="Arial MT"/>
                        <w:color w:val="231F20"/>
                        <w:sz w:val="16"/>
                      </w:rPr>
                      <w:t>General Aspects of </w:t>
                    </w:r>
                    <w:r>
                      <w:rPr>
                        <w:rFonts w:ascii="Arial MT"/>
                        <w:color w:val="231F20"/>
                        <w:spacing w:val="-2"/>
                        <w:sz w:val="16"/>
                      </w:rPr>
                      <w:t>Vaccination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(%1)"/>
      <w:lvlJc w:val="left"/>
      <w:pPr>
        <w:ind w:left="319" w:hanging="29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16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0" w:hanging="22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8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3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6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" w:hanging="2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699" w:hanging="300"/>
      <w:jc w:val="both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9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19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9" w:hanging="30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9"/>
      <w:ind w:left="3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ExpertConsult.com/" TargetMode="Externa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hyperlink" Target="http://www.fda.gov/downloads/drugs/guidancecomplianceregulatoryinformation/guidances/ucm368107.pdf" TargetMode="External"/><Relationship Id="rId16" Type="http://schemas.openxmlformats.org/officeDocument/2006/relationships/hyperlink" Target="http://www.ema.europa.eu/docs/en_GB/document_library/Scientific_guideline/2011/08/WC500109686.pdf" TargetMode="External"/><Relationship Id="rId17" Type="http://schemas.openxmlformats.org/officeDocument/2006/relationships/hyperlink" Target="http://www.fda.gov/downloads/Drugs/%E2%80%A6/Guidances/ucm071590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 A. Plotkin</dc:creator>
  <dc:subject>Plotkin's Vaccines, Seventh Edition (2018) 35-40.e4. doi:10.1016/B978-0-323-35761-6.00003-1</dc:subject>
  <dc:title>3 - Correlates of Protection</dc:title>
  <dcterms:created xsi:type="dcterms:W3CDTF">2025-08-21T14:22:15Z</dcterms:created>
  <dcterms:modified xsi:type="dcterms:W3CDTF">2025-08-21T14:22:15Z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2025-08-21T00:00:00Z</vt:filetime>
  </property>
  <property fmtid="{D5CDD505-2E9C-101B-9397-08002B2CF9AE}" pid="6" name="Producer">
    <vt:lpwstr>Adobe PDF Library 9.0</vt:lpwstr>
  </property>
  <property fmtid="{D5CDD505-2E9C-101B-9397-08002B2CF9AE}" pid="7" name="doi">
    <vt:lpwstr>10.1016/B978-0-323-35761-6.00003-1</vt:lpwstr>
  </property>
  <property fmtid="{D5CDD505-2E9C-101B-9397-08002B2CF9AE}" pid="8" name="robots">
    <vt:lpwstr>noindex</vt:lpwstr>
  </property>
</Properties>
</file>