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8" w:lineRule="auto" w:before="243"/>
        <w:ind w:left="1920" w:right="814" w:firstLine="0"/>
        <w:jc w:val="left"/>
        <w:rPr>
          <w:rFonts w:ascii="Arial MT"/>
          <w:sz w:val="42"/>
        </w:rPr>
      </w:pP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5079</wp:posOffset>
                </wp:positionV>
                <wp:extent cx="701040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0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6350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10400" y="6350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.399976pt;width:552pt;height:.5pt;mso-position-horizontal-relative:page;mso-position-vertical-relative:paragraph;z-index:15729152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762000</wp:posOffset>
                </wp:positionH>
                <wp:positionV relativeFrom="paragraph">
                  <wp:posOffset>71818</wp:posOffset>
                </wp:positionV>
                <wp:extent cx="762000" cy="6019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200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2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80"/>
                                <w:shd w:fill="3763AF" w:color="auto" w:val="clear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0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pt;margin-top:5.655pt;width:60pt;height:47.4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8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72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80"/>
                          <w:shd w:fill="3763AF" w:color="auto" w:val="clear"/>
                        </w:rPr>
                        <w:t>7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0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7 Vaccine Additives and Manufacturing Re" w:id="1"/>
      <w:bookmarkEnd w:id="1"/>
      <w:r>
        <w:rPr/>
      </w:r>
      <w:r>
        <w:rPr>
          <w:rFonts w:ascii="Arial MT"/>
          <w:color w:val="231F20"/>
          <w:w w:val="80"/>
          <w:sz w:val="42"/>
        </w:rPr>
        <w:t>Vaccine</w:t>
      </w:r>
      <w:r>
        <w:rPr>
          <w:rFonts w:ascii="Arial MT"/>
          <w:color w:val="231F20"/>
          <w:spacing w:val="-2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Additives</w:t>
      </w:r>
      <w:r>
        <w:rPr>
          <w:rFonts w:ascii="Arial MT"/>
          <w:color w:val="231F20"/>
          <w:spacing w:val="-2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and</w:t>
      </w:r>
      <w:r>
        <w:rPr>
          <w:rFonts w:ascii="Arial MT"/>
          <w:color w:val="231F20"/>
          <w:spacing w:val="-2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Manufacturing</w:t>
      </w:r>
      <w:r>
        <w:rPr>
          <w:rFonts w:ascii="Arial MT"/>
          <w:color w:val="231F20"/>
          <w:spacing w:val="-2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Residuals</w:t>
      </w:r>
      <w:r>
        <w:rPr>
          <w:rFonts w:ascii="Arial MT"/>
          <w:color w:val="231F20"/>
          <w:spacing w:val="-2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in Vaccines Licensed in the United States</w:t>
      </w:r>
    </w:p>
    <w:p>
      <w:pPr>
        <w:spacing w:before="190"/>
        <w:ind w:left="192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808285"/>
          <w:w w:val="80"/>
          <w:sz w:val="22"/>
        </w:rPr>
        <w:t>Theresa</w:t>
      </w:r>
      <w:r>
        <w:rPr>
          <w:rFonts w:ascii="Arial"/>
          <w:i/>
          <w:color w:val="808285"/>
          <w:spacing w:val="9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M.</w:t>
      </w:r>
      <w:r>
        <w:rPr>
          <w:rFonts w:ascii="Arial"/>
          <w:i/>
          <w:color w:val="808285"/>
          <w:spacing w:val="10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Finn</w:t>
      </w:r>
      <w:r>
        <w:rPr>
          <w:rFonts w:ascii="Arial"/>
          <w:i/>
          <w:color w:val="808285"/>
          <w:spacing w:val="10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and</w:t>
      </w:r>
      <w:r>
        <w:rPr>
          <w:rFonts w:ascii="Arial"/>
          <w:i/>
          <w:color w:val="808285"/>
          <w:spacing w:val="9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William</w:t>
      </w:r>
      <w:r>
        <w:rPr>
          <w:rFonts w:ascii="Arial"/>
          <w:i/>
          <w:color w:val="808285"/>
          <w:spacing w:val="10"/>
          <w:sz w:val="22"/>
        </w:rPr>
        <w:t> </w:t>
      </w:r>
      <w:r>
        <w:rPr>
          <w:rFonts w:ascii="Arial"/>
          <w:i/>
          <w:color w:val="808285"/>
          <w:spacing w:val="-4"/>
          <w:w w:val="80"/>
          <w:sz w:val="22"/>
        </w:rPr>
        <w:t>Egan</w:t>
      </w:r>
    </w:p>
    <w:p>
      <w:pPr>
        <w:pStyle w:val="BodyText"/>
        <w:jc w:val="left"/>
        <w:rPr>
          <w:rFonts w:ascii="Arial"/>
          <w:i/>
          <w:sz w:val="20"/>
        </w:rPr>
      </w:pPr>
    </w:p>
    <w:p>
      <w:pPr>
        <w:pStyle w:val="BodyText"/>
        <w:spacing w:before="47"/>
        <w:jc w:val="left"/>
        <w:rPr>
          <w:rFonts w:ascii="Arial"/>
          <w:i/>
          <w:sz w:val="20"/>
        </w:rPr>
      </w:pPr>
    </w:p>
    <w:p>
      <w:pPr>
        <w:pStyle w:val="BodyText"/>
        <w:spacing w:after="0"/>
        <w:jc w:val="left"/>
        <w:rPr>
          <w:rFonts w:ascii="Arial"/>
          <w:i/>
          <w:sz w:val="20"/>
        </w:rPr>
        <w:sectPr>
          <w:footerReference w:type="default" r:id="rId5"/>
          <w:type w:val="continuous"/>
          <w:pgSz w:w="12240" w:h="15660"/>
          <w:pgMar w:header="0" w:footer="0" w:top="1060" w:bottom="280" w:left="720" w:right="0"/>
          <w:pgNumType w:start="75"/>
        </w:sectPr>
      </w:pPr>
    </w:p>
    <w:p>
      <w:pPr>
        <w:pStyle w:val="BodyText"/>
        <w:spacing w:line="232" w:lineRule="auto" w:before="102"/>
        <w:ind w:left="480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immunogens,</w:t>
      </w:r>
      <w:hyperlink w:history="true" w:anchor="_bookmark0">
        <w:r>
          <w:rPr>
            <w:color w:val="0080AC"/>
            <w:w w:val="110"/>
          </w:rPr>
          <w:t>*</w:t>
        </w:r>
      </w:hyperlink>
      <w:r>
        <w:rPr>
          <w:color w:val="0080AC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may contain any of several added substances such as an adjuvant 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preservative.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manufactur- </w:t>
      </w:r>
      <w:r>
        <w:rPr>
          <w:color w:val="231F20"/>
        </w:rPr>
        <w:t>ing process, in varying amounts, are also present in the vaccine. This chapter addresses the types and amounts of additives that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are present in vaccines, the rationale for their inclusion, and </w:t>
      </w:r>
      <w:r>
        <w:rPr>
          <w:color w:val="231F20"/>
        </w:rPr>
        <w:t>the applicable federal regulations. Additionally, residual mate- </w:t>
      </w:r>
      <w:r>
        <w:rPr>
          <w:color w:val="231F20"/>
          <w:w w:val="110"/>
        </w:rPr>
        <w:t>rials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final</w:t>
      </w:r>
      <w:r>
        <w:rPr>
          <w:color w:val="231F20"/>
          <w:w w:val="110"/>
        </w:rPr>
        <w:t> formulation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relevant</w:t>
      </w:r>
      <w:r>
        <w:rPr>
          <w:color w:val="231F20"/>
          <w:w w:val="110"/>
        </w:rPr>
        <w:t> federal regulations</w:t>
      </w:r>
      <w:r>
        <w:rPr>
          <w:color w:val="231F20"/>
          <w:w w:val="110"/>
        </w:rPr>
        <w:t> regarding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residuals,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discussed.</w:t>
      </w:r>
      <w:r>
        <w:rPr>
          <w:color w:val="231F20"/>
          <w:w w:val="110"/>
        </w:rPr>
        <w:t> Finally, albeit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limited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extent,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several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issues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concerns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cur- rently</w:t>
      </w:r>
      <w:r>
        <w:rPr>
          <w:color w:val="231F20"/>
          <w:w w:val="110"/>
        </w:rPr>
        <w:t> pertain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of,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of,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 additives and residuals are examined.</w:t>
      </w:r>
    </w:p>
    <w:p>
      <w:pPr>
        <w:pStyle w:val="BodyText"/>
        <w:spacing w:line="232" w:lineRule="auto"/>
        <w:ind w:left="480" w:firstLine="239"/>
      </w:pPr>
      <w:bookmarkStart w:name="Vaccine Additives" w:id="2"/>
      <w:bookmarkEnd w:id="2"/>
      <w:r>
        <w:rPr/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chapter</w:t>
      </w:r>
      <w:r>
        <w:rPr>
          <w:color w:val="231F20"/>
          <w:w w:val="110"/>
        </w:rPr>
        <w:t> focuses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licensed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United </w:t>
      </w:r>
      <w:r>
        <w:rPr>
          <w:color w:val="231F20"/>
        </w:rPr>
        <w:t>States; vaccines licensed outside the United States may contain</w:t>
      </w:r>
      <w:r>
        <w:rPr>
          <w:color w:val="231F20"/>
          <w:spacing w:val="40"/>
        </w:rPr>
        <w:t> </w:t>
      </w:r>
      <w:bookmarkStart w:name="Preservatives" w:id="3"/>
      <w:bookmarkEnd w:id="3"/>
      <w:r>
        <w:rPr>
          <w:color w:val="231F20"/>
        </w:rPr>
        <w:t>the</w:t>
      </w:r>
      <w:r>
        <w:rPr>
          <w:color w:val="231F20"/>
        </w:rPr>
        <w:t> same types of additives and residuals, although the amounts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differ.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pur- poses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chapter,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“additives”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refers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materials that are added to the immunogen by the manufacturer for a specific</w:t>
      </w:r>
      <w:r>
        <w:rPr>
          <w:color w:val="231F20"/>
          <w:w w:val="110"/>
        </w:rPr>
        <w:t> purpose.</w:t>
      </w:r>
      <w:r>
        <w:rPr>
          <w:color w:val="231F20"/>
          <w:w w:val="110"/>
        </w:rPr>
        <w:t> Additives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adjuvants,</w:t>
      </w:r>
      <w:r>
        <w:rPr>
          <w:color w:val="231F20"/>
          <w:w w:val="110"/>
        </w:rPr>
        <w:t> preservatives </w:t>
      </w:r>
      <w:r>
        <w:rPr>
          <w:color w:val="231F20"/>
        </w:rPr>
        <w:t>(i.e., antimicrobial agents), and stabilizers, as well as materials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isotonicity.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addition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addi- tives,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contain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residuals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remain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licensed </w:t>
      </w:r>
      <w:r>
        <w:rPr>
          <w:color w:val="231F20"/>
          <w:w w:val="110"/>
        </w:rPr>
        <w:t>manufacturing</w:t>
      </w:r>
      <w:r>
        <w:rPr>
          <w:color w:val="231F20"/>
          <w:w w:val="110"/>
        </w:rPr>
        <w:t> process.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formulation—immunogen plus</w:t>
      </w:r>
      <w:r>
        <w:rPr>
          <w:color w:val="231F20"/>
          <w:w w:val="110"/>
        </w:rPr>
        <w:t> additives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residuals—defines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specific</w:t>
      </w:r>
      <w:r>
        <w:rPr>
          <w:color w:val="231F20"/>
          <w:w w:val="110"/>
        </w:rPr>
        <w:t> vaccine; </w:t>
      </w:r>
      <w:r>
        <w:rPr>
          <w:color w:val="231F20"/>
          <w:spacing w:val="-2"/>
          <w:w w:val="110"/>
        </w:rPr>
        <w:t>although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manufacturing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residuals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identified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quantified,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quantity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assumed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con- stant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constancy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process. </w:t>
      </w:r>
      <w:r>
        <w:rPr>
          <w:color w:val="231F20"/>
          <w:spacing w:val="-2"/>
          <w:w w:val="110"/>
        </w:rPr>
        <w:t>Some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information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regarding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additives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residuals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consid- </w:t>
      </w:r>
      <w:r>
        <w:rPr>
          <w:color w:val="231F20"/>
          <w:w w:val="110"/>
        </w:rPr>
        <w:t>ered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trade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secret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thus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confidential,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cannot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 discussed in this chapter.</w:t>
      </w:r>
    </w:p>
    <w:p>
      <w:pPr>
        <w:pStyle w:val="BodyText"/>
        <w:spacing w:line="184" w:lineRule="exact"/>
        <w:ind w:left="719"/>
      </w:pPr>
      <w:r>
        <w:rPr>
          <w:color w:val="231F20"/>
          <w:w w:val="110"/>
        </w:rPr>
        <w:t>Vaccine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includes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in-process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3"/>
          <w:w w:val="110"/>
        </w:rPr>
        <w:t> </w:t>
      </w:r>
      <w:r>
        <w:rPr>
          <w:color w:val="231F20"/>
          <w:spacing w:val="-5"/>
          <w:w w:val="110"/>
        </w:rPr>
        <w:t>release</w:t>
      </w:r>
    </w:p>
    <w:p>
      <w:pPr>
        <w:pStyle w:val="BodyText"/>
        <w:spacing w:line="232" w:lineRule="auto"/>
        <w:ind w:left="480"/>
      </w:pPr>
      <w:r>
        <w:rPr>
          <w:color w:val="231F20"/>
          <w:w w:val="110"/>
        </w:rPr>
        <w:t>tests,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along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respective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specifications,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allow- able</w:t>
      </w:r>
      <w:r>
        <w:rPr>
          <w:color w:val="231F20"/>
          <w:w w:val="110"/>
        </w:rPr>
        <w:t> quantity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additives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residuals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vaccine.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tests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accompanying specifications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detailed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product’s</w:t>
      </w:r>
      <w:r>
        <w:rPr>
          <w:color w:val="231F20"/>
          <w:w w:val="110"/>
        </w:rPr>
        <w:t> Biologic</w:t>
      </w:r>
      <w:r>
        <w:rPr>
          <w:color w:val="231F20"/>
          <w:w w:val="110"/>
        </w:rPr>
        <w:t> License </w:t>
      </w:r>
      <w:r>
        <w:rPr>
          <w:color w:val="231F20"/>
        </w:rPr>
        <w:t>Application (BLA); some of the specifications may be provided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vaccine’s</w:t>
      </w:r>
      <w:r>
        <w:rPr>
          <w:color w:val="231F20"/>
          <w:w w:val="110"/>
        </w:rPr>
        <w:t> package</w:t>
      </w:r>
      <w:r>
        <w:rPr>
          <w:color w:val="231F20"/>
          <w:w w:val="110"/>
        </w:rPr>
        <w:t> insert.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manufacturer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report each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change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process,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removal 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adjustment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quantity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additive,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Food 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Drug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Administration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(FDA).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FDA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biologics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regulations, found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21</w:t>
      </w:r>
      <w:r>
        <w:rPr>
          <w:color w:val="231F20"/>
          <w:w w:val="110"/>
        </w:rPr>
        <w:t> CFR</w:t>
      </w:r>
      <w:r>
        <w:rPr>
          <w:color w:val="231F20"/>
          <w:w w:val="110"/>
        </w:rPr>
        <w:t> §610.61,</w:t>
      </w:r>
      <w:r>
        <w:rPr>
          <w:color w:val="231F20"/>
          <w:w w:val="110"/>
        </w:rPr>
        <w:t> address</w:t>
      </w:r>
      <w:r>
        <w:rPr>
          <w:color w:val="231F20"/>
          <w:w w:val="110"/>
        </w:rPr>
        <w:t> whether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of,</w:t>
      </w:r>
      <w:r>
        <w:rPr>
          <w:color w:val="231F20"/>
          <w:w w:val="110"/>
        </w:rPr>
        <w:t> and quantity</w:t>
      </w:r>
      <w:r>
        <w:rPr>
          <w:color w:val="231F20"/>
          <w:w w:val="110"/>
        </w:rPr>
        <w:t> of,</w:t>
      </w:r>
      <w:r>
        <w:rPr>
          <w:color w:val="231F20"/>
          <w:w w:val="110"/>
        </w:rPr>
        <w:t> additives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residuals</w:t>
      </w:r>
      <w:r>
        <w:rPr>
          <w:color w:val="231F20"/>
          <w:w w:val="110"/>
        </w:rPr>
        <w:t> must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disclosed</w:t>
      </w:r>
      <w:r>
        <w:rPr>
          <w:color w:val="231F20"/>
          <w:w w:val="110"/>
        </w:rPr>
        <w:t> in vaccine labeling. These regulations state:</w:t>
      </w:r>
    </w:p>
    <w:p>
      <w:pPr>
        <w:spacing w:line="232" w:lineRule="auto" w:before="182"/>
        <w:ind w:left="719" w:right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The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following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shall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appear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label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affixed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to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each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package containing a product …</w:t>
      </w:r>
    </w:p>
    <w:p>
      <w:pPr>
        <w:spacing w:line="203" w:lineRule="exact" w:before="94"/>
        <w:ind w:left="719" w:right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(e)</w:t>
      </w:r>
      <w:r>
        <w:rPr>
          <w:i/>
          <w:color w:val="231F20"/>
          <w:spacing w:val="68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preservative</w:t>
      </w:r>
      <w:r>
        <w:rPr>
          <w:i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used</w:t>
      </w:r>
      <w:r>
        <w:rPr>
          <w:i/>
          <w:color w:val="231F20"/>
          <w:spacing w:val="2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its</w:t>
      </w:r>
      <w:r>
        <w:rPr>
          <w:i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concentration</w:t>
      </w:r>
      <w:r>
        <w:rPr>
          <w:i/>
          <w:color w:val="231F20"/>
          <w:spacing w:val="2"/>
          <w:sz w:val="18"/>
        </w:rPr>
        <w:t> </w:t>
      </w:r>
      <w:r>
        <w:rPr>
          <w:i/>
          <w:color w:val="231F20"/>
          <w:spacing w:val="-10"/>
          <w:sz w:val="18"/>
        </w:rPr>
        <w:t>…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  <w:tab w:pos="1090" w:val="left" w:leader="none"/>
        </w:tabs>
        <w:spacing w:line="232" w:lineRule="auto" w:before="2" w:after="0"/>
        <w:ind w:left="1090" w:right="55" w:hanging="371"/>
        <w:jc w:val="left"/>
        <w:rPr>
          <w:i/>
          <w:sz w:val="18"/>
        </w:rPr>
      </w:pPr>
      <w:r>
        <w:rPr>
          <w:i/>
          <w:color w:val="231F20"/>
          <w:spacing w:val="-2"/>
          <w:sz w:val="18"/>
        </w:rPr>
        <w:t>Known sensitizing substances, or reference to an </w:t>
      </w:r>
      <w:r>
        <w:rPr>
          <w:i/>
          <w:color w:val="231F20"/>
          <w:spacing w:val="-2"/>
          <w:sz w:val="18"/>
        </w:rPr>
        <w:t>enclosed </w:t>
      </w:r>
      <w:r>
        <w:rPr>
          <w:i/>
          <w:color w:val="231F20"/>
          <w:sz w:val="18"/>
        </w:rPr>
        <w:t>circular containing appropriate information;</w:t>
      </w:r>
    </w:p>
    <w:p>
      <w:pPr>
        <w:pStyle w:val="BodyText"/>
        <w:spacing w:before="5"/>
        <w:jc w:val="left"/>
        <w:rPr>
          <w:i/>
          <w:sz w:val="11"/>
        </w:rPr>
      </w:pPr>
      <w:r>
        <w:rPr>
          <w:i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762000</wp:posOffset>
                </wp:positionH>
                <wp:positionV relativeFrom="paragraph">
                  <wp:posOffset>99339</wp:posOffset>
                </wp:positionV>
                <wp:extent cx="914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pt;margin-top:7.821979pt;width:72pt;height:.1pt;mso-position-horizontal-relative:page;mso-position-vertical-relative:paragraph;z-index:-15728640;mso-wrap-distance-left:0;mso-wrap-distance-right:0" id="docshape3" coordorigin="1200,156" coordsize="1440,0" path="m1200,156l2640,156e" filled="false" stroked="true" strokeweight=".5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auto" w:before="53"/>
        <w:ind w:left="480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color w:val="231F20"/>
          <w:w w:val="110"/>
          <w:sz w:val="16"/>
        </w:rPr>
        <w:t>*An immunogen is a preparation consisting of all or a portion of </w:t>
      </w:r>
      <w:r>
        <w:rPr>
          <w:color w:val="231F20"/>
          <w:w w:val="110"/>
          <w:sz w:val="16"/>
        </w:rPr>
        <w:t>a disease-containing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organism,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or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nucleic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acid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that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encodes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one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or more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proteins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that</w:t>
      </w:r>
      <w:r>
        <w:rPr>
          <w:color w:val="231F20"/>
          <w:w w:val="110"/>
          <w:sz w:val="16"/>
        </w:rPr>
        <w:t> organism,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all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portion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 human</w:t>
      </w:r>
      <w:r>
        <w:rPr>
          <w:color w:val="231F20"/>
          <w:w w:val="110"/>
          <w:sz w:val="16"/>
        </w:rPr>
        <w:t> tissue,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it</w:t>
      </w:r>
      <w:r>
        <w:rPr>
          <w:color w:val="231F20"/>
          <w:w w:val="110"/>
          <w:sz w:val="16"/>
        </w:rPr>
        <w:t> is</w:t>
      </w:r>
      <w:r>
        <w:rPr>
          <w:color w:val="231F20"/>
          <w:w w:val="110"/>
          <w:sz w:val="16"/>
        </w:rPr>
        <w:t> administered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individual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induce</w:t>
      </w:r>
      <w:r>
        <w:rPr>
          <w:color w:val="231F20"/>
          <w:w w:val="110"/>
          <w:sz w:val="16"/>
        </w:rPr>
        <w:t> an immune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response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immunogen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treatment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or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prevention of a disease or condition.</w:t>
      </w:r>
    </w:p>
    <w:p>
      <w:pPr>
        <w:pStyle w:val="ListParagraph"/>
        <w:numPr>
          <w:ilvl w:val="0"/>
          <w:numId w:val="1"/>
        </w:numPr>
        <w:tabs>
          <w:tab w:pos="929" w:val="left" w:leader="none"/>
        </w:tabs>
        <w:spacing w:line="232" w:lineRule="auto" w:before="96" w:after="0"/>
        <w:ind w:left="929" w:right="1462" w:hanging="370"/>
        <w:jc w:val="left"/>
        <w:rPr>
          <w:i/>
          <w:sz w:val="18"/>
        </w:rPr>
      </w:pPr>
      <w:r>
        <w:rPr/>
        <w:br w:type="column"/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type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calculated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amount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antibiotics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added during manufacture;</w:t>
      </w:r>
    </w:p>
    <w:p>
      <w:pPr>
        <w:pStyle w:val="ListParagraph"/>
        <w:numPr>
          <w:ilvl w:val="0"/>
          <w:numId w:val="1"/>
        </w:numPr>
        <w:tabs>
          <w:tab w:pos="929" w:val="left" w:leader="none"/>
        </w:tabs>
        <w:spacing w:line="232" w:lineRule="auto" w:before="0" w:after="0"/>
        <w:ind w:left="929" w:right="1094" w:hanging="371"/>
        <w:jc w:val="left"/>
        <w:rPr>
          <w:i/>
          <w:sz w:val="18"/>
        </w:rPr>
      </w:pPr>
      <w:r>
        <w:rPr>
          <w:i/>
          <w:color w:val="231F20"/>
          <w:sz w:val="18"/>
        </w:rPr>
        <w:t>The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inactive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ingredients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when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safety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factor,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or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reference to an enclosed circular containing appropriate </w:t>
      </w:r>
      <w:r>
        <w:rPr>
          <w:i/>
          <w:color w:val="231F20"/>
          <w:spacing w:val="-2"/>
          <w:sz w:val="18"/>
        </w:rPr>
        <w:t>information;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196" w:lineRule="exact" w:before="0" w:after="0"/>
        <w:ind w:left="928" w:right="0" w:hanging="369"/>
        <w:jc w:val="left"/>
        <w:rPr>
          <w:i/>
          <w:sz w:val="18"/>
        </w:rPr>
      </w:pPr>
      <w:r>
        <w:rPr>
          <w:i/>
          <w:color w:val="231F20"/>
          <w:sz w:val="18"/>
        </w:rPr>
        <w:t>The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adjuvant,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z w:val="18"/>
        </w:rPr>
        <w:t>if</w:t>
      </w:r>
      <w:r>
        <w:rPr>
          <w:i/>
          <w:color w:val="231F20"/>
          <w:spacing w:val="14"/>
          <w:sz w:val="18"/>
        </w:rPr>
        <w:t> </w:t>
      </w:r>
      <w:r>
        <w:rPr>
          <w:i/>
          <w:color w:val="231F20"/>
          <w:spacing w:val="-2"/>
          <w:sz w:val="18"/>
        </w:rPr>
        <w:t>present;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  <w:tab w:pos="929" w:val="left" w:leader="none"/>
        </w:tabs>
        <w:spacing w:line="232" w:lineRule="auto" w:before="0" w:after="0"/>
        <w:ind w:left="929" w:right="1847" w:hanging="371"/>
        <w:jc w:val="left"/>
        <w:rPr>
          <w:i/>
          <w:sz w:val="18"/>
        </w:rPr>
      </w:pPr>
      <w:r>
        <w:rPr>
          <w:i/>
          <w:color w:val="231F20"/>
          <w:sz w:val="18"/>
        </w:rPr>
        <w:t>The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source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product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when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factor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safe </w:t>
      </w:r>
      <w:r>
        <w:rPr>
          <w:i/>
          <w:color w:val="231F20"/>
          <w:spacing w:val="-2"/>
          <w:sz w:val="18"/>
        </w:rPr>
        <w:t>administration;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  <w:tab w:pos="929" w:val="left" w:leader="none"/>
        </w:tabs>
        <w:spacing w:line="232" w:lineRule="auto" w:before="0" w:after="0"/>
        <w:ind w:left="929" w:right="1120" w:hanging="371"/>
        <w:jc w:val="left"/>
        <w:rPr>
          <w:i/>
          <w:sz w:val="18"/>
        </w:rPr>
      </w:pPr>
      <w:r>
        <w:rPr>
          <w:i/>
          <w:color w:val="231F20"/>
          <w:sz w:val="18"/>
        </w:rPr>
        <w:t>The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identity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each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microorganism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used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manufacture, and, where applicable, the production medium and method of inactivation ….</w:t>
      </w:r>
    </w:p>
    <w:p>
      <w:pPr>
        <w:pStyle w:val="BodyText"/>
        <w:jc w:val="left"/>
        <w:rPr>
          <w:i/>
        </w:rPr>
      </w:pPr>
    </w:p>
    <w:p>
      <w:pPr>
        <w:pStyle w:val="BodyText"/>
        <w:spacing w:before="120"/>
        <w:jc w:val="left"/>
        <w:rPr>
          <w:i/>
        </w:rPr>
      </w:pPr>
    </w:p>
    <w:p>
      <w:pPr>
        <w:pStyle w:val="Heading1"/>
      </w:pPr>
      <w:r>
        <w:rPr>
          <w:color w:val="3763AF"/>
          <w:w w:val="75"/>
        </w:rPr>
        <w:t>VACCINE</w:t>
      </w:r>
      <w:r>
        <w:rPr>
          <w:color w:val="3763AF"/>
          <w:spacing w:val="12"/>
        </w:rPr>
        <w:t> </w:t>
      </w:r>
      <w:r>
        <w:rPr>
          <w:color w:val="3763AF"/>
          <w:spacing w:val="-2"/>
          <w:w w:val="90"/>
        </w:rPr>
        <w:t>ADDITIVES</w:t>
      </w:r>
    </w:p>
    <w:p>
      <w:pPr>
        <w:pStyle w:val="Heading2"/>
        <w:spacing w:before="24"/>
      </w:pPr>
      <w:r>
        <w:rPr>
          <w:color w:val="3763AF"/>
          <w:spacing w:val="-2"/>
          <w:w w:val="90"/>
        </w:rPr>
        <w:t>Preservatives</w:t>
      </w:r>
    </w:p>
    <w:p>
      <w:pPr>
        <w:pStyle w:val="BodyText"/>
        <w:spacing w:line="232" w:lineRule="auto" w:before="92"/>
        <w:ind w:left="319" w:right="1077"/>
      </w:pPr>
      <w:r>
        <w:rPr>
          <w:color w:val="231F20"/>
        </w:rPr>
        <w:t>Preservatives are added to vaccine formulations to prevent the </w:t>
      </w:r>
      <w:r>
        <w:rPr>
          <w:color w:val="231F20"/>
          <w:w w:val="110"/>
        </w:rPr>
        <w:t>growth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bacteria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inadvertently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intro- </w:t>
      </w:r>
      <w:r>
        <w:rPr>
          <w:color w:val="231F20"/>
        </w:rPr>
        <w:t>duced into the vaccine during use. In some cases, preservatives</w:t>
      </w:r>
      <w:r>
        <w:rPr>
          <w:color w:val="231F20"/>
          <w:spacing w:val="40"/>
        </w:rPr>
        <w:t> </w:t>
      </w:r>
      <w:r>
        <w:rPr>
          <w:color w:val="231F20"/>
        </w:rPr>
        <w:t>are used during the manufacturing process (e.g., in buffers and </w:t>
      </w:r>
      <w:r>
        <w:rPr>
          <w:color w:val="231F20"/>
          <w:w w:val="110"/>
        </w:rPr>
        <w:t>column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washes)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prevent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microbial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growth.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Improvements in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technology,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this need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preservatives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bioburden </w:t>
      </w:r>
      <w:r>
        <w:rPr>
          <w:color w:val="231F20"/>
        </w:rPr>
        <w:t>during the manufacturing process. The Code of Federal Regu- </w:t>
      </w:r>
      <w:r>
        <w:rPr>
          <w:color w:val="231F20"/>
          <w:w w:val="110"/>
        </w:rPr>
        <w:t>lations</w:t>
      </w:r>
      <w:r>
        <w:rPr>
          <w:color w:val="231F20"/>
          <w:w w:val="110"/>
        </w:rPr>
        <w:t> (CFR)</w:t>
      </w:r>
      <w:r>
        <w:rPr>
          <w:color w:val="231F20"/>
          <w:w w:val="110"/>
        </w:rPr>
        <w:t> requires</w:t>
      </w:r>
      <w:r>
        <w:rPr>
          <w:color w:val="231F20"/>
          <w:w w:val="110"/>
        </w:rPr>
        <w:t> that,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defined</w:t>
      </w:r>
      <w:r>
        <w:rPr>
          <w:color w:val="231F20"/>
          <w:w w:val="110"/>
        </w:rPr>
        <w:t> exceptions, 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approval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Center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Director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(discussed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later), </w:t>
      </w:r>
      <w:r>
        <w:rPr>
          <w:color w:val="231F20"/>
          <w:spacing w:val="-2"/>
          <w:w w:val="110"/>
        </w:rPr>
        <w:t>preservatives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must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added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multidose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vials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vaccines.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past,</w:t>
      </w:r>
      <w:r>
        <w:rPr>
          <w:color w:val="231F20"/>
          <w:w w:val="110"/>
        </w:rPr>
        <w:t> tragic</w:t>
      </w:r>
      <w:r>
        <w:rPr>
          <w:color w:val="231F20"/>
          <w:w w:val="110"/>
        </w:rPr>
        <w:t> consequences</w:t>
      </w:r>
      <w:r>
        <w:rPr>
          <w:color w:val="231F20"/>
          <w:w w:val="110"/>
        </w:rPr>
        <w:t> followed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multidose vials that did not contain a preservative, and served, in part, 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impetus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requirement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Wilson</w:t>
      </w:r>
      <w:r>
        <w:rPr>
          <w:color w:val="0080AC"/>
          <w:w w:val="110"/>
          <w:vertAlign w:val="superscript"/>
        </w:rPr>
        <w:t>1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discus- sion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incidents</w:t>
      </w:r>
      <w:r>
        <w:rPr>
          <w:color w:val="231F20"/>
          <w:w w:val="110"/>
          <w:vertAlign w:val="baseline"/>
        </w:rPr>
        <w:t> related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lack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preservatives</w:t>
      </w:r>
      <w:r>
        <w:rPr>
          <w:color w:val="231F20"/>
          <w:w w:val="110"/>
          <w:vertAlign w:val="baseline"/>
        </w:rPr>
        <w:t> in </w:t>
      </w:r>
      <w:r>
        <w:rPr>
          <w:color w:val="231F20"/>
          <w:vertAlign w:val="baseline"/>
        </w:rPr>
        <w:t>vaccines). Specifically, 21 CFR §610.15(a) states; “Products in </w:t>
      </w:r>
      <w:r>
        <w:rPr>
          <w:color w:val="231F20"/>
          <w:w w:val="110"/>
          <w:vertAlign w:val="baseline"/>
        </w:rPr>
        <w:t>multiple-dose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containers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shall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preservative,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except </w:t>
      </w:r>
      <w:r>
        <w:rPr>
          <w:color w:val="231F20"/>
          <w:vertAlign w:val="baseline"/>
        </w:rPr>
        <w:t>that a preservative need not be added to Yellow Fever Vaccine; </w:t>
      </w:r>
      <w:r>
        <w:rPr>
          <w:color w:val="231F20"/>
          <w:w w:val="110"/>
          <w:vertAlign w:val="baseline"/>
        </w:rPr>
        <w:t>Polio-virus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Oral;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viral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labeled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 with the jet injector; dried vaccines when the accompanying diluent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preservative;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Allergenic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50 percent or more volume in volume (v/v) glycerin.”</w:t>
      </w:r>
    </w:p>
    <w:p>
      <w:pPr>
        <w:pStyle w:val="BodyText"/>
        <w:spacing w:line="181" w:lineRule="exact"/>
        <w:ind w:left="559"/>
      </w:pPr>
      <w:r>
        <w:rPr>
          <w:color w:val="231F20"/>
        </w:rPr>
        <w:t>Although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regulation</w:t>
      </w:r>
      <w:r>
        <w:rPr>
          <w:color w:val="231F20"/>
          <w:spacing w:val="28"/>
        </w:rPr>
        <w:t> </w:t>
      </w:r>
      <w:r>
        <w:rPr>
          <w:color w:val="231F20"/>
        </w:rPr>
        <w:t>does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specify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quantity,</w:t>
      </w:r>
      <w:r>
        <w:rPr>
          <w:color w:val="231F20"/>
          <w:spacing w:val="28"/>
        </w:rPr>
        <w:t> </w:t>
      </w:r>
      <w:r>
        <w:rPr>
          <w:color w:val="231F20"/>
        </w:rPr>
        <w:t>it</w:t>
      </w:r>
      <w:r>
        <w:rPr>
          <w:color w:val="231F20"/>
          <w:spacing w:val="28"/>
        </w:rPr>
        <w:t> </w:t>
      </w:r>
      <w:r>
        <w:rPr>
          <w:color w:val="231F20"/>
          <w:spacing w:val="-4"/>
        </w:rPr>
        <w:t>does</w:t>
      </w:r>
    </w:p>
    <w:p>
      <w:pPr>
        <w:pStyle w:val="BodyText"/>
        <w:spacing w:line="232" w:lineRule="auto" w:before="2"/>
        <w:ind w:left="319" w:right="1077"/>
      </w:pPr>
      <w:r>
        <w:rPr>
          <w:color w:val="231F20"/>
          <w:w w:val="110"/>
        </w:rPr>
        <w:t>require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preservative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“shall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sufficiently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non- toxic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amount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recommended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 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toxic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recipient,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com- bination used it shall not denature the specific substances in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product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result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decrease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below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minimum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accept- </w:t>
      </w:r>
      <w:r>
        <w:rPr>
          <w:color w:val="231F20"/>
          <w:w w:val="110"/>
        </w:rPr>
        <w:t>able</w:t>
      </w:r>
      <w:r>
        <w:rPr>
          <w:color w:val="231F20"/>
          <w:w w:val="110"/>
        </w:rPr>
        <w:t> potency</w:t>
      </w:r>
      <w:r>
        <w:rPr>
          <w:color w:val="231F20"/>
          <w:w w:val="110"/>
        </w:rPr>
        <w:t> within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dating</w:t>
      </w:r>
      <w:r>
        <w:rPr>
          <w:color w:val="231F20"/>
          <w:w w:val="110"/>
        </w:rPr>
        <w:t> period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stored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 recommended temperature.”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  <w:w w:val="105"/>
        </w:rPr>
        <w:t>The CFR does not, however, provide a definition of a pre- servative. The definition (i.e., antimicrobial effectiveness) </w:t>
      </w:r>
      <w:r>
        <w:rPr>
          <w:color w:val="231F20"/>
          <w:w w:val="105"/>
        </w:rPr>
        <w:t>that has been used by the FDA for vaccines and other biologicals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U.S.</w:t>
      </w:r>
      <w:r>
        <w:rPr>
          <w:color w:val="231F20"/>
          <w:w w:val="105"/>
        </w:rPr>
        <w:t> Pharmacopoeia</w:t>
      </w:r>
      <w:r>
        <w:rPr>
          <w:color w:val="231F20"/>
          <w:w w:val="105"/>
        </w:rPr>
        <w:t> (USP).</w:t>
      </w:r>
      <w:r>
        <w:rPr>
          <w:color w:val="0080AC"/>
          <w:w w:val="105"/>
          <w:vertAlign w:val="superscript"/>
        </w:rPr>
        <w:t>2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func- tional definition, wherein the final formulation of the vaccine, including the preservative, is challenged with specified quanti- ties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following</w:t>
      </w:r>
      <w:r>
        <w:rPr>
          <w:color w:val="231F20"/>
          <w:w w:val="105"/>
          <w:vertAlign w:val="baseline"/>
        </w:rPr>
        <w:t> organisms: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Candida</w:t>
      </w:r>
      <w:r>
        <w:rPr>
          <w:i/>
          <w:color w:val="231F20"/>
          <w:w w:val="105"/>
          <w:vertAlign w:val="baseline"/>
        </w:rPr>
        <w:t> albicans,</w:t>
      </w:r>
      <w:r>
        <w:rPr>
          <w:i/>
          <w:color w:val="231F20"/>
          <w:w w:val="105"/>
          <w:vertAlign w:val="baseline"/>
        </w:rPr>
        <w:t> Aspergillus </w:t>
      </w:r>
      <w:r>
        <w:rPr>
          <w:i/>
          <w:color w:val="231F20"/>
          <w:vertAlign w:val="baseline"/>
        </w:rPr>
        <w:t>brasiliensis,</w:t>
      </w:r>
      <w:r>
        <w:rPr>
          <w:i/>
          <w:color w:val="231F20"/>
          <w:spacing w:val="-11"/>
          <w:vertAlign w:val="baseline"/>
        </w:rPr>
        <w:t> </w:t>
      </w:r>
      <w:r>
        <w:rPr>
          <w:i/>
          <w:color w:val="231F20"/>
          <w:vertAlign w:val="baseline"/>
        </w:rPr>
        <w:t>Escherichia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coli,</w:t>
      </w:r>
      <w:r>
        <w:rPr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Staphylococcus</w:t>
      </w:r>
      <w:r>
        <w:rPr>
          <w:i/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aureus,</w:t>
      </w:r>
      <w:r>
        <w:rPr>
          <w:i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1"/>
          <w:vertAlign w:val="baseline"/>
        </w:rPr>
        <w:t> </w:t>
      </w:r>
      <w:r>
        <w:rPr>
          <w:i/>
          <w:color w:val="231F20"/>
          <w:vertAlign w:val="baseline"/>
        </w:rPr>
        <w:t>Pseudo- </w:t>
      </w:r>
      <w:r>
        <w:rPr>
          <w:i/>
          <w:color w:val="231F20"/>
          <w:w w:val="105"/>
          <w:vertAlign w:val="baseline"/>
        </w:rPr>
        <w:t>monas</w:t>
      </w:r>
      <w:r>
        <w:rPr>
          <w:i/>
          <w:color w:val="231F20"/>
          <w:w w:val="105"/>
          <w:vertAlign w:val="baseline"/>
        </w:rPr>
        <w:t> aeruginosa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test</w:t>
      </w:r>
      <w:r>
        <w:rPr>
          <w:color w:val="231F20"/>
          <w:w w:val="105"/>
          <w:vertAlign w:val="baseline"/>
        </w:rPr>
        <w:t> sample</w:t>
      </w:r>
      <w:r>
        <w:rPr>
          <w:color w:val="231F20"/>
          <w:w w:val="105"/>
          <w:vertAlign w:val="baseline"/>
        </w:rPr>
        <w:t> (preservative-containing vaccine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plus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microorganism)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incubated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20°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25°C,</w:t>
      </w:r>
    </w:p>
    <w:p>
      <w:pPr>
        <w:pStyle w:val="Heading3"/>
        <w:spacing w:before="83"/>
        <w:ind w:left="0" w:right="1079"/>
        <w:jc w:val="right"/>
      </w:pPr>
      <w:r>
        <w:rPr>
          <w:color w:val="231F20"/>
          <w:spacing w:val="-5"/>
        </w:rPr>
        <w:t>75</w:t>
      </w:r>
    </w:p>
    <w:p>
      <w:pPr>
        <w:pStyle w:val="Heading3"/>
        <w:spacing w:after="0"/>
        <w:jc w:val="right"/>
        <w:sectPr>
          <w:type w:val="continuous"/>
          <w:pgSz w:w="12240" w:h="15660"/>
          <w:pgMar w:header="0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0"/>
        <w:jc w:val="left"/>
        <w:rPr>
          <w:rFonts w:ascii="Arial"/>
          <w:b/>
          <w:sz w:val="14"/>
        </w:rPr>
      </w:pPr>
    </w:p>
    <w:p>
      <w:pPr>
        <w:pStyle w:val="BodyText"/>
        <w:spacing w:after="0"/>
        <w:jc w:val="left"/>
        <w:rPr>
          <w:rFonts w:ascii="Arial"/>
          <w:b/>
          <w:sz w:val="14"/>
        </w:rPr>
        <w:sectPr>
          <w:headerReference w:type="even" r:id="rId6"/>
          <w:headerReference w:type="default" r:id="rId7"/>
          <w:pgSz w:w="12240" w:h="15660"/>
          <w:pgMar w:header="565" w:footer="0" w:top="800" w:bottom="280" w:left="720" w:right="0"/>
          <w:pgNumType w:start="76"/>
        </w:sectPr>
      </w:pPr>
    </w:p>
    <w:p>
      <w:pPr>
        <w:pStyle w:val="BodyText"/>
        <w:spacing w:line="232" w:lineRule="auto" w:before="98"/>
        <w:ind w:left="360"/>
      </w:pPr>
      <w:r>
        <w:rPr>
          <w:color w:val="231F20"/>
          <w:w w:val="110"/>
        </w:rPr>
        <w:t>and the number of viable microorganisms is determined </w:t>
      </w:r>
      <w:r>
        <w:rPr>
          <w:color w:val="231F20"/>
          <w:w w:val="110"/>
        </w:rPr>
        <w:t>on days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7,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14,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28.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preservative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deemed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acceptable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 following are achieved: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32" w:lineRule="auto" w:before="197" w:after="0"/>
        <w:ind w:left="540" w:right="0" w:hanging="181"/>
        <w:jc w:val="both"/>
        <w:rPr>
          <w:sz w:val="18"/>
        </w:rPr>
      </w:pPr>
      <w:r>
        <w:rPr>
          <w:color w:val="231F20"/>
          <w:w w:val="110"/>
          <w:sz w:val="18"/>
        </w:rPr>
        <w:t>Bacteria: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reduction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not</w:t>
      </w:r>
      <w:r>
        <w:rPr>
          <w:color w:val="231F20"/>
          <w:w w:val="110"/>
          <w:sz w:val="18"/>
        </w:rPr>
        <w:t> less</w:t>
      </w:r>
      <w:r>
        <w:rPr>
          <w:color w:val="231F20"/>
          <w:w w:val="110"/>
          <w:sz w:val="18"/>
        </w:rPr>
        <w:t> than</w:t>
      </w:r>
      <w:r>
        <w:rPr>
          <w:color w:val="231F20"/>
          <w:w w:val="110"/>
          <w:sz w:val="18"/>
        </w:rPr>
        <w:t> 1.0</w:t>
      </w:r>
      <w:r>
        <w:rPr>
          <w:color w:val="231F20"/>
          <w:w w:val="110"/>
          <w:sz w:val="18"/>
        </w:rPr>
        <w:t> log</w:t>
      </w:r>
      <w:r>
        <w:rPr>
          <w:color w:val="231F20"/>
          <w:w w:val="110"/>
          <w:sz w:val="18"/>
          <w:vertAlign w:val="subscript"/>
        </w:rPr>
        <w:t>10</w:t>
      </w:r>
      <w:r>
        <w:rPr>
          <w:color w:val="231F20"/>
          <w:w w:val="110"/>
          <w:sz w:val="18"/>
          <w:vertAlign w:val="baseline"/>
        </w:rPr>
        <w:t> from</w:t>
      </w:r>
      <w:r>
        <w:rPr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 </w:t>
      </w:r>
      <w:r>
        <w:rPr>
          <w:color w:val="231F20"/>
          <w:sz w:val="18"/>
          <w:vertAlign w:val="baseline"/>
        </w:rPr>
        <w:t>initial count at 7 days, and not less than a 3.0 log</w:t>
      </w:r>
      <w:r>
        <w:rPr>
          <w:color w:val="231F20"/>
          <w:sz w:val="18"/>
          <w:vertAlign w:val="subscript"/>
        </w:rPr>
        <w:t>10</w:t>
      </w:r>
      <w:r>
        <w:rPr>
          <w:color w:val="231F20"/>
          <w:sz w:val="18"/>
          <w:vertAlign w:val="baseline"/>
        </w:rPr>
        <w:t> reduction </w:t>
      </w:r>
      <w:r>
        <w:rPr>
          <w:color w:val="231F20"/>
          <w:w w:val="110"/>
          <w:sz w:val="18"/>
          <w:vertAlign w:val="baseline"/>
        </w:rPr>
        <w:t>from the initial count after 14 days, and no increase in the 14-day count at 28 days.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32" w:lineRule="auto" w:before="0" w:after="0"/>
        <w:ind w:left="540" w:right="0" w:hanging="180"/>
        <w:jc w:val="both"/>
        <w:rPr>
          <w:sz w:val="18"/>
        </w:rPr>
      </w:pPr>
      <w:r>
        <w:rPr>
          <w:color w:val="231F20"/>
          <w:w w:val="110"/>
          <w:sz w:val="18"/>
        </w:rPr>
        <w:t>Yeasts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molds: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remain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below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level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initial inoculum on days 7, 14, and 28.</w:t>
      </w:r>
    </w:p>
    <w:p>
      <w:pPr>
        <w:pStyle w:val="BodyText"/>
        <w:spacing w:line="232" w:lineRule="auto" w:before="196"/>
        <w:ind w:left="360" w:firstLine="239"/>
      </w:pPr>
      <w:r>
        <w:rPr>
          <w:color w:val="231F20"/>
          <w:w w:val="110"/>
        </w:rPr>
        <w:t>Note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antimicrobial</w:t>
      </w:r>
      <w:r>
        <w:rPr>
          <w:color w:val="231F20"/>
          <w:w w:val="110"/>
        </w:rPr>
        <w:t> agent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itself; rather, it is the final vaccine formulation that is tested.</w:t>
      </w:r>
    </w:p>
    <w:p>
      <w:pPr>
        <w:pStyle w:val="BodyText"/>
        <w:spacing w:line="232" w:lineRule="auto"/>
        <w:ind w:left="359" w:firstLine="240"/>
      </w:pPr>
      <w:r>
        <w:rPr>
          <w:color w:val="231F20"/>
        </w:rPr>
        <w:t>Preservatives cannot completely eliminate the risk of bacte- </w:t>
      </w:r>
      <w:r>
        <w:rPr>
          <w:color w:val="231F20"/>
          <w:w w:val="110"/>
        </w:rPr>
        <w:t>rial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contamination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vaccines;</w:t>
      </w:r>
      <w:r>
        <w:rPr>
          <w:color w:val="231F20"/>
          <w:w w:val="110"/>
        </w:rPr>
        <w:t> moreover,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do not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address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contamination.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occurs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rarely,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recent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past,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scientific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litera- ture</w:t>
      </w:r>
      <w:r>
        <w:rPr>
          <w:color w:val="231F20"/>
          <w:w w:val="110"/>
        </w:rPr>
        <w:t> does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reports</w:t>
      </w:r>
      <w:r>
        <w:rPr>
          <w:color w:val="0080AC"/>
          <w:w w:val="110"/>
          <w:vertAlign w:val="superscript"/>
        </w:rPr>
        <w:t>3,4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(see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Wilson</w:t>
      </w:r>
      <w:r>
        <w:rPr>
          <w:color w:val="0080AC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bacterial contamination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despite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preserva- tive, emphasizing the need for meticulous attention to tech- nique</w:t>
      </w:r>
      <w:r>
        <w:rPr>
          <w:color w:val="231F20"/>
          <w:w w:val="110"/>
          <w:vertAlign w:val="baseline"/>
        </w:rPr>
        <w:t> when</w:t>
      </w:r>
      <w:r>
        <w:rPr>
          <w:color w:val="231F20"/>
          <w:w w:val="110"/>
          <w:vertAlign w:val="baseline"/>
        </w:rPr>
        <w:t> withdrawing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multiuse</w:t>
      </w:r>
      <w:r>
        <w:rPr>
          <w:color w:val="231F20"/>
          <w:w w:val="110"/>
          <w:vertAlign w:val="baseline"/>
        </w:rPr>
        <w:t> vials.</w:t>
      </w:r>
      <w:r>
        <w:rPr>
          <w:color w:val="231F20"/>
          <w:w w:val="110"/>
          <w:vertAlign w:val="baseline"/>
        </w:rPr>
        <w:t> At present,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preservatives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U.S.-licensed vaccines: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phenol,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benzethonium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chloride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plus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formaldehyde, </w:t>
      </w:r>
      <w:r>
        <w:rPr>
          <w:color w:val="231F20"/>
          <w:vertAlign w:val="baseline"/>
        </w:rPr>
        <w:t>2-phenoxyethanol, and thimerosal (termed </w:t>
      </w:r>
      <w:r>
        <w:rPr>
          <w:i/>
          <w:color w:val="231F20"/>
          <w:vertAlign w:val="baseline"/>
        </w:rPr>
        <w:t>thiomersal </w:t>
      </w:r>
      <w:r>
        <w:rPr>
          <w:color w:val="231F20"/>
          <w:vertAlign w:val="baseline"/>
        </w:rPr>
        <w:t>in some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w w:val="110"/>
          <w:vertAlign w:val="baseline"/>
        </w:rPr>
        <w:t> countries).</w:t>
      </w:r>
      <w:r>
        <w:rPr>
          <w:color w:val="231F20"/>
          <w:w w:val="110"/>
          <w:vertAlign w:val="baseline"/>
        </w:rPr>
        <w:t> Recently,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FDA</w:t>
      </w:r>
      <w:r>
        <w:rPr>
          <w:color w:val="231F20"/>
          <w:w w:val="110"/>
          <w:vertAlign w:val="baseline"/>
        </w:rPr>
        <w:t> amended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biologics regulations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permit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exceptions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alternatives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regula- tion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constituent</w:t>
      </w:r>
      <w:r>
        <w:rPr>
          <w:color w:val="231F20"/>
          <w:w w:val="110"/>
          <w:vertAlign w:val="baseline"/>
        </w:rPr>
        <w:t> materials</w:t>
      </w:r>
      <w:r>
        <w:rPr>
          <w:color w:val="231F20"/>
          <w:w w:val="110"/>
          <w:vertAlign w:val="baseline"/>
        </w:rPr>
        <w:t> (21</w:t>
      </w:r>
      <w:r>
        <w:rPr>
          <w:color w:val="231F20"/>
          <w:w w:val="110"/>
          <w:vertAlign w:val="baseline"/>
        </w:rPr>
        <w:t> CFR</w:t>
      </w:r>
      <w:r>
        <w:rPr>
          <w:color w:val="231F20"/>
          <w:w w:val="110"/>
          <w:vertAlign w:val="baseline"/>
        </w:rPr>
        <w:t> §610.15),</w:t>
      </w:r>
      <w:r>
        <w:rPr>
          <w:color w:val="231F20"/>
          <w:w w:val="110"/>
          <w:vertAlign w:val="baseline"/>
        </w:rPr>
        <w:t> which includes</w:t>
      </w:r>
      <w:r>
        <w:rPr>
          <w:color w:val="231F20"/>
          <w:w w:val="110"/>
          <w:vertAlign w:val="baseline"/>
        </w:rPr>
        <w:t> preservatives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adjuvants.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following</w:t>
      </w:r>
      <w:r>
        <w:rPr>
          <w:color w:val="231F20"/>
          <w:w w:val="110"/>
          <w:vertAlign w:val="baseline"/>
        </w:rPr>
        <w:t> section was added to the regulation: “(d) The Director of the Center </w:t>
      </w:r>
      <w:r>
        <w:rPr>
          <w:color w:val="231F20"/>
          <w:vertAlign w:val="baseline"/>
        </w:rPr>
        <w:t>for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Biologics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Evaluation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Research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(CBER)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Director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Center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Drug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Research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(CDER)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 approve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exception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alternative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requirement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Section. Requests for such exceptions must be in writing.”</w:t>
      </w:r>
    </w:p>
    <w:p>
      <w:pPr>
        <w:pStyle w:val="BodyText"/>
        <w:spacing w:line="183" w:lineRule="exact"/>
        <w:ind w:left="599"/>
      </w:pP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amended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regulation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could,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allow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32" w:lineRule="auto"/>
        <w:ind w:left="360"/>
      </w:pPr>
      <w:r>
        <w:rPr>
          <w:color w:val="231F20"/>
          <w:w w:val="110"/>
        </w:rPr>
        <w:t>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particular</w:t>
      </w:r>
      <w:r>
        <w:rPr>
          <w:color w:val="231F20"/>
          <w:w w:val="110"/>
        </w:rPr>
        <w:t> vial</w:t>
      </w:r>
      <w:r>
        <w:rPr>
          <w:color w:val="231F20"/>
          <w:w w:val="110"/>
        </w:rPr>
        <w:t> adaptors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prevent</w:t>
      </w:r>
      <w:r>
        <w:rPr>
          <w:color w:val="231F20"/>
          <w:w w:val="110"/>
        </w:rPr>
        <w:t> contamination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of products in multidose vials without the use of preservatives. </w:t>
      </w:r>
      <w:r>
        <w:rPr>
          <w:color w:val="231F20"/>
        </w:rPr>
        <w:t>As noted in the final rule,</w:t>
      </w:r>
      <w:r>
        <w:rPr>
          <w:color w:val="0080AC"/>
          <w:vertAlign w:val="superscript"/>
        </w:rPr>
        <w:t>5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the Director of CBER or the Director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CDER “would not approve an exception or alternative when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data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conditions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use,</w:t>
      </w:r>
      <w:r>
        <w:rPr>
          <w:color w:val="231F20"/>
          <w:w w:val="110"/>
          <w:vertAlign w:val="baseline"/>
        </w:rPr>
        <w:t> including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indication</w:t>
      </w:r>
      <w:r>
        <w:rPr>
          <w:color w:val="231F20"/>
          <w:w w:val="110"/>
          <w:vertAlign w:val="baseline"/>
        </w:rPr>
        <w:t> and patient population, do not provide a sufficient scientific and regulatory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basis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approval.”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amended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regula- tion took effect in May 2011.</w:t>
      </w:r>
    </w:p>
    <w:p>
      <w:pPr>
        <w:pStyle w:val="BodyText"/>
        <w:spacing w:line="232" w:lineRule="auto"/>
        <w:ind w:left="359" w:firstLine="240"/>
      </w:pPr>
      <w:r>
        <w:rPr>
          <w:color w:val="231F20"/>
          <w:w w:val="110"/>
        </w:rPr>
        <w:t>As</w:t>
      </w:r>
      <w:r>
        <w:rPr>
          <w:color w:val="231F20"/>
          <w:w w:val="110"/>
        </w:rPr>
        <w:t> noted,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preservative</w:t>
      </w:r>
      <w:r>
        <w:rPr>
          <w:color w:val="231F20"/>
          <w:w w:val="110"/>
        </w:rPr>
        <w:t> “shall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denature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specific substances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result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below</w:t>
      </w:r>
      <w:r>
        <w:rPr>
          <w:color w:val="231F20"/>
          <w:w w:val="110"/>
        </w:rPr>
        <w:t> the minimum acceptable potency within the dating period when stored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recommended</w:t>
      </w:r>
      <w:r>
        <w:rPr>
          <w:color w:val="231F20"/>
          <w:w w:val="110"/>
        </w:rPr>
        <w:t> temperature.”</w:t>
      </w:r>
      <w:r>
        <w:rPr>
          <w:color w:val="231F20"/>
          <w:w w:val="110"/>
        </w:rPr>
        <w:t> Certain</w:t>
      </w:r>
      <w:r>
        <w:rPr>
          <w:color w:val="231F20"/>
          <w:w w:val="110"/>
        </w:rPr>
        <w:t> preserva- tives are not compatible with certain antigens; compatibility must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established.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example,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 </w:t>
      </w:r>
      <w:r>
        <w:rPr>
          <w:color w:val="231F20"/>
          <w:spacing w:val="-2"/>
          <w:w w:val="110"/>
        </w:rPr>
        <w:t>number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years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thimerosal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deleterious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effect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</w:rPr>
        <w:t>potency of inactivated poliovirus vaccine (IPV).</w:t>
      </w:r>
      <w:r>
        <w:rPr>
          <w:color w:val="0080AC"/>
          <w:vertAlign w:val="superscript"/>
        </w:rPr>
        <w:t>6,7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An alterna-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tive preservative is necessary for IPV. A preservative that is used </w:t>
      </w:r>
      <w:r>
        <w:rPr>
          <w:color w:val="231F20"/>
          <w:w w:val="110"/>
          <w:vertAlign w:val="baseline"/>
        </w:rPr>
        <w:t>in other products, 2-phenoxyethanol,</w:t>
      </w:r>
      <w:r>
        <w:rPr>
          <w:color w:val="0080AC"/>
          <w:w w:val="110"/>
          <w:vertAlign w:val="superscript"/>
        </w:rPr>
        <w:t>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been found to be compatible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IPV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formulations;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pre- servative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currently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U.S.-licensed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IPV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 </w:t>
      </w:r>
      <w:r>
        <w:rPr>
          <w:color w:val="231F20"/>
          <w:vertAlign w:val="baseline"/>
        </w:rPr>
        <w:t>(IPOL [Sanofi Pasteur SA] and Poliovax [Sanofi Pasteur Ltd.;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 currently marketed in the United States]).</w:t>
      </w:r>
    </w:p>
    <w:p>
      <w:pPr>
        <w:pStyle w:val="BodyText"/>
        <w:spacing w:line="232" w:lineRule="auto"/>
        <w:ind w:left="360" w:firstLine="239"/>
      </w:pPr>
      <w:r>
        <w:rPr>
          <w:color w:val="231F20"/>
          <w:w w:val="105"/>
        </w:rPr>
        <w:t>Phenol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U.S.-licensed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vaccines: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polysaccharide vaccines Pneumovax 23 (a 23-valent pneumo- coccal</w:t>
      </w:r>
      <w:r>
        <w:rPr>
          <w:color w:val="231F20"/>
          <w:w w:val="105"/>
        </w:rPr>
        <w:t> polysaccharide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manufactured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Merck</w:t>
      </w:r>
      <w:r>
        <w:rPr>
          <w:color w:val="231F20"/>
          <w:w w:val="105"/>
        </w:rPr>
        <w:t> Sharp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&amp;</w:t>
      </w:r>
      <w:r>
        <w:rPr>
          <w:color w:val="231F20"/>
          <w:w w:val="105"/>
        </w:rPr>
        <w:t> Dohme</w:t>
      </w:r>
      <w:r>
        <w:rPr>
          <w:color w:val="231F20"/>
          <w:w w:val="105"/>
        </w:rPr>
        <w:t> Corp.)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Typhim</w:t>
      </w:r>
      <w:r>
        <w:rPr>
          <w:color w:val="231F20"/>
          <w:w w:val="105"/>
        </w:rPr>
        <w:t> Vi</w:t>
      </w:r>
      <w:r>
        <w:rPr>
          <w:color w:val="231F20"/>
          <w:w w:val="105"/>
        </w:rPr>
        <w:t> (</w:t>
      </w:r>
      <w:r>
        <w:rPr>
          <w:i/>
          <w:color w:val="231F20"/>
          <w:w w:val="105"/>
        </w:rPr>
        <w:t>Salmonella</w:t>
      </w:r>
      <w:r>
        <w:rPr>
          <w:i/>
          <w:color w:val="231F20"/>
          <w:w w:val="105"/>
        </w:rPr>
        <w:t> typhi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capsular polysaccharide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manufactured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Sanofi</w:t>
      </w:r>
      <w:r>
        <w:rPr>
          <w:color w:val="231F20"/>
          <w:w w:val="105"/>
        </w:rPr>
        <w:t> Pasteur</w:t>
      </w:r>
      <w:r>
        <w:rPr>
          <w:color w:val="231F20"/>
          <w:w w:val="105"/>
        </w:rPr>
        <w:t> SA), and</w:t>
      </w:r>
      <w:r>
        <w:rPr>
          <w:color w:val="231F20"/>
          <w:w w:val="105"/>
        </w:rPr>
        <w:t> ACAM2000</w:t>
      </w:r>
      <w:r>
        <w:rPr>
          <w:color w:val="231F20"/>
          <w:w w:val="105"/>
        </w:rPr>
        <w:t> (the</w:t>
      </w:r>
      <w:r>
        <w:rPr>
          <w:color w:val="231F20"/>
          <w:w w:val="105"/>
        </w:rPr>
        <w:t> smallpox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Sanofi</w:t>
      </w:r>
      <w:r>
        <w:rPr>
          <w:color w:val="231F20"/>
          <w:w w:val="105"/>
        </w:rPr>
        <w:t> Pasteur Biologics Co.); each of these vaccines contains 0.25% phenol as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preservative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(phenol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diluent</w:t>
      </w:r>
      <w:r>
        <w:rPr>
          <w:color w:val="231F20"/>
          <w:spacing w:val="70"/>
          <w:w w:val="105"/>
        </w:rPr>
        <w:t>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line="232" w:lineRule="auto" w:before="98"/>
        <w:ind w:left="319" w:right="1197"/>
      </w:pPr>
      <w:r>
        <w:rPr/>
        <w:br w:type="column"/>
      </w:r>
      <w:r>
        <w:rPr>
          <w:color w:val="231F20"/>
          <w:w w:val="110"/>
        </w:rPr>
        <w:t>products.</w:t>
      </w:r>
      <w:hyperlink w:history="true" w:anchor="_bookmark1">
        <w:r>
          <w:rPr>
            <w:color w:val="0080AC"/>
            <w:w w:val="110"/>
          </w:rPr>
          <w:t>*</w:t>
        </w:r>
      </w:hyperlink>
      <w:r>
        <w:rPr>
          <w:color w:val="0080AC"/>
          <w:spacing w:val="-5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requirement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reflected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regula- tions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requirements,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World</w:t>
      </w:r>
      <w:r>
        <w:rPr>
          <w:color w:val="231F20"/>
          <w:w w:val="110"/>
        </w:rPr>
        <w:t> Health Organization</w:t>
      </w:r>
      <w:r>
        <w:rPr>
          <w:color w:val="231F20"/>
          <w:w w:val="110"/>
        </w:rPr>
        <w:t> (WHO).</w:t>
      </w:r>
      <w:r>
        <w:rPr>
          <w:color w:val="0080AC"/>
          <w:w w:val="110"/>
          <w:vertAlign w:val="superscript"/>
        </w:rPr>
        <w:t>11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w w:val="110"/>
          <w:vertAlign w:val="baseline"/>
        </w:rPr>
        <w:t> has</w:t>
      </w:r>
      <w:r>
        <w:rPr>
          <w:color w:val="231F20"/>
          <w:w w:val="110"/>
          <w:vertAlign w:val="baseline"/>
        </w:rPr>
        <w:t> been</w:t>
      </w:r>
      <w:r>
        <w:rPr>
          <w:color w:val="231F20"/>
          <w:w w:val="110"/>
          <w:vertAlign w:val="baseline"/>
        </w:rPr>
        <w:t> reported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phenol affects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diphtheria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toxoid,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“so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immunizing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power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falls rapidly.”</w:t>
      </w:r>
      <w:r>
        <w:rPr>
          <w:color w:val="0080AC"/>
          <w:w w:val="110"/>
          <w:vertAlign w:val="superscript"/>
        </w:rPr>
        <w:t>12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Benzethonium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chloride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formaldehyde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cur- </w:t>
      </w:r>
      <w:r>
        <w:rPr>
          <w:color w:val="231F20"/>
          <w:spacing w:val="-2"/>
          <w:w w:val="110"/>
          <w:vertAlign w:val="baseline"/>
        </w:rPr>
        <w:t>rently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used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U.S.-licensed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vaccine,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anthrax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vaccine </w:t>
      </w:r>
      <w:r>
        <w:rPr>
          <w:color w:val="231F20"/>
          <w:w w:val="110"/>
          <w:vertAlign w:val="baseline"/>
        </w:rPr>
        <w:t>adsorbed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(BioThrax;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preservative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25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Microsoft Sans Serif" w:hAnsi="Microsoft Sans Serif"/>
          <w:color w:val="231F20"/>
          <w:w w:val="110"/>
          <w:vertAlign w:val="baseline"/>
        </w:rPr>
        <w:t>µ</w:t>
      </w:r>
      <w:r>
        <w:rPr>
          <w:color w:val="231F20"/>
          <w:w w:val="110"/>
          <w:vertAlign w:val="baseline"/>
        </w:rPr>
        <w:t>g/mL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benzetho- nium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chloride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100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Microsoft Sans Serif" w:hAnsi="Microsoft Sans Serif"/>
          <w:color w:val="231F20"/>
          <w:w w:val="110"/>
          <w:vertAlign w:val="baseline"/>
        </w:rPr>
        <w:t>µ</w:t>
      </w:r>
      <w:r>
        <w:rPr>
          <w:color w:val="231F20"/>
          <w:w w:val="110"/>
          <w:vertAlign w:val="baseline"/>
        </w:rPr>
        <w:t>g/mL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formaldehyde),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manufactured by Emergent BioDefense Operations Lansing LLC.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recent</w:t>
      </w:r>
      <w:r>
        <w:rPr>
          <w:color w:val="231F20"/>
          <w:w w:val="110"/>
        </w:rPr>
        <w:t> years,</w:t>
      </w:r>
      <w:r>
        <w:rPr>
          <w:color w:val="231F20"/>
          <w:w w:val="110"/>
        </w:rPr>
        <w:t> considerable</w:t>
      </w:r>
      <w:r>
        <w:rPr>
          <w:color w:val="231F20"/>
          <w:w w:val="110"/>
        </w:rPr>
        <w:t> controversy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surrounded the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thimerosal,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organomercurial,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vaccines. Although</w:t>
      </w:r>
      <w:r>
        <w:rPr>
          <w:color w:val="231F20"/>
          <w:w w:val="110"/>
        </w:rPr>
        <w:t> allergic</w:t>
      </w:r>
      <w:r>
        <w:rPr>
          <w:color w:val="231F20"/>
          <w:w w:val="110"/>
        </w:rPr>
        <w:t> responses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thimerosal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 described,</w:t>
      </w:r>
      <w:r>
        <w:rPr>
          <w:color w:val="0080AC"/>
          <w:w w:val="110"/>
          <w:vertAlign w:val="superscript"/>
        </w:rPr>
        <w:t>13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controversy,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arising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late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1990s,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centered 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exposure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thimerosal,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derivative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ethyl</w:t>
      </w:r>
      <w:r>
        <w:rPr>
          <w:color w:val="231F20"/>
          <w:w w:val="110"/>
          <w:vertAlign w:val="baseline"/>
        </w:rPr>
        <w:t> mercury,</w:t>
      </w:r>
      <w:r>
        <w:rPr>
          <w:color w:val="231F20"/>
          <w:w w:val="110"/>
          <w:vertAlign w:val="baseline"/>
        </w:rPr>
        <w:t> may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causally</w:t>
      </w:r>
      <w:r>
        <w:rPr>
          <w:color w:val="231F20"/>
          <w:w w:val="110"/>
          <w:vertAlign w:val="baseline"/>
        </w:rPr>
        <w:t> linked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autism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other neurodevelopmental</w:t>
      </w:r>
      <w:r>
        <w:rPr>
          <w:color w:val="231F20"/>
          <w:w w:val="110"/>
          <w:vertAlign w:val="baseline"/>
        </w:rPr>
        <w:t> disorders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children.</w:t>
      </w:r>
      <w:r>
        <w:rPr>
          <w:color w:val="231F20"/>
          <w:w w:val="110"/>
          <w:vertAlign w:val="baseline"/>
        </w:rPr>
        <w:t> Although</w:t>
      </w:r>
      <w:r>
        <w:rPr>
          <w:color w:val="231F20"/>
          <w:w w:val="110"/>
          <w:vertAlign w:val="baseline"/>
        </w:rPr>
        <w:t> there were</w:t>
      </w:r>
      <w:r>
        <w:rPr>
          <w:color w:val="231F20"/>
          <w:w w:val="110"/>
          <w:vertAlign w:val="baseline"/>
        </w:rPr>
        <w:t> no</w:t>
      </w:r>
      <w:r>
        <w:rPr>
          <w:color w:val="231F20"/>
          <w:w w:val="110"/>
          <w:vertAlign w:val="baseline"/>
        </w:rPr>
        <w:t> clear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definitive</w:t>
      </w:r>
      <w:r>
        <w:rPr>
          <w:color w:val="231F20"/>
          <w:w w:val="110"/>
          <w:vertAlign w:val="baseline"/>
        </w:rPr>
        <w:t> data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support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link</w:t>
      </w:r>
      <w:r>
        <w:rPr>
          <w:color w:val="231F20"/>
          <w:w w:val="110"/>
          <w:vertAlign w:val="baseline"/>
        </w:rPr>
        <w:t> between </w:t>
      </w:r>
      <w:r>
        <w:rPr>
          <w:color w:val="231F20"/>
          <w:vertAlign w:val="baseline"/>
        </w:rPr>
        <w:t>thimerosal and neurodevelopmental disorders, the U.S. Public </w:t>
      </w:r>
      <w:r>
        <w:rPr>
          <w:color w:val="231F20"/>
          <w:w w:val="110"/>
          <w:vertAlign w:val="baseline"/>
        </w:rPr>
        <w:t>Health</w:t>
      </w:r>
      <w:r>
        <w:rPr>
          <w:color w:val="231F20"/>
          <w:w w:val="110"/>
          <w:vertAlign w:val="baseline"/>
        </w:rPr>
        <w:t> Service</w:t>
      </w:r>
      <w:r>
        <w:rPr>
          <w:color w:val="231F20"/>
          <w:w w:val="110"/>
          <w:vertAlign w:val="baseline"/>
        </w:rPr>
        <w:t> (PHS),</w:t>
      </w:r>
      <w:r>
        <w:rPr>
          <w:color w:val="231F20"/>
          <w:w w:val="110"/>
          <w:vertAlign w:val="baseline"/>
        </w:rPr>
        <w:t> first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July</w:t>
      </w:r>
      <w:r>
        <w:rPr>
          <w:color w:val="231F20"/>
          <w:w w:val="110"/>
          <w:vertAlign w:val="baseline"/>
        </w:rPr>
        <w:t> 1999</w:t>
      </w:r>
      <w:r>
        <w:rPr>
          <w:color w:val="0080AC"/>
          <w:w w:val="110"/>
          <w:vertAlign w:val="superscript"/>
        </w:rPr>
        <w:t>14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w w:val="110"/>
          <w:vertAlign w:val="baseline"/>
        </w:rPr>
        <w:t> again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June 2000,</w:t>
      </w:r>
      <w:r>
        <w:rPr>
          <w:color w:val="0080AC"/>
          <w:w w:val="110"/>
          <w:vertAlign w:val="superscript"/>
        </w:rPr>
        <w:t>15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effort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reduce</w:t>
      </w:r>
      <w:r>
        <w:rPr>
          <w:color w:val="231F20"/>
          <w:w w:val="110"/>
          <w:vertAlign w:val="baseline"/>
        </w:rPr>
        <w:t> mercury</w:t>
      </w:r>
      <w:r>
        <w:rPr>
          <w:color w:val="231F20"/>
          <w:w w:val="110"/>
          <w:vertAlign w:val="baseline"/>
        </w:rPr>
        <w:t> exposure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children from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sources,</w:t>
      </w:r>
      <w:r>
        <w:rPr>
          <w:color w:val="231F20"/>
          <w:w w:val="110"/>
          <w:vertAlign w:val="baseline"/>
        </w:rPr>
        <w:t> recommended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thimerosal</w:t>
      </w:r>
      <w:r>
        <w:rPr>
          <w:color w:val="231F20"/>
          <w:w w:val="110"/>
          <w:vertAlign w:val="baseline"/>
        </w:rPr>
        <w:t> be</w:t>
      </w:r>
      <w:r>
        <w:rPr>
          <w:color w:val="231F20"/>
          <w:w w:val="110"/>
          <w:vertAlign w:val="baseline"/>
        </w:rPr>
        <w:t> removed from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pediatric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expeditiously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possible.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July 1999</w:t>
      </w:r>
      <w:r>
        <w:rPr>
          <w:color w:val="231F20"/>
          <w:w w:val="110"/>
          <w:vertAlign w:val="baseline"/>
        </w:rPr>
        <w:t> PHS</w:t>
      </w:r>
      <w:r>
        <w:rPr>
          <w:color w:val="231F20"/>
          <w:w w:val="110"/>
          <w:vertAlign w:val="baseline"/>
        </w:rPr>
        <w:t> statement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issued</w:t>
      </w:r>
      <w:r>
        <w:rPr>
          <w:color w:val="231F20"/>
          <w:w w:val="110"/>
          <w:vertAlign w:val="baseline"/>
        </w:rPr>
        <w:t> jointly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American Academy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Pediatrics;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June</w:t>
      </w:r>
      <w:r>
        <w:rPr>
          <w:color w:val="231F20"/>
          <w:w w:val="110"/>
          <w:vertAlign w:val="baseline"/>
        </w:rPr>
        <w:t> 2000</w:t>
      </w:r>
      <w:r>
        <w:rPr>
          <w:color w:val="231F20"/>
          <w:w w:val="110"/>
          <w:vertAlign w:val="baseline"/>
        </w:rPr>
        <w:t> PHS</w:t>
      </w:r>
      <w:r>
        <w:rPr>
          <w:color w:val="231F20"/>
          <w:w w:val="110"/>
          <w:vertAlign w:val="baseline"/>
        </w:rPr>
        <w:t> statement</w:t>
      </w:r>
      <w:r>
        <w:rPr>
          <w:color w:val="231F20"/>
          <w:w w:val="110"/>
          <w:vertAlign w:val="baseline"/>
        </w:rPr>
        <w:t> was </w:t>
      </w:r>
      <w:r>
        <w:rPr>
          <w:color w:val="231F20"/>
          <w:vertAlign w:val="baseline"/>
        </w:rPr>
        <w:t>issued jointly with the American Academy of Pediatricians, the </w:t>
      </w:r>
      <w:r>
        <w:rPr>
          <w:color w:val="231F20"/>
          <w:w w:val="110"/>
          <w:vertAlign w:val="baseline"/>
        </w:rPr>
        <w:t>American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Academy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Family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Physicians,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Advisory Committee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Immunization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Practices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(ACIP).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Letters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 </w:t>
      </w:r>
      <w:r>
        <w:rPr>
          <w:color w:val="231F20"/>
          <w:vertAlign w:val="baseline"/>
        </w:rPr>
        <w:t>CBER of the FDA, in 1999</w:t>
      </w:r>
      <w:r>
        <w:rPr>
          <w:color w:val="0080AC"/>
          <w:vertAlign w:val="superscript"/>
        </w:rPr>
        <w:t>16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and again in 2000,</w:t>
      </w:r>
      <w:r>
        <w:rPr>
          <w:color w:val="0080AC"/>
          <w:vertAlign w:val="superscript"/>
        </w:rPr>
        <w:t>17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to the various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w w:val="110"/>
          <w:vertAlign w:val="baseline"/>
        </w:rPr>
        <w:t> manufacturers</w:t>
      </w:r>
      <w:r>
        <w:rPr>
          <w:color w:val="231F20"/>
          <w:w w:val="110"/>
          <w:vertAlign w:val="baseline"/>
        </w:rPr>
        <w:t> noted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removal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thimerosal </w:t>
      </w:r>
      <w:r>
        <w:rPr>
          <w:color w:val="231F20"/>
          <w:vertAlign w:val="baseline"/>
        </w:rPr>
        <w:t>from vaccines was merited and requested manufacturers’ time- </w:t>
      </w:r>
      <w:r>
        <w:rPr>
          <w:color w:val="231F20"/>
          <w:w w:val="110"/>
          <w:vertAlign w:val="baseline"/>
        </w:rPr>
        <w:t>lines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thimerosal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removal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submission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explanation as to why thimerosal removal was not currently feasible.</w:t>
      </w:r>
    </w:p>
    <w:p>
      <w:pPr>
        <w:pStyle w:val="BodyText"/>
        <w:spacing w:line="181" w:lineRule="exact"/>
        <w:ind w:left="559"/>
      </w:pP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2004,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Institute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Medicine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(IOM)’s</w:t>
      </w:r>
      <w:r>
        <w:rPr>
          <w:color w:val="231F20"/>
          <w:spacing w:val="-2"/>
          <w:w w:val="110"/>
        </w:rPr>
        <w:t> Immunization</w:t>
      </w:r>
    </w:p>
    <w:p>
      <w:pPr>
        <w:pStyle w:val="BodyText"/>
        <w:spacing w:line="232" w:lineRule="auto"/>
        <w:ind w:left="319" w:right="1197"/>
      </w:pPr>
      <w:r>
        <w:rPr>
          <w:color w:val="231F20"/>
          <w:w w:val="110"/>
        </w:rPr>
        <w:t>Safety</w:t>
      </w:r>
      <w:r>
        <w:rPr>
          <w:color w:val="231F20"/>
          <w:w w:val="110"/>
        </w:rPr>
        <w:t> Review</w:t>
      </w:r>
      <w:r>
        <w:rPr>
          <w:color w:val="231F20"/>
          <w:w w:val="110"/>
        </w:rPr>
        <w:t> Committee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National</w:t>
      </w:r>
      <w:r>
        <w:rPr>
          <w:color w:val="231F20"/>
          <w:w w:val="110"/>
        </w:rPr>
        <w:t> Academy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Sci- ence’s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issued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report,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examining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hypothesis that, inter alia, thimerosal-containing vaccines are causally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autism.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committee</w:t>
      </w:r>
      <w:r>
        <w:rPr>
          <w:color w:val="231F20"/>
          <w:w w:val="110"/>
        </w:rPr>
        <w:t> concluded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 body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evidence</w:t>
      </w:r>
      <w:r>
        <w:rPr>
          <w:color w:val="231F20"/>
          <w:w w:val="110"/>
        </w:rPr>
        <w:t> favors</w:t>
      </w:r>
      <w:r>
        <w:rPr>
          <w:color w:val="231F20"/>
          <w:w w:val="110"/>
        </w:rPr>
        <w:t> rejection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causal</w:t>
      </w:r>
      <w:r>
        <w:rPr>
          <w:color w:val="231F20"/>
          <w:w w:val="110"/>
        </w:rPr>
        <w:t> relationship between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thimerosal-containing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autism,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 the</w:t>
      </w:r>
      <w:r>
        <w:rPr>
          <w:color w:val="231F20"/>
          <w:w w:val="110"/>
        </w:rPr>
        <w:t> hypotheses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generated</w:t>
      </w:r>
      <w:r>
        <w:rPr>
          <w:color w:val="231F20"/>
          <w:w w:val="110"/>
        </w:rPr>
        <w:t> concerning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biological mechanism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causality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theoretical</w:t>
      </w:r>
      <w:r>
        <w:rPr>
          <w:color w:val="231F20"/>
          <w:w w:val="110"/>
        </w:rPr>
        <w:t> only.</w:t>
      </w:r>
      <w:r>
        <w:rPr>
          <w:color w:val="0080AC"/>
          <w:w w:val="110"/>
          <w:vertAlign w:val="superscript"/>
        </w:rPr>
        <w:t>18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European</w:t>
      </w:r>
      <w:r>
        <w:rPr>
          <w:color w:val="231F20"/>
          <w:w w:val="110"/>
          <w:vertAlign w:val="baseline"/>
        </w:rPr>
        <w:t> Medicines</w:t>
      </w:r>
      <w:r>
        <w:rPr>
          <w:color w:val="231F20"/>
          <w:w w:val="110"/>
          <w:vertAlign w:val="baseline"/>
        </w:rPr>
        <w:t> Agency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w w:val="110"/>
          <w:vertAlign w:val="baseline"/>
        </w:rPr>
        <w:t> noted,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precautionary measure,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“that,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although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evidence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harm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caused by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exposure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prudent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promote the general use of vaccines without thiomersal and </w:t>
      </w:r>
      <w:r>
        <w:rPr>
          <w:color w:val="231F20"/>
          <w:spacing w:val="-2"/>
          <w:w w:val="110"/>
          <w:vertAlign w:val="baseline"/>
        </w:rPr>
        <w:t>other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mercury-containing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preservatives.”</w:t>
      </w:r>
      <w:r>
        <w:rPr>
          <w:color w:val="0080AC"/>
          <w:spacing w:val="-2"/>
          <w:w w:val="110"/>
          <w:vertAlign w:val="superscript"/>
        </w:rPr>
        <w:t>19</w:t>
      </w:r>
      <w:r>
        <w:rPr>
          <w:color w:val="0080AC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note,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WHO </w:t>
      </w:r>
      <w:r>
        <w:rPr>
          <w:color w:val="231F20"/>
          <w:w w:val="110"/>
          <w:vertAlign w:val="baseline"/>
        </w:rPr>
        <w:t>continues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recommend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use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vaccines</w:t>
      </w:r>
      <w:r>
        <w:rPr>
          <w:color w:val="231F20"/>
          <w:w w:val="110"/>
          <w:vertAlign w:val="baseline"/>
        </w:rPr>
        <w:t> containing thimerosal</w:t>
      </w:r>
      <w:r>
        <w:rPr>
          <w:color w:val="231F20"/>
          <w:w w:val="110"/>
          <w:vertAlign w:val="baseline"/>
        </w:rPr>
        <w:t> because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need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multidose</w:t>
      </w:r>
      <w:r>
        <w:rPr>
          <w:color w:val="231F20"/>
          <w:w w:val="110"/>
          <w:vertAlign w:val="baseline"/>
        </w:rPr>
        <w:t> preservative- containing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thus,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benefit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vac- </w:t>
      </w:r>
      <w:r>
        <w:rPr>
          <w:color w:val="231F20"/>
          <w:vertAlign w:val="baseline"/>
        </w:rPr>
        <w:t>cines outweighs the theoretical risk of toxicity.</w:t>
      </w:r>
      <w:r>
        <w:rPr>
          <w:color w:val="0080AC"/>
          <w:vertAlign w:val="superscript"/>
        </w:rPr>
        <w:t>20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Additionally,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Global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Advisory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Committee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Safety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stated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remains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view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evidence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supporting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causal</w:t>
      </w:r>
      <w:r>
        <w:rPr>
          <w:color w:val="231F20"/>
          <w:w w:val="110"/>
          <w:vertAlign w:val="baseline"/>
        </w:rPr>
        <w:t> association</w:t>
      </w:r>
      <w:r>
        <w:rPr>
          <w:color w:val="231F20"/>
          <w:w w:val="110"/>
          <w:vertAlign w:val="baseline"/>
        </w:rPr>
        <w:t> between</w:t>
      </w:r>
      <w:r>
        <w:rPr>
          <w:color w:val="231F20"/>
          <w:w w:val="110"/>
          <w:vertAlign w:val="baseline"/>
        </w:rPr>
        <w:t> neurobehavioral</w:t>
      </w:r>
      <w:r>
        <w:rPr>
          <w:color w:val="231F20"/>
          <w:w w:val="110"/>
          <w:vertAlign w:val="baseline"/>
        </w:rPr>
        <w:t> disorders</w:t>
      </w:r>
      <w:r>
        <w:rPr>
          <w:color w:val="231F20"/>
          <w:w w:val="110"/>
          <w:vertAlign w:val="baseline"/>
        </w:rPr>
        <w:t> and thimerosal-containing</w:t>
      </w:r>
      <w:r>
        <w:rPr>
          <w:color w:val="231F20"/>
          <w:w w:val="110"/>
          <w:vertAlign w:val="baseline"/>
        </w:rPr>
        <w:t> vaccines.</w:t>
      </w:r>
      <w:r>
        <w:rPr>
          <w:color w:val="0080AC"/>
          <w:w w:val="110"/>
          <w:vertAlign w:val="superscript"/>
        </w:rPr>
        <w:t>21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more</w:t>
      </w:r>
      <w:r>
        <w:rPr>
          <w:color w:val="231F20"/>
          <w:w w:val="110"/>
          <w:vertAlign w:val="baseline"/>
        </w:rPr>
        <w:t> comprehensive update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thimerosal-autism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hypothesis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 be found in Chapter 82.</w:t>
      </w:r>
    </w:p>
    <w:p>
      <w:pPr>
        <w:pStyle w:val="BodyText"/>
        <w:spacing w:line="181" w:lineRule="exact"/>
        <w:ind w:left="559"/>
      </w:pP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exception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inactivated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influenza</w:t>
      </w:r>
    </w:p>
    <w:p>
      <w:pPr>
        <w:pStyle w:val="BodyText"/>
        <w:spacing w:line="232" w:lineRule="auto"/>
        <w:ind w:left="319" w:right="1197"/>
      </w:pPr>
      <w:r>
        <w:rPr>
          <w:color w:val="231F20"/>
          <w:w w:val="105"/>
        </w:rPr>
        <w:t>vaccine, all of the U.S.-licensed, routinely recommended </w:t>
      </w:r>
      <w:r>
        <w:rPr>
          <w:color w:val="231F20"/>
          <w:w w:val="105"/>
        </w:rPr>
        <w:t>pedi- atric vaccines (hepatitis B, diphtheria–tetanus toxoid–acellular pertussis</w:t>
      </w:r>
      <w:r>
        <w:rPr>
          <w:color w:val="231F20"/>
          <w:w w:val="105"/>
        </w:rPr>
        <w:t> [DTaP],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Haemophilus</w:t>
      </w:r>
      <w:r>
        <w:rPr>
          <w:i/>
          <w:color w:val="231F20"/>
          <w:w w:val="105"/>
        </w:rPr>
        <w:t> influenzae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w w:val="105"/>
        </w:rPr>
        <w:t> b,</w:t>
      </w:r>
      <w:r>
        <w:rPr>
          <w:color w:val="231F20"/>
          <w:w w:val="105"/>
        </w:rPr>
        <w:t> IPV,</w:t>
      </w:r>
      <w:r>
        <w:rPr>
          <w:color w:val="231F20"/>
          <w:w w:val="105"/>
        </w:rPr>
        <w:t> pneu- mococcal conjugate, human papillomavirus [HPV], hepatitis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A,</w:t>
      </w:r>
      <w:r>
        <w:rPr>
          <w:color w:val="231F20"/>
          <w:w w:val="105"/>
        </w:rPr>
        <w:t> rotavirus,</w:t>
      </w:r>
      <w:r>
        <w:rPr>
          <w:color w:val="231F20"/>
          <w:w w:val="105"/>
        </w:rPr>
        <w:t> measles-mumps-rubella</w:t>
      </w:r>
      <w:r>
        <w:rPr>
          <w:color w:val="231F20"/>
          <w:w w:val="105"/>
        </w:rPr>
        <w:t> [MMR]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varicella)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thimerosal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amounts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Microsoft Sans Serif" w:hAnsi="Microsoft Sans Serif"/>
          <w:color w:val="231F20"/>
          <w:w w:val="105"/>
        </w:rPr>
        <w:t>&lt;</w:t>
      </w:r>
      <w:r>
        <w:rPr>
          <w:color w:val="231F20"/>
          <w:w w:val="105"/>
        </w:rPr>
        <w:t>1</w:t>
      </w:r>
      <w:r>
        <w:rPr>
          <w:color w:val="231F20"/>
          <w:spacing w:val="17"/>
          <w:w w:val="105"/>
        </w:rPr>
        <w:t> </w:t>
      </w:r>
      <w:r>
        <w:rPr>
          <w:rFonts w:ascii="Microsoft Sans Serif" w:hAnsi="Microsoft Sans Serif"/>
          <w:color w:val="231F20"/>
          <w:spacing w:val="-5"/>
          <w:w w:val="105"/>
        </w:rPr>
        <w:t>µ</w:t>
      </w:r>
      <w:r>
        <w:rPr>
          <w:color w:val="231F20"/>
          <w:spacing w:val="-5"/>
          <w:w w:val="105"/>
        </w:rPr>
        <w:t>g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tabs>
          <w:tab w:pos="5519" w:val="left" w:leader="none"/>
          <w:tab w:pos="6959" w:val="left" w:leader="none"/>
        </w:tabs>
        <w:spacing w:line="172" w:lineRule="exact"/>
        <w:ind w:left="360"/>
        <w:jc w:val="left"/>
      </w:pPr>
      <w:r>
        <w:rPr>
          <w:color w:val="231F20"/>
        </w:rPr>
        <w:t>ACAM2000).</w:t>
      </w:r>
      <w:r>
        <w:rPr>
          <w:color w:val="231F20"/>
          <w:spacing w:val="31"/>
        </w:rPr>
        <w:t> </w:t>
      </w:r>
      <w:r>
        <w:rPr>
          <w:color w:val="231F20"/>
        </w:rPr>
        <w:t>According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Minimum</w:t>
      </w:r>
      <w:r>
        <w:rPr>
          <w:color w:val="231F20"/>
          <w:spacing w:val="32"/>
        </w:rPr>
        <w:t> </w:t>
      </w:r>
      <w:r>
        <w:rPr>
          <w:color w:val="231F20"/>
        </w:rPr>
        <w:t>Requirements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</w:p>
    <w:p>
      <w:pPr>
        <w:pStyle w:val="BodyText"/>
        <w:spacing w:after="0" w:line="172" w:lineRule="exact"/>
        <w:jc w:val="left"/>
        <w:sectPr>
          <w:type w:val="continuous"/>
          <w:pgSz w:w="12240" w:h="15660"/>
          <w:pgMar w:header="565" w:footer="0" w:top="1060" w:bottom="280" w:left="720" w:right="0"/>
        </w:sectPr>
      </w:pPr>
    </w:p>
    <w:p>
      <w:pPr>
        <w:pStyle w:val="BodyText"/>
        <w:spacing w:line="232" w:lineRule="auto" w:before="5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0176" id="docshape7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</w:rPr>
        <w:t>National Institutes of Health (NIH),</w:t>
      </w:r>
      <w:r>
        <w:rPr>
          <w:color w:val="0080AC"/>
          <w:w w:val="110"/>
          <w:vertAlign w:val="superscript"/>
        </w:rPr>
        <w:t>9,10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phenolic </w:t>
      </w:r>
      <w:r>
        <w:rPr>
          <w:color w:val="231F20"/>
          <w:w w:val="110"/>
          <w:vertAlign w:val="baseline"/>
        </w:rPr>
        <w:t>compounds (such as phenol or the various creosols) are not permitted as preservatives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diphtheria-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tetanus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toxoid–containing</w:t>
      </w:r>
    </w:p>
    <w:p>
      <w:pPr>
        <w:spacing w:line="235" w:lineRule="auto" w:before="60"/>
        <w:ind w:left="319" w:right="1198" w:firstLine="0"/>
        <w:jc w:val="both"/>
        <w:rPr>
          <w:sz w:val="16"/>
        </w:rPr>
      </w:pPr>
      <w:r>
        <w:rPr/>
        <w:br w:type="column"/>
      </w:r>
      <w:bookmarkStart w:name="_bookmark1" w:id="5"/>
      <w:bookmarkEnd w:id="5"/>
      <w:r>
        <w:rPr/>
      </w:r>
      <w:r>
        <w:rPr>
          <w:color w:val="231F20"/>
          <w:w w:val="110"/>
          <w:sz w:val="16"/>
        </w:rPr>
        <w:t>*At the time of the writing of these requirements for diphtheria </w:t>
      </w:r>
      <w:r>
        <w:rPr>
          <w:color w:val="231F20"/>
          <w:w w:val="110"/>
          <w:sz w:val="16"/>
        </w:rPr>
        <w:t>and tetanus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toxoids,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U.S.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regulation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was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responsibility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the </w:t>
      </w:r>
      <w:r>
        <w:rPr>
          <w:color w:val="231F20"/>
          <w:spacing w:val="-4"/>
          <w:w w:val="110"/>
          <w:sz w:val="16"/>
        </w:rPr>
        <w:t>NIH.</w:t>
      </w:r>
    </w:p>
    <w:p>
      <w:pPr>
        <w:spacing w:after="0" w:line="235" w:lineRule="auto"/>
        <w:jc w:val="both"/>
        <w:rPr>
          <w:sz w:val="16"/>
        </w:rPr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74"/>
        <w:jc w:val="left"/>
        <w:rPr>
          <w:sz w:val="20"/>
        </w:rPr>
      </w:pPr>
    </w:p>
    <w:p>
      <w:pPr>
        <w:tabs>
          <w:tab w:pos="10680" w:val="left" w:leader="none"/>
        </w:tabs>
        <w:spacing w:line="240" w:lineRule="auto"/>
        <w:ind w:left="480" w:right="-58" w:firstLine="0"/>
        <w:rPr>
          <w:position w:val="907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24600" cy="606615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324600" cy="6066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8"/>
                              <w:gridCol w:w="1926"/>
                              <w:gridCol w:w="2179"/>
                              <w:gridCol w:w="1948"/>
                              <w:gridCol w:w="2108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959" w:type="dxa"/>
                                  <w:gridSpan w:val="5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bookmarkStart w:name="_bookmark2" w:id="6"/>
                                  <w:bookmarkEnd w:id="6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7.1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2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Preservatives,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Adjuvants,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Inactivation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Residues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Noted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Labels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Selected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U.S.-Licensed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7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Vaccine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42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Trade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4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6"/>
                                    <w:ind w:left="242" w:right="164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z w:val="15"/>
                                    </w:rPr>
                                    <w:t>Preservative (Amount/ Dose) and µg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z w:val="15"/>
                                    </w:rPr>
                                    <w:t>Hg/Dose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80AC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(if Noted)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6"/>
                                    <w:ind w:right="354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Adjuvant and Aluminum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Content Per Dose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6"/>
                                    <w:ind w:right="313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Inactivation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Residues (Amount Per Dose if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Noted)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35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9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(adult)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DECAVAC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0.3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Hg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Alum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[KAl(SO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0.28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None/MassBiologics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0.3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Hg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AlPO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0.53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DTaP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DAPTACEL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AlPO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 0.33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14"/>
                                    <w:ind w:right="298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Glutaraldehyde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Infanrix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Al(OH)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0.625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mg)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Glutaraldehyde (%NN)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Tdap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Adacel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AlPO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 0.33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Formaldehyde 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g)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Glutaraldehyde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91"/>
                                    <w:ind w:left="119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79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Havrix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0.5-mL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pediatric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dose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Al(OH)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 0.25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Formalin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0.05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VAQTA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0.5-mL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pediatric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dose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"/>
                                    <w:ind w:right="1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Aluminum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(mixed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salt)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Al: 0.225 mg/dose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0.4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5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4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papillomavirus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Cervarix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AS04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(MPL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Microsoft Sans Serif"/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Al(OH)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):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9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5mg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Al: 0.17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Gardasil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right="15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Aluminum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(mixed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salt)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Al: 0.5 mg/dose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Influenza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11"/>
                                    <w:ind w:left="242" w:right="3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Afluria (2014-2015)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(0.5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-Propiolactone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179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0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Afluria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(2014-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2015)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(multidose vial)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Thimerosal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8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24.5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Hg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-Propiolactone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179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0"/>
                                    <w:ind w:left="242" w:right="30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Agriflu (2013-2014)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(0.5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5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179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0"/>
                                    <w:ind w:left="242" w:right="309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Fluarix (2014-2015)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(0.5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5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179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0"/>
                                    <w:ind w:left="242" w:right="309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Fluvirin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(2014-2015) (0.5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single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8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Hg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-Propiolactone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5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Fluvirin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(2014-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2015)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(multidose vial)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42" w:right="110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Thimerosal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25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 Hg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β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-Propiolactone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5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left="270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Japanese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encephalitis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Ixiaro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right="47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(OH)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(250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ug)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 Al: NN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47" w:right="4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200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ppm,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4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mg/0.5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Polio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IPOL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left="392" w:right="553" w:hanging="150"/>
                                    <w:rPr>
                                      <w:rFonts w:ascii="Microsoft Sans Serif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2-Phenoxyethanol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(2.5 mg) </w:t>
                                  </w: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mg)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108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9" w:hRule="atLeast"/>
                              </w:trPr>
                              <w:tc>
                                <w:tcPr>
                                  <w:tcW w:w="9959" w:type="dxa"/>
                                  <w:gridSpan w:val="5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left="269" w:right="89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DTaP,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diphtheria–tetanus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toxoid–acellular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pertussis;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MPL,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3-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231F2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-desacyl-4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′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-monophosphoryl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lipid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NN,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noted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label;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%NN,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final container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noted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label;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Td,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tetanus-diphtheria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adolescents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adults;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Tdap,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tetanus,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diphtheria,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pertussis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adolescents and adults.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bookmarkStart w:name="_bookmark3" w:id="7"/>
                                  <w:bookmarkEnd w:id="7"/>
                                  <w:r>
                                    <w:rPr/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Dose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mL.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8pt;height:477.65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8"/>
                        <w:gridCol w:w="1926"/>
                        <w:gridCol w:w="2179"/>
                        <w:gridCol w:w="1948"/>
                        <w:gridCol w:w="2108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9959" w:type="dxa"/>
                            <w:gridSpan w:val="5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ind w:left="120"/>
                              <w:rPr>
                                <w:sz w:val="15"/>
                              </w:rPr>
                            </w:pPr>
                            <w:bookmarkStart w:name="_bookmark2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7.1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Preservatives,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Adjuvants,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Inactivation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Residues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Noted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Labels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Selected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U.S.-Licensed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627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1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Vaccine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1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42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Trade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6"/>
                              <w:ind w:left="242" w:right="164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5"/>
                              </w:rPr>
                              <w:t>Preservative (Amount/ Dose) and µg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5"/>
                              </w:rPr>
                              <w:t>Hg/Dose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80AC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80AC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5"/>
                                <w:vertAlign w:val="baseline"/>
                              </w:rPr>
                              <w:t>(if Noted)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6"/>
                              <w:ind w:right="354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Adjuvant and Aluminum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Content Per Dose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6"/>
                              <w:ind w:right="313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Inactivation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Residues (Amount Per Dose if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Noted)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71" w:lineRule="exact" w:before="35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9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Td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(adult)</w:t>
                            </w:r>
                          </w:p>
                        </w:tc>
                        <w:tc>
                          <w:tcPr>
                            <w:tcW w:w="192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DECAVAC</w:t>
                            </w:r>
                          </w:p>
                        </w:tc>
                        <w:tc>
                          <w:tcPr>
                            <w:tcW w:w="217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0.3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Hg</w:t>
                            </w:r>
                          </w:p>
                        </w:tc>
                        <w:tc>
                          <w:tcPr>
                            <w:tcW w:w="194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Alum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[KAl(SO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0.28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mg)</w:t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179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None/MassBiologics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0.3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Hg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AlPO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0.53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/>
                                <w:color w:val="231F20"/>
                                <w:spacing w:val="-4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mg)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DTaP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DAPTACEL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AlPO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 0.33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14"/>
                              <w:ind w:right="298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Glutaraldehyde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ng)</w:t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179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Infanrix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Al(OH)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0.625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mg)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Glutaraldehyde (%NN)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Tdap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Adacel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AlPO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 0.33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Formaldehyde 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g)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Glutaraldehyde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ng)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71" w:lineRule="exact" w:before="91"/>
                              <w:ind w:left="119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79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2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Havrix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0.5-mL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pediatric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dose</w:t>
                            </w:r>
                          </w:p>
                        </w:tc>
                        <w:tc>
                          <w:tcPr>
                            <w:tcW w:w="217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Al(OH)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 0.25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Formalin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0.05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mg)</w:t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79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VAQTA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0.5-mL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pediatric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dose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10"/>
                              <w:ind w:right="15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Aluminum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(mixed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salt)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Al: 0.225 mg/dose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0.4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5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g)</w:t>
                            </w:r>
                          </w:p>
                        </w:tc>
                      </w:tr>
                      <w:tr>
                        <w:trPr>
                          <w:trHeight w:val="574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papillomavirus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Cervarix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AS04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(MPL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Microsoft Sans Serif"/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Al(OH)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):</w:t>
                            </w:r>
                          </w:p>
                          <w:p>
                            <w:pPr>
                              <w:pStyle w:val="TableParagraph"/>
                              <w:ind w:left="39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0.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5mg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Al: 0.17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179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Gardasil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right="15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Aluminum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(mixed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salt)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Al: 0.5 mg/dose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Influenza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11"/>
                              <w:ind w:left="242" w:right="3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Afluria (2014-2015)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(0.5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-Propiolactone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ng)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179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0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Afluria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(2014-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2015)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(multidose vial)</w:t>
                            </w:r>
                          </w:p>
                        </w:tc>
                        <w:tc>
                          <w:tcPr>
                            <w:tcW w:w="217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Thimerosal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8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24.5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Hg</w:t>
                            </w:r>
                          </w:p>
                        </w:tc>
                        <w:tc>
                          <w:tcPr>
                            <w:tcW w:w="194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-Propiolactone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ng)</w:t>
                            </w:r>
                          </w:p>
                        </w:tc>
                      </w:tr>
                      <w:tr>
                        <w:trPr>
                          <w:trHeight w:val="359" w:hRule="atLeast"/>
                        </w:trPr>
                        <w:tc>
                          <w:tcPr>
                            <w:tcW w:w="179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0"/>
                              <w:ind w:left="242" w:right="30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Agriflu (2013-2014)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(0.5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17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5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g)</w:t>
                            </w: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179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0"/>
                              <w:ind w:left="242" w:right="309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Fluarix (2014-2015)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(0.5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17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5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179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0"/>
                              <w:ind w:left="242" w:right="309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Fluvirin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(2014-2015) (0.5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single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17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8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Hg</w:t>
                            </w:r>
                          </w:p>
                        </w:tc>
                        <w:tc>
                          <w:tcPr>
                            <w:tcW w:w="194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-Propiolactone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5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g)</w:t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179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Fluvirin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(2014-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2015)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(multidose vial)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242" w:right="110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Thimerosal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25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 Hg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-Propiolactone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5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g)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left="270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Japanese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encephalitis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Ixiaro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right="47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Al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(OH)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(250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ug)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 Al: NN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47" w:right="4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200</w:t>
                            </w:r>
                            <w:r>
                              <w:rPr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ppm,</w:t>
                            </w:r>
                          </w:p>
                          <w:p>
                            <w:pPr>
                              <w:pStyle w:val="TableParagraph"/>
                              <w:ind w:left="14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mg/0.5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</w:tr>
                      <w:tr>
                        <w:trPr>
                          <w:trHeight w:val="634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Polio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24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IPOL</w:t>
                            </w:r>
                          </w:p>
                        </w:tc>
                        <w:tc>
                          <w:tcPr>
                            <w:tcW w:w="217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left="392" w:right="553" w:hanging="15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2-Phenoxyethanol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(2.5 mg) </w:t>
                            </w: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9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mg)</w:t>
                            </w:r>
                          </w:p>
                        </w:tc>
                        <w:tc>
                          <w:tcPr>
                            <w:tcW w:w="1948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108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mg</w:t>
                            </w:r>
                          </w:p>
                        </w:tc>
                      </w:tr>
                      <w:tr>
                        <w:trPr>
                          <w:trHeight w:val="839" w:hRule="atLeast"/>
                        </w:trPr>
                        <w:tc>
                          <w:tcPr>
                            <w:tcW w:w="9959" w:type="dxa"/>
                            <w:gridSpan w:val="5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left="269" w:right="89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DTaP,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diphtheria–tetanus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toxoid–acellular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pertussis;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MPL,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3-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-desacyl-4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′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-monophosphoryl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lipid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NN,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noted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label;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%NN,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final container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noted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label;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Td,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tetanus-diphtheria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vaccine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adolescents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adults;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Tdap,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tetanus,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diphtheria,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pertussis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adolescents and adults.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19"/>
                              <w:rPr>
                                <w:sz w:val="15"/>
                              </w:rPr>
                            </w:pPr>
                            <w:bookmarkStart w:name="_bookmark3" w:id="9"/>
                            <w:bookmarkEnd w:id="9"/>
                            <w:r>
                              <w:rPr/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Dose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  <w:vertAlign w:val="baseline"/>
                              </w:rPr>
                              <w:t>mL.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907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9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7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907"/>
          <w:sz w:val="20"/>
        </w:rPr>
      </w:r>
    </w:p>
    <w:p>
      <w:pPr>
        <w:pStyle w:val="BodyText"/>
        <w:spacing w:before="71"/>
        <w:jc w:val="left"/>
        <w:rPr>
          <w:sz w:val="20"/>
        </w:rPr>
      </w:pPr>
    </w:p>
    <w:p>
      <w:pPr>
        <w:pStyle w:val="BodyText"/>
        <w:spacing w:after="0"/>
        <w:jc w:val="left"/>
        <w:rPr>
          <w:sz w:val="20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79"/>
      </w:pPr>
      <w:r>
        <w:rPr>
          <w:color w:val="231F20"/>
          <w:w w:val="105"/>
        </w:rPr>
        <w:t>of</w:t>
      </w:r>
      <w:r>
        <w:rPr>
          <w:color w:val="231F20"/>
          <w:w w:val="105"/>
        </w:rPr>
        <w:t> mercury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dose)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residual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manufacturing process</w:t>
      </w:r>
      <w:r>
        <w:rPr>
          <w:color w:val="231F20"/>
          <w:w w:val="105"/>
        </w:rPr>
        <w:t> (</w:t>
      </w:r>
      <w:hyperlink w:history="true" w:anchor="_bookmark2">
        <w:r>
          <w:rPr>
            <w:color w:val="0080AC"/>
            <w:w w:val="105"/>
          </w:rPr>
          <w:t>Table</w:t>
        </w:r>
        <w:r>
          <w:rPr>
            <w:color w:val="0080AC"/>
            <w:w w:val="105"/>
          </w:rPr>
          <w:t> 7.1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U.S.-licensed</w:t>
      </w:r>
      <w:r>
        <w:rPr>
          <w:color w:val="231F20"/>
          <w:w w:val="105"/>
        </w:rPr>
        <w:t> trivalent</w:t>
      </w:r>
      <w:r>
        <w:rPr>
          <w:color w:val="231F20"/>
          <w:w w:val="105"/>
        </w:rPr>
        <w:t> injectable influenza vaccines, six are approved for pediatric use: Fluzone (Sanofi Pasteur Inc.), for use in infants 6 months of age and older; Fluvirin (Seqirus Vaccines, Ltd.), for use in children 4 years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older;</w:t>
      </w:r>
      <w:r>
        <w:rPr>
          <w:color w:val="231F20"/>
          <w:w w:val="105"/>
        </w:rPr>
        <w:t> Afluria</w:t>
      </w:r>
      <w:r>
        <w:rPr>
          <w:color w:val="231F20"/>
          <w:w w:val="105"/>
        </w:rPr>
        <w:t> (Seqirus</w:t>
      </w:r>
      <w:r>
        <w:rPr>
          <w:color w:val="231F20"/>
          <w:w w:val="105"/>
        </w:rPr>
        <w:t> Pty</w:t>
      </w:r>
      <w:r>
        <w:rPr>
          <w:color w:val="231F20"/>
          <w:w w:val="105"/>
        </w:rPr>
        <w:t> Ltd.),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in children</w:t>
      </w:r>
      <w:r>
        <w:rPr>
          <w:color w:val="231F20"/>
          <w:w w:val="105"/>
        </w:rPr>
        <w:t> 5</w:t>
      </w:r>
      <w:r>
        <w:rPr>
          <w:color w:val="231F20"/>
          <w:w w:val="105"/>
        </w:rPr>
        <w:t> years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older;</w:t>
      </w:r>
      <w:r>
        <w:rPr>
          <w:color w:val="231F20"/>
          <w:w w:val="105"/>
        </w:rPr>
        <w:t> Fluarix</w:t>
      </w:r>
      <w:r>
        <w:rPr>
          <w:color w:val="231F20"/>
          <w:w w:val="105"/>
        </w:rPr>
        <w:t> (GlaxoSmithKline Biologicals), for use in children 3 years of age and older; Flu- Laval (ID Biomedical Corporation of Quebec), for use in chil- dren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older;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Flucelvax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(Seqirus,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Inc.),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use in children 4 years of age and older. These six inactivated influenza vaccines are available in either thimerosal-free pre- sentations (Fluzone, Fluarix, Afluria, FluLaval, and Flucelvax) or with trace thimerosal (</w:t>
      </w:r>
      <w:r>
        <w:rPr>
          <w:rFonts w:ascii="Microsoft Sans Serif" w:hAnsi="Microsoft Sans Serif"/>
          <w:color w:val="231F20"/>
          <w:w w:val="105"/>
        </w:rPr>
        <w:t>≤</w:t>
      </w:r>
      <w:r>
        <w:rPr>
          <w:color w:val="231F20"/>
          <w:w w:val="105"/>
        </w:rPr>
        <w:t>1 </w:t>
      </w:r>
      <w:r>
        <w:rPr>
          <w:rFonts w:ascii="Microsoft Sans Serif" w:hAnsi="Microsoft Sans Serif"/>
          <w:color w:val="231F20"/>
          <w:w w:val="105"/>
        </w:rPr>
        <w:t>µ</w:t>
      </w:r>
      <w:r>
        <w:rPr>
          <w:color w:val="231F20"/>
          <w:w w:val="105"/>
        </w:rPr>
        <w:t>g of mercury per 0.5 mL dose) (Fluvirin).</w:t>
      </w:r>
      <w:r>
        <w:rPr>
          <w:color w:val="231F20"/>
          <w:w w:val="105"/>
        </w:rPr>
        <w:t> Additionally,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four</w:t>
      </w:r>
      <w:r>
        <w:rPr>
          <w:color w:val="231F20"/>
          <w:w w:val="105"/>
        </w:rPr>
        <w:t> U.S.-licensed</w:t>
      </w:r>
      <w:r>
        <w:rPr>
          <w:color w:val="231F20"/>
          <w:w w:val="105"/>
        </w:rPr>
        <w:t> quadri- valent inactivated influenza vaccines (FluLaval Quadrivalent, Fluzone</w:t>
      </w:r>
      <w:r>
        <w:rPr>
          <w:color w:val="231F20"/>
          <w:w w:val="105"/>
        </w:rPr>
        <w:t> Quadrivalent,</w:t>
      </w:r>
      <w:r>
        <w:rPr>
          <w:color w:val="231F20"/>
          <w:w w:val="105"/>
        </w:rPr>
        <w:t> Fluarix</w:t>
      </w:r>
      <w:r>
        <w:rPr>
          <w:color w:val="231F20"/>
          <w:w w:val="105"/>
        </w:rPr>
        <w:t> Quadrivalent,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Flucelvax Quadrivalent)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children;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indications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pStyle w:val="BodyText"/>
        <w:spacing w:line="232" w:lineRule="auto" w:before="98"/>
        <w:ind w:left="319" w:right="1077"/>
      </w:pPr>
      <w:r>
        <w:rPr/>
        <w:br w:type="column"/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above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trivalent</w:t>
      </w:r>
      <w:r>
        <w:rPr>
          <w:color w:val="231F20"/>
          <w:w w:val="110"/>
        </w:rPr>
        <w:t> presentations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single-dose</w:t>
      </w:r>
      <w:r>
        <w:rPr>
          <w:color w:val="231F20"/>
          <w:w w:val="110"/>
        </w:rPr>
        <w:t> pre- sentations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thimerosal.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FluMist Quadrivalent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(MedImmune,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LLC)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live,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attenuated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quad- rivalent influenza vaccine and does not contain thimerosal.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  <w:w w:val="105"/>
        </w:rPr>
        <w:t>Two</w:t>
      </w:r>
      <w:r>
        <w:rPr>
          <w:color w:val="231F20"/>
          <w:w w:val="105"/>
        </w:rPr>
        <w:t> Tdap</w:t>
      </w:r>
      <w:r>
        <w:rPr>
          <w:color w:val="231F20"/>
          <w:w w:val="105"/>
        </w:rPr>
        <w:t> (tetanus,</w:t>
      </w:r>
      <w:r>
        <w:rPr>
          <w:color w:val="231F20"/>
          <w:w w:val="105"/>
        </w:rPr>
        <w:t> diphtheria,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pertussis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adoles- cents and adults) vaccines (tetanus, diphtheria, and </w:t>
      </w:r>
      <w:r>
        <w:rPr>
          <w:color w:val="231F20"/>
          <w:w w:val="105"/>
        </w:rPr>
        <w:t>acellular pertussis</w:t>
      </w:r>
      <w:r>
        <w:rPr>
          <w:color w:val="231F20"/>
          <w:w w:val="105"/>
        </w:rPr>
        <w:t> vaccines,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lowercase</w:t>
      </w:r>
      <w:r>
        <w:rPr>
          <w:color w:val="231F20"/>
          <w:w w:val="105"/>
        </w:rPr>
        <w:t> letters</w:t>
      </w:r>
      <w:r>
        <w:rPr>
          <w:color w:val="231F20"/>
          <w:w w:val="105"/>
        </w:rPr>
        <w:t> indicating</w:t>
      </w:r>
      <w:r>
        <w:rPr>
          <w:color w:val="231F20"/>
          <w:w w:val="105"/>
        </w:rPr>
        <w:t> a reduced antigen content for the diphtheria toxoid and one or more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pertussis</w:t>
      </w:r>
      <w:r>
        <w:rPr>
          <w:color w:val="231F20"/>
          <w:w w:val="105"/>
        </w:rPr>
        <w:t> antigens)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adolescents</w:t>
      </w:r>
      <w:r>
        <w:rPr>
          <w:color w:val="231F20"/>
          <w:w w:val="105"/>
        </w:rPr>
        <w:t> and adults,</w:t>
      </w:r>
      <w:r>
        <w:rPr>
          <w:color w:val="231F20"/>
          <w:w w:val="105"/>
        </w:rPr>
        <w:t> Adacel</w:t>
      </w:r>
      <w:r>
        <w:rPr>
          <w:color w:val="231F20"/>
          <w:w w:val="105"/>
        </w:rPr>
        <w:t> (Sanofi</w:t>
      </w:r>
      <w:r>
        <w:rPr>
          <w:color w:val="231F20"/>
          <w:w w:val="105"/>
        </w:rPr>
        <w:t> Pasteur</w:t>
      </w:r>
      <w:r>
        <w:rPr>
          <w:color w:val="231F20"/>
          <w:w w:val="105"/>
        </w:rPr>
        <w:t> Ltd.)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persons</w:t>
      </w:r>
      <w:r>
        <w:rPr>
          <w:color w:val="231F20"/>
          <w:w w:val="105"/>
        </w:rPr>
        <w:t> 10 through 64 years of age, and Boostrix (GlaxoSmithKline Bio- logicals)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persons</w:t>
      </w:r>
      <w:r>
        <w:rPr>
          <w:color w:val="231F20"/>
          <w:w w:val="105"/>
        </w:rPr>
        <w:t> 10</w:t>
      </w:r>
      <w:r>
        <w:rPr>
          <w:color w:val="231F20"/>
          <w:w w:val="105"/>
        </w:rPr>
        <w:t> years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older,</w:t>
      </w:r>
      <w:r>
        <w:rPr>
          <w:color w:val="231F20"/>
          <w:w w:val="105"/>
        </w:rPr>
        <w:t> are licensed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United</w:t>
      </w:r>
      <w:r>
        <w:rPr>
          <w:color w:val="231F20"/>
          <w:w w:val="105"/>
        </w:rPr>
        <w:t> States.</w:t>
      </w:r>
      <w:r>
        <w:rPr>
          <w:color w:val="231F20"/>
          <w:w w:val="105"/>
        </w:rPr>
        <w:t> Neither</w:t>
      </w:r>
      <w:r>
        <w:rPr>
          <w:color w:val="231F20"/>
          <w:w w:val="105"/>
        </w:rPr>
        <w:t> product</w:t>
      </w:r>
      <w:r>
        <w:rPr>
          <w:color w:val="231F20"/>
          <w:w w:val="105"/>
        </w:rPr>
        <w:t> contains thimerosal.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quadrivalent</w:t>
      </w:r>
      <w:r>
        <w:rPr>
          <w:color w:val="231F20"/>
          <w:w w:val="105"/>
        </w:rPr>
        <w:t> (Groups</w:t>
      </w:r>
      <w:r>
        <w:rPr>
          <w:color w:val="231F20"/>
          <w:w w:val="105"/>
        </w:rPr>
        <w:t> A,</w:t>
      </w:r>
      <w:r>
        <w:rPr>
          <w:color w:val="231F20"/>
          <w:w w:val="105"/>
        </w:rPr>
        <w:t> C,</w:t>
      </w:r>
      <w:r>
        <w:rPr>
          <w:color w:val="231F20"/>
          <w:w w:val="105"/>
        </w:rPr>
        <w:t> Y,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W135) meningococcal</w:t>
      </w:r>
      <w:r>
        <w:rPr>
          <w:color w:val="231F20"/>
          <w:w w:val="105"/>
        </w:rPr>
        <w:t> conjugate</w:t>
      </w:r>
      <w:r>
        <w:rPr>
          <w:color w:val="231F20"/>
          <w:w w:val="105"/>
        </w:rPr>
        <w:t> vaccines,</w:t>
      </w:r>
      <w:r>
        <w:rPr>
          <w:color w:val="231F20"/>
          <w:w w:val="105"/>
        </w:rPr>
        <w:t> Menactra</w:t>
      </w:r>
      <w:r>
        <w:rPr>
          <w:color w:val="231F20"/>
          <w:w w:val="105"/>
        </w:rPr>
        <w:t> (Sanofi</w:t>
      </w:r>
      <w:r>
        <w:rPr>
          <w:color w:val="231F20"/>
          <w:w w:val="105"/>
        </w:rPr>
        <w:t> Pasteur Inc.)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Menveo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(Novartis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Vaccines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Diagnostics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S.r.l.)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 not contain any preservative. MenHibrix (GlaxoSmithKline Biologicals)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bivalent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meningococcal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conjugate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2"/>
          <w:w w:val="105"/>
        </w:rPr>
        <w:t>vaccine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1"/>
        <w:jc w:val="left"/>
        <w:rPr>
          <w:sz w:val="14"/>
        </w:rPr>
      </w:pPr>
    </w:p>
    <w:p>
      <w:pPr>
        <w:pStyle w:val="BodyText"/>
        <w:spacing w:after="0"/>
        <w:jc w:val="left"/>
        <w:rPr>
          <w:sz w:val="14"/>
        </w:rPr>
        <w:sectPr>
          <w:pgSz w:w="12240" w:h="15660"/>
          <w:pgMar w:header="565" w:footer="0" w:top="800" w:bottom="280" w:left="720" w:right="0"/>
        </w:sectPr>
      </w:pPr>
    </w:p>
    <w:p>
      <w:pPr>
        <w:pStyle w:val="BodyText"/>
        <w:spacing w:line="232" w:lineRule="auto" w:before="97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1200" id="docshape10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</w:rPr>
        <w:t>(against serogroups C and Y), additionally containing an </w:t>
      </w:r>
      <w:r>
        <w:rPr>
          <w:i/>
          <w:color w:val="231F20"/>
          <w:w w:val="105"/>
        </w:rPr>
        <w:t>H. influenzae </w:t>
      </w:r>
      <w:r>
        <w:rPr>
          <w:color w:val="231F20"/>
          <w:w w:val="105"/>
        </w:rPr>
        <w:t>type b capsular polysaccharide (polyribosyl-ribitol- phosphate)</w:t>
      </w:r>
      <w:r>
        <w:rPr>
          <w:color w:val="231F20"/>
          <w:w w:val="105"/>
        </w:rPr>
        <w:t> conjugate,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likewise</w:t>
      </w:r>
      <w:r>
        <w:rPr>
          <w:color w:val="231F20"/>
          <w:w w:val="105"/>
        </w:rPr>
        <w:t> thimerosal</w:t>
      </w:r>
      <w:r>
        <w:rPr>
          <w:color w:val="231F20"/>
          <w:w w:val="105"/>
        </w:rPr>
        <w:t> free.</w:t>
      </w:r>
      <w:r>
        <w:rPr>
          <w:color w:val="231F20"/>
          <w:w w:val="105"/>
        </w:rPr>
        <w:t> Simi- larly,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meningococcal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serogroup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vaccines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BEXSERO (Novartis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Diagnostics</w:t>
      </w:r>
      <w:r>
        <w:rPr>
          <w:color w:val="231F20"/>
          <w:w w:val="105"/>
        </w:rPr>
        <w:t> S.r.l.)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TRUMENBA (Wyeth Pharmaceuticals Inc.) and the HPV vaccines Gardasil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9 (Merck Sharp &amp; Dohme Corp.) and Cervarix (GlaxoSmith- Kline Biologicals) do not contain any preservative.</w:t>
      </w:r>
    </w:p>
    <w:p>
      <w:pPr>
        <w:pStyle w:val="BodyText"/>
        <w:spacing w:line="232" w:lineRule="auto"/>
        <w:ind w:left="359" w:firstLine="239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diphtheria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tetanus</w:t>
      </w:r>
      <w:r>
        <w:rPr>
          <w:color w:val="231F20"/>
          <w:w w:val="110"/>
        </w:rPr>
        <w:t> toxoid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(DT)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children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younger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7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available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Sanofi Pasteur Inc. It contains only a trace amount of thimerosal as a manufacturing residual.</w:t>
      </w:r>
    </w:p>
    <w:p>
      <w:pPr>
        <w:pStyle w:val="BodyText"/>
        <w:spacing w:before="21"/>
        <w:jc w:val="left"/>
      </w:pPr>
    </w:p>
    <w:p>
      <w:pPr>
        <w:pStyle w:val="Heading2"/>
        <w:ind w:left="360"/>
      </w:pPr>
      <w:bookmarkStart w:name="Adjuvants" w:id="10"/>
      <w:bookmarkEnd w:id="10"/>
      <w:r>
        <w:rPr>
          <w:b w:val="0"/>
        </w:rPr>
      </w:r>
      <w:r>
        <w:rPr>
          <w:color w:val="3763AF"/>
          <w:spacing w:val="-2"/>
          <w:w w:val="90"/>
        </w:rPr>
        <w:t>Adjuvants</w:t>
      </w:r>
    </w:p>
    <w:p>
      <w:pPr>
        <w:pStyle w:val="BodyText"/>
        <w:spacing w:line="232" w:lineRule="auto" w:before="86"/>
        <w:ind w:left="359"/>
      </w:pPr>
      <w:r>
        <w:rPr>
          <w:color w:val="231F20"/>
          <w:w w:val="105"/>
        </w:rPr>
        <w:t>Adjuvants are materials that enhance and direct the immune response (see Chapter 6). Vaccine adjuvants are not </w:t>
      </w:r>
      <w:r>
        <w:rPr>
          <w:color w:val="231F20"/>
          <w:w w:val="105"/>
        </w:rPr>
        <w:t>licensed separately; rather, the adjuvant is a constituent of the licensed vaccine,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formulation,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toto,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 tested in clinical trials and is licensed. An adjuvant cannot be added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removed,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amount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licensed</w:t>
      </w:r>
      <w:r>
        <w:rPr>
          <w:color w:val="231F20"/>
          <w:w w:val="105"/>
        </w:rPr>
        <w:t> vaccine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changed,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submitting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supplement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vaccine license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obtaining</w:t>
      </w:r>
      <w:r>
        <w:rPr>
          <w:color w:val="231F20"/>
          <w:w w:val="105"/>
        </w:rPr>
        <w:t> approval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FDA.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various aluminum salts (aluminum hydroxide, aluminum phosphate, alum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[potassium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aluminum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sulfate],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mixed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aluminum salts) are the most commonly used adjuvants in U.S.-licensed vaccines.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vaccine,</w:t>
      </w:r>
      <w:r>
        <w:rPr>
          <w:color w:val="231F20"/>
          <w:w w:val="105"/>
        </w:rPr>
        <w:t> Cervarix</w:t>
      </w:r>
      <w:r>
        <w:rPr>
          <w:color w:val="231F20"/>
          <w:w w:val="105"/>
        </w:rPr>
        <w:t> (GlaxoSmithKline</w:t>
      </w:r>
      <w:r>
        <w:rPr>
          <w:color w:val="231F20"/>
          <w:w w:val="105"/>
        </w:rPr>
        <w:t> Biologi- cals), which contains AS04, an adjuvant system composed of an aluminum salt and monophosphoryl lipid A, a detoxified </w:t>
      </w:r>
      <w:bookmarkStart w:name="Stabilizers" w:id="11"/>
      <w:bookmarkEnd w:id="11"/>
      <w:r>
        <w:rPr>
          <w:color w:val="231F20"/>
          <w:w w:val="105"/>
        </w:rPr>
        <w:t>lipopol</w:t>
      </w:r>
      <w:r>
        <w:rPr>
          <w:color w:val="231F20"/>
          <w:w w:val="105"/>
        </w:rPr>
        <w:t>ysaccharide (LPS), has been licensed. In 2013, as part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the U.S. government’s national pandemic preparedness ini- tiative, an H5N1 monovalent influenza vaccine, approved for 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persons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18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older,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unique adjuvant, AS03, manufactured by ID Biomedical Cor- poration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Quebec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licensed.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AS03</w:t>
      </w:r>
      <w:r>
        <w:rPr>
          <w:color w:val="231F20"/>
          <w:w w:val="105"/>
        </w:rPr>
        <w:t> adjuvant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an emulsion composed of squalene, </w:t>
      </w:r>
      <w:r>
        <w:rPr>
          <w:color w:val="231F20"/>
          <w:w w:val="105"/>
          <w:sz w:val="14"/>
        </w:rPr>
        <w:t>DL</w:t>
      </w:r>
      <w:r>
        <w:rPr>
          <w:color w:val="231F20"/>
          <w:w w:val="105"/>
        </w:rPr>
        <w:t>-</w:t>
      </w:r>
      <w:r>
        <w:rPr>
          <w:rFonts w:ascii="Microsoft Sans Serif" w:hAnsi="Microsoft Sans Serif"/>
          <w:color w:val="231F20"/>
          <w:w w:val="105"/>
        </w:rPr>
        <w:t>α</w:t>
      </w:r>
      <w:r>
        <w:rPr>
          <w:color w:val="231F20"/>
          <w:w w:val="105"/>
        </w:rPr>
        <w:t>-tocopherol, and poly- sorbate</w:t>
      </w:r>
      <w:r>
        <w:rPr>
          <w:color w:val="231F20"/>
          <w:w w:val="105"/>
        </w:rPr>
        <w:t> 80.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2015,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inactivated</w:t>
      </w:r>
      <w:r>
        <w:rPr>
          <w:color w:val="231F20"/>
          <w:w w:val="105"/>
        </w:rPr>
        <w:t> influenza</w:t>
      </w:r>
      <w:r>
        <w:rPr>
          <w:color w:val="231F20"/>
          <w:w w:val="105"/>
        </w:rPr>
        <w:t> vaccine,</w:t>
      </w:r>
      <w:r>
        <w:rPr>
          <w:color w:val="231F20"/>
          <w:w w:val="105"/>
        </w:rPr>
        <w:t> Fluad (Seqirus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Ltd.),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contains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squalene-based adjuvant MF59C.1, was licensed.</w:t>
      </w:r>
    </w:p>
    <w:p>
      <w:pPr>
        <w:pStyle w:val="BodyText"/>
        <w:spacing w:line="180" w:lineRule="exact"/>
        <w:ind w:left="599"/>
      </w:pPr>
      <w:r>
        <w:rPr>
          <w:color w:val="231F20"/>
          <w:w w:val="110"/>
        </w:rPr>
        <w:t>Despite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worldwide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salts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than</w:t>
      </w:r>
    </w:p>
    <w:p>
      <w:pPr>
        <w:pStyle w:val="BodyText"/>
        <w:spacing w:line="232" w:lineRule="auto" w:before="2"/>
        <w:ind w:left="359"/>
      </w:pPr>
      <w:r>
        <w:rPr>
          <w:color w:val="231F20"/>
        </w:rPr>
        <w:t>50 years, surprisingly little has been known about their </w:t>
      </w:r>
      <w:r>
        <w:rPr>
          <w:color w:val="231F20"/>
        </w:rPr>
        <w:t>mecha</w:t>
      </w:r>
      <w:r>
        <w:rPr>
          <w:color w:val="231F20"/>
        </w:rPr>
        <w:t>-</w:t>
      </w:r>
      <w:r>
        <w:rPr>
          <w:color w:val="231F20"/>
        </w:rPr>
        <w:t> </w:t>
      </w:r>
      <w:r>
        <w:rPr>
          <w:color w:val="231F20"/>
          <w:w w:val="110"/>
        </w:rPr>
        <w:t>nism of action as adjuvants (see, e.g., Chapter 6 and </w:t>
      </w:r>
      <w:r>
        <w:rPr>
          <w:color w:val="231F20"/>
          <w:w w:val="110"/>
        </w:rPr>
        <w:t>Hogen</w:t>
      </w:r>
      <w:r>
        <w:rPr>
          <w:color w:val="231F20"/>
          <w:w w:val="110"/>
        </w:rPr>
        <w:t>-</w:t>
      </w:r>
      <w:r>
        <w:rPr>
          <w:color w:val="231F20"/>
          <w:w w:val="110"/>
        </w:rPr>
        <w:t> Esch</w:t>
      </w:r>
      <w:r>
        <w:rPr>
          <w:color w:val="0080AC"/>
          <w:w w:val="110"/>
          <w:vertAlign w:val="superscript"/>
        </w:rPr>
        <w:t>22</w:t>
      </w:r>
      <w:r>
        <w:rPr>
          <w:color w:val="231F20"/>
          <w:w w:val="110"/>
          <w:vertAlign w:val="baseline"/>
        </w:rPr>
        <w:t>). For many years, the prevailing thought was that the aluminum</w:t>
      </w:r>
      <w:r>
        <w:rPr>
          <w:color w:val="231F20"/>
          <w:w w:val="110"/>
          <w:vertAlign w:val="baseline"/>
        </w:rPr>
        <w:t> salts</w:t>
      </w:r>
      <w:r>
        <w:rPr>
          <w:color w:val="231F20"/>
          <w:w w:val="110"/>
          <w:vertAlign w:val="baseline"/>
        </w:rPr>
        <w:t> functioned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depots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immu</w:t>
      </w:r>
      <w:r>
        <w:rPr>
          <w:color w:val="231F20"/>
          <w:w w:val="110"/>
          <w:vertAlign w:val="baseline"/>
        </w:rPr>
        <w:t>-</w:t>
      </w:r>
      <w:r>
        <w:rPr>
          <w:color w:val="231F20"/>
          <w:w w:val="110"/>
          <w:vertAlign w:val="baseline"/>
        </w:rPr>
        <w:t> nogens.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recently,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aluminum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salts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also activate inflammasomes, clusters of proteins found </w:t>
      </w:r>
      <w:r>
        <w:rPr>
          <w:color w:val="231F20"/>
          <w:vertAlign w:val="baseline"/>
        </w:rPr>
        <w:t>inside</w:t>
      </w:r>
      <w:r>
        <w:rPr>
          <w:color w:val="231F20"/>
          <w:vertAlign w:val="baseline"/>
        </w:rPr>
        <w:t> certain cells. Inflammasomes respond to stresses such as </w:t>
      </w:r>
      <w:r>
        <w:rPr>
          <w:color w:val="231F20"/>
          <w:vertAlign w:val="baseline"/>
        </w:rPr>
        <w:t>infec</w:t>
      </w:r>
      <w:r>
        <w:rPr>
          <w:color w:val="231F20"/>
          <w:vertAlign w:val="baseline"/>
        </w:rPr>
        <w:t>-</w:t>
      </w:r>
      <w:r>
        <w:rPr>
          <w:color w:val="231F20"/>
          <w:vertAlign w:val="baseline"/>
        </w:rPr>
        <w:t> </w:t>
      </w:r>
      <w:r>
        <w:rPr>
          <w:color w:val="231F20"/>
          <w:w w:val="110"/>
          <w:vertAlign w:val="baseline"/>
        </w:rPr>
        <w:t>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injury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releasing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cytokines,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turn,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stimulate</w:t>
      </w:r>
      <w:r>
        <w:rPr>
          <w:color w:val="231F20"/>
          <w:w w:val="110"/>
          <w:vertAlign w:val="baseline"/>
        </w:rPr>
        <w:t> an immune response.</w:t>
      </w:r>
      <w:r>
        <w:rPr>
          <w:color w:val="0080AC"/>
          <w:w w:val="110"/>
          <w:vertAlign w:val="superscript"/>
        </w:rPr>
        <w:t>23</w:t>
      </w:r>
    </w:p>
    <w:p>
      <w:pPr>
        <w:pStyle w:val="BodyText"/>
        <w:spacing w:line="232" w:lineRule="auto"/>
        <w:ind w:left="360" w:firstLine="240"/>
      </w:pPr>
      <w:hyperlink w:history="true" w:anchor="_bookmark2">
        <w:r>
          <w:rPr>
            <w:color w:val="0080AC"/>
            <w:w w:val="110"/>
          </w:rPr>
          <w:t>Table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7.1</w:t>
        </w:r>
      </w:hyperlink>
      <w:r>
        <w:rPr>
          <w:color w:val="0080AC"/>
          <w:spacing w:val="-4"/>
          <w:w w:val="110"/>
        </w:rPr>
        <w:t> </w:t>
      </w:r>
      <w:r>
        <w:rPr>
          <w:color w:val="231F20"/>
          <w:w w:val="110"/>
        </w:rPr>
        <w:t>presents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(hydroxide, phosphate, sulfate, or mixed) and the quantity of aluminum that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contained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commonly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vaccines. (The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listed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noted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hyperlink w:history="true" w:anchor="_bookmark2">
        <w:r>
          <w:rPr>
            <w:color w:val="0080AC"/>
            <w:spacing w:val="-2"/>
            <w:w w:val="110"/>
          </w:rPr>
          <w:t>Table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spacing w:val="-2"/>
            <w:w w:val="110"/>
          </w:rPr>
          <w:t>7.1</w:t>
        </w:r>
      </w:hyperlink>
      <w:r>
        <w:rPr>
          <w:color w:val="0080AC"/>
          <w:spacing w:val="-7"/>
          <w:w w:val="110"/>
        </w:rPr>
        <w:t> </w:t>
      </w:r>
      <w:r>
        <w:rPr>
          <w:color w:val="231F20"/>
          <w:spacing w:val="-2"/>
          <w:w w:val="110"/>
        </w:rPr>
        <w:t>represents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upper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limit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specification;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routinely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contain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aluminum.)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regulation (21</w:t>
      </w:r>
      <w:r>
        <w:rPr>
          <w:color w:val="231F20"/>
          <w:w w:val="110"/>
        </w:rPr>
        <w:t> CFR</w:t>
      </w:r>
      <w:r>
        <w:rPr>
          <w:color w:val="231F20"/>
          <w:w w:val="110"/>
        </w:rPr>
        <w:t> §610.15[a]),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content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vaccine cannot exceed 0.85 mg of aluminum per dose if the amount </w:t>
      </w:r>
      <w:r>
        <w:rPr>
          <w:color w:val="231F20"/>
        </w:rPr>
        <w:t>is assayed, or 1.14</w:t>
      </w:r>
      <w:r>
        <w:rPr>
          <w:color w:val="231F20"/>
          <w:spacing w:val="40"/>
        </w:rPr>
        <w:t> </w:t>
      </w:r>
      <w:r>
        <w:rPr>
          <w:color w:val="231F20"/>
        </w:rPr>
        <w:t>mg/dose if determined by calculation based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on the amount of the aluminum compound that is added. To harmonize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recommendations,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regulation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was amended in 1981 to permit up to 1.25 mg of aluminum per dose.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amount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permitted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“pro- vided that data demonstrating that the amount of aluminum used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safe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necessary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produce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intended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  <w:spacing w:val="-2"/>
          <w:w w:val="110"/>
        </w:rPr>
        <w:t>submitted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approved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Director,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Center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Biolog- ics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2"/>
          <w:w w:val="110"/>
        </w:rPr>
        <w:t>Evaluation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Research”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(21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CFR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§610.15[a]).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Euro- </w:t>
      </w:r>
      <w:r>
        <w:rPr>
          <w:color w:val="231F20"/>
          <w:w w:val="110"/>
        </w:rPr>
        <w:t>pean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Pharmacopoeia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likewise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restricts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content to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1.25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mg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per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dose.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noted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5"/>
          <w:w w:val="110"/>
        </w:rPr>
        <w:t> </w:t>
      </w:r>
      <w:r>
        <w:rPr>
          <w:color w:val="231F20"/>
          <w:spacing w:val="-4"/>
          <w:w w:val="110"/>
        </w:rPr>
        <w:t>above</w:t>
      </w:r>
    </w:p>
    <w:p>
      <w:pPr>
        <w:pStyle w:val="BodyText"/>
        <w:spacing w:line="232" w:lineRule="auto" w:before="97"/>
        <w:ind w:left="319" w:right="1197"/>
      </w:pPr>
      <w:r>
        <w:rPr/>
        <w:br w:type="column"/>
      </w:r>
      <w:r>
        <w:rPr>
          <w:color w:val="231F20"/>
          <w:w w:val="110"/>
        </w:rPr>
        <w:t>regulation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refers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individual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dose 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biological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product;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thus,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hypothetical combination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derived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licensed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components,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aluminum content for the combination vaccine may still not exceed 0.85 mg.</w:t>
      </w:r>
    </w:p>
    <w:p>
      <w:pPr>
        <w:pStyle w:val="BodyText"/>
        <w:spacing w:line="232" w:lineRule="auto"/>
        <w:ind w:left="319" w:right="1197" w:firstLine="239"/>
      </w:pPr>
      <w:r>
        <w:rPr>
          <w:color w:val="231F20"/>
        </w:rPr>
        <w:t>Recently, the FDA amended the CFR requirements</w:t>
      </w:r>
      <w:r>
        <w:rPr>
          <w:color w:val="0080AC"/>
          <w:vertAlign w:val="superscript"/>
        </w:rPr>
        <w:t>5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for con- </w:t>
      </w:r>
      <w:r>
        <w:rPr>
          <w:color w:val="231F20"/>
          <w:w w:val="110"/>
          <w:vertAlign w:val="baseline"/>
        </w:rPr>
        <w:t>stituent materials including adjuvants to permit, when </w:t>
      </w:r>
      <w:r>
        <w:rPr>
          <w:color w:val="231F20"/>
          <w:w w:val="110"/>
          <w:vertAlign w:val="baseline"/>
        </w:rPr>
        <w:t>justi- fied,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exceptions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alternatives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increased </w:t>
      </w:r>
      <w:r>
        <w:rPr>
          <w:color w:val="231F20"/>
          <w:vertAlign w:val="baseline"/>
        </w:rPr>
        <w:t>aluminum content in a vaccine; this change may have a greater </w:t>
      </w:r>
      <w:r>
        <w:rPr>
          <w:color w:val="231F20"/>
          <w:w w:val="110"/>
          <w:vertAlign w:val="baseline"/>
        </w:rPr>
        <w:t>impact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certain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therapeutic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preventive </w:t>
      </w:r>
      <w:r>
        <w:rPr>
          <w:color w:val="231F20"/>
          <w:spacing w:val="-2"/>
          <w:w w:val="110"/>
          <w:vertAlign w:val="baseline"/>
        </w:rPr>
        <w:t>vaccines.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05"/>
        </w:rPr>
        <w:t>Concerns have been raised in recent years about the use of aluminum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potential</w:t>
      </w:r>
      <w:r>
        <w:rPr>
          <w:color w:val="231F20"/>
          <w:w w:val="105"/>
        </w:rPr>
        <w:t> adverse</w:t>
      </w:r>
      <w:r>
        <w:rPr>
          <w:color w:val="231F20"/>
          <w:w w:val="105"/>
        </w:rPr>
        <w:t> outcomes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may be associated with its use at the levels that exist in indi- vidual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additive</w:t>
      </w:r>
      <w:r>
        <w:rPr>
          <w:color w:val="231F20"/>
          <w:w w:val="105"/>
        </w:rPr>
        <w:t> effects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multiple vaccinations.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concerns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aluminum</w:t>
      </w:r>
      <w:r>
        <w:rPr>
          <w:color w:val="231F20"/>
          <w:w w:val="105"/>
        </w:rPr>
        <w:t> in vaccines</w:t>
      </w:r>
      <w:r>
        <w:rPr>
          <w:color w:val="231F20"/>
          <w:w w:val="105"/>
        </w:rPr>
        <w:t> prompted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workshop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sponsored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 National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Office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2000.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 of</w:t>
      </w:r>
      <w:r>
        <w:rPr>
          <w:color w:val="231F20"/>
          <w:w w:val="105"/>
        </w:rPr>
        <w:t> aluminum</w:t>
      </w:r>
      <w:r>
        <w:rPr>
          <w:color w:val="231F20"/>
          <w:w w:val="105"/>
        </w:rPr>
        <w:t> salts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vaccines</w:t>
      </w:r>
      <w:r>
        <w:rPr>
          <w:color w:val="0080AC"/>
          <w:w w:val="105"/>
          <w:vertAlign w:val="superscript"/>
        </w:rPr>
        <w:t>24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aluminum</w:t>
      </w:r>
      <w:r>
        <w:rPr>
          <w:color w:val="231F20"/>
          <w:w w:val="105"/>
          <w:vertAlign w:val="baseline"/>
        </w:rPr>
        <w:t> toxicokinet- ics</w:t>
      </w:r>
      <w:r>
        <w:rPr>
          <w:color w:val="0080AC"/>
          <w:w w:val="105"/>
          <w:vertAlign w:val="superscript"/>
        </w:rPr>
        <w:t>25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were</w:t>
      </w:r>
      <w:r>
        <w:rPr>
          <w:color w:val="231F20"/>
          <w:w w:val="105"/>
          <w:vertAlign w:val="baseline"/>
        </w:rPr>
        <w:t> reviewed</w:t>
      </w:r>
      <w:r>
        <w:rPr>
          <w:color w:val="231F20"/>
          <w:w w:val="105"/>
          <w:vertAlign w:val="baseline"/>
        </w:rPr>
        <w:t> during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workshop.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their</w:t>
      </w:r>
      <w:r>
        <w:rPr>
          <w:color w:val="231F20"/>
          <w:w w:val="105"/>
          <w:vertAlign w:val="baseline"/>
        </w:rPr>
        <w:t> overall summary of the workshop, Eickhoff and Meyers</w:t>
      </w:r>
      <w:r>
        <w:rPr>
          <w:color w:val="0080AC"/>
          <w:w w:val="105"/>
          <w:vertAlign w:val="superscript"/>
        </w:rPr>
        <w:t>26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noted that “based on 70 years of experience, the use of salts of aluminum 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adjuvants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safe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effective.”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 recent study by FDA scientists, using updated parameters for toxicokinetic</w:t>
      </w:r>
      <w:r>
        <w:rPr>
          <w:color w:val="231F20"/>
          <w:w w:val="105"/>
          <w:vertAlign w:val="baseline"/>
        </w:rPr>
        <w:t> assessments,</w:t>
      </w:r>
      <w:r>
        <w:rPr>
          <w:color w:val="231F20"/>
          <w:w w:val="105"/>
          <w:vertAlign w:val="baseline"/>
        </w:rPr>
        <w:t> including</w:t>
      </w:r>
      <w:r>
        <w:rPr>
          <w:color w:val="231F20"/>
          <w:w w:val="105"/>
          <w:vertAlign w:val="baseline"/>
        </w:rPr>
        <w:t> current</w:t>
      </w:r>
      <w:r>
        <w:rPr>
          <w:color w:val="231F20"/>
          <w:w w:val="105"/>
          <w:vertAlign w:val="baseline"/>
        </w:rPr>
        <w:t> recommended vaccines and aluminum excretion data, concluded that the risk from aluminum exposure from vaccines and the environment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infants was extremely low.</w:t>
      </w:r>
      <w:r>
        <w:rPr>
          <w:color w:val="0080AC"/>
          <w:w w:val="105"/>
          <w:vertAlign w:val="superscript"/>
        </w:rPr>
        <w:t>27</w:t>
      </w:r>
    </w:p>
    <w:p>
      <w:pPr>
        <w:pStyle w:val="BodyText"/>
        <w:spacing w:before="9"/>
        <w:jc w:val="left"/>
      </w:pPr>
    </w:p>
    <w:p>
      <w:pPr>
        <w:pStyle w:val="Heading2"/>
      </w:pPr>
      <w:r>
        <w:rPr>
          <w:color w:val="3763AF"/>
          <w:spacing w:val="-2"/>
          <w:w w:val="95"/>
        </w:rPr>
        <w:t>Stabilizers</w:t>
      </w:r>
    </w:p>
    <w:p>
      <w:pPr>
        <w:pStyle w:val="BodyText"/>
        <w:spacing w:line="232" w:lineRule="auto" w:before="86"/>
        <w:ind w:left="319" w:right="1197"/>
      </w:pPr>
      <w:r>
        <w:rPr>
          <w:color w:val="231F20"/>
          <w:w w:val="110"/>
        </w:rPr>
        <w:t>Various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stabilizers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help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protect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them </w:t>
      </w:r>
      <w:r>
        <w:rPr>
          <w:color w:val="231F20"/>
        </w:rPr>
        <w:t>from adverse conditions such as the freeze-drying process (for </w:t>
      </w:r>
      <w:r>
        <w:rPr>
          <w:color w:val="231F20"/>
          <w:w w:val="110"/>
        </w:rPr>
        <w:t>those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freeze-dried)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heat.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freeze-dried (lyophilized)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preparations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vaccines,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necessary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 add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provide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bulk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matrix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vaccine.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amount of an immunogen that is contained in a vaccine can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extremely</w:t>
      </w:r>
      <w:r>
        <w:rPr>
          <w:color w:val="231F20"/>
          <w:spacing w:val="22"/>
        </w:rPr>
        <w:t> </w:t>
      </w:r>
      <w:r>
        <w:rPr>
          <w:color w:val="231F20"/>
        </w:rPr>
        <w:t>small,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order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tens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micrograms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less. </w:t>
      </w:r>
      <w:r>
        <w:rPr>
          <w:color w:val="231F20"/>
          <w:w w:val="110"/>
        </w:rPr>
        <w:t>If sufficient amounts of various materials were not added to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before</w:t>
      </w:r>
      <w:r>
        <w:rPr>
          <w:color w:val="231F20"/>
          <w:w w:val="110"/>
        </w:rPr>
        <w:t> lyophilization,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 readily</w:t>
      </w:r>
      <w:r>
        <w:rPr>
          <w:color w:val="231F20"/>
          <w:w w:val="110"/>
        </w:rPr>
        <w:t> observable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likely</w:t>
      </w:r>
      <w:r>
        <w:rPr>
          <w:color w:val="231F20"/>
          <w:w w:val="110"/>
        </w:rPr>
        <w:t> adhere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vial wall.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way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illustration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immunogen</w:t>
      </w:r>
      <w:r>
        <w:rPr>
          <w:color w:val="231F20"/>
          <w:w w:val="110"/>
        </w:rPr>
        <w:t> masses, ActHIB</w:t>
      </w:r>
      <w:r>
        <w:rPr>
          <w:color w:val="231F20"/>
          <w:w w:val="110"/>
        </w:rPr>
        <w:t> (Sanofi</w:t>
      </w:r>
      <w:r>
        <w:rPr>
          <w:color w:val="231F20"/>
          <w:w w:val="110"/>
        </w:rPr>
        <w:t> Pasteur</w:t>
      </w:r>
      <w:r>
        <w:rPr>
          <w:color w:val="231F20"/>
          <w:w w:val="110"/>
        </w:rPr>
        <w:t> SA),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polysaccharide</w:t>
      </w:r>
      <w:r>
        <w:rPr>
          <w:color w:val="231F20"/>
          <w:w w:val="110"/>
        </w:rPr>
        <w:t> conjugate vaccine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marketed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freeze-dried</w:t>
      </w:r>
      <w:r>
        <w:rPr>
          <w:color w:val="231F20"/>
          <w:w w:val="110"/>
        </w:rPr>
        <w:t> presentation,</w:t>
      </w:r>
      <w:r>
        <w:rPr>
          <w:color w:val="231F20"/>
          <w:w w:val="110"/>
        </w:rPr>
        <w:t> con- tains</w:t>
      </w:r>
      <w:r>
        <w:rPr>
          <w:color w:val="231F20"/>
          <w:w w:val="110"/>
        </w:rPr>
        <w:t> approximately</w:t>
      </w:r>
      <w:r>
        <w:rPr>
          <w:color w:val="231F20"/>
          <w:w w:val="110"/>
        </w:rPr>
        <w:t> 10</w:t>
      </w:r>
      <w:r>
        <w:rPr>
          <w:color w:val="231F20"/>
          <w:spacing w:val="-11"/>
          <w:w w:val="110"/>
        </w:rPr>
        <w:t> </w:t>
      </w:r>
      <w:r>
        <w:rPr>
          <w:rFonts w:ascii="Microsoft Sans Serif" w:hAnsi="Microsoft Sans Serif"/>
          <w:color w:val="231F20"/>
          <w:w w:val="110"/>
        </w:rPr>
        <w:t>µ</w:t>
      </w:r>
      <w:r>
        <w:rPr>
          <w:color w:val="231F20"/>
          <w:w w:val="110"/>
        </w:rPr>
        <w:t>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purified</w:t>
      </w:r>
      <w:r>
        <w:rPr>
          <w:color w:val="231F20"/>
          <w:w w:val="110"/>
        </w:rPr>
        <w:t> polysaccharide</w:t>
      </w:r>
      <w:r>
        <w:rPr>
          <w:color w:val="231F20"/>
          <w:w w:val="110"/>
        </w:rPr>
        <w:t> conju- gated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24</w:t>
      </w:r>
      <w:r>
        <w:rPr>
          <w:color w:val="231F20"/>
          <w:spacing w:val="-1"/>
          <w:w w:val="110"/>
        </w:rPr>
        <w:t> </w:t>
      </w:r>
      <w:r>
        <w:rPr>
          <w:rFonts w:ascii="Microsoft Sans Serif" w:hAnsi="Microsoft Sans Serif"/>
          <w:color w:val="231F20"/>
          <w:w w:val="110"/>
        </w:rPr>
        <w:t>µ</w:t>
      </w:r>
      <w:r>
        <w:rPr>
          <w:color w:val="231F20"/>
          <w:w w:val="110"/>
        </w:rPr>
        <w:t>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tetanus</w:t>
      </w:r>
      <w:r>
        <w:rPr>
          <w:color w:val="231F20"/>
          <w:w w:val="110"/>
        </w:rPr>
        <w:t> toxoid.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immunogen</w:t>
      </w:r>
      <w:r>
        <w:rPr>
          <w:color w:val="231F20"/>
          <w:w w:val="110"/>
        </w:rPr>
        <w:t> mass</w:t>
      </w:r>
      <w:r>
        <w:rPr>
          <w:color w:val="231F20"/>
          <w:w w:val="110"/>
        </w:rPr>
        <w:t> for live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even</w:t>
      </w:r>
      <w:r>
        <w:rPr>
          <w:color w:val="231F20"/>
          <w:w w:val="110"/>
        </w:rPr>
        <w:t> less,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nanograms </w:t>
      </w:r>
      <w:r>
        <w:rPr>
          <w:color w:val="231F20"/>
          <w:spacing w:val="-2"/>
          <w:w w:val="110"/>
        </w:rPr>
        <w:t>(approximately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10</w:t>
      </w:r>
      <w:r>
        <w:rPr>
          <w:color w:val="231F20"/>
          <w:spacing w:val="-2"/>
          <w:w w:val="110"/>
          <w:vertAlign w:val="superscript"/>
        </w:rPr>
        <w:t>3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10</w:t>
      </w:r>
      <w:r>
        <w:rPr>
          <w:color w:val="231F20"/>
          <w:spacing w:val="-2"/>
          <w:w w:val="110"/>
          <w:vertAlign w:val="superscript"/>
        </w:rPr>
        <w:t>5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viral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particles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dose).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Thus,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there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provide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matrix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during </w:t>
      </w:r>
      <w:r>
        <w:rPr>
          <w:color w:val="231F20"/>
          <w:spacing w:val="-2"/>
          <w:w w:val="110"/>
          <w:vertAlign w:val="baseline"/>
        </w:rPr>
        <w:t>freeze-drying.</w:t>
      </w:r>
    </w:p>
    <w:p>
      <w:pPr>
        <w:pStyle w:val="BodyText"/>
        <w:spacing w:line="184" w:lineRule="exact"/>
        <w:ind w:left="559"/>
      </w:pP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material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vaccines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stabiliz-</w:t>
      </w:r>
    </w:p>
    <w:p>
      <w:pPr>
        <w:pStyle w:val="BodyText"/>
        <w:spacing w:line="232" w:lineRule="auto" w:before="2"/>
        <w:ind w:left="319" w:right="1198"/>
      </w:pPr>
      <w:r>
        <w:rPr>
          <w:color w:val="231F20"/>
          <w:w w:val="105"/>
        </w:rPr>
        <w:t>ers</w:t>
      </w:r>
      <w:r>
        <w:rPr>
          <w:color w:val="231F20"/>
          <w:w w:val="105"/>
        </w:rPr>
        <w:t> include</w:t>
      </w:r>
      <w:r>
        <w:rPr>
          <w:color w:val="231F20"/>
          <w:w w:val="105"/>
        </w:rPr>
        <w:t> sugars</w:t>
      </w:r>
      <w:r>
        <w:rPr>
          <w:color w:val="231F20"/>
          <w:w w:val="105"/>
        </w:rPr>
        <w:t> (such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sucrose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lactose),</w:t>
      </w:r>
      <w:r>
        <w:rPr>
          <w:color w:val="231F20"/>
          <w:w w:val="105"/>
        </w:rPr>
        <w:t> amino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acids (such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glycine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monosodium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salt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glutamic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acid), and</w:t>
      </w:r>
      <w:r>
        <w:rPr>
          <w:color w:val="231F20"/>
          <w:w w:val="105"/>
        </w:rPr>
        <w:t> proteins</w:t>
      </w:r>
      <w:r>
        <w:rPr>
          <w:color w:val="231F20"/>
          <w:w w:val="105"/>
        </w:rPr>
        <w:t> (such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gelatin).</w:t>
      </w:r>
      <w:r>
        <w:rPr>
          <w:color w:val="231F20"/>
          <w:w w:val="105"/>
        </w:rPr>
        <w:t> </w:t>
      </w:r>
      <w:hyperlink w:history="true" w:anchor="_bookmark4">
        <w:r>
          <w:rPr>
            <w:color w:val="0080AC"/>
            <w:w w:val="105"/>
          </w:rPr>
          <w:t>Table</w:t>
        </w:r>
        <w:r>
          <w:rPr>
            <w:color w:val="0080AC"/>
            <w:w w:val="105"/>
          </w:rPr>
          <w:t> 7.2</w:t>
        </w:r>
      </w:hyperlink>
      <w:r>
        <w:rPr>
          <w:color w:val="0080AC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stabilizers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that are used for a number of common vaccines.</w:t>
      </w:r>
    </w:p>
    <w:p>
      <w:pPr>
        <w:pStyle w:val="BodyText"/>
        <w:spacing w:line="232" w:lineRule="auto"/>
        <w:ind w:left="319" w:right="1197" w:firstLine="239"/>
      </w:pPr>
      <w:r>
        <w:rPr>
          <w:color w:val="231F20"/>
          <w:w w:val="110"/>
        </w:rPr>
        <w:t>Added</w:t>
      </w:r>
      <w:r>
        <w:rPr>
          <w:color w:val="231F20"/>
          <w:w w:val="110"/>
        </w:rPr>
        <w:t> proteins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concern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principal </w:t>
      </w:r>
      <w:r>
        <w:rPr>
          <w:color w:val="231F20"/>
        </w:rPr>
        <w:t>reasons. The first concern arises from the potential for </w:t>
      </w:r>
      <w:r>
        <w:rPr>
          <w:color w:val="231F20"/>
        </w:rPr>
        <w:t>animal-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 human-derived protein to contain one or more adventi- tious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agents.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concern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arises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proteins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elicit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allergic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reaction.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animal-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or </w:t>
      </w:r>
      <w:r>
        <w:rPr>
          <w:color w:val="231F20"/>
          <w:w w:val="110"/>
        </w:rPr>
        <w:t>human-derived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proteins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currently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stabilizers in</w:t>
      </w:r>
      <w:r>
        <w:rPr>
          <w:color w:val="231F20"/>
          <w:w w:val="110"/>
        </w:rPr>
        <w:t> U.S.-licensed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serum</w:t>
      </w:r>
      <w:r>
        <w:rPr>
          <w:color w:val="231F20"/>
          <w:w w:val="110"/>
        </w:rPr>
        <w:t> albumin</w:t>
      </w:r>
      <w:r>
        <w:rPr>
          <w:color w:val="231F20"/>
          <w:w w:val="110"/>
        </w:rPr>
        <w:t> (HSA) 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gelatin.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FDA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writing,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required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if </w:t>
      </w:r>
      <w:r>
        <w:rPr>
          <w:color w:val="231F20"/>
        </w:rPr>
        <w:t>blood-derived HSA is used in vaccine manufacture, only U.S.- </w:t>
      </w:r>
      <w:r>
        <w:rPr>
          <w:color w:val="231F20"/>
          <w:w w:val="110"/>
        </w:rPr>
        <w:t>licensed</w:t>
      </w:r>
      <w:r>
        <w:rPr>
          <w:color w:val="231F20"/>
          <w:w w:val="110"/>
        </w:rPr>
        <w:t> HSA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used.</w:t>
      </w:r>
      <w:r>
        <w:rPr>
          <w:color w:val="231F20"/>
          <w:w w:val="110"/>
        </w:rPr>
        <w:t> Additionally,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FDA</w:t>
      </w:r>
      <w:r>
        <w:rPr>
          <w:color w:val="231F20"/>
          <w:w w:val="110"/>
        </w:rPr>
        <w:t> guidance </w:t>
      </w:r>
      <w:r>
        <w:rPr>
          <w:color w:val="231F20"/>
          <w:spacing w:val="-2"/>
          <w:w w:val="110"/>
        </w:rPr>
        <w:t>recommends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statement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appear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Warn- </w:t>
      </w:r>
      <w:r>
        <w:rPr>
          <w:color w:val="231F20"/>
          <w:w w:val="110"/>
        </w:rPr>
        <w:t>ings</w:t>
      </w:r>
      <w:r>
        <w:rPr>
          <w:color w:val="231F20"/>
          <w:w w:val="110"/>
        </w:rPr>
        <w:t> section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package</w:t>
      </w:r>
      <w:r>
        <w:rPr>
          <w:color w:val="231F20"/>
          <w:w w:val="110"/>
        </w:rPr>
        <w:t> insert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blood-derived</w:t>
      </w:r>
      <w:r>
        <w:rPr>
          <w:color w:val="231F20"/>
          <w:w w:val="110"/>
        </w:rPr>
        <w:t> HSA- containing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0080AC"/>
          <w:w w:val="110"/>
          <w:vertAlign w:val="superscript"/>
        </w:rPr>
        <w:t>28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“This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contains</w:t>
      </w:r>
      <w:r>
        <w:rPr>
          <w:color w:val="231F20"/>
          <w:spacing w:val="4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albumin,</w:t>
      </w:r>
      <w:r>
        <w:rPr>
          <w:color w:val="231F20"/>
          <w:spacing w:val="48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a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74"/>
        <w:jc w:val="left"/>
        <w:rPr>
          <w:sz w:val="20"/>
        </w:rPr>
      </w:pPr>
    </w:p>
    <w:p>
      <w:pPr>
        <w:tabs>
          <w:tab w:pos="10680" w:val="left" w:leader="none"/>
        </w:tabs>
        <w:spacing w:line="240" w:lineRule="auto"/>
        <w:ind w:left="480" w:right="-58" w:firstLine="0"/>
        <w:rPr>
          <w:position w:val="1152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24600" cy="762127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24600" cy="7621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6"/>
                              <w:gridCol w:w="1496"/>
                              <w:gridCol w:w="2222"/>
                              <w:gridCol w:w="2539"/>
                              <w:gridCol w:w="1997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9960" w:type="dxa"/>
                                  <w:gridSpan w:val="5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bookmarkStart w:name="_bookmark4" w:id="12"/>
                                  <w:bookmarkEnd w:id="12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7.2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Stabilizers,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Manufacturing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Residuals,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Noted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Labels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Selected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U.S.-Licensed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7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Vaccine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Trade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4"/>
                                      <w:sz w:val="15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0"/>
                                    <w:ind w:left="165" w:right="16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Stabilizers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Per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Single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Dose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6"/>
                                    <w:ind w:left="154" w:right="275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Manufacturing Residuals (Except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Inactivating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Agents) Per Dose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080AC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54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4"/>
                                      <w:sz w:val="15"/>
                                    </w:rPr>
                                    <w:t>Line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9960" w:type="dxa"/>
                                  <w:gridSpan w:val="5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Live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8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Typhoid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Vivotif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capsule)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5"/>
                                    <w:ind w:left="165" w:right="16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3.3–34.2 mg Sucrose; 0.2–2.4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ascorbic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acid; 0.3–3.0 mg amino acid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3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mixture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91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Live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24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9"/>
                                    <w:ind w:left="270" w:right="42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Mumps,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measles,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rubella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MMR-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1.9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Sucrose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14.5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hydrolyzed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gelatin;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14.5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sorbitol;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0.38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monosodium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8"/>
                                    <w:ind w:left="165" w:right="662" w:firstLine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L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-glutamate;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phosphate;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1"/>
                                    <w:ind w:left="315" w:hanging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0.3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recombinant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albumin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Neomycin;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304" w:right="275" w:hanging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ppm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fetal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bovine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serum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albumin;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1"/>
                                    <w:ind w:left="304" w:right="887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buffer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media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components</w:t>
                                  </w:r>
                                  <w:r>
                                    <w:rPr>
                                      <w:color w:val="0080AC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9"/>
                                    <w:ind w:left="304" w:right="179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Chick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embryo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culture (measles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mumps)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WI-38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cells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(rubella)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Yellow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fever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0"/>
                                      <w:sz w:val="15"/>
                                    </w:rPr>
                                    <w:t>YF-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Vax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Sorbitol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gelatin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(%NN)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Chicken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embryos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9960" w:type="dxa"/>
                                  <w:gridSpan w:val="5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91"/>
                                    <w:ind w:left="119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Inactivated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4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Polio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IPOL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Neomycin;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200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streptomycin;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polymyxin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B;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 ppm calf serum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4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left="269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Japanese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encephalitis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Ixiaro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added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50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Bovine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serum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albumin;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pg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host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DNA;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8"/>
                                    <w:ind w:left="154" w:right="2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200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ppm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metabisulfite; host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proteins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ng/6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5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protamine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sulfate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Vero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0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Havrix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(1mL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11"/>
                                    <w:ind w:left="304" w:right="166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g/mL MRC-5 cellular proteins;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40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ng/mL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neomycin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sulfate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MRC-5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6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VAQTA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mL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30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70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sodium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borate/mL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0.1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Nonviral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protein/mL;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superscript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  <w:vertAlign w:val="baseline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DNA/mL;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bovine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albumin/mL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MRC-5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4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Rabies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RabAvert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polygeline;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 mg potassium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glutamate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0.3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serum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albumin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ovalbumin;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neomycin;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20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chlortetracycline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 w:before="8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amphotericin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Chicken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fibroblasts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Imovax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serum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albumin;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150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neomycin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sulfate;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20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 phenol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MRC-5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cells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9960" w:type="dxa"/>
                                  <w:gridSpan w:val="5"/>
                                  <w:tcBorders>
                                    <w:top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91"/>
                                    <w:ind w:left="119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Recombinant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Protein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z w:val="15"/>
                                    </w:rPr>
                                    <w:t>Viral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mallCaps/>
                                      <w:color w:val="231F20"/>
                                      <w:spacing w:val="-2"/>
                                      <w:sz w:val="15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70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2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papillomavirus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2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Gardasil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2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2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Yeast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protein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55" w:lineRule="exact" w:before="29"/>
                                    <w:ind w:left="154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Saccharomyces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cerevisiae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Cervarix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304" w:right="275" w:hanging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40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Insect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viral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proteins;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150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bacterial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proteins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54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4"/>
                                      <w:sz w:val="15"/>
                                    </w:rPr>
                                    <w:t>Trichoplusia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5"/>
                                      <w:sz w:val="15"/>
                                    </w:rPr>
                                    <w:t>ni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180" w:lineRule="atLeast" w:before="11"/>
                                    <w:ind w:left="150" w:right="562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Engerix-B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(1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mL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dose)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5%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Yeast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54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S.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cerevisiae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"/>
                                    <w:ind w:left="150" w:right="28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Recombivax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HB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 (1 mL dose)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/>
                                      <w:color w:val="231F2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1%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Yeast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protein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54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S.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cerevisiae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33" w:hRule="atLeast"/>
                              </w:trPr>
                              <w:tc>
                                <w:tcPr>
                                  <w:tcW w:w="17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Influenza</w:t>
                                  </w:r>
                                </w:p>
                              </w:tc>
                              <w:tc>
                                <w:tcPr>
                                  <w:tcW w:w="149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Flublok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9"/>
                                    <w:ind w:left="304" w:right="166" w:hanging="1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28.5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Baculovirus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insect cell proteins;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1"/>
                                    <w:ind w:left="304" w:hanging="15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ng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baculovirus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insect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cell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DNA;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231F20"/>
                                      <w:sz w:val="15"/>
                                    </w:rPr>
                                    <w:t>µ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Triton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X-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5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54"/>
                                    <w:rPr>
                                      <w:rFonts w:ascii="Arial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z w:val="15"/>
                                    </w:rPr>
                                    <w:t>Spodoptera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231F20"/>
                                      <w:spacing w:val="-2"/>
                                      <w:sz w:val="15"/>
                                    </w:rPr>
                                    <w:t>frugiperda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8pt;height:600.1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6"/>
                        <w:gridCol w:w="1496"/>
                        <w:gridCol w:w="2222"/>
                        <w:gridCol w:w="2539"/>
                        <w:gridCol w:w="1997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9960" w:type="dxa"/>
                            <w:gridSpan w:val="5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7"/>
                              <w:ind w:left="120"/>
                              <w:rPr>
                                <w:sz w:val="15"/>
                              </w:rPr>
                            </w:pPr>
                            <w:bookmarkStart w:name="_bookmark4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7.2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Vaccine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Stabilizers,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Manufacturing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Residuals,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Lines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Noted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Labels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Selected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U.S.-Licensed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627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1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Vaccine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1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Trade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4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 w:before="0"/>
                              <w:ind w:left="165" w:right="16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Stabilizers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Per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Single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Dose</w:t>
                            </w:r>
                            <w:r>
                              <w:rPr>
                                <w:rFonts w:ascii="Arial"/>
                                <w:b/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6"/>
                              <w:ind w:left="154" w:right="275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Manufacturing Residuals (Except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Inactivating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Agents) Per Dose</w:t>
                            </w:r>
                            <w:r>
                              <w:rPr>
                                <w:rFonts w:ascii="Arial"/>
                                <w:b/>
                                <w:color w:val="0080AC"/>
                                <w:sz w:val="15"/>
                                <w:vertAlign w:val="super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1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54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"/>
                                <w:sz w:val="15"/>
                              </w:rPr>
                              <w:t>Line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9960" w:type="dxa"/>
                            <w:gridSpan w:val="5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5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Live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798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Typhoid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Vivotif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capsule)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5"/>
                              <w:ind w:left="165" w:right="16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3.3–34.2 mg Sucrose; 0.2–2.4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ascorbic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acid; 0.3–3.0 mg amino acid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31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mixture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5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NA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71" w:lineRule="exact" w:before="91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Live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24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9"/>
                              <w:ind w:left="270" w:right="42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Mumps,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measles,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rubella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MMR-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1.9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Sucrose</w:t>
                            </w:r>
                          </w:p>
                          <w:p>
                            <w:pPr>
                              <w:pStyle w:val="TableParagraph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14.5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hydrolyzed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gelatin;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14.5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sorbitol;</w:t>
                            </w:r>
                          </w:p>
                          <w:p>
                            <w:pPr>
                              <w:pStyle w:val="TableParagraph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0.38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monosodium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8"/>
                              <w:ind w:left="165" w:right="662" w:firstLine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-glutamate;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phosphate;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1"/>
                              <w:ind w:left="315" w:hanging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0.3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recombinant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human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albumin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Neomycin;</w:t>
                            </w: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304" w:right="275" w:hanging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ppm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fetal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bovine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serum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albumin;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1"/>
                              <w:ind w:left="304" w:right="887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buffer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media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components</w:t>
                            </w:r>
                            <w:r>
                              <w:rPr>
                                <w:color w:val="0080AC"/>
                                <w:spacing w:val="-2"/>
                                <w:sz w:val="15"/>
                                <w:vertAlign w:val="super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29"/>
                              <w:ind w:left="304" w:right="179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Chick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embryo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culture (measles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mumps)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WI-38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cells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(rubella)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Yellow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fever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5"/>
                              </w:rPr>
                              <w:t>YF-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Vax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Sorbitol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gelatin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(%NN)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Chicken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embryos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9960" w:type="dxa"/>
                            <w:gridSpan w:val="5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71" w:lineRule="exact" w:before="91"/>
                              <w:ind w:left="119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Inactivated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804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Polio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IPOL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Neomycin;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200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streptomycin;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polymyxin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B;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 ppm calf serum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2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1174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left="269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Japanese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encephalitis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Ixiaro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added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50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Bovine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albumin;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pg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host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DNA;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8"/>
                              <w:ind w:left="154" w:right="27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200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ppm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metabisulfite; host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proteins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300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ng/6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5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g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0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protein);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0.5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protamine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sulfate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Vero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570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Havrix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(1mL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11"/>
                              <w:ind w:left="304" w:right="166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g/mL MRC-5 cellular proteins;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ng/mL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neomycin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sulfate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MRC-5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606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VAQTA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mL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30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70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sodium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borate/mL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0.1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Nonviral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protein/mL;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z w:val="15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DNA/mL;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bovine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  <w:vertAlign w:val="baseline"/>
                              </w:rPr>
                              <w:t>albumin/mL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MRC-5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934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Rabies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RabAvert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polygeline;</w:t>
                            </w:r>
                          </w:p>
                          <w:p>
                            <w:pPr>
                              <w:pStyle w:val="TableParagraph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 mg potassium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glutamate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0.3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albumin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ovalbumin;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neomycin;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chlortetracycline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 w:before="8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amphotericin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Chicken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fibroblasts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Imovax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mg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albumin;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150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neomycin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sulfate;</w:t>
                            </w:r>
                          </w:p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20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 phenol 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MRC-5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cells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9960" w:type="dxa"/>
                            <w:gridSpan w:val="5"/>
                            <w:tcBorders>
                              <w:top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71" w:lineRule="exact" w:before="91"/>
                              <w:ind w:left="119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Recombinant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Protein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z w:val="15"/>
                              </w:rPr>
                              <w:t>Viral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mallCaps/>
                                <w:color w:val="231F20"/>
                                <w:spacing w:val="-2"/>
                                <w:sz w:val="15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70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55" w:lineRule="exact" w:before="2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papillomavirus</w:t>
                            </w:r>
                          </w:p>
                        </w:tc>
                        <w:tc>
                          <w:tcPr>
                            <w:tcW w:w="1496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55" w:lineRule="exact" w:before="2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Gardasil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22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55" w:lineRule="exact" w:before="2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55" w:lineRule="exact" w:before="2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Yeast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protein</w:t>
                            </w:r>
                          </w:p>
                        </w:tc>
                        <w:tc>
                          <w:tcPr>
                            <w:tcW w:w="1997" w:type="dxa"/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55" w:lineRule="exact" w:before="29"/>
                              <w:ind w:left="154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Saccharomyces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cerevisiae</w:t>
                            </w:r>
                          </w:p>
                        </w:tc>
                      </w:tr>
                      <w:tr>
                        <w:trPr>
                          <w:trHeight w:val="603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Cervarix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/>
                              <w:ind w:left="304" w:right="275" w:hanging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40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Insect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viral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proteins;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150</w:t>
                            </w:r>
                            <w:r>
                              <w:rPr>
                                <w:color w:val="231F2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bacterial</w:t>
                            </w:r>
                            <w:r>
                              <w:rPr>
                                <w:color w:val="231F20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proteins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8"/>
                              <w:ind w:left="154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4"/>
                                <w:sz w:val="15"/>
                              </w:rPr>
                              <w:t>Trichoplusia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5"/>
                                <w:sz w:val="15"/>
                              </w:rPr>
                              <w:t>ni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Hepatitis</w:t>
                            </w:r>
                            <w:r>
                              <w:rPr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180" w:lineRule="atLeast" w:before="11"/>
                              <w:ind w:left="150" w:right="562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Engerix-B</w:t>
                            </w:r>
                            <w:r>
                              <w:rPr>
                                <w:color w:val="231F2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(1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mL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dose)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5%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Yeast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ind w:left="154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S.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cerevisiae</w:t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70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96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10"/>
                              <w:ind w:left="150" w:right="28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Recombivax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HB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 (1 mL dose)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0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231F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1%</w:t>
                            </w:r>
                            <w:r>
                              <w:rPr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Yeast</w:t>
                            </w:r>
                            <w:r>
                              <w:rPr>
                                <w:color w:val="231F20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protein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1"/>
                              <w:ind w:left="154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S.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cerevisiae</w:t>
                            </w:r>
                          </w:p>
                        </w:tc>
                      </w:tr>
                      <w:tr>
                        <w:trPr>
                          <w:trHeight w:val="1033" w:hRule="atLeast"/>
                        </w:trPr>
                        <w:tc>
                          <w:tcPr>
                            <w:tcW w:w="170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Influenza</w:t>
                            </w:r>
                          </w:p>
                        </w:tc>
                        <w:tc>
                          <w:tcPr>
                            <w:tcW w:w="1496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Flublok</w:t>
                            </w:r>
                          </w:p>
                        </w:tc>
                        <w:tc>
                          <w:tcPr>
                            <w:tcW w:w="2222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9"/>
                              <w:ind w:left="165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2539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9"/>
                              <w:ind w:left="304" w:right="166" w:hanging="15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28.5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Baculovirus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insect cell proteins;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1"/>
                              <w:ind w:left="304" w:hanging="15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ng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baculovirus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insect</w:t>
                            </w:r>
                            <w:r>
                              <w:rPr>
                                <w:color w:val="231F20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cell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DNA;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5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icrosoft Sans Serif" w:hAnsi="Microsoft Sans Serif"/>
                                <w:color w:val="231F20"/>
                                <w:sz w:val="15"/>
                              </w:rPr>
                              <w:t>µ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Triton</w:t>
                            </w: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X-</w:t>
                            </w:r>
                            <w:r>
                              <w:rPr>
                                <w:color w:val="231F20"/>
                                <w:spacing w:val="-5"/>
                                <w:sz w:val="15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40"/>
                              <w:ind w:left="154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31F20"/>
                                <w:sz w:val="15"/>
                              </w:rPr>
                              <w:t>Spodoptera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pacing w:val="-2"/>
                                <w:sz w:val="15"/>
                              </w:rPr>
                              <w:t>frugiperda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152"/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12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7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152"/>
          <w:sz w:val="20"/>
        </w:rPr>
      </w:r>
    </w:p>
    <w:p>
      <w:pPr>
        <w:spacing w:before="68"/>
        <w:ind w:left="0" w:right="1077" w:firstLine="0"/>
        <w:jc w:val="righ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Continued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z w:val="16"/>
        </w:rPr>
        <w:t>on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z w:val="16"/>
        </w:rPr>
        <w:t>following</w:t>
      </w:r>
      <w:r>
        <w:rPr>
          <w:rFonts w:ascii="Arial"/>
          <w:i/>
          <w:color w:val="231F20"/>
          <w:spacing w:val="-9"/>
          <w:sz w:val="16"/>
        </w:rPr>
        <w:t> </w:t>
      </w:r>
      <w:r>
        <w:rPr>
          <w:rFonts w:ascii="Arial"/>
          <w:i/>
          <w:color w:val="231F20"/>
          <w:spacing w:val="-4"/>
          <w:sz w:val="16"/>
        </w:rPr>
        <w:t>page</w:t>
      </w:r>
    </w:p>
    <w:p>
      <w:pPr>
        <w:spacing w:after="0"/>
        <w:jc w:val="right"/>
        <w:rPr>
          <w:rFonts w:ascii="Arial"/>
          <w:i/>
          <w:sz w:val="16"/>
        </w:rPr>
        <w:sectPr>
          <w:pgSz w:w="12240" w:h="15660"/>
          <w:pgMar w:header="561" w:footer="0" w:top="800" w:bottom="280" w:left="720" w:right="0"/>
        </w:sect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1472"/>
        <w:gridCol w:w="2186"/>
        <w:gridCol w:w="2713"/>
        <w:gridCol w:w="2006"/>
      </w:tblGrid>
      <w:tr>
        <w:trPr>
          <w:trHeight w:val="249" w:hRule="atLeast"/>
        </w:trPr>
        <w:tc>
          <w:tcPr>
            <w:tcW w:w="9958" w:type="dxa"/>
            <w:gridSpan w:val="5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8"/>
              <w:ind w:left="120"/>
              <w:rPr>
                <w:rFonts w:ascii="Arial"/>
                <w:i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1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7.2</w:t>
            </w:r>
            <w:r>
              <w:rPr>
                <w:rFonts w:ascii="Arial"/>
                <w:b/>
                <w:color w:val="231F20"/>
                <w:spacing w:val="2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Stabilizers,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Manufacturing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Residuals,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and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Lines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Noted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Labels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Selected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U.S.-Licensed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Vaccines</w:t>
            </w:r>
            <w:r>
              <w:rPr>
                <w:color w:val="231F20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(Continued)</w:t>
            </w:r>
          </w:p>
        </w:tc>
      </w:tr>
      <w:tr>
        <w:trPr>
          <w:trHeight w:val="643" w:hRule="atLeast"/>
        </w:trPr>
        <w:tc>
          <w:tcPr>
            <w:tcW w:w="1581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67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0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1472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67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0"/>
              <w:ind w:left="2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Trade</w:t>
            </w:r>
            <w:r>
              <w:rPr>
                <w:rFonts w:ascii="Arial"/>
                <w:b/>
                <w:color w:val="231F20"/>
                <w:spacing w:val="12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Name</w:t>
            </w:r>
          </w:p>
        </w:tc>
        <w:tc>
          <w:tcPr>
            <w:tcW w:w="218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60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line="249" w:lineRule="auto" w:before="0"/>
              <w:ind w:left="31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Stabilizers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Per</w:t>
            </w:r>
            <w:r>
              <w:rPr>
                <w:rFonts w:ascii="Arial"/>
                <w:b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Single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Dose</w:t>
            </w:r>
            <w:r>
              <w:rPr>
                <w:rFonts w:ascii="Arial"/>
                <w:b/>
                <w:color w:val="231F20"/>
                <w:spacing w:val="-2"/>
                <w:sz w:val="15"/>
                <w:vertAlign w:val="superscript"/>
              </w:rPr>
              <w:t>a</w:t>
            </w:r>
          </w:p>
        </w:tc>
        <w:tc>
          <w:tcPr>
            <w:tcW w:w="271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52"/>
              <w:ind w:left="339" w:right="15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Manufacturing Residuals (Except</w:t>
            </w:r>
            <w:r>
              <w:rPr>
                <w:rFonts w:ascii="Arial"/>
                <w:b/>
                <w:color w:val="231F20"/>
                <w:spacing w:val="-10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Inactivating</w:t>
            </w:r>
            <w:r>
              <w:rPr>
                <w:rFonts w:ascii="Arial"/>
                <w:b/>
                <w:color w:val="231F20"/>
                <w:spacing w:val="-9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Agents) Per Dose</w:t>
            </w:r>
            <w:r>
              <w:rPr>
                <w:rFonts w:ascii="Arial"/>
                <w:b/>
                <w:color w:val="231F20"/>
                <w:sz w:val="15"/>
                <w:vertAlign w:val="superscript"/>
              </w:rPr>
              <w:t>a</w:t>
            </w:r>
          </w:p>
        </w:tc>
        <w:tc>
          <w:tcPr>
            <w:tcW w:w="200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67"/>
              <w:ind w:left="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before="0"/>
              <w:ind w:left="16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Cell</w:t>
            </w:r>
            <w:r>
              <w:rPr>
                <w:rFonts w:ascii="Arial"/>
                <w:b/>
                <w:color w:val="231F20"/>
                <w:spacing w:val="5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5"/>
              </w:rPr>
              <w:t>Line</w:t>
            </w:r>
          </w:p>
        </w:tc>
      </w:tr>
      <w:tr>
        <w:trPr>
          <w:trHeight w:val="232" w:hRule="atLeast"/>
        </w:trPr>
        <w:tc>
          <w:tcPr>
            <w:tcW w:w="1581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171" w:lineRule="exact" w:before="40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z w:val="15"/>
              </w:rPr>
              <w:t>Viral</w:t>
            </w:r>
            <w:r>
              <w:rPr>
                <w:rFonts w:ascii="Arial"/>
                <w:b/>
                <w:smallCaps/>
                <w:color w:val="231F20"/>
                <w:spacing w:val="4"/>
                <w:sz w:val="15"/>
              </w:rPr>
              <w:t> </w:t>
            </w: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Vaccines</w:t>
            </w:r>
          </w:p>
        </w:tc>
        <w:tc>
          <w:tcPr>
            <w:tcW w:w="1472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86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13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06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43" w:hRule="atLeast"/>
        </w:trPr>
        <w:tc>
          <w:tcPr>
            <w:tcW w:w="1581" w:type="dxa"/>
            <w:shd w:val="clear" w:color="auto" w:fill="E5E6F4"/>
          </w:tcPr>
          <w:p>
            <w:pPr>
              <w:pStyle w:val="TableParagraph"/>
              <w:spacing w:before="29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(trivalent)</w:t>
            </w:r>
          </w:p>
        </w:tc>
        <w:tc>
          <w:tcPr>
            <w:tcW w:w="1472" w:type="dxa"/>
            <w:shd w:val="clear" w:color="auto" w:fill="E5E6F4"/>
          </w:tcPr>
          <w:p>
            <w:pPr>
              <w:pStyle w:val="TableParagraph"/>
              <w:spacing w:before="29"/>
              <w:ind w:left="2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Afluria</w:t>
            </w:r>
          </w:p>
        </w:tc>
        <w:tc>
          <w:tcPr>
            <w:tcW w:w="2186" w:type="dxa"/>
            <w:shd w:val="clear" w:color="auto" w:fill="E5E6F4"/>
          </w:tcPr>
          <w:p>
            <w:pPr>
              <w:pStyle w:val="TableParagraph"/>
              <w:spacing w:before="29"/>
              <w:ind w:left="3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NN</w:t>
            </w:r>
          </w:p>
        </w:tc>
        <w:tc>
          <w:tcPr>
            <w:tcW w:w="2713" w:type="dxa"/>
            <w:shd w:val="clear" w:color="auto" w:fill="E5E6F4"/>
          </w:tcPr>
          <w:p>
            <w:pPr>
              <w:pStyle w:val="TableParagraph"/>
              <w:spacing w:before="29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ppm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Na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taurodeoxycholate;</w:t>
            </w:r>
          </w:p>
          <w:p>
            <w:pPr>
              <w:pStyle w:val="TableParagraph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&lt;</w:t>
            </w:r>
            <w:r>
              <w:rPr>
                <w:color w:val="231F20"/>
                <w:sz w:val="15"/>
              </w:rPr>
              <w:t>1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ovalbumin;</w:t>
            </w:r>
          </w:p>
          <w:p>
            <w:pPr>
              <w:pStyle w:val="TableParagraph"/>
              <w:spacing w:before="8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3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neomycin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sulfate;</w:t>
            </w:r>
          </w:p>
          <w:p>
            <w:pPr>
              <w:pStyle w:val="TableParagraph"/>
              <w:spacing w:line="155" w:lineRule="exact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polymyxin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2006" w:type="dxa"/>
            <w:shd w:val="clear" w:color="auto" w:fill="E5E6F4"/>
          </w:tcPr>
          <w:p>
            <w:pPr>
              <w:pStyle w:val="TableParagraph"/>
              <w:spacing w:line="249" w:lineRule="auto" w:before="29"/>
              <w:ind w:left="315" w:right="423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Embryonated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chicken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eggs</w:t>
            </w:r>
          </w:p>
        </w:tc>
      </w:tr>
      <w:tr>
        <w:trPr>
          <w:trHeight w:val="1079" w:hRule="atLeast"/>
        </w:trPr>
        <w:tc>
          <w:tcPr>
            <w:tcW w:w="1581" w:type="dxa"/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shd w:val="clear" w:color="auto" w:fill="E5E6F4"/>
          </w:tcPr>
          <w:p>
            <w:pPr>
              <w:pStyle w:val="TableParagraph"/>
              <w:ind w:left="2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Flucelvax</w:t>
            </w:r>
          </w:p>
        </w:tc>
        <w:tc>
          <w:tcPr>
            <w:tcW w:w="2186" w:type="dxa"/>
            <w:shd w:val="clear" w:color="auto" w:fill="E5E6F4"/>
          </w:tcPr>
          <w:p>
            <w:pPr>
              <w:pStyle w:val="TableParagraph"/>
              <w:ind w:left="3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NN</w:t>
            </w:r>
          </w:p>
        </w:tc>
        <w:tc>
          <w:tcPr>
            <w:tcW w:w="2713" w:type="dxa"/>
            <w:shd w:val="clear" w:color="auto" w:fill="E5E6F4"/>
          </w:tcPr>
          <w:p>
            <w:pPr>
              <w:pStyle w:val="TableParagraph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8.4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MDCK cell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protein;</w:t>
            </w:r>
          </w:p>
          <w:p>
            <w:pPr>
              <w:pStyle w:val="TableParagraph"/>
              <w:spacing w:before="8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120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non-HA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protein;</w:t>
            </w:r>
          </w:p>
          <w:p>
            <w:pPr>
              <w:pStyle w:val="TableParagraph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ng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MDCK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cell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DNA;</w:t>
            </w:r>
          </w:p>
          <w:p>
            <w:pPr>
              <w:pStyle w:val="TableParagraph"/>
              <w:spacing w:before="8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1125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polysorbate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80;</w:t>
            </w:r>
          </w:p>
          <w:p>
            <w:pPr>
              <w:pStyle w:val="TableParagraph"/>
              <w:spacing w:line="180" w:lineRule="atLeast" w:before="0"/>
              <w:ind w:left="489" w:right="154" w:hanging="150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≤</w:t>
            </w:r>
            <w:r>
              <w:rPr>
                <w:color w:val="231F20"/>
                <w:spacing w:val="-2"/>
                <w:sz w:val="15"/>
              </w:rPr>
              <w:t>13.5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µ</w:t>
            </w:r>
            <w:r>
              <w:rPr>
                <w:color w:val="231F20"/>
                <w:spacing w:val="-2"/>
                <w:sz w:val="15"/>
              </w:rPr>
              <w:t>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cetyltrimethylammonium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bromide</w:t>
            </w:r>
          </w:p>
        </w:tc>
        <w:tc>
          <w:tcPr>
            <w:tcW w:w="2006" w:type="dxa"/>
            <w:shd w:val="clear" w:color="auto" w:fill="E5E6F4"/>
          </w:tcPr>
          <w:p>
            <w:pPr>
              <w:pStyle w:val="TableParagraph"/>
              <w:spacing w:line="249" w:lineRule="auto"/>
              <w:ind w:left="315" w:right="50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Madin-Darby Canine </w:t>
            </w:r>
            <w:r>
              <w:rPr>
                <w:color w:val="231F20"/>
                <w:spacing w:val="-4"/>
                <w:sz w:val="15"/>
              </w:rPr>
              <w:t>Kidney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(MDCK)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cells</w:t>
            </w:r>
          </w:p>
        </w:tc>
      </w:tr>
      <w:tr>
        <w:trPr>
          <w:trHeight w:val="724" w:hRule="atLeast"/>
        </w:trPr>
        <w:tc>
          <w:tcPr>
            <w:tcW w:w="1581" w:type="dxa"/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shd w:val="clear" w:color="auto" w:fill="E5E6F4"/>
          </w:tcPr>
          <w:p>
            <w:pPr>
              <w:pStyle w:val="TableParagraph"/>
              <w:spacing w:before="10"/>
              <w:ind w:left="2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Fluarix</w:t>
            </w:r>
          </w:p>
        </w:tc>
        <w:tc>
          <w:tcPr>
            <w:tcW w:w="2186" w:type="dxa"/>
            <w:shd w:val="clear" w:color="auto" w:fill="E5E6F4"/>
          </w:tcPr>
          <w:p>
            <w:pPr>
              <w:pStyle w:val="TableParagraph"/>
              <w:spacing w:before="10"/>
              <w:ind w:left="3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NN</w:t>
            </w:r>
          </w:p>
        </w:tc>
        <w:tc>
          <w:tcPr>
            <w:tcW w:w="2713" w:type="dxa"/>
            <w:shd w:val="clear" w:color="auto" w:fill="E5E6F4"/>
          </w:tcPr>
          <w:p>
            <w:pPr>
              <w:pStyle w:val="TableParagraph"/>
              <w:spacing w:before="10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0.0016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Hydrocortisone;</w:t>
            </w:r>
          </w:p>
          <w:p>
            <w:pPr>
              <w:pStyle w:val="TableParagraph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0.15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gentamicin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sulfate;</w:t>
            </w:r>
          </w:p>
          <w:p>
            <w:pPr>
              <w:pStyle w:val="TableParagraph"/>
              <w:spacing w:before="8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0.05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ovalbumin;</w:t>
            </w:r>
          </w:p>
          <w:p>
            <w:pPr>
              <w:pStyle w:val="TableParagraph"/>
              <w:spacing w:line="155" w:lineRule="exact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50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z w:val="15"/>
              </w:rPr>
              <w:t>sodium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deoxycholate</w:t>
            </w:r>
          </w:p>
        </w:tc>
        <w:tc>
          <w:tcPr>
            <w:tcW w:w="2006" w:type="dxa"/>
            <w:shd w:val="clear" w:color="auto" w:fill="E5E6F4"/>
          </w:tcPr>
          <w:p>
            <w:pPr>
              <w:pStyle w:val="TableParagraph"/>
              <w:spacing w:line="249" w:lineRule="auto" w:before="10"/>
              <w:ind w:left="315" w:right="423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Embryonated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chicken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eggs</w:t>
            </w:r>
          </w:p>
        </w:tc>
      </w:tr>
      <w:tr>
        <w:trPr>
          <w:trHeight w:val="423" w:hRule="atLeast"/>
        </w:trPr>
        <w:tc>
          <w:tcPr>
            <w:tcW w:w="1581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27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Fluzone</w:t>
            </w:r>
          </w:p>
        </w:tc>
        <w:tc>
          <w:tcPr>
            <w:tcW w:w="218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314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NN</w:t>
            </w:r>
          </w:p>
        </w:tc>
        <w:tc>
          <w:tcPr>
            <w:tcW w:w="2713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339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≤</w:t>
            </w:r>
            <w:r>
              <w:rPr>
                <w:color w:val="231F20"/>
                <w:sz w:val="15"/>
              </w:rPr>
              <w:t>150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z w:val="15"/>
              </w:rPr>
              <w:t>µ</w:t>
            </w:r>
            <w:r>
              <w:rPr>
                <w:color w:val="231F20"/>
                <w:sz w:val="15"/>
              </w:rPr>
              <w:t>g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octylphenol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ethoxylate</w:t>
            </w:r>
          </w:p>
        </w:tc>
        <w:tc>
          <w:tcPr>
            <w:tcW w:w="2006" w:type="dxa"/>
            <w:tcBorders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315" w:right="423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Embryonated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chicken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eggs</w:t>
            </w:r>
          </w:p>
        </w:tc>
      </w:tr>
      <w:tr>
        <w:trPr>
          <w:trHeight w:val="662" w:hRule="atLeast"/>
        </w:trPr>
        <w:tc>
          <w:tcPr>
            <w:tcW w:w="9958" w:type="dxa"/>
            <w:gridSpan w:val="5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39"/>
              <w:ind w:left="120" w:right="4482" w:hanging="1"/>
              <w:rPr>
                <w:sz w:val="15"/>
              </w:rPr>
            </w:pPr>
            <w:r>
              <w:rPr>
                <w:color w:val="231F20"/>
                <w:sz w:val="15"/>
              </w:rPr>
              <w:t>NA,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applicable;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noted;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%NN,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percentage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noted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labeling. </w:t>
            </w:r>
            <w:bookmarkStart w:name="_bookmark5" w:id="14"/>
            <w:bookmarkEnd w:id="14"/>
            <w:r>
              <w:rPr>
                <w:color w:val="231F20"/>
                <w:w w:val="94"/>
                <w:sz w:val="15"/>
              </w:rPr>
            </w:r>
            <w:r>
              <w:rPr>
                <w:color w:val="231F20"/>
                <w:sz w:val="15"/>
                <w:vertAlign w:val="superscript"/>
              </w:rPr>
              <w:t>a</w:t>
            </w:r>
            <w:r>
              <w:rPr>
                <w:color w:val="231F20"/>
                <w:sz w:val="15"/>
                <w:vertAlign w:val="baseline"/>
              </w:rPr>
              <w:t>Each vaccine dose listed in the Table is 0.5 mL unless otherwise noted. </w:t>
            </w:r>
            <w:bookmarkStart w:name="_bookmark6" w:id="15"/>
            <w:bookmarkEnd w:id="15"/>
            <w:r>
              <w:rPr>
                <w:color w:val="231F20"/>
                <w:w w:val="99"/>
                <w:sz w:val="15"/>
                <w:vertAlign w:val="baseline"/>
              </w:rPr>
            </w:r>
            <w:r>
              <w:rPr>
                <w:color w:val="231F20"/>
                <w:sz w:val="15"/>
                <w:vertAlign w:val="superscript"/>
              </w:rPr>
              <w:t>b</w:t>
            </w:r>
            <w:r>
              <w:rPr>
                <w:color w:val="231F20"/>
                <w:sz w:val="15"/>
                <w:vertAlign w:val="baseline"/>
              </w:rPr>
              <w:t>Amounts of all ingredients not specified in labeling.</w:t>
            </w:r>
          </w:p>
        </w:tc>
      </w:tr>
    </w:tbl>
    <w:p>
      <w:pPr>
        <w:pStyle w:val="BodyText"/>
        <w:spacing w:before="64"/>
        <w:jc w:val="left"/>
        <w:rPr>
          <w:rFonts w:ascii="Arial"/>
          <w:i/>
          <w:sz w:val="20"/>
        </w:rPr>
      </w:pPr>
    </w:p>
    <w:p>
      <w:pPr>
        <w:pStyle w:val="BodyText"/>
        <w:spacing w:after="0"/>
        <w:jc w:val="left"/>
        <w:rPr>
          <w:rFonts w:ascii="Arial"/>
          <w:i/>
          <w:sz w:val="20"/>
        </w:rPr>
        <w:sectPr>
          <w:headerReference w:type="even" r:id="rId8"/>
          <w:headerReference w:type="default" r:id="rId9"/>
          <w:pgSz w:w="12240" w:h="15660"/>
          <w:pgMar w:header="565" w:footer="0" w:top="1100" w:bottom="280" w:left="720" w:right="0"/>
          <w:pgNumType w:start="80"/>
        </w:sectPr>
      </w:pPr>
    </w:p>
    <w:p>
      <w:pPr>
        <w:pStyle w:val="BodyText"/>
        <w:spacing w:before="62"/>
        <w:jc w:val="left"/>
        <w:rPr>
          <w:rFonts w:ascii="Arial"/>
          <w:i/>
        </w:rPr>
      </w:pPr>
    </w:p>
    <w:p>
      <w:pPr>
        <w:pStyle w:val="BodyText"/>
        <w:spacing w:line="232" w:lineRule="auto"/>
        <w:ind w:left="359"/>
      </w:pPr>
      <w:bookmarkStart w:name="Manufacturing Residuals" w:id="16"/>
      <w:bookmarkEnd w:id="16"/>
      <w:r>
        <w:rPr/>
      </w:r>
      <w:r>
        <w:rPr>
          <w:color w:val="231F20"/>
        </w:rPr>
        <w:t>derivative of human blood. Based on effective donor </w:t>
      </w:r>
      <w:r>
        <w:rPr>
          <w:color w:val="231F20"/>
        </w:rPr>
        <w:t>screening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processes,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carries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extremely remote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risk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transmission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diseases.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theoretical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transmission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Creutzfeldt-Jakob </w:t>
      </w:r>
      <w:r>
        <w:rPr>
          <w:color w:val="231F20"/>
        </w:rPr>
        <w:t>disease (CJD), no cases of transmission of CJD or viral disease </w:t>
      </w:r>
      <w:r>
        <w:rPr>
          <w:color w:val="231F20"/>
          <w:w w:val="110"/>
        </w:rPr>
        <w:t>have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ever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identified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spacing w:val="-2"/>
          <w:w w:val="110"/>
        </w:rPr>
        <w:t>albumin.”</w:t>
      </w:r>
    </w:p>
    <w:p>
      <w:pPr>
        <w:pStyle w:val="BodyText"/>
        <w:spacing w:line="232" w:lineRule="auto"/>
        <w:ind w:left="359" w:firstLine="239"/>
      </w:pPr>
      <w:r>
        <w:rPr>
          <w:color w:val="231F20"/>
          <w:w w:val="110"/>
        </w:rPr>
        <w:t>For</w:t>
      </w:r>
      <w:r>
        <w:rPr>
          <w:color w:val="231F20"/>
          <w:w w:val="110"/>
        </w:rPr>
        <w:t> HSA</w:t>
      </w:r>
      <w:r>
        <w:rPr>
          <w:color w:val="231F20"/>
          <w:w w:val="110"/>
        </w:rPr>
        <w:t> produced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recombinant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protein,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it would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necessary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albumin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separately licensed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FDA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above-quoted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warning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 included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package</w:t>
      </w:r>
      <w:r>
        <w:rPr>
          <w:color w:val="231F20"/>
          <w:w w:val="110"/>
        </w:rPr>
        <w:t> insert</w:t>
      </w:r>
      <w:r>
        <w:rPr>
          <w:color w:val="231F20"/>
          <w:w w:val="110"/>
        </w:rPr>
        <w:t> (as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derived</w:t>
      </w:r>
      <w:r>
        <w:rPr>
          <w:color w:val="231F20"/>
          <w:w w:val="110"/>
        </w:rPr>
        <w:t> from blood).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August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2005,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FDA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approved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license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supple- </w:t>
      </w:r>
      <w:r>
        <w:rPr>
          <w:color w:val="231F20"/>
        </w:rPr>
        <w:t>ment for use of recombinant HSA in MMR-II (Merck Sharp &amp; </w:t>
      </w:r>
      <w:r>
        <w:rPr>
          <w:color w:val="231F20"/>
          <w:w w:val="110"/>
        </w:rPr>
        <w:t>Dohme Corp.).</w:t>
      </w:r>
    </w:p>
    <w:p>
      <w:pPr>
        <w:pStyle w:val="BodyText"/>
        <w:spacing w:line="232" w:lineRule="auto"/>
        <w:ind w:left="359" w:firstLine="239"/>
      </w:pPr>
      <w:r>
        <w:rPr>
          <w:color w:val="231F20"/>
          <w:w w:val="110"/>
        </w:rPr>
        <w:t>Gelatin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processed</w:t>
      </w:r>
      <w:r>
        <w:rPr>
          <w:color w:val="231F20"/>
          <w:w w:val="110"/>
        </w:rPr>
        <w:t> gelatin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stabilizer. Gelatin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bovine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porcine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derived.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Despite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 a harsh manufacturing procedure (extremes of heat and pH) in the production of gelatin, there is concern about the pres- </w:t>
      </w:r>
      <w:r>
        <w:rPr>
          <w:color w:val="231F20"/>
        </w:rPr>
        <w:t>ence of the bovine spongiform encephalopathy (BSE) agent in bovine-derived</w:t>
      </w:r>
      <w:r>
        <w:rPr>
          <w:color w:val="231F20"/>
          <w:spacing w:val="32"/>
        </w:rPr>
        <w:t> </w:t>
      </w:r>
      <w:r>
        <w:rPr>
          <w:color w:val="231F20"/>
        </w:rPr>
        <w:t>material.</w:t>
      </w:r>
      <w:r>
        <w:rPr>
          <w:color w:val="231F20"/>
          <w:spacing w:val="32"/>
        </w:rPr>
        <w:t> </w:t>
      </w:r>
      <w:r>
        <w:rPr>
          <w:color w:val="231F20"/>
        </w:rPr>
        <w:t>Thus,</w:t>
      </w:r>
      <w:r>
        <w:rPr>
          <w:color w:val="231F20"/>
          <w:spacing w:val="32"/>
        </w:rPr>
        <w:t> </w:t>
      </w:r>
      <w:r>
        <w:rPr>
          <w:color w:val="231F20"/>
        </w:rPr>
        <w:t>any</w:t>
      </w:r>
      <w:r>
        <w:rPr>
          <w:color w:val="231F20"/>
          <w:spacing w:val="32"/>
        </w:rPr>
        <w:t> </w:t>
      </w:r>
      <w:r>
        <w:rPr>
          <w:color w:val="231F20"/>
        </w:rPr>
        <w:t>bovine-derived</w:t>
      </w:r>
      <w:r>
        <w:rPr>
          <w:color w:val="231F20"/>
          <w:spacing w:val="32"/>
        </w:rPr>
        <w:t> </w:t>
      </w:r>
      <w:r>
        <w:rPr>
          <w:color w:val="231F20"/>
        </w:rPr>
        <w:t>gelatin</w:t>
      </w:r>
      <w:r>
        <w:rPr>
          <w:color w:val="231F20"/>
          <w:spacing w:val="32"/>
        </w:rPr>
        <w:t> </w:t>
      </w:r>
      <w:r>
        <w:rPr>
          <w:color w:val="231F20"/>
        </w:rPr>
        <w:t>that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vaccines,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manufacturing </w:t>
      </w:r>
      <w:r>
        <w:rPr>
          <w:color w:val="231F20"/>
          <w:spacing w:val="-2"/>
          <w:w w:val="110"/>
        </w:rPr>
        <w:t>process,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must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sourced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countries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reporting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BSE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spacing w:val="-2"/>
          <w:w w:val="110"/>
        </w:rPr>
        <w:t>or </w:t>
      </w:r>
      <w:r>
        <w:rPr>
          <w:color w:val="231F20"/>
          <w:w w:val="110"/>
        </w:rPr>
        <w:t>from</w:t>
      </w:r>
      <w:r>
        <w:rPr>
          <w:color w:val="231F20"/>
          <w:w w:val="110"/>
        </w:rPr>
        <w:t> countries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do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not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meet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latest</w:t>
      </w:r>
      <w:r>
        <w:rPr>
          <w:color w:val="231F20"/>
          <w:w w:val="110"/>
        </w:rPr>
        <w:t> BSE-related</w:t>
      </w:r>
      <w:r>
        <w:rPr>
          <w:color w:val="231F20"/>
          <w:w w:val="110"/>
        </w:rPr>
        <w:t> stan- dards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Office</w:t>
      </w:r>
      <w:r>
        <w:rPr>
          <w:color w:val="231F20"/>
          <w:w w:val="110"/>
        </w:rPr>
        <w:t> International</w:t>
      </w:r>
      <w:r>
        <w:rPr>
          <w:color w:val="231F20"/>
          <w:w w:val="110"/>
        </w:rPr>
        <w:t> des</w:t>
      </w:r>
      <w:r>
        <w:rPr>
          <w:color w:val="231F20"/>
          <w:w w:val="110"/>
        </w:rPr>
        <w:t> Epizooties</w:t>
      </w:r>
      <w:r>
        <w:rPr>
          <w:color w:val="231F20"/>
          <w:w w:val="110"/>
        </w:rPr>
        <w:t> (OIE)</w:t>
      </w:r>
      <w:r>
        <w:rPr>
          <w:color w:val="231F20"/>
          <w:w w:val="110"/>
        </w:rPr>
        <w:t> (see </w:t>
      </w:r>
      <w:r>
        <w:rPr>
          <w:color w:val="231F20"/>
        </w:rPr>
        <w:t>“Transmissible</w:t>
      </w:r>
      <w:r>
        <w:rPr>
          <w:color w:val="231F20"/>
          <w:spacing w:val="40"/>
        </w:rPr>
        <w:t> </w:t>
      </w:r>
      <w:r>
        <w:rPr>
          <w:color w:val="231F20"/>
        </w:rPr>
        <w:t>Spongiform</w:t>
      </w:r>
      <w:r>
        <w:rPr>
          <w:color w:val="231F20"/>
          <w:spacing w:val="40"/>
        </w:rPr>
        <w:t> </w:t>
      </w:r>
      <w:r>
        <w:rPr>
          <w:color w:val="231F20"/>
        </w:rPr>
        <w:t>Encephalopathy</w:t>
      </w:r>
      <w:r>
        <w:rPr>
          <w:color w:val="231F20"/>
          <w:spacing w:val="40"/>
        </w:rPr>
        <w:t> </w:t>
      </w:r>
      <w:r>
        <w:rPr>
          <w:color w:val="231F20"/>
        </w:rPr>
        <w:t>Agents”</w:t>
      </w:r>
      <w:r>
        <w:rPr>
          <w:color w:val="231F20"/>
          <w:spacing w:val="40"/>
        </w:rPr>
        <w:t> </w:t>
      </w:r>
      <w:r>
        <w:rPr>
          <w:color w:val="231F20"/>
        </w:rPr>
        <w:t>later).</w:t>
      </w:r>
      <w:r>
        <w:rPr>
          <w:color w:val="0080AC"/>
          <w:vertAlign w:val="superscript"/>
        </w:rPr>
        <w:t>29</w:t>
      </w:r>
    </w:p>
    <w:p>
      <w:pPr>
        <w:pStyle w:val="BodyText"/>
        <w:spacing w:line="232" w:lineRule="auto"/>
        <w:ind w:left="359" w:firstLine="240"/>
      </w:pP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concern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gelatin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relates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allergic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responses. Allergic</w:t>
      </w:r>
      <w:r>
        <w:rPr>
          <w:color w:val="231F20"/>
          <w:w w:val="110"/>
        </w:rPr>
        <w:t> responses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gelatin,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rare,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 described in the medical literature.</w:t>
      </w:r>
      <w:r>
        <w:rPr>
          <w:color w:val="0080AC"/>
          <w:w w:val="110"/>
          <w:vertAlign w:val="superscript"/>
        </w:rPr>
        <w:t>30–33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 has been hypothe- sized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Japan,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partially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hydrolyzed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gelatin,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 contained a small amount of high-molecular-weight gelatin, contributed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increase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incidence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allergic</w:t>
      </w:r>
      <w:r>
        <w:rPr>
          <w:color w:val="231F20"/>
          <w:w w:val="110"/>
          <w:vertAlign w:val="baseline"/>
        </w:rPr>
        <w:t> reac- </w:t>
      </w:r>
      <w:r>
        <w:rPr>
          <w:color w:val="231F20"/>
          <w:vertAlign w:val="baseline"/>
        </w:rPr>
        <w:t>tions.</w:t>
      </w:r>
      <w:r>
        <w:rPr>
          <w:color w:val="0080AC"/>
          <w:vertAlign w:val="superscript"/>
        </w:rPr>
        <w:t>33,34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Nakayama and Aizawa noted that a change to hydro- </w:t>
      </w:r>
      <w:bookmarkStart w:name="Inactivation Residuals" w:id="17"/>
      <w:bookmarkEnd w:id="17"/>
      <w:r>
        <w:rPr>
          <w:color w:val="231F20"/>
          <w:w w:val="110"/>
          <w:vertAlign w:val="baseline"/>
        </w:rPr>
        <w:t>lyzed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modified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porcine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gelatin,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together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discontinuation </w:t>
      </w:r>
      <w:r>
        <w:rPr>
          <w:color w:val="231F20"/>
          <w:vertAlign w:val="baseline"/>
        </w:rPr>
        <w:t>of the use of gelatin-containing DTaP vaccines, may have con- </w:t>
      </w:r>
      <w:r>
        <w:rPr>
          <w:color w:val="231F20"/>
          <w:w w:val="110"/>
          <w:vertAlign w:val="baseline"/>
        </w:rPr>
        <w:t>tributed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decrease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incidence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allergic</w:t>
      </w:r>
      <w:r>
        <w:rPr>
          <w:color w:val="231F20"/>
          <w:w w:val="110"/>
          <w:vertAlign w:val="baseline"/>
        </w:rPr>
        <w:t> reactions after</w:t>
      </w:r>
      <w:r>
        <w:rPr>
          <w:color w:val="231F20"/>
          <w:w w:val="110"/>
          <w:vertAlign w:val="baseline"/>
        </w:rPr>
        <w:t> administration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monovalent</w:t>
      </w:r>
      <w:r>
        <w:rPr>
          <w:color w:val="231F20"/>
          <w:w w:val="110"/>
          <w:vertAlign w:val="baseline"/>
        </w:rPr>
        <w:t> measles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mumps vaccine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Japan.</w:t>
      </w:r>
      <w:r>
        <w:rPr>
          <w:color w:val="0080AC"/>
          <w:w w:val="110"/>
          <w:vertAlign w:val="superscript"/>
        </w:rPr>
        <w:t>34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w w:val="110"/>
          <w:vertAlign w:val="baseline"/>
        </w:rPr>
        <w:t> severe</w:t>
      </w:r>
      <w:r>
        <w:rPr>
          <w:color w:val="231F20"/>
          <w:w w:val="110"/>
          <w:vertAlign w:val="baseline"/>
        </w:rPr>
        <w:t> allergic</w:t>
      </w:r>
      <w:r>
        <w:rPr>
          <w:color w:val="231F20"/>
          <w:w w:val="110"/>
          <w:vertAlign w:val="baseline"/>
        </w:rPr>
        <w:t> reaction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gelatin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 contraindication to receiving gelatin-containing vaccines.</w:t>
      </w:r>
    </w:p>
    <w:p>
      <w:pPr>
        <w:pStyle w:val="BodyText"/>
        <w:spacing w:line="232" w:lineRule="auto"/>
        <w:ind w:left="360" w:firstLine="239"/>
      </w:pPr>
      <w:r>
        <w:rPr>
          <w:color w:val="231F20"/>
          <w:w w:val="110"/>
        </w:rPr>
        <w:t>Various</w:t>
      </w:r>
      <w:r>
        <w:rPr>
          <w:color w:val="231F20"/>
          <w:w w:val="110"/>
        </w:rPr>
        <w:t> buffers</w:t>
      </w:r>
      <w:r>
        <w:rPr>
          <w:color w:val="231F20"/>
          <w:w w:val="110"/>
        </w:rPr>
        <w:t> (e.g.,</w:t>
      </w:r>
      <w:r>
        <w:rPr>
          <w:color w:val="231F20"/>
          <w:w w:val="110"/>
        </w:rPr>
        <w:t> phosphate</w:t>
      </w:r>
      <w:r>
        <w:rPr>
          <w:color w:val="231F20"/>
          <w:w w:val="110"/>
        </w:rPr>
        <w:t> buffer)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vaccines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maintain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particular</w:t>
      </w:r>
      <w:r>
        <w:rPr>
          <w:color w:val="231F20"/>
          <w:w w:val="110"/>
        </w:rPr>
        <w:t> pH</w:t>
      </w:r>
      <w:r>
        <w:rPr>
          <w:color w:val="231F20"/>
          <w:w w:val="110"/>
        </w:rPr>
        <w:t> range,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salts</w:t>
      </w:r>
      <w:r>
        <w:rPr>
          <w:color w:val="231F20"/>
          <w:w w:val="110"/>
        </w:rPr>
        <w:t> (e.g., NaCl) may be added to achieve isotonicity.</w:t>
      </w:r>
    </w:p>
    <w:p>
      <w:pPr>
        <w:pStyle w:val="Heading1"/>
        <w:spacing w:before="106"/>
        <w:jc w:val="both"/>
      </w:pPr>
      <w:r>
        <w:rPr>
          <w:b w:val="0"/>
        </w:rPr>
        <w:br w:type="column"/>
      </w:r>
      <w:r>
        <w:rPr>
          <w:color w:val="3763AF"/>
          <w:w w:val="75"/>
        </w:rPr>
        <w:t>MANUFACTURING</w:t>
      </w:r>
      <w:r>
        <w:rPr>
          <w:color w:val="3763AF"/>
          <w:spacing w:val="44"/>
        </w:rPr>
        <w:t> </w:t>
      </w:r>
      <w:r>
        <w:rPr>
          <w:color w:val="3763AF"/>
          <w:spacing w:val="-2"/>
          <w:w w:val="85"/>
        </w:rPr>
        <w:t>RESIDUALS</w:t>
      </w:r>
    </w:p>
    <w:p>
      <w:pPr>
        <w:pStyle w:val="BodyText"/>
        <w:spacing w:line="232" w:lineRule="auto" w:before="87"/>
        <w:ind w:left="319" w:right="1197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principle,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materials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manufacturing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vaccine formulation. For the purposes of this chapter, materials that are present in the final vaccine formulation that derive from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manufacturing</w:t>
      </w:r>
      <w:r>
        <w:rPr>
          <w:color w:val="231F20"/>
          <w:spacing w:val="40"/>
        </w:rPr>
        <w:t> </w:t>
      </w:r>
      <w:r>
        <w:rPr>
          <w:color w:val="231F20"/>
        </w:rPr>
        <w:t>process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termed</w:t>
      </w:r>
      <w:r>
        <w:rPr>
          <w:color w:val="231F20"/>
          <w:spacing w:val="39"/>
        </w:rPr>
        <w:t> </w:t>
      </w:r>
      <w:r>
        <w:rPr>
          <w:i/>
          <w:color w:val="231F20"/>
        </w:rPr>
        <w:t>residuals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steps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process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remove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reduce</w:t>
      </w:r>
      <w:r>
        <w:rPr>
          <w:color w:val="231F20"/>
          <w:w w:val="110"/>
        </w:rPr>
        <w:t> the </w:t>
      </w:r>
      <w:r>
        <w:rPr>
          <w:color w:val="231F20"/>
        </w:rPr>
        <w:t>amounts of many of these residuals. However, for various vac- </w:t>
      </w:r>
      <w:r>
        <w:rPr>
          <w:color w:val="231F20"/>
          <w:w w:val="110"/>
        </w:rPr>
        <w:t>cines,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acceptable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technology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remove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manufactur- </w:t>
      </w:r>
      <w:r>
        <w:rPr>
          <w:color w:val="231F20"/>
        </w:rPr>
        <w:t>ing residuals may not exist, or there may be no perceived need </w:t>
      </w:r>
      <w:r>
        <w:rPr>
          <w:color w:val="231F20"/>
          <w:w w:val="110"/>
        </w:rPr>
        <w:t>(e.g.,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regard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safety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adverse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effect 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efficacy)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removal.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Additionally,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general principle, it is not possible to remove a particular substance completely,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possible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demonstrate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particular </w:t>
      </w:r>
      <w:r>
        <w:rPr>
          <w:color w:val="231F20"/>
        </w:rPr>
        <w:t>substance has been removed completely. For many substances,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residual amount may be below the limits of detection by current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analytic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technologies,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may,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practical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reasons, be considered absent.</w:t>
      </w:r>
    </w:p>
    <w:p>
      <w:pPr>
        <w:pStyle w:val="BodyText"/>
        <w:spacing w:line="185" w:lineRule="exact"/>
        <w:ind w:left="559"/>
      </w:pPr>
      <w:r>
        <w:rPr>
          <w:color w:val="231F20"/>
          <w:w w:val="110"/>
        </w:rPr>
        <w:t>Bacterial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inactivation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substances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must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noted</w:t>
      </w:r>
    </w:p>
    <w:p>
      <w:pPr>
        <w:pStyle w:val="BodyText"/>
        <w:spacing w:line="232" w:lineRule="auto" w:before="1"/>
        <w:ind w:left="319" w:right="1197"/>
      </w:pP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package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label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(21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CFR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§610.61[q]).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bacterial or</w:t>
      </w:r>
      <w:r>
        <w:rPr>
          <w:color w:val="231F20"/>
          <w:w w:val="110"/>
        </w:rPr>
        <w:t> cellular</w:t>
      </w:r>
      <w:r>
        <w:rPr>
          <w:color w:val="231F20"/>
          <w:w w:val="110"/>
        </w:rPr>
        <w:t> culture</w:t>
      </w:r>
      <w:r>
        <w:rPr>
          <w:color w:val="231F20"/>
          <w:w w:val="110"/>
        </w:rPr>
        <w:t> components,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antibiotics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are used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manufacture,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sensitizing</w:t>
      </w:r>
      <w:r>
        <w:rPr>
          <w:color w:val="231F20"/>
          <w:w w:val="110"/>
        </w:rPr>
        <w:t> substances </w:t>
      </w:r>
      <w:r>
        <w:rPr>
          <w:color w:val="231F20"/>
          <w:spacing w:val="-2"/>
          <w:w w:val="110"/>
        </w:rPr>
        <w:t>(generally proteins), and other inactive ingredients when con- sidered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safety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factor,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must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noted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label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(21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5"/>
        </w:rPr>
        <w:t>CFR</w:t>
      </w:r>
    </w:p>
    <w:p>
      <w:pPr>
        <w:pStyle w:val="BodyText"/>
        <w:spacing w:line="232" w:lineRule="auto"/>
        <w:ind w:left="319" w:right="1197"/>
      </w:pPr>
      <w:r>
        <w:rPr>
          <w:color w:val="231F20"/>
          <w:w w:val="105"/>
        </w:rPr>
        <w:t>§610.61 [l][m][n]). There may be some overlap between these categories; however, they are grouped in this manner for </w:t>
      </w:r>
      <w:r>
        <w:rPr>
          <w:color w:val="231F20"/>
          <w:w w:val="105"/>
        </w:rPr>
        <w:t>con- venience and to aid a discussion of these materials as they are affected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current</w:t>
      </w:r>
      <w:r>
        <w:rPr>
          <w:color w:val="231F20"/>
          <w:w w:val="105"/>
        </w:rPr>
        <w:t> regulations.</w:t>
      </w:r>
      <w:r>
        <w:rPr>
          <w:color w:val="231F20"/>
          <w:w w:val="105"/>
        </w:rPr>
        <w:t> Residual</w:t>
      </w:r>
      <w:r>
        <w:rPr>
          <w:color w:val="231F20"/>
          <w:w w:val="105"/>
        </w:rPr>
        <w:t> bacterial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cell culture components may be included in these categories, but other residuals, such as DNA and endotoxin, are not generally noted in labeling.</w:t>
      </w:r>
    </w:p>
    <w:p>
      <w:pPr>
        <w:pStyle w:val="BodyText"/>
        <w:spacing w:before="22"/>
        <w:jc w:val="left"/>
      </w:pPr>
    </w:p>
    <w:p>
      <w:pPr>
        <w:pStyle w:val="Heading2"/>
        <w:jc w:val="both"/>
      </w:pPr>
      <w:r>
        <w:rPr>
          <w:color w:val="3763AF"/>
          <w:w w:val="85"/>
        </w:rPr>
        <w:t>Inactivation</w:t>
      </w:r>
      <w:r>
        <w:rPr>
          <w:color w:val="3763AF"/>
          <w:spacing w:val="-2"/>
          <w:w w:val="85"/>
        </w:rPr>
        <w:t> </w:t>
      </w:r>
      <w:r>
        <w:rPr>
          <w:color w:val="3763AF"/>
          <w:spacing w:val="-2"/>
          <w:w w:val="95"/>
        </w:rPr>
        <w:t>Residuals</w:t>
      </w:r>
    </w:p>
    <w:p>
      <w:pPr>
        <w:pStyle w:val="BodyText"/>
        <w:spacing w:line="232" w:lineRule="auto" w:before="86"/>
        <w:ind w:left="319" w:right="1197"/>
      </w:pPr>
      <w:r>
        <w:rPr>
          <w:color w:val="231F20"/>
          <w:w w:val="110"/>
        </w:rPr>
        <w:t>Various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agents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inactivate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bacteria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viruses </w:t>
      </w:r>
      <w:r>
        <w:rPr>
          <w:color w:val="231F20"/>
        </w:rPr>
        <w:t>or to detoxify bacterial toxins. The goal of these chemical treat- ments is to inactivate the bacterium or virus or to remove toxic </w:t>
      </w:r>
      <w:r>
        <w:rPr>
          <w:color w:val="231F20"/>
          <w:w w:val="110"/>
        </w:rPr>
        <w:t>activity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preserving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antigenicity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product </w:t>
      </w:r>
      <w:r>
        <w:rPr>
          <w:color w:val="231F20"/>
          <w:spacing w:val="-2"/>
          <w:w w:val="110"/>
        </w:rPr>
        <w:t>against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homologous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organism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toxin.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inactivation,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virus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bacterium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processed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furnish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par- ticular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antigens.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inactivation,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influenza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3"/>
        <w:jc w:val="left"/>
        <w:rPr>
          <w:sz w:val="15"/>
        </w:rPr>
      </w:pPr>
    </w:p>
    <w:p>
      <w:pPr>
        <w:pStyle w:val="BodyText"/>
        <w:spacing w:after="0"/>
        <w:jc w:val="left"/>
        <w:rPr>
          <w:sz w:val="15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97"/>
        <w:ind w:left="479"/>
      </w:pPr>
      <w:r>
        <w:rPr>
          <w:color w:val="231F20"/>
          <w:w w:val="110"/>
        </w:rPr>
        <w:t>viruses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split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treatments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(e.g., </w:t>
      </w:r>
      <w:r>
        <w:rPr>
          <w:color w:val="231F20"/>
        </w:rPr>
        <w:t>detergent) so that more purified inactivated influenza vaccines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can be produced.</w:t>
      </w:r>
    </w:p>
    <w:p>
      <w:pPr>
        <w:pStyle w:val="BodyText"/>
        <w:spacing w:line="232" w:lineRule="auto"/>
        <w:ind w:left="479" w:firstLine="239"/>
      </w:pPr>
      <w:r>
        <w:rPr>
          <w:color w:val="231F20"/>
          <w:w w:val="105"/>
        </w:rPr>
        <w:t>Formaldehyde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extensive</w:t>
      </w:r>
      <w:r>
        <w:rPr>
          <w:color w:val="231F20"/>
          <w:w w:val="105"/>
        </w:rPr>
        <w:t> history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preparation of bacterial and viral vaccines. It was used by Ramon in 1923 to detoxify diphtheria, yielding a diphtheria toxoid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anatoxine</w:t>
      </w:r>
      <w:r>
        <w:rPr>
          <w:color w:val="231F20"/>
          <w:w w:val="105"/>
        </w:rPr>
        <w:t>.</w:t>
      </w:r>
      <w:r>
        <w:rPr>
          <w:color w:val="0080AC"/>
          <w:w w:val="105"/>
          <w:vertAlign w:val="superscript"/>
        </w:rPr>
        <w:t>35</w:t>
      </w:r>
      <w:r>
        <w:rPr>
          <w:color w:val="0080AC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Requirements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 of formaldehyde and the permitted residual amount of form- aldehyde that is allowed for diphtheria toxoid are provided in the NIH Minimum Requirements.</w:t>
      </w:r>
      <w:r>
        <w:rPr>
          <w:color w:val="0080AC"/>
          <w:w w:val="105"/>
          <w:vertAlign w:val="superscript"/>
        </w:rPr>
        <w:t>9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 NIH Minimum Requirements exist for tetanus toxoid.</w:t>
      </w:r>
      <w:r>
        <w:rPr>
          <w:color w:val="0080AC"/>
          <w:w w:val="105"/>
          <w:vertAlign w:val="superscript"/>
        </w:rPr>
        <w:t>10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 documents note </w:t>
      </w:r>
      <w:bookmarkStart w:name="Residual Cell Culture Materials" w:id="18"/>
      <w:bookmarkEnd w:id="18"/>
      <w:r>
        <w:rPr>
          <w:color w:val="231F20"/>
          <w:w w:val="105"/>
          <w:vertAlign w:val="baseline"/>
        </w:rPr>
        <w:t>that</w:t>
      </w:r>
      <w:r>
        <w:rPr>
          <w:color w:val="231F20"/>
          <w:w w:val="105"/>
          <w:vertAlign w:val="baseline"/>
        </w:rPr>
        <w:t> residual, free formaldehyde in the finished product should not be in excess of 0.02% (i.e., 0.1 mg for a 0.5-mL vaccine </w:t>
      </w:r>
      <w:bookmarkStart w:name="Antibiotics" w:id="19"/>
      <w:bookmarkEnd w:id="19"/>
      <w:r>
        <w:rPr>
          <w:color w:val="231F20"/>
          <w:w w:val="105"/>
          <w:vertAlign w:val="baseline"/>
        </w:rPr>
        <w:t>dose).</w:t>
      </w:r>
      <w:r>
        <w:rPr>
          <w:color w:val="231F20"/>
          <w:w w:val="105"/>
          <w:vertAlign w:val="baseline"/>
        </w:rPr>
        <w:t> Formaldehyde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also</w:t>
      </w:r>
      <w:r>
        <w:rPr>
          <w:color w:val="231F20"/>
          <w:w w:val="105"/>
          <w:vertAlign w:val="baseline"/>
        </w:rPr>
        <w:t> used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inactivate</w:t>
      </w:r>
      <w:r>
        <w:rPr>
          <w:color w:val="231F20"/>
          <w:w w:val="105"/>
          <w:vertAlign w:val="baseline"/>
        </w:rPr>
        <w:t> viruses</w:t>
      </w:r>
      <w:r>
        <w:rPr>
          <w:color w:val="231F20"/>
          <w:w w:val="105"/>
          <w:vertAlign w:val="baseline"/>
        </w:rPr>
        <w:t> (e.g., polio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influenza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viruses)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preparing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vaccines.</w:t>
      </w:r>
      <w:r>
        <w:rPr>
          <w:color w:val="231F20"/>
          <w:spacing w:val="34"/>
          <w:w w:val="105"/>
          <w:vertAlign w:val="baseline"/>
        </w:rPr>
        <w:t> </w:t>
      </w:r>
      <w:hyperlink w:history="true" w:anchor="_bookmark2">
        <w:r>
          <w:rPr>
            <w:color w:val="0080AC"/>
            <w:spacing w:val="-2"/>
            <w:w w:val="105"/>
            <w:vertAlign w:val="baseline"/>
          </w:rPr>
          <w:t>Table</w:t>
        </w:r>
      </w:hyperlink>
    </w:p>
    <w:p>
      <w:pPr>
        <w:pStyle w:val="BodyText"/>
        <w:spacing w:line="232" w:lineRule="auto"/>
        <w:ind w:left="480"/>
      </w:pPr>
      <w:hyperlink w:history="true" w:anchor="_bookmark2">
        <w:r>
          <w:rPr>
            <w:color w:val="0080AC"/>
            <w:w w:val="110"/>
          </w:rPr>
          <w:t>7.1</w:t>
        </w:r>
      </w:hyperlink>
      <w:r>
        <w:rPr>
          <w:color w:val="0080AC"/>
          <w:w w:val="110"/>
        </w:rPr>
        <w:t> </w:t>
      </w:r>
      <w:r>
        <w:rPr>
          <w:color w:val="231F20"/>
          <w:w w:val="110"/>
        </w:rPr>
        <w:t>lists the amount of residual formaldehyde that is </w:t>
      </w:r>
      <w:r>
        <w:rPr>
          <w:color w:val="231F20"/>
          <w:w w:val="110"/>
        </w:rPr>
        <w:t>present 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allowed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U.S.-licensed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vaccines;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diphtheria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tetanus</w:t>
      </w:r>
      <w:r>
        <w:rPr>
          <w:color w:val="231F20"/>
          <w:w w:val="110"/>
        </w:rPr>
        <w:t> toxoids,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amount</w:t>
      </w:r>
      <w:r>
        <w:rPr>
          <w:color w:val="231F20"/>
          <w:w w:val="110"/>
        </w:rPr>
        <w:t> does</w:t>
      </w:r>
      <w:r>
        <w:rPr>
          <w:color w:val="231F20"/>
          <w:w w:val="110"/>
        </w:rPr>
        <w:t> not exceed 0.02%.</w:t>
      </w:r>
    </w:p>
    <w:p>
      <w:pPr>
        <w:pStyle w:val="BodyText"/>
        <w:spacing w:line="232" w:lineRule="auto"/>
        <w:ind w:left="479" w:firstLine="240"/>
      </w:pPr>
      <w:r>
        <w:rPr>
          <w:color w:val="231F20"/>
          <w:w w:val="105"/>
        </w:rPr>
        <w:t>Similar requirements for residual formaldehyde exist </w:t>
      </w:r>
      <w:r>
        <w:rPr>
          <w:color w:val="231F20"/>
          <w:w w:val="105"/>
        </w:rPr>
        <w:t>else- where, for example, in Europe, as noted in the European Phar- macopoeia for various vaccines. Concern about the presence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of residual formaldehyde in vaccines stems from the known toxic effects of formaldehyde, and from its carcinogenicity potential.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U.S.</w:t>
      </w:r>
      <w:r>
        <w:rPr>
          <w:color w:val="231F20"/>
          <w:w w:val="105"/>
        </w:rPr>
        <w:t> Environmental</w:t>
      </w:r>
      <w:r>
        <w:rPr>
          <w:color w:val="231F20"/>
          <w:w w:val="105"/>
        </w:rPr>
        <w:t> Protection</w:t>
      </w:r>
      <w:r>
        <w:rPr>
          <w:color w:val="231F20"/>
          <w:w w:val="105"/>
        </w:rPr>
        <w:t> Agency</w:t>
      </w:r>
      <w:r>
        <w:rPr>
          <w:color w:val="231F20"/>
          <w:w w:val="105"/>
        </w:rPr>
        <w:t> (EPA) has</w:t>
      </w:r>
      <w:r>
        <w:rPr>
          <w:color w:val="231F20"/>
          <w:w w:val="105"/>
        </w:rPr>
        <w:t> established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reference</w:t>
      </w:r>
      <w:r>
        <w:rPr>
          <w:color w:val="231F20"/>
          <w:w w:val="105"/>
        </w:rPr>
        <w:t> dose</w:t>
      </w:r>
      <w:r>
        <w:rPr>
          <w:color w:val="231F20"/>
          <w:w w:val="105"/>
        </w:rPr>
        <w:t> (RfD)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formaldehyde through the oral route.</w:t>
      </w:r>
      <w:r>
        <w:rPr>
          <w:color w:val="0080AC"/>
          <w:w w:val="105"/>
          <w:vertAlign w:val="superscript"/>
        </w:rPr>
        <w:t>36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RfD is defined by the EPA as “an estimate (with uncertainty spanning perhaps an order of mag- nitude) of a continuous inhalation exposure or a daily expo- sure to the human population (including sensitive subgroups) </w:t>
      </w:r>
      <w:bookmarkStart w:name="Sensitizing Substances" w:id="20"/>
      <w:bookmarkEnd w:id="20"/>
      <w:r>
        <w:rPr>
          <w:color w:val="231F20"/>
          <w:w w:val="105"/>
          <w:vertAlign w:val="baseline"/>
        </w:rPr>
        <w:t>that</w:t>
      </w:r>
      <w:r>
        <w:rPr>
          <w:color w:val="231F20"/>
          <w:w w:val="105"/>
          <w:vertAlign w:val="baseline"/>
        </w:rPr>
        <w:t> is likely to be without an appreciable risk of deleterious noncancer effects during a lifetime.”</w:t>
      </w:r>
      <w:r>
        <w:rPr>
          <w:color w:val="0080AC"/>
          <w:w w:val="105"/>
          <w:vertAlign w:val="superscript"/>
        </w:rPr>
        <w:t>37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RfD for formalde- hyde</w:t>
      </w:r>
      <w:r>
        <w:rPr>
          <w:color w:val="231F20"/>
          <w:w w:val="105"/>
          <w:vertAlign w:val="baseline"/>
        </w:rPr>
        <w:t> (oral</w:t>
      </w:r>
      <w:r>
        <w:rPr>
          <w:color w:val="231F20"/>
          <w:w w:val="105"/>
          <w:vertAlign w:val="baseline"/>
        </w:rPr>
        <w:t> administration)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0.2 mg/kg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bodyweight</w:t>
      </w:r>
      <w:r>
        <w:rPr>
          <w:color w:val="231F20"/>
          <w:w w:val="105"/>
          <w:vertAlign w:val="baseline"/>
        </w:rPr>
        <w:t> per day.</w:t>
      </w:r>
      <w:r>
        <w:rPr>
          <w:color w:val="0080AC"/>
          <w:w w:val="105"/>
          <w:vertAlign w:val="superscript"/>
        </w:rPr>
        <w:t>36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amount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residual</w:t>
      </w:r>
      <w:r>
        <w:rPr>
          <w:color w:val="231F20"/>
          <w:w w:val="105"/>
          <w:vertAlign w:val="baseline"/>
        </w:rPr>
        <w:t> formaldehyde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vaccines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(which are administered infrequently, not daily) is below this </w:t>
      </w:r>
      <w:r>
        <w:rPr>
          <w:color w:val="231F20"/>
          <w:spacing w:val="-2"/>
          <w:w w:val="105"/>
          <w:vertAlign w:val="baseline"/>
        </w:rPr>
        <w:t>level.</w:t>
      </w:r>
    </w:p>
    <w:p>
      <w:pPr>
        <w:pStyle w:val="BodyText"/>
        <w:spacing w:line="185" w:lineRule="exact"/>
        <w:ind w:left="719"/>
      </w:pPr>
      <w:r>
        <w:rPr>
          <w:color w:val="231F20"/>
          <w:w w:val="105"/>
        </w:rPr>
        <w:t>Formaldehyde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classified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EPA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pStyle w:val="BodyText"/>
        <w:spacing w:line="232" w:lineRule="auto"/>
        <w:ind w:left="479"/>
      </w:pPr>
      <w:r>
        <w:rPr>
          <w:color w:val="231F20"/>
          <w:w w:val="105"/>
        </w:rPr>
        <w:t>“probable human carcinogen” (the EPA’s B1 </w:t>
      </w:r>
      <w:r>
        <w:rPr>
          <w:color w:val="231F20"/>
          <w:w w:val="105"/>
        </w:rPr>
        <w:t>classification).</w:t>
      </w:r>
      <w:r>
        <w:rPr>
          <w:color w:val="0080AC"/>
          <w:w w:val="105"/>
          <w:vertAlign w:val="superscript"/>
        </w:rPr>
        <w:t>36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bulk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carcinogenicity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studies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formaldehyde have focused on chronic respiratory exposure because this is the primary route of industrial and routine household expo- sure.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fewer</w:t>
      </w:r>
      <w:r>
        <w:rPr>
          <w:color w:val="231F20"/>
          <w:w w:val="105"/>
          <w:vertAlign w:val="baseline"/>
        </w:rPr>
        <w:t> data</w:t>
      </w:r>
      <w:r>
        <w:rPr>
          <w:color w:val="231F20"/>
          <w:w w:val="105"/>
          <w:vertAlign w:val="baseline"/>
        </w:rPr>
        <w:t> regarding</w:t>
      </w:r>
      <w:r>
        <w:rPr>
          <w:color w:val="231F20"/>
          <w:w w:val="105"/>
          <w:vertAlign w:val="baseline"/>
        </w:rPr>
        <w:t> ingested</w:t>
      </w:r>
      <w:r>
        <w:rPr>
          <w:color w:val="231F20"/>
          <w:w w:val="105"/>
          <w:vertAlign w:val="baseline"/>
        </w:rPr>
        <w:t> or</w:t>
      </w:r>
      <w:r>
        <w:rPr>
          <w:color w:val="231F20"/>
          <w:w w:val="105"/>
          <w:vertAlign w:val="baseline"/>
        </w:rPr>
        <w:t> parenteral exposure to formaldehyde, and the EPA has not developed a risk</w:t>
      </w:r>
      <w:r>
        <w:rPr>
          <w:color w:val="231F20"/>
          <w:w w:val="105"/>
          <w:vertAlign w:val="baseline"/>
        </w:rPr>
        <w:t> estimate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either</w:t>
      </w:r>
      <w:r>
        <w:rPr>
          <w:color w:val="231F20"/>
          <w:w w:val="105"/>
          <w:vertAlign w:val="baseline"/>
        </w:rPr>
        <w:t> oral</w:t>
      </w:r>
      <w:r>
        <w:rPr>
          <w:color w:val="231F20"/>
          <w:w w:val="105"/>
          <w:vertAlign w:val="baseline"/>
        </w:rPr>
        <w:t> or</w:t>
      </w:r>
      <w:r>
        <w:rPr>
          <w:color w:val="231F20"/>
          <w:w w:val="105"/>
          <w:vertAlign w:val="baseline"/>
        </w:rPr>
        <w:t> parenteral</w:t>
      </w:r>
      <w:r>
        <w:rPr>
          <w:color w:val="231F20"/>
          <w:w w:val="105"/>
          <w:vertAlign w:val="baseline"/>
        </w:rPr>
        <w:t> exposure.</w:t>
      </w:r>
      <w:r>
        <w:rPr>
          <w:color w:val="0080AC"/>
          <w:w w:val="105"/>
          <w:vertAlign w:val="superscript"/>
        </w:rPr>
        <w:t>36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 regarding carcinogenicity studies may be found in documents from the EPA</w:t>
      </w:r>
      <w:r>
        <w:rPr>
          <w:color w:val="0080AC"/>
          <w:w w:val="105"/>
          <w:vertAlign w:val="superscript"/>
        </w:rPr>
        <w:t>36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International Agency for Research on </w:t>
      </w:r>
      <w:r>
        <w:rPr>
          <w:color w:val="231F20"/>
          <w:spacing w:val="-2"/>
          <w:w w:val="105"/>
          <w:vertAlign w:val="baseline"/>
        </w:rPr>
        <w:t>Cancer.</w:t>
      </w:r>
      <w:r>
        <w:rPr>
          <w:color w:val="0080AC"/>
          <w:spacing w:val="-2"/>
          <w:w w:val="105"/>
          <w:vertAlign w:val="superscript"/>
        </w:rPr>
        <w:t>38</w:t>
      </w:r>
    </w:p>
    <w:p>
      <w:pPr>
        <w:pStyle w:val="BodyText"/>
        <w:spacing w:line="232" w:lineRule="auto"/>
        <w:ind w:left="479" w:firstLine="240"/>
      </w:pPr>
      <w:r>
        <w:rPr>
          <w:color w:val="231F20"/>
          <w:w w:val="110"/>
        </w:rPr>
        <w:t>One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regarding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formaldehyde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made.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Form- aldehyde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naturally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result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various</w:t>
      </w:r>
      <w:r>
        <w:rPr>
          <w:color w:val="231F20"/>
          <w:spacing w:val="35"/>
        </w:rPr>
        <w:t> </w:t>
      </w:r>
      <w:r>
        <w:rPr>
          <w:color w:val="231F20"/>
        </w:rPr>
        <w:t>biochemical</w:t>
      </w:r>
      <w:r>
        <w:rPr>
          <w:color w:val="231F20"/>
          <w:spacing w:val="35"/>
        </w:rPr>
        <w:t> </w:t>
      </w:r>
      <w:r>
        <w:rPr>
          <w:color w:val="231F20"/>
        </w:rPr>
        <w:t>processes</w:t>
      </w:r>
      <w:r>
        <w:rPr>
          <w:color w:val="0080AC"/>
          <w:vertAlign w:val="superscript"/>
        </w:rPr>
        <w:t>38,39</w:t>
      </w:r>
      <w:r>
        <w:rPr>
          <w:color w:val="0080AC"/>
          <w:spacing w:val="3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steady-state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level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formaldehyde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bloodstream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humans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approxi- mately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2.6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mg/L.</w:t>
      </w:r>
      <w:r>
        <w:rPr>
          <w:color w:val="0080AC"/>
          <w:w w:val="110"/>
          <w:vertAlign w:val="superscript"/>
        </w:rPr>
        <w:t>40</w:t>
      </w:r>
      <w:r>
        <w:rPr>
          <w:color w:val="0080AC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amount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formaldehyde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natu- rally,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continuously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blood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humans,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turned over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particular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day,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markedly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excess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amount that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present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residual.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2013</w:t>
      </w:r>
      <w:r>
        <w:rPr>
          <w:color w:val="231F20"/>
          <w:w w:val="110"/>
          <w:vertAlign w:val="baseline"/>
        </w:rPr>
        <w:t> FDA-authored study</w:t>
      </w:r>
      <w:r>
        <w:rPr>
          <w:color w:val="0080AC"/>
          <w:w w:val="110"/>
          <w:vertAlign w:val="superscript"/>
        </w:rPr>
        <w:t>41</w:t>
      </w:r>
      <w:r>
        <w:rPr>
          <w:color w:val="0080AC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risk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residual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formaldehyde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vac- </w:t>
      </w:r>
      <w:r>
        <w:rPr>
          <w:color w:val="231F20"/>
          <w:spacing w:val="-2"/>
          <w:w w:val="110"/>
          <w:vertAlign w:val="baseline"/>
        </w:rPr>
        <w:t>cines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concluded,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“In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absence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known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adverse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health </w:t>
      </w:r>
      <w:r>
        <w:rPr>
          <w:color w:val="231F20"/>
          <w:w w:val="110"/>
          <w:vertAlign w:val="baseline"/>
        </w:rPr>
        <w:t>effects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endogenously</w:t>
      </w:r>
      <w:r>
        <w:rPr>
          <w:color w:val="231F20"/>
          <w:w w:val="110"/>
          <w:vertAlign w:val="baseline"/>
        </w:rPr>
        <w:t> produced</w:t>
      </w:r>
      <w:r>
        <w:rPr>
          <w:color w:val="231F20"/>
          <w:w w:val="110"/>
          <w:vertAlign w:val="baseline"/>
        </w:rPr>
        <w:t> formaldehyde,</w:t>
      </w:r>
      <w:r>
        <w:rPr>
          <w:color w:val="231F20"/>
          <w:w w:val="110"/>
          <w:vertAlign w:val="baseline"/>
        </w:rPr>
        <w:t> which </w:t>
      </w:r>
      <w:r>
        <w:rPr>
          <w:color w:val="231F20"/>
          <w:vertAlign w:val="baseline"/>
        </w:rPr>
        <w:t>exists in blood and extravascular water at steady-state concen- </w:t>
      </w:r>
      <w:r>
        <w:rPr>
          <w:color w:val="231F20"/>
          <w:w w:val="110"/>
          <w:vertAlign w:val="baseline"/>
        </w:rPr>
        <w:t>trations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100-fold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higher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[than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residual 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vaccines],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vaccine-related,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exogenous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formal- dehyde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miniscule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daily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formaldehyde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turn- over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body,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plausible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vaccine-related</w:t>
      </w:r>
      <w:r>
        <w:rPr>
          <w:color w:val="231F20"/>
          <w:w w:val="110"/>
          <w:vertAlign w:val="baseline"/>
        </w:rPr>
        <w:t> formaldehyde</w:t>
      </w:r>
      <w:r>
        <w:rPr>
          <w:color w:val="231F20"/>
          <w:w w:val="110"/>
          <w:vertAlign w:val="baseline"/>
        </w:rPr>
        <w:t> represents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unsafe</w:t>
      </w:r>
      <w:r>
        <w:rPr>
          <w:color w:val="231F20"/>
          <w:w w:val="110"/>
          <w:vertAlign w:val="baseline"/>
        </w:rPr>
        <w:t> compo- nent of infant vaccines.”</w:t>
      </w:r>
    </w:p>
    <w:p>
      <w:pPr>
        <w:pStyle w:val="BodyText"/>
        <w:spacing w:line="184" w:lineRule="exact"/>
        <w:ind w:left="719"/>
      </w:pPr>
      <w:r>
        <w:rPr>
          <w:color w:val="231F20"/>
          <w:w w:val="110"/>
        </w:rPr>
        <w:t>Inactivating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agents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formaldehyde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5"/>
          <w:w w:val="110"/>
        </w:rPr>
        <w:t>in</w:t>
      </w:r>
    </w:p>
    <w:p>
      <w:pPr>
        <w:pStyle w:val="BodyText"/>
        <w:spacing w:line="232" w:lineRule="auto"/>
        <w:ind w:left="479"/>
      </w:pPr>
      <w:r>
        <w:rPr>
          <w:color w:val="231F20"/>
          <w:w w:val="110"/>
        </w:rPr>
        <w:t>various</w:t>
      </w:r>
      <w:r>
        <w:rPr>
          <w:color w:val="231F20"/>
          <w:w w:val="110"/>
        </w:rPr>
        <w:t> U.S.-licensed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include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glutaraldehyde, which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inactivate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pertussis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toxin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(PT)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3"/>
          <w:w w:val="110"/>
        </w:rPr>
        <w:t> </w:t>
      </w:r>
      <w:r>
        <w:rPr>
          <w:color w:val="231F20"/>
          <w:spacing w:val="-4"/>
          <w:w w:val="110"/>
        </w:rPr>
        <w:t>seven</w:t>
      </w:r>
    </w:p>
    <w:p>
      <w:pPr>
        <w:pStyle w:val="BodyText"/>
        <w:spacing w:line="232" w:lineRule="auto" w:before="97"/>
        <w:ind w:left="319" w:right="1077"/>
      </w:pPr>
      <w:r>
        <w:rPr/>
        <w:br w:type="column"/>
      </w:r>
      <w:r>
        <w:rPr>
          <w:color w:val="231F20"/>
          <w:w w:val="105"/>
        </w:rPr>
        <w:t>acellular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pertussis-containing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vaccines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(Adacel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[Sanofi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Pasteur Ltd.],</w:t>
      </w:r>
      <w:r>
        <w:rPr>
          <w:color w:val="231F20"/>
          <w:w w:val="105"/>
        </w:rPr>
        <w:t> Boostrix</w:t>
      </w:r>
      <w:r>
        <w:rPr>
          <w:color w:val="231F20"/>
          <w:w w:val="105"/>
        </w:rPr>
        <w:t> [GlaxoSmithKline</w:t>
      </w:r>
      <w:r>
        <w:rPr>
          <w:color w:val="231F20"/>
          <w:w w:val="105"/>
        </w:rPr>
        <w:t> Biologicals],</w:t>
      </w:r>
      <w:r>
        <w:rPr>
          <w:color w:val="231F20"/>
          <w:w w:val="105"/>
        </w:rPr>
        <w:t> DAPTACEL [Sanofi Pasteur Ltd.], Infanrix, KINRIX, Pediarix [each manu- </w:t>
      </w:r>
      <w:r>
        <w:rPr>
          <w:color w:val="231F20"/>
          <w:spacing w:val="-2"/>
          <w:w w:val="105"/>
        </w:rPr>
        <w:t>factured by GlaxoSmithKline Biologicals], and Pentacel [Sanofi </w:t>
      </w:r>
      <w:r>
        <w:rPr>
          <w:color w:val="231F20"/>
          <w:w w:val="105"/>
        </w:rPr>
        <w:t>Pasteur Ltd.]), and </w:t>
      </w:r>
      <w:r>
        <w:rPr>
          <w:rFonts w:ascii="Microsoft Sans Serif" w:hAnsi="Microsoft Sans Serif"/>
          <w:color w:val="231F20"/>
          <w:w w:val="105"/>
        </w:rPr>
        <w:t>β</w:t>
      </w:r>
      <w:r>
        <w:rPr>
          <w:color w:val="231F20"/>
          <w:w w:val="105"/>
        </w:rPr>
        <w:t>-propiolactone, which is used in the inac- tivation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three</w:t>
      </w:r>
      <w:r>
        <w:rPr>
          <w:color w:val="231F20"/>
          <w:w w:val="105"/>
        </w:rPr>
        <w:t> seasonal</w:t>
      </w:r>
      <w:r>
        <w:rPr>
          <w:color w:val="231F20"/>
          <w:w w:val="105"/>
        </w:rPr>
        <w:t> influenza</w:t>
      </w:r>
      <w:r>
        <w:rPr>
          <w:color w:val="231F20"/>
          <w:w w:val="105"/>
        </w:rPr>
        <w:t> virus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(Afluria [Seqirus</w:t>
      </w:r>
      <w:r>
        <w:rPr>
          <w:color w:val="231F20"/>
          <w:w w:val="105"/>
        </w:rPr>
        <w:t> Pty</w:t>
      </w:r>
      <w:r>
        <w:rPr>
          <w:color w:val="231F20"/>
          <w:w w:val="105"/>
        </w:rPr>
        <w:t> Ltd.]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Fluvirin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Flucelvax</w:t>
      </w:r>
      <w:r>
        <w:rPr>
          <w:color w:val="231F20"/>
          <w:w w:val="105"/>
        </w:rPr>
        <w:t> [manufactured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Seqirus Vaccines Ltd. and Seqirus, Inc., respectively]), and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rabies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vaccines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(RabAvert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[Novartis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Vaccines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Diagnos- </w:t>
      </w:r>
      <w:r>
        <w:rPr>
          <w:color w:val="231F20"/>
          <w:w w:val="105"/>
        </w:rPr>
        <w:t>tics GmbH] and Imovax [Sanofi Pasteur SA]).</w:t>
      </w:r>
    </w:p>
    <w:p>
      <w:pPr>
        <w:pStyle w:val="BodyText"/>
        <w:spacing w:before="123"/>
        <w:jc w:val="left"/>
      </w:pPr>
    </w:p>
    <w:p>
      <w:pPr>
        <w:pStyle w:val="Heading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7239000</wp:posOffset>
                </wp:positionH>
                <wp:positionV relativeFrom="paragraph">
                  <wp:posOffset>-1464433</wp:posOffset>
                </wp:positionV>
                <wp:extent cx="533400" cy="3048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115.309761pt;width:42pt;height:24pt;mso-position-horizontal-relative:page;mso-position-vertical-relative:paragraph;z-index:15732224" type="#_x0000_t202" id="docshape17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763AF"/>
          <w:w w:val="80"/>
        </w:rPr>
        <w:t>Residual</w:t>
      </w:r>
      <w:r>
        <w:rPr>
          <w:color w:val="3763AF"/>
          <w:spacing w:val="11"/>
        </w:rPr>
        <w:t> </w:t>
      </w:r>
      <w:r>
        <w:rPr>
          <w:color w:val="3763AF"/>
          <w:w w:val="80"/>
        </w:rPr>
        <w:t>Cell</w:t>
      </w:r>
      <w:r>
        <w:rPr>
          <w:color w:val="3763AF"/>
          <w:spacing w:val="11"/>
        </w:rPr>
        <w:t> </w:t>
      </w:r>
      <w:r>
        <w:rPr>
          <w:color w:val="3763AF"/>
          <w:w w:val="80"/>
        </w:rPr>
        <w:t>Culture</w:t>
      </w:r>
      <w:r>
        <w:rPr>
          <w:color w:val="3763AF"/>
          <w:spacing w:val="12"/>
        </w:rPr>
        <w:t> </w:t>
      </w:r>
      <w:r>
        <w:rPr>
          <w:color w:val="3763AF"/>
          <w:spacing w:val="-2"/>
          <w:w w:val="80"/>
        </w:rPr>
        <w:t>Materials</w:t>
      </w:r>
    </w:p>
    <w:p>
      <w:pPr>
        <w:spacing w:before="24"/>
        <w:ind w:left="319" w:right="0" w:firstLine="0"/>
        <w:jc w:val="left"/>
        <w:rPr>
          <w:rFonts w:ascii="Arial MT"/>
          <w:sz w:val="24"/>
        </w:rPr>
      </w:pPr>
      <w:r>
        <w:rPr>
          <w:rFonts w:ascii="Arial MT"/>
          <w:color w:val="231F20"/>
          <w:spacing w:val="-2"/>
          <w:w w:val="90"/>
          <w:sz w:val="24"/>
        </w:rPr>
        <w:t>Antibiotics</w:t>
      </w:r>
    </w:p>
    <w:p>
      <w:pPr>
        <w:pStyle w:val="BodyText"/>
        <w:spacing w:line="232" w:lineRule="auto" w:before="87"/>
        <w:ind w:left="319" w:right="1077"/>
      </w:pP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CFR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permits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antibiotics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excep- tion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penicillin)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manufacture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(21</w:t>
      </w:r>
      <w:r>
        <w:rPr>
          <w:color w:val="231F20"/>
          <w:spacing w:val="51"/>
          <w:w w:val="110"/>
        </w:rPr>
        <w:t> </w:t>
      </w:r>
      <w:r>
        <w:rPr>
          <w:color w:val="231F20"/>
          <w:spacing w:val="-5"/>
        </w:rPr>
        <w:t>CFR</w:t>
      </w:r>
    </w:p>
    <w:p>
      <w:pPr>
        <w:pStyle w:val="BodyText"/>
        <w:spacing w:line="232" w:lineRule="auto"/>
        <w:ind w:left="319" w:right="1077"/>
      </w:pPr>
      <w:r>
        <w:rPr>
          <w:color w:val="231F20"/>
          <w:w w:val="110"/>
        </w:rPr>
        <w:t>§610.15[c]).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Antibiotics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include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strepto- mycin,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polymyxin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neomycin,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gentamicin.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 manufacturer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need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specifically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antibiotics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container,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amount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antibiot- ics (based on dilutions of the amount that was added) must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noted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package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label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(21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CFR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§610.61[m]).</w:t>
      </w:r>
      <w:r>
        <w:rPr>
          <w:color w:val="231F20"/>
          <w:spacing w:val="-11"/>
          <w:w w:val="110"/>
        </w:rPr>
        <w:t> </w:t>
      </w:r>
      <w:hyperlink w:history="true" w:anchor="_bookmark4">
        <w:r>
          <w:rPr>
            <w:color w:val="0080AC"/>
            <w:spacing w:val="-2"/>
            <w:w w:val="110"/>
          </w:rPr>
          <w:t>Table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spacing w:val="-2"/>
            <w:w w:val="110"/>
          </w:rPr>
          <w:t>7.2</w:t>
        </w:r>
      </w:hyperlink>
      <w:r>
        <w:rPr>
          <w:color w:val="0080AC"/>
          <w:spacing w:val="-2"/>
          <w:w w:val="110"/>
        </w:rPr>
        <w:t> </w:t>
      </w:r>
      <w:r>
        <w:rPr>
          <w:color w:val="231F20"/>
        </w:rPr>
        <w:t>lists the amount of residual antibiotics in several U.S.-licensed </w:t>
      </w:r>
      <w:r>
        <w:rPr>
          <w:color w:val="231F20"/>
          <w:w w:val="110"/>
        </w:rPr>
        <w:t>vaccines.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amended</w:t>
      </w:r>
      <w:r>
        <w:rPr>
          <w:color w:val="231F20"/>
          <w:w w:val="110"/>
        </w:rPr>
        <w:t> regulation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Constituent </w:t>
      </w:r>
      <w:r>
        <w:rPr>
          <w:color w:val="231F20"/>
          <w:spacing w:val="-2"/>
          <w:w w:val="110"/>
        </w:rPr>
        <w:t>Materials</w:t>
      </w:r>
      <w:r>
        <w:rPr>
          <w:color w:val="0080AC"/>
          <w:spacing w:val="-2"/>
          <w:w w:val="110"/>
          <w:vertAlign w:val="superscript"/>
        </w:rPr>
        <w:t>5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(21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CFR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§610.15)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applies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equally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antibiotics,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 </w:t>
      </w:r>
      <w:r>
        <w:rPr>
          <w:color w:val="231F20"/>
          <w:w w:val="110"/>
          <w:vertAlign w:val="baseline"/>
        </w:rPr>
        <w:t>examples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potential</w:t>
      </w:r>
      <w:r>
        <w:rPr>
          <w:color w:val="231F20"/>
          <w:w w:val="110"/>
          <w:vertAlign w:val="baseline"/>
        </w:rPr>
        <w:t> changes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antibiotic</w:t>
      </w:r>
      <w:r>
        <w:rPr>
          <w:color w:val="231F20"/>
          <w:w w:val="110"/>
          <w:vertAlign w:val="baseline"/>
        </w:rPr>
        <w:t> regulation, unlike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preservatives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adjuvants,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i/>
          <w:color w:val="231F20"/>
          <w:w w:val="110"/>
          <w:vertAlign w:val="baseline"/>
        </w:rPr>
        <w:t>Federal</w:t>
      </w:r>
      <w:r>
        <w:rPr>
          <w:i/>
          <w:color w:val="231F20"/>
          <w:spacing w:val="-1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Register</w:t>
      </w:r>
      <w:r>
        <w:rPr>
          <w:i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notice.</w:t>
      </w:r>
    </w:p>
    <w:p>
      <w:pPr>
        <w:pStyle w:val="BodyText"/>
        <w:spacing w:before="19"/>
        <w:jc w:val="left"/>
      </w:pPr>
    </w:p>
    <w:p>
      <w:pPr>
        <w:pStyle w:val="Heading1"/>
        <w:spacing w:before="1"/>
      </w:pPr>
      <w:r>
        <w:rPr>
          <w:color w:val="3763AF"/>
          <w:w w:val="75"/>
        </w:rPr>
        <w:t>SENSITIZING</w:t>
      </w:r>
      <w:r>
        <w:rPr>
          <w:color w:val="3763AF"/>
          <w:spacing w:val="47"/>
        </w:rPr>
        <w:t> </w:t>
      </w:r>
      <w:r>
        <w:rPr>
          <w:color w:val="3763AF"/>
          <w:spacing w:val="-2"/>
          <w:w w:val="85"/>
        </w:rPr>
        <w:t>SUBSTANCES</w:t>
      </w:r>
    </w:p>
    <w:p>
      <w:pPr>
        <w:pStyle w:val="BodyText"/>
        <w:spacing w:line="232" w:lineRule="auto" w:before="86"/>
        <w:ind w:left="319" w:right="1077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CFR’s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biologics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labeling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regulations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(21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CFR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§610.61[l]) </w:t>
      </w:r>
      <w:r>
        <w:rPr>
          <w:color w:val="231F20"/>
          <w:w w:val="110"/>
        </w:rPr>
        <w:t>provide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“known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sensitizing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substances”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listed 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label.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21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CFR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§610.15(b)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states that</w:t>
      </w:r>
      <w:r>
        <w:rPr>
          <w:color w:val="231F20"/>
          <w:w w:val="110"/>
        </w:rPr>
        <w:t> “extraneous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capable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producing allergenic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subjects</w:t>
      </w:r>
      <w:r>
        <w:rPr>
          <w:color w:val="231F20"/>
          <w:w w:val="110"/>
        </w:rPr>
        <w:t> shall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 </w:t>
      </w:r>
      <w:r>
        <w:rPr>
          <w:color w:val="231F20"/>
          <w:spacing w:val="-2"/>
          <w:w w:val="110"/>
        </w:rPr>
        <w:t>final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virus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medium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cell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culture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produced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vaccines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intended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injection.”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regulations</w:t>
      </w:r>
      <w:r>
        <w:rPr>
          <w:color w:val="231F20"/>
          <w:w w:val="110"/>
        </w:rPr>
        <w:t> address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possibility</w:t>
      </w:r>
      <w:r>
        <w:rPr>
          <w:color w:val="231F20"/>
          <w:w w:val="110"/>
        </w:rPr>
        <w:t> that animal-derived proteins present in the final formulation of a </w:t>
      </w:r>
      <w:r>
        <w:rPr>
          <w:color w:val="231F20"/>
        </w:rPr>
        <w:t>vaccine can cause allergic reactions in some vaccine recipients. </w:t>
      </w:r>
      <w:r>
        <w:rPr>
          <w:color w:val="231F20"/>
          <w:w w:val="110"/>
        </w:rPr>
        <w:t>(Other</w:t>
      </w:r>
      <w:r>
        <w:rPr>
          <w:color w:val="231F20"/>
          <w:w w:val="110"/>
        </w:rPr>
        <w:t> sensitizing</w:t>
      </w:r>
      <w:r>
        <w:rPr>
          <w:color w:val="231F20"/>
          <w:w w:val="110"/>
        </w:rPr>
        <w:t> substances,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preservatives,</w:t>
      </w:r>
      <w:r>
        <w:rPr>
          <w:color w:val="231F20"/>
          <w:w w:val="110"/>
        </w:rPr>
        <w:t> are addressed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sections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regulations.)</w:t>
      </w:r>
      <w:r>
        <w:rPr>
          <w:color w:val="231F20"/>
          <w:w w:val="110"/>
        </w:rPr>
        <w:t> Animal- </w:t>
      </w:r>
      <w:r>
        <w:rPr>
          <w:color w:val="231F20"/>
          <w:spacing w:val="-2"/>
          <w:w w:val="110"/>
        </w:rPr>
        <w:t>derived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materials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extensively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vaccine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manufactur- </w:t>
      </w:r>
      <w:r>
        <w:rPr>
          <w:color w:val="231F20"/>
          <w:w w:val="110"/>
        </w:rPr>
        <w:t>ing,</w:t>
      </w:r>
      <w:r>
        <w:rPr>
          <w:color w:val="231F20"/>
          <w:w w:val="110"/>
        </w:rPr>
        <w:t> particularly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cultures.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 grown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embryonated</w:t>
      </w:r>
      <w:r>
        <w:rPr>
          <w:color w:val="231F20"/>
          <w:w w:val="110"/>
        </w:rPr>
        <w:t> chicken</w:t>
      </w:r>
      <w:r>
        <w:rPr>
          <w:color w:val="231F20"/>
          <w:w w:val="110"/>
        </w:rPr>
        <w:t> eggs</w:t>
      </w:r>
      <w:r>
        <w:rPr>
          <w:color w:val="231F20"/>
          <w:w w:val="110"/>
        </w:rPr>
        <w:t> (influenza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yellow </w:t>
      </w:r>
      <w:r>
        <w:rPr>
          <w:color w:val="231F20"/>
        </w:rPr>
        <w:t>fever vaccines) or chick embryo cell culture (measles or mumps </w:t>
      </w:r>
      <w:r>
        <w:rPr>
          <w:color w:val="231F20"/>
          <w:w w:val="110"/>
        </w:rPr>
        <w:t>virus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vaccines),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label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chicken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pro- teins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formulation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4"/>
          <w:w w:val="110"/>
        </w:rPr>
        <w:t> </w:t>
      </w:r>
      <w:hyperlink w:history="true" w:anchor="_bookmark4">
        <w:r>
          <w:rPr>
            <w:color w:val="0080AC"/>
            <w:w w:val="110"/>
          </w:rPr>
          <w:t>Table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7.2</w:t>
        </w:r>
      </w:hyperlink>
      <w:r>
        <w:rPr>
          <w:color w:val="231F20"/>
          <w:w w:val="110"/>
        </w:rPr>
        <w:t>). Although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hypersensitivity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 </w:t>
      </w:r>
      <w:r>
        <w:rPr>
          <w:color w:val="231F20"/>
        </w:rPr>
        <w:t>a contraindication, the MMR-II and yellow fever vaccine (YF- </w:t>
      </w:r>
      <w:r>
        <w:rPr>
          <w:color w:val="231F20"/>
          <w:w w:val="110"/>
        </w:rPr>
        <w:t>Vax)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package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inserts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address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persons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 hypersensitivity to eggs or egg protein.</w:t>
      </w:r>
    </w:p>
    <w:p>
      <w:pPr>
        <w:pStyle w:val="BodyText"/>
        <w:spacing w:line="182" w:lineRule="exact"/>
        <w:ind w:left="559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U.S.-licensed</w:t>
      </w:r>
      <w:r>
        <w:rPr>
          <w:color w:val="231F20"/>
          <w:spacing w:val="-5"/>
        </w:rPr>
        <w:t> </w:t>
      </w:r>
      <w:r>
        <w:rPr>
          <w:color w:val="231F20"/>
        </w:rPr>
        <w:t>hepatitis</w:t>
      </w:r>
      <w:r>
        <w:rPr>
          <w:color w:val="231F20"/>
          <w:spacing w:val="-5"/>
        </w:rPr>
        <w:t> </w:t>
      </w:r>
      <w:r>
        <w:rPr>
          <w:color w:val="231F20"/>
        </w:rPr>
        <w:t>B</w:t>
      </w:r>
      <w:r>
        <w:rPr>
          <w:color w:val="231F20"/>
          <w:spacing w:val="-5"/>
        </w:rPr>
        <w:t> </w:t>
      </w:r>
      <w:r>
        <w:rPr>
          <w:color w:val="231F20"/>
        </w:rPr>
        <w:t>vaccines,</w:t>
      </w:r>
      <w:r>
        <w:rPr>
          <w:color w:val="231F20"/>
          <w:spacing w:val="-6"/>
        </w:rPr>
        <w:t> </w:t>
      </w:r>
      <w:r>
        <w:rPr>
          <w:color w:val="231F20"/>
        </w:rPr>
        <w:t>Engerix-B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(Glaxo-</w:t>
      </w:r>
    </w:p>
    <w:p>
      <w:pPr>
        <w:pStyle w:val="BodyText"/>
        <w:spacing w:line="232" w:lineRule="auto" w:before="1"/>
        <w:ind w:left="319" w:right="1077"/>
      </w:pPr>
      <w:r>
        <w:rPr>
          <w:color w:val="231F20"/>
          <w:w w:val="105"/>
        </w:rPr>
        <w:t>SmithKline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Biologicals)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Recombivax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HB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(Merck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Sharpe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&amp; Dohme</w:t>
      </w:r>
      <w:r>
        <w:rPr>
          <w:color w:val="231F20"/>
          <w:w w:val="105"/>
        </w:rPr>
        <w:t> Corp.),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recombinant</w:t>
      </w:r>
      <w:r>
        <w:rPr>
          <w:color w:val="231F20"/>
          <w:w w:val="105"/>
        </w:rPr>
        <w:t> DNA–derived</w:t>
      </w:r>
      <w:r>
        <w:rPr>
          <w:color w:val="231F20"/>
          <w:w w:val="105"/>
        </w:rPr>
        <w:t> proteins</w:t>
      </w:r>
      <w:r>
        <w:rPr>
          <w:color w:val="231F20"/>
          <w:w w:val="105"/>
        </w:rPr>
        <w:t> 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are produced in yeast; their package inserts note that residual yeast</w:t>
      </w:r>
      <w:r>
        <w:rPr>
          <w:color w:val="231F20"/>
          <w:w w:val="105"/>
        </w:rPr>
        <w:t> protein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(Engerix-B</w:t>
      </w:r>
      <w:r>
        <w:rPr>
          <w:color w:val="231F20"/>
          <w:w w:val="105"/>
        </w:rPr>
        <w:t> contains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more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5%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Recombivax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HB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1%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yeast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protein). Hepatitis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vaccine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contraindicated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persons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history of hypersensitivity to yeast; however, the ACIP has noted that “no</w:t>
      </w:r>
      <w:r>
        <w:rPr>
          <w:color w:val="231F20"/>
          <w:w w:val="105"/>
        </w:rPr>
        <w:t> evidence</w:t>
      </w:r>
      <w:r>
        <w:rPr>
          <w:color w:val="231F20"/>
          <w:w w:val="105"/>
        </w:rPr>
        <w:t> exists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documents</w:t>
      </w:r>
      <w:r>
        <w:rPr>
          <w:color w:val="231F20"/>
          <w:w w:val="105"/>
        </w:rPr>
        <w:t> adverse</w:t>
      </w:r>
      <w:r>
        <w:rPr>
          <w:color w:val="231F20"/>
          <w:w w:val="105"/>
        </w:rPr>
        <w:t> reactions</w:t>
      </w:r>
      <w:r>
        <w:rPr>
          <w:color w:val="231F20"/>
          <w:w w:val="105"/>
        </w:rPr>
        <w:t> after vaccination of persons with a history of yeast allergy.”</w:t>
      </w:r>
      <w:r>
        <w:rPr>
          <w:color w:val="0080AC"/>
          <w:w w:val="105"/>
          <w:vertAlign w:val="superscript"/>
        </w:rPr>
        <w:t>42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HPV</w:t>
      </w:r>
      <w:r>
        <w:rPr>
          <w:color w:val="231F20"/>
          <w:w w:val="105"/>
          <w:vertAlign w:val="baseline"/>
        </w:rPr>
        <w:t> vaccines,</w:t>
      </w:r>
      <w:r>
        <w:rPr>
          <w:color w:val="231F20"/>
          <w:w w:val="105"/>
          <w:vertAlign w:val="baseline"/>
        </w:rPr>
        <w:t> Gardasil</w:t>
      </w:r>
      <w:r>
        <w:rPr>
          <w:color w:val="231F20"/>
          <w:w w:val="105"/>
          <w:vertAlign w:val="baseline"/>
        </w:rPr>
        <w:t> (Merck</w:t>
      </w:r>
      <w:r>
        <w:rPr>
          <w:color w:val="231F20"/>
          <w:w w:val="105"/>
          <w:vertAlign w:val="baseline"/>
        </w:rPr>
        <w:t> Sharp</w:t>
      </w:r>
      <w:r>
        <w:rPr>
          <w:color w:val="231F20"/>
          <w:w w:val="105"/>
          <w:vertAlign w:val="baseline"/>
        </w:rPr>
        <w:t> &amp;</w:t>
      </w:r>
      <w:r>
        <w:rPr>
          <w:color w:val="231F20"/>
          <w:w w:val="105"/>
          <w:vertAlign w:val="baseline"/>
        </w:rPr>
        <w:t> Dohme</w:t>
      </w:r>
      <w:r>
        <w:rPr>
          <w:color w:val="231F20"/>
          <w:w w:val="105"/>
          <w:vertAlign w:val="baseline"/>
        </w:rPr>
        <w:t> Corp.)</w:t>
      </w:r>
      <w:r>
        <w:rPr>
          <w:color w:val="231F20"/>
          <w:w w:val="105"/>
          <w:vertAlign w:val="baseline"/>
        </w:rPr>
        <w:t> and Gardasil 9 (Merck Sharp &amp; Dohme Corp.), are also manufac- tured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yeast</w:t>
      </w:r>
      <w:r>
        <w:rPr>
          <w:color w:val="231F20"/>
          <w:w w:val="105"/>
          <w:vertAlign w:val="baseline"/>
        </w:rPr>
        <w:t> cells;</w:t>
      </w:r>
      <w:r>
        <w:rPr>
          <w:color w:val="231F20"/>
          <w:w w:val="105"/>
          <w:vertAlign w:val="baseline"/>
        </w:rPr>
        <w:t> according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package</w:t>
      </w:r>
      <w:r>
        <w:rPr>
          <w:color w:val="231F20"/>
          <w:w w:val="105"/>
          <w:vertAlign w:val="baseline"/>
        </w:rPr>
        <w:t> inserts,</w:t>
      </w:r>
      <w:r>
        <w:rPr>
          <w:color w:val="231F20"/>
          <w:w w:val="105"/>
          <w:vertAlign w:val="baseline"/>
        </w:rPr>
        <w:t> both vaccines</w:t>
      </w:r>
      <w:r>
        <w:rPr>
          <w:color w:val="231F20"/>
          <w:w w:val="105"/>
          <w:vertAlign w:val="baseline"/>
        </w:rPr>
        <w:t> contain</w:t>
      </w:r>
      <w:r>
        <w:rPr>
          <w:color w:val="231F20"/>
          <w:w w:val="105"/>
          <w:vertAlign w:val="baseline"/>
        </w:rPr>
        <w:t> less</w:t>
      </w:r>
      <w:r>
        <w:rPr>
          <w:color w:val="231F20"/>
          <w:w w:val="105"/>
          <w:vertAlign w:val="baseline"/>
        </w:rPr>
        <w:t> than</w:t>
      </w:r>
      <w:r>
        <w:rPr>
          <w:color w:val="231F20"/>
          <w:w w:val="105"/>
          <w:vertAlign w:val="baseline"/>
        </w:rPr>
        <w:t> 7 </w:t>
      </w:r>
      <w:r>
        <w:rPr>
          <w:rFonts w:ascii="Microsoft Sans Serif" w:hAnsi="Microsoft Sans Serif"/>
          <w:color w:val="231F20"/>
          <w:w w:val="105"/>
          <w:vertAlign w:val="baseline"/>
        </w:rPr>
        <w:t>µ</w:t>
      </w:r>
      <w:r>
        <w:rPr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yeast</w:t>
      </w:r>
      <w:r>
        <w:rPr>
          <w:color w:val="231F20"/>
          <w:w w:val="105"/>
          <w:vertAlign w:val="baseline"/>
        </w:rPr>
        <w:t> proteins</w:t>
      </w:r>
      <w:r>
        <w:rPr>
          <w:color w:val="231F20"/>
          <w:w w:val="105"/>
          <w:vertAlign w:val="baseline"/>
        </w:rPr>
        <w:t> per</w:t>
      </w:r>
      <w:r>
        <w:rPr>
          <w:color w:val="231F20"/>
          <w:w w:val="105"/>
          <w:vertAlign w:val="baseline"/>
        </w:rPr>
        <w:t> dose; hypersensitivity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yeast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contraindication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1"/>
        <w:jc w:val="left"/>
        <w:rPr>
          <w:sz w:val="14"/>
        </w:rPr>
      </w:pPr>
    </w:p>
    <w:p>
      <w:pPr>
        <w:pStyle w:val="BodyText"/>
        <w:spacing w:after="0"/>
        <w:jc w:val="left"/>
        <w:rPr>
          <w:sz w:val="14"/>
        </w:rPr>
        <w:sectPr>
          <w:headerReference w:type="even" r:id="rId10"/>
          <w:headerReference w:type="default" r:id="rId11"/>
          <w:pgSz w:w="12240" w:h="15660"/>
          <w:pgMar w:header="565" w:footer="0" w:top="800" w:bottom="280" w:left="720" w:right="0"/>
          <w:pgNumType w:start="82"/>
        </w:sectPr>
      </w:pPr>
    </w:p>
    <w:p>
      <w:pPr>
        <w:pStyle w:val="BodyText"/>
        <w:spacing w:line="232" w:lineRule="auto" w:before="97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2736" id="docshape21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</w:rPr>
        <w:t>receiving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vaccine.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HPV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vaccine,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Cervarix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(Glaxo- SmithKline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Biologicals),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manufactured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cells;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levels 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insect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proteins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40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ng/dose.</w:t>
      </w:r>
    </w:p>
    <w:p>
      <w:pPr>
        <w:pStyle w:val="BodyText"/>
        <w:spacing w:line="232" w:lineRule="auto"/>
        <w:ind w:left="359" w:firstLine="240"/>
      </w:pPr>
      <w:r>
        <w:rPr>
          <w:color w:val="231F20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0080AC"/>
          <w:w w:val="110"/>
          <w:vertAlign w:val="superscript"/>
        </w:rPr>
        <w:t>43</w:t>
      </w:r>
      <w:r>
        <w:rPr>
          <w:color w:val="0080AC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anaphylactic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reactions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DTaP 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Tdap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caused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residual amounts of casein, a milk protein that is used in the culture media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vaccines;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reactions</w:t>
      </w:r>
      <w:r>
        <w:rPr>
          <w:color w:val="231F20"/>
          <w:w w:val="110"/>
          <w:vertAlign w:val="baseline"/>
        </w:rPr>
        <w:t> occurred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children who</w:t>
      </w:r>
      <w:r>
        <w:rPr>
          <w:color w:val="231F20"/>
          <w:w w:val="110"/>
          <w:vertAlign w:val="baseline"/>
        </w:rPr>
        <w:t> already</w:t>
      </w:r>
      <w:r>
        <w:rPr>
          <w:color w:val="231F20"/>
          <w:w w:val="110"/>
          <w:vertAlign w:val="baseline"/>
        </w:rPr>
        <w:t> had</w:t>
      </w:r>
      <w:r>
        <w:rPr>
          <w:color w:val="231F20"/>
          <w:w w:val="110"/>
          <w:vertAlign w:val="baseline"/>
        </w:rPr>
        <w:t> high</w:t>
      </w:r>
      <w:r>
        <w:rPr>
          <w:color w:val="231F20"/>
          <w:w w:val="110"/>
          <w:vertAlign w:val="baseline"/>
        </w:rPr>
        <w:t> levels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milk</w:t>
      </w:r>
      <w:r>
        <w:rPr>
          <w:color w:val="231F20"/>
          <w:w w:val="110"/>
          <w:vertAlign w:val="baseline"/>
        </w:rPr>
        <w:t> allergy.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authors</w:t>
      </w:r>
      <w:r>
        <w:rPr>
          <w:color w:val="0080AC"/>
          <w:w w:val="110"/>
          <w:vertAlign w:val="superscript"/>
        </w:rPr>
        <w:t>43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note,</w:t>
      </w:r>
      <w:r>
        <w:rPr>
          <w:color w:val="231F20"/>
          <w:w w:val="110"/>
          <w:vertAlign w:val="baseline"/>
        </w:rPr>
        <w:t> however,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these</w:t>
      </w:r>
      <w:r>
        <w:rPr>
          <w:color w:val="231F20"/>
          <w:w w:val="110"/>
          <w:vertAlign w:val="baseline"/>
        </w:rPr>
        <w:t> anaphylactic</w:t>
      </w:r>
      <w:r>
        <w:rPr>
          <w:color w:val="231F20"/>
          <w:w w:val="110"/>
          <w:vertAlign w:val="baseline"/>
        </w:rPr>
        <w:t> reactions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exceed- ingly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rare,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many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highly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sensitive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children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milk </w:t>
      </w:r>
      <w:r>
        <w:rPr>
          <w:color w:val="231F20"/>
          <w:spacing w:val="-2"/>
          <w:w w:val="110"/>
          <w:vertAlign w:val="baseline"/>
        </w:rPr>
        <w:t>allergy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tolerate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vaccines.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Further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studies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will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necessary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w w:val="110"/>
          <w:vertAlign w:val="baseline"/>
        </w:rPr>
        <w:t> define</w:t>
      </w:r>
      <w:r>
        <w:rPr>
          <w:color w:val="231F20"/>
          <w:w w:val="110"/>
          <w:vertAlign w:val="baseline"/>
        </w:rPr>
        <w:t> whether</w:t>
      </w:r>
      <w:r>
        <w:rPr>
          <w:color w:val="231F20"/>
          <w:w w:val="110"/>
          <w:vertAlign w:val="baseline"/>
        </w:rPr>
        <w:t> there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subpopulation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children</w:t>
      </w:r>
      <w:r>
        <w:rPr>
          <w:color w:val="231F20"/>
          <w:w w:val="110"/>
          <w:vertAlign w:val="baseline"/>
        </w:rPr>
        <w:t> with milk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allergies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might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risk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anaphylactic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reac- tion.</w:t>
      </w:r>
      <w:r>
        <w:rPr>
          <w:color w:val="231F20"/>
          <w:w w:val="110"/>
          <w:vertAlign w:val="baseline"/>
        </w:rPr>
        <w:t> Slater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colleagues</w:t>
      </w:r>
      <w:r>
        <w:rPr>
          <w:color w:val="0080AC"/>
          <w:w w:val="110"/>
          <w:vertAlign w:val="superscript"/>
        </w:rPr>
        <w:t>44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have,</w:t>
      </w:r>
      <w:r>
        <w:rPr>
          <w:color w:val="231F20"/>
          <w:w w:val="110"/>
          <w:vertAlign w:val="baseline"/>
        </w:rPr>
        <w:t> however,</w:t>
      </w:r>
      <w:r>
        <w:rPr>
          <w:color w:val="231F20"/>
          <w:w w:val="110"/>
          <w:vertAlign w:val="baseline"/>
        </w:rPr>
        <w:t> noted</w:t>
      </w:r>
      <w:r>
        <w:rPr>
          <w:color w:val="231F20"/>
          <w:w w:val="110"/>
          <w:vertAlign w:val="baseline"/>
        </w:rPr>
        <w:t> several potential confounding factors in this analysis.</w:t>
      </w:r>
    </w:p>
    <w:p>
      <w:pPr>
        <w:pStyle w:val="BodyText"/>
        <w:spacing w:line="232" w:lineRule="auto"/>
        <w:ind w:left="360" w:firstLine="239"/>
      </w:pPr>
      <w:r>
        <w:rPr>
          <w:color w:val="231F20"/>
          <w:w w:val="110"/>
        </w:rPr>
        <w:t>Vaccine</w:t>
      </w:r>
      <w:r>
        <w:rPr>
          <w:color w:val="231F20"/>
          <w:w w:val="110"/>
        </w:rPr>
        <w:t> vial</w:t>
      </w:r>
      <w:r>
        <w:rPr>
          <w:color w:val="231F20"/>
          <w:w w:val="110"/>
        </w:rPr>
        <w:t> stoppers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syringe</w:t>
      </w:r>
      <w:r>
        <w:rPr>
          <w:color w:val="231F20"/>
          <w:w w:val="110"/>
        </w:rPr>
        <w:t> components</w:t>
      </w:r>
      <w:r>
        <w:rPr>
          <w:color w:val="231F20"/>
          <w:w w:val="110"/>
        </w:rPr>
        <w:t> (plunger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or tip caps) may contain latex, a component of natural rubber; certain</w:t>
      </w:r>
      <w:r>
        <w:rPr>
          <w:color w:val="231F20"/>
          <w:w w:val="110"/>
        </w:rPr>
        <w:t> persons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sensitive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latex.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presentations that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contain</w:t>
      </w:r>
      <w:r>
        <w:rPr>
          <w:color w:val="231F20"/>
          <w:w w:val="110"/>
        </w:rPr>
        <w:t> latex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statements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Warning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Precautions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package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insert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effect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cause</w:t>
      </w:r>
      <w:r>
        <w:rPr>
          <w:color w:val="231F20"/>
          <w:w w:val="110"/>
        </w:rPr>
        <w:t> allergic</w:t>
      </w:r>
      <w:r>
        <w:rPr>
          <w:color w:val="231F20"/>
          <w:w w:val="110"/>
        </w:rPr>
        <w:t> reactions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latex- sensitive individuals.</w:t>
      </w:r>
    </w:p>
    <w:p>
      <w:pPr>
        <w:pStyle w:val="BodyText"/>
        <w:spacing w:line="232" w:lineRule="auto"/>
        <w:ind w:left="360" w:firstLine="239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Food,</w:t>
      </w:r>
      <w:r>
        <w:rPr>
          <w:color w:val="231F20"/>
          <w:w w:val="110"/>
        </w:rPr>
        <w:t> Drug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Cosmetic</w:t>
      </w:r>
      <w:r>
        <w:rPr>
          <w:color w:val="231F20"/>
          <w:w w:val="110"/>
        </w:rPr>
        <w:t> Act</w:t>
      </w:r>
      <w:r>
        <w:rPr>
          <w:color w:val="231F20"/>
          <w:w w:val="110"/>
        </w:rPr>
        <w:t> (Section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502[e][1][A] [iii])</w:t>
      </w:r>
      <w:r>
        <w:rPr>
          <w:color w:val="231F20"/>
          <w:w w:val="110"/>
        </w:rPr>
        <w:t> states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inactive</w:t>
      </w:r>
      <w:r>
        <w:rPr>
          <w:color w:val="231F20"/>
          <w:w w:val="110"/>
        </w:rPr>
        <w:t> ingredients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noted</w:t>
      </w:r>
      <w:r>
        <w:rPr>
          <w:color w:val="231F20"/>
          <w:w w:val="110"/>
        </w:rPr>
        <w:t> in labeling;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states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requirement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necessary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if trade</w:t>
      </w:r>
      <w:r>
        <w:rPr>
          <w:color w:val="231F20"/>
          <w:w w:val="110"/>
        </w:rPr>
        <w:t> secret</w:t>
      </w:r>
      <w:r>
        <w:rPr>
          <w:color w:val="231F20"/>
          <w:w w:val="110"/>
        </w:rPr>
        <w:t> information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disclosed.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CFR</w:t>
      </w:r>
      <w:r>
        <w:rPr>
          <w:color w:val="231F20"/>
          <w:w w:val="110"/>
        </w:rPr>
        <w:t> addi- tionally notes that an inactive ingredient should be listed in 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labeling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ingredient’s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safety </w:t>
      </w:r>
      <w:r>
        <w:rPr>
          <w:color w:val="231F20"/>
        </w:rPr>
        <w:t>factor (21 CFR §610.61[n]). In some cases, even in the absence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evidence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material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might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safety factor,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manufacturers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elected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disclose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 residual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detergents,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solvents,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chelating agents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1"/>
          <w:w w:val="110"/>
        </w:rPr>
        <w:t> </w:t>
      </w:r>
      <w:hyperlink w:history="true" w:anchor="_bookmark4">
        <w:r>
          <w:rPr>
            <w:color w:val="0080AC"/>
            <w:w w:val="110"/>
          </w:rPr>
          <w:t>Table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7.2</w:t>
        </w:r>
      </w:hyperlink>
      <w:r>
        <w:rPr>
          <w:color w:val="0080AC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examples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residu- </w:t>
      </w:r>
      <w:r>
        <w:rPr>
          <w:color w:val="231F20"/>
        </w:rPr>
        <w:t>als).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addition,</w:t>
      </w:r>
      <w:r>
        <w:rPr>
          <w:color w:val="231F20"/>
          <w:spacing w:val="17"/>
        </w:rPr>
        <w:t> </w:t>
      </w:r>
      <w:r>
        <w:rPr>
          <w:color w:val="231F20"/>
        </w:rPr>
        <w:t>many</w:t>
      </w:r>
      <w:r>
        <w:rPr>
          <w:color w:val="231F20"/>
          <w:spacing w:val="17"/>
        </w:rPr>
        <w:t> </w:t>
      </w:r>
      <w:r>
        <w:rPr>
          <w:color w:val="231F20"/>
        </w:rPr>
        <w:t>manufacturers</w:t>
      </w:r>
      <w:r>
        <w:rPr>
          <w:color w:val="231F20"/>
          <w:spacing w:val="17"/>
        </w:rPr>
        <w:t> </w:t>
      </w:r>
      <w:r>
        <w:rPr>
          <w:color w:val="231F20"/>
        </w:rPr>
        <w:t>provide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brief</w:t>
      </w:r>
      <w:r>
        <w:rPr>
          <w:color w:val="231F20"/>
          <w:spacing w:val="17"/>
        </w:rPr>
        <w:t> </w:t>
      </w:r>
      <w:r>
        <w:rPr>
          <w:color w:val="231F20"/>
        </w:rPr>
        <w:t>summary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manufacturing</w:t>
      </w:r>
      <w:r>
        <w:rPr>
          <w:color w:val="231F20"/>
          <w:w w:val="110"/>
        </w:rPr>
        <w:t> methods,</w:t>
      </w:r>
      <w:r>
        <w:rPr>
          <w:color w:val="231F20"/>
          <w:w w:val="110"/>
        </w:rPr>
        <w:t> including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reagents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in various</w:t>
      </w:r>
      <w:r>
        <w:rPr>
          <w:color w:val="231F20"/>
          <w:w w:val="110"/>
        </w:rPr>
        <w:t> steps,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precipitation</w:t>
      </w:r>
      <w:r>
        <w:rPr>
          <w:color w:val="231F20"/>
          <w:w w:val="110"/>
        </w:rPr>
        <w:t> (ammonium</w:t>
      </w:r>
      <w:r>
        <w:rPr>
          <w:color w:val="231F20"/>
          <w:w w:val="110"/>
        </w:rPr>
        <w:t> sulfate)</w:t>
      </w:r>
      <w:r>
        <w:rPr>
          <w:color w:val="231F20"/>
          <w:w w:val="110"/>
        </w:rPr>
        <w:t> or bacterial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culture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(e.g.,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antifoam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polydimeth- ylsiloxane).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substances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removed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mark- edly reduced in subsequent manufacturing steps.</w:t>
      </w:r>
    </w:p>
    <w:p>
      <w:pPr>
        <w:pStyle w:val="BodyText"/>
        <w:jc w:val="left"/>
      </w:pPr>
    </w:p>
    <w:p>
      <w:pPr>
        <w:pStyle w:val="Heading2"/>
        <w:ind w:left="360"/>
        <w:jc w:val="both"/>
      </w:pPr>
      <w:bookmarkStart w:name="Bacterial and Cellular Residuals" w:id="21"/>
      <w:bookmarkEnd w:id="21"/>
      <w:r>
        <w:rPr>
          <w:b w:val="0"/>
        </w:rPr>
      </w:r>
      <w:r>
        <w:rPr>
          <w:color w:val="3763AF"/>
          <w:w w:val="85"/>
        </w:rPr>
        <w:t>Bacterial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and</w:t>
      </w:r>
      <w:r>
        <w:rPr>
          <w:color w:val="3763AF"/>
          <w:spacing w:val="-3"/>
          <w:w w:val="85"/>
        </w:rPr>
        <w:t> </w:t>
      </w:r>
      <w:r>
        <w:rPr>
          <w:color w:val="3763AF"/>
          <w:w w:val="85"/>
        </w:rPr>
        <w:t>Cellular</w:t>
      </w:r>
      <w:r>
        <w:rPr>
          <w:color w:val="3763AF"/>
          <w:spacing w:val="-3"/>
          <w:w w:val="85"/>
        </w:rPr>
        <w:t> </w:t>
      </w:r>
      <w:r>
        <w:rPr>
          <w:color w:val="3763AF"/>
          <w:spacing w:val="-2"/>
          <w:w w:val="85"/>
        </w:rPr>
        <w:t>Residuals</w:t>
      </w:r>
    </w:p>
    <w:p>
      <w:pPr>
        <w:pStyle w:val="BodyText"/>
        <w:spacing w:line="232" w:lineRule="auto" w:before="87"/>
        <w:ind w:left="360"/>
      </w:pP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vaccines,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manufacturing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residuals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include various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constituents.</w:t>
      </w:r>
      <w:r>
        <w:rPr>
          <w:color w:val="231F20"/>
          <w:w w:val="110"/>
        </w:rPr>
        <w:t> Naturally,</w:t>
      </w:r>
      <w:r>
        <w:rPr>
          <w:color w:val="231F20"/>
          <w:w w:val="110"/>
        </w:rPr>
        <w:t> whole-cell vaccines—such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previously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whole-cell</w:t>
      </w:r>
      <w:r>
        <w:rPr>
          <w:color w:val="231F20"/>
          <w:w w:val="110"/>
        </w:rPr>
        <w:t> pertussis </w:t>
      </w:r>
      <w:r>
        <w:rPr>
          <w:color w:val="231F20"/>
        </w:rPr>
        <w:t>vaccine—contain</w:t>
      </w:r>
      <w:r>
        <w:rPr>
          <w:color w:val="231F20"/>
          <w:spacing w:val="38"/>
        </w:rPr>
        <w:t> </w:t>
      </w:r>
      <w:r>
        <w:rPr>
          <w:color w:val="231F20"/>
        </w:rPr>
        <w:t>high</w:t>
      </w:r>
      <w:r>
        <w:rPr>
          <w:color w:val="231F20"/>
          <w:spacing w:val="38"/>
        </w:rPr>
        <w:t> </w:t>
      </w:r>
      <w:r>
        <w:rPr>
          <w:color w:val="231F20"/>
        </w:rPr>
        <w:t>levels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these</w:t>
      </w:r>
      <w:r>
        <w:rPr>
          <w:color w:val="231F20"/>
          <w:spacing w:val="38"/>
        </w:rPr>
        <w:t> </w:t>
      </w:r>
      <w:r>
        <w:rPr>
          <w:color w:val="231F20"/>
        </w:rPr>
        <w:t>components.</w:t>
      </w:r>
      <w:r>
        <w:rPr>
          <w:color w:val="231F20"/>
          <w:spacing w:val="38"/>
        </w:rPr>
        <w:t> </w:t>
      </w:r>
      <w:r>
        <w:rPr>
          <w:color w:val="231F20"/>
        </w:rPr>
        <w:t>At</w:t>
      </w:r>
      <w:r>
        <w:rPr>
          <w:color w:val="231F20"/>
          <w:spacing w:val="38"/>
        </w:rPr>
        <w:t> </w:t>
      </w:r>
      <w:r>
        <w:rPr>
          <w:color w:val="231F20"/>
        </w:rPr>
        <w:t>present, </w:t>
      </w:r>
      <w:r>
        <w:rPr>
          <w:color w:val="231F20"/>
          <w:w w:val="110"/>
        </w:rPr>
        <w:t>no</w:t>
      </w:r>
      <w:r>
        <w:rPr>
          <w:color w:val="231F20"/>
          <w:w w:val="110"/>
        </w:rPr>
        <w:t> parenteral</w:t>
      </w:r>
      <w:r>
        <w:rPr>
          <w:color w:val="231F20"/>
          <w:w w:val="110"/>
        </w:rPr>
        <w:t> whole-cell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United</w:t>
      </w:r>
      <w:r>
        <w:rPr>
          <w:color w:val="231F20"/>
          <w:w w:val="110"/>
        </w:rPr>
        <w:t> States;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oral,</w:t>
      </w:r>
      <w:r>
        <w:rPr>
          <w:color w:val="231F20"/>
          <w:w w:val="110"/>
        </w:rPr>
        <w:t> live</w:t>
      </w:r>
      <w:r>
        <w:rPr>
          <w:color w:val="231F20"/>
          <w:w w:val="110"/>
        </w:rPr>
        <w:t> attenuated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vaccine, </w:t>
      </w:r>
      <w:r>
        <w:rPr>
          <w:color w:val="231F20"/>
        </w:rPr>
        <w:t>Typhoid Vaccine Live Oral Ty21a (Vivotif, Crucell Switzerland </w:t>
      </w:r>
      <w:r>
        <w:rPr>
          <w:color w:val="231F20"/>
          <w:w w:val="110"/>
        </w:rPr>
        <w:t>Ltd.), is approved for use.</w:t>
      </w:r>
    </w:p>
    <w:p>
      <w:pPr>
        <w:pStyle w:val="BodyText"/>
        <w:spacing w:line="232" w:lineRule="auto"/>
        <w:ind w:left="359" w:firstLine="240"/>
      </w:pPr>
      <w:r>
        <w:rPr>
          <w:color w:val="231F20"/>
        </w:rPr>
        <w:t>Vaccines derived from gram-negative bacteria may </w:t>
      </w:r>
      <w:r>
        <w:rPr>
          <w:color w:val="231F20"/>
        </w:rPr>
        <w:t>contain </w:t>
      </w:r>
      <w:r>
        <w:rPr>
          <w:color w:val="231F20"/>
          <w:w w:val="110"/>
        </w:rPr>
        <w:t>LPS,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commonly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termed</w:t>
      </w:r>
      <w:r>
        <w:rPr>
          <w:color w:val="231F20"/>
          <w:spacing w:val="-13"/>
          <w:w w:val="110"/>
        </w:rPr>
        <w:t> </w:t>
      </w:r>
      <w:r>
        <w:rPr>
          <w:i/>
          <w:color w:val="231F20"/>
          <w:w w:val="110"/>
        </w:rPr>
        <w:t>endotoxin</w:t>
      </w:r>
      <w:r>
        <w:rPr>
          <w:color w:val="231F20"/>
          <w:w w:val="110"/>
        </w:rPr>
        <w:t>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bacte- rium’s</w:t>
      </w:r>
      <w:r>
        <w:rPr>
          <w:color w:val="231F20"/>
          <w:w w:val="110"/>
        </w:rPr>
        <w:t> outer</w:t>
      </w:r>
      <w:r>
        <w:rPr>
          <w:color w:val="231F20"/>
          <w:w w:val="110"/>
        </w:rPr>
        <w:t> membrane.</w:t>
      </w:r>
      <w:r>
        <w:rPr>
          <w:color w:val="231F20"/>
          <w:w w:val="110"/>
        </w:rPr>
        <w:t> Stimulation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innate</w:t>
      </w:r>
      <w:r>
        <w:rPr>
          <w:color w:val="231F20"/>
          <w:w w:val="110"/>
        </w:rPr>
        <w:t> immune </w:t>
      </w:r>
      <w:r>
        <w:rPr>
          <w:color w:val="231F20"/>
        </w:rPr>
        <w:t>system by LPS can produce an inflammatory response that can </w:t>
      </w:r>
      <w:r>
        <w:rPr>
          <w:color w:val="231F20"/>
          <w:w w:val="110"/>
        </w:rPr>
        <w:t>result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fever,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shock,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death.</w:t>
      </w:r>
      <w:r>
        <w:rPr>
          <w:color w:val="0080AC"/>
          <w:w w:val="110"/>
          <w:vertAlign w:val="superscript"/>
        </w:rPr>
        <w:t>45</w:t>
      </w:r>
      <w:r>
        <w:rPr>
          <w:color w:val="0080AC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organisms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 </w:t>
      </w:r>
      <w:r>
        <w:rPr>
          <w:color w:val="231F20"/>
          <w:vertAlign w:val="baseline"/>
        </w:rPr>
        <w:t>different LPS structures, so their respective response potentials </w:t>
      </w:r>
      <w:r>
        <w:rPr>
          <w:color w:val="231F20"/>
          <w:w w:val="110"/>
          <w:vertAlign w:val="baseline"/>
        </w:rPr>
        <w:t>differ.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currently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detect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LPS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vaccines: the rabbit pyrogen test (which is a test for all pyrogens) and 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limulus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amebocyte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lysate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(LAL)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lysate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amebocytes of the horseshoe crab, </w:t>
      </w:r>
      <w:r>
        <w:rPr>
          <w:i/>
          <w:color w:val="231F20"/>
          <w:vertAlign w:val="baseline"/>
        </w:rPr>
        <w:t>Limulus polyphemus</w:t>
      </w:r>
      <w:r>
        <w:rPr>
          <w:color w:val="231F20"/>
          <w:vertAlign w:val="baseline"/>
        </w:rPr>
        <w:t>, clots in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w w:val="110"/>
          <w:vertAlign w:val="baseline"/>
        </w:rPr>
        <w:t> presence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LPS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forms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basis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this</w:t>
      </w:r>
      <w:r>
        <w:rPr>
          <w:color w:val="231F20"/>
          <w:w w:val="110"/>
          <w:vertAlign w:val="baseline"/>
        </w:rPr>
        <w:t> test.</w:t>
      </w:r>
      <w:r>
        <w:rPr>
          <w:color w:val="0080AC"/>
          <w:w w:val="110"/>
          <w:vertAlign w:val="superscript"/>
        </w:rPr>
        <w:t>46,47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</w:t>
      </w:r>
      <w:r>
        <w:rPr>
          <w:color w:val="231F20"/>
          <w:vertAlign w:val="baseline"/>
        </w:rPr>
        <w:t>cases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pyrogenicity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would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attributable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presence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w w:val="110"/>
          <w:vertAlign w:val="baseline"/>
        </w:rPr>
        <w:t> LPS,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LAL</w:t>
      </w:r>
      <w:r>
        <w:rPr>
          <w:color w:val="231F20"/>
          <w:w w:val="110"/>
          <w:vertAlign w:val="baseline"/>
        </w:rPr>
        <w:t> test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more</w:t>
      </w:r>
      <w:r>
        <w:rPr>
          <w:color w:val="231F20"/>
          <w:w w:val="110"/>
          <w:vertAlign w:val="baseline"/>
        </w:rPr>
        <w:t> commonly</w:t>
      </w:r>
      <w:r>
        <w:rPr>
          <w:color w:val="231F20"/>
          <w:w w:val="110"/>
          <w:vertAlign w:val="baseline"/>
        </w:rPr>
        <w:t> used.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limulus lysate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used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test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bacterial</w:t>
      </w:r>
      <w:r>
        <w:rPr>
          <w:color w:val="231F20"/>
          <w:w w:val="110"/>
          <w:vertAlign w:val="baseline"/>
        </w:rPr>
        <w:t> endotoxin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U.S.- licensed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vaccines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FDA-regulated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biological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prod- </w:t>
      </w:r>
      <w:r>
        <w:rPr>
          <w:color w:val="231F20"/>
          <w:vertAlign w:val="baseline"/>
        </w:rPr>
        <w:t>ucts) is itself a U.S.-licensed product. The amount of endotoxin </w:t>
      </w:r>
      <w:r>
        <w:rPr>
          <w:color w:val="231F20"/>
          <w:spacing w:val="-2"/>
          <w:w w:val="110"/>
          <w:vertAlign w:val="baseline"/>
        </w:rPr>
        <w:t>remaining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final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vaccine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formulation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depends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number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factors,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including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purification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steps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24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in</w:t>
      </w:r>
    </w:p>
    <w:p>
      <w:pPr>
        <w:pStyle w:val="BodyText"/>
        <w:spacing w:line="232" w:lineRule="auto" w:before="97"/>
        <w:ind w:left="319" w:right="1197"/>
      </w:pPr>
      <w:r>
        <w:rPr/>
        <w:br w:type="column"/>
      </w:r>
      <w:r>
        <w:rPr>
          <w:color w:val="231F20"/>
          <w:w w:val="110"/>
        </w:rPr>
        <w:t>vaccine</w:t>
      </w:r>
      <w:r>
        <w:rPr>
          <w:color w:val="231F20"/>
          <w:w w:val="110"/>
        </w:rPr>
        <w:t> production.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endotoxin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antigens derived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gram-negative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bacteria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manufacturing process—and there may be a release specifica-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test—the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labeling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contain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informa- </w:t>
      </w:r>
      <w:r>
        <w:rPr>
          <w:color w:val="231F20"/>
        </w:rPr>
        <w:t>tion. One of the DTaP vaccine labels (Tripedia [Sanofi Pasteur </w:t>
      </w:r>
      <w:r>
        <w:rPr>
          <w:color w:val="231F20"/>
          <w:w w:val="110"/>
        </w:rPr>
        <w:t>Inc.],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longer</w:t>
      </w:r>
      <w:r>
        <w:rPr>
          <w:color w:val="231F20"/>
          <w:w w:val="110"/>
        </w:rPr>
        <w:t> available)</w:t>
      </w:r>
      <w:r>
        <w:rPr>
          <w:color w:val="231F20"/>
          <w:w w:val="110"/>
        </w:rPr>
        <w:t> includes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amount</w:t>
      </w:r>
      <w:r>
        <w:rPr>
          <w:color w:val="231F20"/>
          <w:w w:val="110"/>
        </w:rPr>
        <w:t> of endotoxin</w:t>
      </w:r>
      <w:r>
        <w:rPr>
          <w:color w:val="231F20"/>
          <w:w w:val="110"/>
        </w:rPr>
        <w:t> contributed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inactivated</w:t>
      </w:r>
      <w:r>
        <w:rPr>
          <w:color w:val="231F20"/>
          <w:w w:val="110"/>
        </w:rPr>
        <w:t> pertussis</w:t>
      </w:r>
      <w:r>
        <w:rPr>
          <w:color w:val="231F20"/>
          <w:w w:val="110"/>
        </w:rPr>
        <w:t> compo- nents (</w:t>
      </w:r>
      <w:r>
        <w:rPr>
          <w:rFonts w:ascii="Microsoft Sans Serif" w:hAnsi="Microsoft Sans Serif"/>
          <w:color w:val="231F20"/>
          <w:w w:val="110"/>
        </w:rPr>
        <w:t>&lt;</w:t>
      </w:r>
      <w:r>
        <w:rPr>
          <w:color w:val="231F20"/>
          <w:w w:val="110"/>
        </w:rPr>
        <w:t>50 endotoxin units/mL).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10"/>
        </w:rPr>
        <w:t>Residual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final vaccine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formulation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vaccines.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consequences of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residual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vary,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 neutral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harmful.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example,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recognized</w:t>
      </w:r>
      <w:r>
        <w:rPr>
          <w:color w:val="231F20"/>
          <w:w w:val="110"/>
        </w:rPr>
        <w:t> for many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residual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contrib- ute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reactogenicity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diphtheria</w:t>
      </w:r>
      <w:r>
        <w:rPr>
          <w:color w:val="231F20"/>
          <w:w w:val="110"/>
        </w:rPr>
        <w:t> toxoid.</w:t>
      </w:r>
      <w:r>
        <w:rPr>
          <w:color w:val="0080AC"/>
          <w:w w:val="110"/>
          <w:vertAlign w:val="superscript"/>
        </w:rPr>
        <w:t>48,49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been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held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protein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contrib- uted to the immunogenicity of the vaccine.</w:t>
      </w:r>
      <w:r>
        <w:rPr>
          <w:color w:val="0080AC"/>
          <w:w w:val="110"/>
          <w:vertAlign w:val="superscript"/>
        </w:rPr>
        <w:t>50</w:t>
      </w:r>
    </w:p>
    <w:p>
      <w:pPr>
        <w:pStyle w:val="BodyText"/>
        <w:spacing w:line="232" w:lineRule="auto"/>
        <w:ind w:left="319" w:right="1197" w:firstLine="240"/>
      </w:pPr>
      <w:r>
        <w:rPr>
          <w:color w:val="231F20"/>
          <w:w w:val="110"/>
        </w:rPr>
        <w:t>Polysaccharide,</w:t>
      </w:r>
      <w:r>
        <w:rPr>
          <w:color w:val="231F20"/>
          <w:w w:val="110"/>
        </w:rPr>
        <w:t> conjugated</w:t>
      </w:r>
      <w:r>
        <w:rPr>
          <w:color w:val="231F20"/>
          <w:w w:val="110"/>
        </w:rPr>
        <w:t> polysaccharide,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purified protein vaccines undergo a number of purification steps that reduce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amount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residual</w:t>
      </w:r>
      <w:r>
        <w:rPr>
          <w:color w:val="231F20"/>
          <w:w w:val="110"/>
        </w:rPr>
        <w:t> bacterial</w:t>
      </w:r>
      <w:r>
        <w:rPr>
          <w:color w:val="231F20"/>
          <w:w w:val="110"/>
        </w:rPr>
        <w:t> protein.</w:t>
      </w:r>
      <w:r>
        <w:rPr>
          <w:color w:val="231F20"/>
          <w:w w:val="110"/>
        </w:rPr>
        <w:t> However, these purification steps may not totally eliminate cellular or media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components.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product,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assessments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purity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performed, such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silver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staining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polyacrylamide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gel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electrophoresis (PAGE)</w:t>
      </w:r>
      <w:r>
        <w:rPr>
          <w:color w:val="231F20"/>
          <w:w w:val="110"/>
        </w:rPr>
        <w:t> gel</w:t>
      </w:r>
      <w:r>
        <w:rPr>
          <w:color w:val="231F20"/>
          <w:w w:val="110"/>
        </w:rPr>
        <w:t> immunoblotting.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licensure,</w:t>
      </w:r>
      <w:r>
        <w:rPr>
          <w:color w:val="231F20"/>
          <w:w w:val="110"/>
        </w:rPr>
        <w:t> purity</w:t>
      </w:r>
      <w:r>
        <w:rPr>
          <w:color w:val="231F20"/>
          <w:w w:val="110"/>
        </w:rPr>
        <w:t> and quality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antigen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often</w:t>
      </w:r>
      <w:r>
        <w:rPr>
          <w:color w:val="231F20"/>
          <w:w w:val="110"/>
        </w:rPr>
        <w:t> assessed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sodium </w:t>
      </w:r>
      <w:r>
        <w:rPr>
          <w:color w:val="231F20"/>
          <w:spacing w:val="-2"/>
          <w:w w:val="110"/>
        </w:rPr>
        <w:t>dodecylsulfate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(SDS)–PAGE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release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test.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there </w:t>
      </w:r>
      <w:r>
        <w:rPr>
          <w:color w:val="231F20"/>
          <w:w w:val="110"/>
        </w:rPr>
        <w:t>is a limit to the sensitivity of these methods, as is illustrated 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publications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National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Institute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Allergy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Infec- tious</w:t>
      </w:r>
      <w:r>
        <w:rPr>
          <w:color w:val="231F20"/>
          <w:w w:val="110"/>
        </w:rPr>
        <w:t> Disease–sponsored</w:t>
      </w:r>
      <w:r>
        <w:rPr>
          <w:color w:val="231F20"/>
          <w:w w:val="110"/>
        </w:rPr>
        <w:t> multicenter</w:t>
      </w:r>
      <w:r>
        <w:rPr>
          <w:color w:val="231F20"/>
          <w:w w:val="110"/>
        </w:rPr>
        <w:t> acellular</w:t>
      </w:r>
      <w:r>
        <w:rPr>
          <w:color w:val="231F20"/>
          <w:w w:val="110"/>
        </w:rPr>
        <w:t> pertussis trial,</w:t>
      </w:r>
      <w:r>
        <w:rPr>
          <w:color w:val="0080AC"/>
          <w:w w:val="110"/>
          <w:vertAlign w:val="superscript"/>
        </w:rPr>
        <w:t>51,52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w w:val="110"/>
          <w:vertAlign w:val="baseline"/>
        </w:rPr>
        <w:t> show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some</w:t>
      </w:r>
      <w:r>
        <w:rPr>
          <w:color w:val="231F20"/>
          <w:w w:val="110"/>
          <w:vertAlign w:val="baseline"/>
        </w:rPr>
        <w:t> children</w:t>
      </w:r>
      <w:r>
        <w:rPr>
          <w:color w:val="231F20"/>
          <w:w w:val="110"/>
          <w:vertAlign w:val="baseline"/>
        </w:rPr>
        <w:t> vaccinated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a fourth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fifth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dose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Tripedia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(DTaP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[Sanofi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Pasteur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Inc.]; a</w:t>
      </w:r>
      <w:r>
        <w:rPr>
          <w:color w:val="231F20"/>
          <w:w w:val="110"/>
          <w:vertAlign w:val="baseline"/>
        </w:rPr>
        <w:t> two-component</w:t>
      </w:r>
      <w:r>
        <w:rPr>
          <w:color w:val="231F20"/>
          <w:w w:val="110"/>
          <w:vertAlign w:val="baseline"/>
        </w:rPr>
        <w:t> pertussis</w:t>
      </w:r>
      <w:r>
        <w:rPr>
          <w:color w:val="231F20"/>
          <w:w w:val="110"/>
          <w:vertAlign w:val="baseline"/>
        </w:rPr>
        <w:t> vaccine</w:t>
      </w:r>
      <w:r>
        <w:rPr>
          <w:color w:val="231F20"/>
          <w:w w:val="110"/>
          <w:vertAlign w:val="baseline"/>
        </w:rPr>
        <w:t> containing</w:t>
      </w:r>
      <w:r>
        <w:rPr>
          <w:color w:val="231F20"/>
          <w:w w:val="110"/>
          <w:vertAlign w:val="baseline"/>
        </w:rPr>
        <w:t> PT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fila- </w:t>
      </w:r>
      <w:r>
        <w:rPr>
          <w:color w:val="231F20"/>
          <w:vertAlign w:val="baseline"/>
        </w:rPr>
        <w:t>mentous hemagglutinin [FHA]), after previous doses of Tripe-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dia,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fourth</w:t>
      </w:r>
      <w:r>
        <w:rPr>
          <w:color w:val="231F20"/>
          <w:w w:val="110"/>
          <w:vertAlign w:val="baseline"/>
        </w:rPr>
        <w:t> dose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Tripedia</w:t>
      </w:r>
      <w:r>
        <w:rPr>
          <w:color w:val="231F20"/>
          <w:w w:val="110"/>
          <w:vertAlign w:val="baseline"/>
        </w:rPr>
        <w:t> after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primary</w:t>
      </w:r>
      <w:r>
        <w:rPr>
          <w:color w:val="231F20"/>
          <w:w w:val="110"/>
          <w:vertAlign w:val="baseline"/>
        </w:rPr>
        <w:t> series</w:t>
      </w:r>
      <w:r>
        <w:rPr>
          <w:color w:val="231F20"/>
          <w:w w:val="110"/>
          <w:vertAlign w:val="baseline"/>
        </w:rPr>
        <w:t> with </w:t>
      </w:r>
      <w:r>
        <w:rPr>
          <w:color w:val="231F20"/>
          <w:vertAlign w:val="baseline"/>
        </w:rPr>
        <w:t>whole-cell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pertussis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vaccine,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had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booster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response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pertac- </w:t>
      </w:r>
      <w:r>
        <w:rPr>
          <w:color w:val="231F20"/>
          <w:w w:val="110"/>
          <w:vertAlign w:val="baseline"/>
        </w:rPr>
        <w:t>tin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fimbriae,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suggesting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sufficient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antigen in Tripedia to stimulate an immune response.</w:t>
      </w:r>
    </w:p>
    <w:p>
      <w:pPr>
        <w:pStyle w:val="BodyText"/>
        <w:spacing w:line="182" w:lineRule="exact"/>
        <w:ind w:left="559"/>
      </w:pPr>
      <w:r>
        <w:rPr>
          <w:color w:val="231F20"/>
          <w:w w:val="110"/>
        </w:rPr>
        <w:t>Cell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substrates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viral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manufacture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include</w:t>
      </w:r>
    </w:p>
    <w:p>
      <w:pPr>
        <w:pStyle w:val="BodyText"/>
        <w:spacing w:line="232" w:lineRule="auto"/>
        <w:ind w:left="319" w:right="1197"/>
      </w:pPr>
      <w:r>
        <w:rPr>
          <w:color w:val="231F20"/>
          <w:w w:val="110"/>
        </w:rPr>
        <w:t>two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diploid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strains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origin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(MRC-5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WI-</w:t>
      </w:r>
      <w:r>
        <w:rPr>
          <w:color w:val="231F20"/>
          <w:w w:val="110"/>
        </w:rPr>
        <w:t>38); a</w:t>
      </w:r>
      <w:r>
        <w:rPr>
          <w:color w:val="231F20"/>
          <w:w w:val="110"/>
        </w:rPr>
        <w:t> simian-derived,</w:t>
      </w:r>
      <w:r>
        <w:rPr>
          <w:color w:val="231F20"/>
          <w:w w:val="110"/>
        </w:rPr>
        <w:t> continuous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line</w:t>
      </w:r>
      <w:r>
        <w:rPr>
          <w:color w:val="231F20"/>
          <w:w w:val="110"/>
        </w:rPr>
        <w:t> (Vero</w:t>
      </w:r>
      <w:r>
        <w:rPr>
          <w:color w:val="231F20"/>
          <w:w w:val="110"/>
        </w:rPr>
        <w:t> cells);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dog </w:t>
      </w:r>
      <w:r>
        <w:rPr>
          <w:color w:val="231F20"/>
        </w:rPr>
        <w:t>kidney derived cell line (MDCK [Madin-Darby canine kidney] </w:t>
      </w:r>
      <w:r>
        <w:rPr>
          <w:color w:val="231F20"/>
          <w:w w:val="110"/>
        </w:rPr>
        <w:t>cells);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chick</w:t>
      </w:r>
      <w:r>
        <w:rPr>
          <w:color w:val="231F20"/>
          <w:w w:val="110"/>
        </w:rPr>
        <w:t> embryo</w:t>
      </w:r>
      <w:r>
        <w:rPr>
          <w:color w:val="231F20"/>
          <w:w w:val="110"/>
        </w:rPr>
        <w:t> cells.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recombinant</w:t>
      </w:r>
      <w:r>
        <w:rPr>
          <w:color w:val="231F20"/>
          <w:w w:val="110"/>
        </w:rPr>
        <w:t> DNA- derived</w:t>
      </w:r>
      <w:r>
        <w:rPr>
          <w:color w:val="231F20"/>
          <w:w w:val="110"/>
        </w:rPr>
        <w:t> viral</w:t>
      </w:r>
      <w:r>
        <w:rPr>
          <w:color w:val="231F20"/>
          <w:w w:val="110"/>
        </w:rPr>
        <w:t> vaccines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manufactured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insect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lines. Residual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differing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lines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to varying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degrees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vaccines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produced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them.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is a</w:t>
      </w:r>
      <w:r>
        <w:rPr>
          <w:color w:val="231F20"/>
          <w:w w:val="110"/>
        </w:rPr>
        <w:t> concern,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noted</w:t>
      </w:r>
      <w:r>
        <w:rPr>
          <w:color w:val="231F20"/>
          <w:w w:val="110"/>
        </w:rPr>
        <w:t> previously,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residual</w:t>
      </w:r>
      <w:r>
        <w:rPr>
          <w:color w:val="231F20"/>
          <w:w w:val="110"/>
        </w:rPr>
        <w:t> egg</w:t>
      </w:r>
      <w:r>
        <w:rPr>
          <w:color w:val="231F20"/>
          <w:w w:val="110"/>
        </w:rPr>
        <w:t> proteins</w:t>
      </w:r>
      <w:r>
        <w:rPr>
          <w:color w:val="231F20"/>
          <w:w w:val="110"/>
        </w:rPr>
        <w:t> in sensitive individuals.</w:t>
      </w:r>
    </w:p>
    <w:p>
      <w:pPr>
        <w:pStyle w:val="BodyText"/>
        <w:spacing w:line="232" w:lineRule="auto"/>
        <w:ind w:left="319" w:right="1197" w:firstLine="239"/>
      </w:pPr>
      <w:r>
        <w:rPr>
          <w:color w:val="231F20"/>
          <w:w w:val="110"/>
        </w:rPr>
        <w:t>Residual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cellular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primary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diploid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cells 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diploid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strains,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cells,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 present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formulation,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not </w:t>
      </w:r>
      <w:r>
        <w:rPr>
          <w:color w:val="231F20"/>
          <w:spacing w:val="-2"/>
          <w:w w:val="110"/>
        </w:rPr>
        <w:t>considered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risk.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Residual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continuous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cell </w:t>
      </w:r>
      <w:r>
        <w:rPr>
          <w:color w:val="231F20"/>
        </w:rPr>
        <w:t>lines, such as Vero cells, has been considered by a WHO study group.</w:t>
      </w:r>
      <w:r>
        <w:rPr>
          <w:color w:val="0080AC"/>
          <w:vertAlign w:val="superscript"/>
        </w:rPr>
        <w:t>53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The WHO Expert Committee on Biological Standard- </w:t>
      </w:r>
      <w:r>
        <w:rPr>
          <w:color w:val="231F20"/>
          <w:w w:val="110"/>
          <w:vertAlign w:val="baseline"/>
        </w:rPr>
        <w:t>ization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assessed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risk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transformational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event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negli- gible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concluded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up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ng/dose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injected </w:t>
      </w:r>
      <w:r>
        <w:rPr>
          <w:color w:val="231F20"/>
          <w:vertAlign w:val="baseline"/>
        </w:rPr>
        <w:t>product are acceptable.</w:t>
      </w:r>
      <w:r>
        <w:rPr>
          <w:color w:val="0080AC"/>
          <w:vertAlign w:val="superscript"/>
        </w:rPr>
        <w:t>52</w:t>
      </w:r>
      <w:r>
        <w:rPr>
          <w:color w:val="0080AC"/>
          <w:vertAlign w:val="baseline"/>
        </w:rPr>
        <w:t> </w:t>
      </w:r>
      <w:r>
        <w:rPr>
          <w:color w:val="231F20"/>
          <w:vertAlign w:val="baseline"/>
        </w:rPr>
        <w:t>This limit was a revision of an earlier, </w:t>
      </w:r>
      <w:r>
        <w:rPr>
          <w:color w:val="231F20"/>
          <w:w w:val="110"/>
          <w:vertAlign w:val="baseline"/>
        </w:rPr>
        <w:t>more</w:t>
      </w:r>
      <w:r>
        <w:rPr>
          <w:color w:val="231F20"/>
          <w:w w:val="110"/>
          <w:vertAlign w:val="baseline"/>
        </w:rPr>
        <w:t> conservative</w:t>
      </w:r>
      <w:r>
        <w:rPr>
          <w:color w:val="231F20"/>
          <w:w w:val="110"/>
          <w:vertAlign w:val="baseline"/>
        </w:rPr>
        <w:t> limit</w:t>
      </w:r>
      <w:r>
        <w:rPr>
          <w:color w:val="231F20"/>
          <w:w w:val="110"/>
          <w:vertAlign w:val="baseline"/>
        </w:rPr>
        <w:t> (</w:t>
      </w:r>
      <w:r>
        <w:rPr>
          <w:rFonts w:ascii="Microsoft Sans Serif" w:hAnsi="Microsoft Sans Serif"/>
          <w:color w:val="231F20"/>
          <w:w w:val="110"/>
          <w:vertAlign w:val="baseline"/>
        </w:rPr>
        <w:t>≤</w:t>
      </w:r>
      <w:r>
        <w:rPr>
          <w:color w:val="231F20"/>
          <w:w w:val="110"/>
          <w:vertAlign w:val="baseline"/>
        </w:rPr>
        <w:t>100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pg</w:t>
      </w:r>
      <w:r>
        <w:rPr>
          <w:color w:val="231F20"/>
          <w:w w:val="110"/>
          <w:vertAlign w:val="baseline"/>
        </w:rPr>
        <w:t> per</w:t>
      </w:r>
      <w:r>
        <w:rPr>
          <w:color w:val="231F20"/>
          <w:w w:val="110"/>
          <w:vertAlign w:val="baseline"/>
        </w:rPr>
        <w:t> parenteral</w:t>
      </w:r>
      <w:r>
        <w:rPr>
          <w:color w:val="231F20"/>
          <w:w w:val="110"/>
          <w:vertAlign w:val="baseline"/>
        </w:rPr>
        <w:t> dose)</w:t>
      </w:r>
      <w:r>
        <w:rPr>
          <w:color w:val="231F20"/>
          <w:w w:val="110"/>
          <w:vertAlign w:val="baseline"/>
        </w:rPr>
        <w:t> pro- posed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1986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Expert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Committee.</w:t>
      </w:r>
      <w:r>
        <w:rPr>
          <w:color w:val="0080AC"/>
          <w:w w:val="110"/>
          <w:vertAlign w:val="superscript"/>
        </w:rPr>
        <w:t>54</w:t>
      </w:r>
      <w:r>
        <w:rPr>
          <w:color w:val="0080AC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revising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limit,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1997</w:t>
      </w:r>
      <w:r>
        <w:rPr>
          <w:color w:val="231F20"/>
          <w:w w:val="110"/>
          <w:vertAlign w:val="baseline"/>
        </w:rPr>
        <w:t> Expert</w:t>
      </w:r>
      <w:r>
        <w:rPr>
          <w:color w:val="231F20"/>
          <w:w w:val="110"/>
          <w:vertAlign w:val="baseline"/>
        </w:rPr>
        <w:t> Committee</w:t>
      </w:r>
      <w:r>
        <w:rPr>
          <w:color w:val="231F20"/>
          <w:w w:val="110"/>
          <w:vertAlign w:val="baseline"/>
        </w:rPr>
        <w:t> considered</w:t>
      </w:r>
      <w:r>
        <w:rPr>
          <w:color w:val="231F20"/>
          <w:w w:val="110"/>
          <w:vertAlign w:val="baseline"/>
        </w:rPr>
        <w:t> data</w:t>
      </w:r>
      <w:r>
        <w:rPr>
          <w:color w:val="231F20"/>
          <w:w w:val="110"/>
          <w:vertAlign w:val="baseline"/>
        </w:rPr>
        <w:t> from human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animal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experience.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included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non- human</w:t>
      </w:r>
      <w:r>
        <w:rPr>
          <w:color w:val="231F20"/>
          <w:w w:val="110"/>
          <w:vertAlign w:val="baseline"/>
        </w:rPr>
        <w:t> primates</w:t>
      </w:r>
      <w:r>
        <w:rPr>
          <w:color w:val="231F20"/>
          <w:w w:val="110"/>
          <w:vertAlign w:val="baseline"/>
        </w:rPr>
        <w:t> showing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milligram</w:t>
      </w:r>
      <w:r>
        <w:rPr>
          <w:color w:val="231F20"/>
          <w:w w:val="110"/>
          <w:vertAlign w:val="baseline"/>
        </w:rPr>
        <w:t> amounts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DNA containing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activated</w:t>
      </w:r>
      <w:r>
        <w:rPr>
          <w:color w:val="231F20"/>
          <w:w w:val="110"/>
          <w:vertAlign w:val="baseline"/>
        </w:rPr>
        <w:t> oncogene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human</w:t>
      </w:r>
      <w:r>
        <w:rPr>
          <w:color w:val="231F20"/>
          <w:w w:val="110"/>
          <w:vertAlign w:val="baseline"/>
        </w:rPr>
        <w:t> tumor</w:t>
      </w:r>
      <w:r>
        <w:rPr>
          <w:color w:val="231F20"/>
          <w:w w:val="110"/>
          <w:vertAlign w:val="baseline"/>
        </w:rPr>
        <w:t> cells had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caused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tumor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during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years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evaluation;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consid- eration</w:t>
      </w:r>
      <w:r>
        <w:rPr>
          <w:color w:val="231F20"/>
          <w:w w:val="110"/>
          <w:vertAlign w:val="baseline"/>
        </w:rPr>
        <w:t> that</w:t>
      </w:r>
      <w:r>
        <w:rPr>
          <w:color w:val="231F20"/>
          <w:w w:val="110"/>
          <w:vertAlign w:val="baseline"/>
        </w:rPr>
        <w:t> human</w:t>
      </w:r>
      <w:r>
        <w:rPr>
          <w:color w:val="231F20"/>
          <w:w w:val="110"/>
          <w:vertAlign w:val="baseline"/>
        </w:rPr>
        <w:t> blood</w:t>
      </w:r>
      <w:r>
        <w:rPr>
          <w:color w:val="231F20"/>
          <w:w w:val="110"/>
          <w:vertAlign w:val="baseline"/>
        </w:rPr>
        <w:t> contains</w:t>
      </w:r>
      <w:r>
        <w:rPr>
          <w:color w:val="231F20"/>
          <w:w w:val="110"/>
          <w:vertAlign w:val="baseline"/>
        </w:rPr>
        <w:t> substantial</w:t>
      </w:r>
      <w:r>
        <w:rPr>
          <w:color w:val="231F20"/>
          <w:w w:val="110"/>
          <w:vertAlign w:val="baseline"/>
        </w:rPr>
        <w:t> amounts</w:t>
      </w:r>
      <w:r>
        <w:rPr>
          <w:color w:val="231F20"/>
          <w:w w:val="110"/>
          <w:vertAlign w:val="baseline"/>
        </w:rPr>
        <w:t> of DNA in plasma; and consideration that contaminating DNA 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biological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probably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small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fragments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unlikely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encode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functional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gene.</w:t>
      </w:r>
      <w:r>
        <w:rPr>
          <w:color w:val="0080AC"/>
          <w:spacing w:val="-2"/>
          <w:w w:val="110"/>
          <w:vertAlign w:val="superscript"/>
        </w:rPr>
        <w:t>53</w:t>
      </w:r>
      <w:r>
        <w:rPr>
          <w:color w:val="0080AC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committee </w:t>
      </w:r>
      <w:r>
        <w:rPr>
          <w:color w:val="231F20"/>
          <w:spacing w:val="2"/>
          <w:vertAlign w:val="baseline"/>
        </w:rPr>
        <w:t>concluded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2"/>
          <w:vertAlign w:val="baseline"/>
        </w:rPr>
        <w:t>that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2"/>
          <w:vertAlign w:val="baseline"/>
        </w:rPr>
        <w:t>continuous-cell-line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2"/>
          <w:vertAlign w:val="baseline"/>
        </w:rPr>
        <w:t>DNA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2"/>
          <w:vertAlign w:val="baseline"/>
        </w:rPr>
        <w:t>could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2"/>
          <w:vertAlign w:val="baseline"/>
        </w:rPr>
        <w:t>be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-2"/>
          <w:vertAlign w:val="baseline"/>
        </w:rPr>
        <w:t>considered</w:t>
      </w:r>
    </w:p>
    <w:p>
      <w:pPr>
        <w:pStyle w:val="BodyText"/>
        <w:spacing w:after="0" w:line="232" w:lineRule="auto"/>
        <w:sectPr>
          <w:type w:val="continuous"/>
          <w:pgSz w:w="12240" w:h="15660"/>
          <w:pgMar w:header="565" w:footer="0" w:top="106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spacing w:before="7"/>
        <w:jc w:val="left"/>
        <w:rPr>
          <w:sz w:val="14"/>
        </w:rPr>
      </w:pPr>
    </w:p>
    <w:p>
      <w:pPr>
        <w:pStyle w:val="BodyText"/>
        <w:spacing w:after="0"/>
        <w:jc w:val="left"/>
        <w:rPr>
          <w:sz w:val="14"/>
        </w:rPr>
        <w:sectPr>
          <w:pgSz w:w="12240" w:h="15660"/>
          <w:pgMar w:header="561" w:footer="0" w:top="800" w:bottom="280" w:left="720" w:right="0"/>
        </w:sectPr>
      </w:pPr>
    </w:p>
    <w:p>
      <w:pPr>
        <w:pStyle w:val="BodyText"/>
        <w:spacing w:line="232" w:lineRule="auto" w:before="105"/>
        <w:ind w:left="480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contaminant</w:t>
      </w:r>
      <w:r>
        <w:rPr>
          <w:color w:val="231F20"/>
          <w:w w:val="105"/>
        </w:rPr>
        <w:t> rather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risk</w:t>
      </w:r>
      <w:r>
        <w:rPr>
          <w:color w:val="231F20"/>
          <w:w w:val="105"/>
        </w:rPr>
        <w:t> factor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requiring removal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extremely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levels;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revised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limit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 10 ng/dose.</w:t>
      </w:r>
    </w:p>
    <w:p>
      <w:pPr>
        <w:pStyle w:val="BodyText"/>
        <w:spacing w:line="232" w:lineRule="auto"/>
        <w:ind w:left="479" w:firstLine="240"/>
      </w:pPr>
      <w:r>
        <w:rPr>
          <w:color w:val="231F20"/>
          <w:w w:val="105"/>
        </w:rPr>
        <w:t>Manufacturers do not necessarily need to demonstrate </w:t>
      </w:r>
      <w:r>
        <w:rPr>
          <w:color w:val="231F20"/>
          <w:w w:val="105"/>
        </w:rPr>
        <w:t>that </w:t>
      </w:r>
      <w:bookmarkStart w:name="Transmissible Spongiform Encephalopathy " w:id="22"/>
      <w:bookmarkEnd w:id="22"/>
      <w:r>
        <w:rPr>
          <w:color w:val="231F20"/>
          <w:w w:val="105"/>
        </w:rPr>
        <w:t>each</w:t>
      </w:r>
      <w:r>
        <w:rPr>
          <w:color w:val="231F20"/>
          <w:w w:val="105"/>
        </w:rPr>
        <w:t> lot</w:t>
      </w:r>
      <w:r>
        <w:rPr>
          <w:color w:val="231F20"/>
          <w:w w:val="105"/>
        </w:rPr>
        <w:t> meets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specific</w:t>
      </w:r>
      <w:r>
        <w:rPr>
          <w:color w:val="231F20"/>
          <w:w w:val="105"/>
        </w:rPr>
        <w:t> testing</w:t>
      </w:r>
      <w:r>
        <w:rPr>
          <w:color w:val="231F20"/>
          <w:w w:val="105"/>
        </w:rPr>
        <w:t> on each</w:t>
      </w:r>
      <w:r>
        <w:rPr>
          <w:color w:val="231F20"/>
          <w:w w:val="105"/>
        </w:rPr>
        <w:t> lot;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able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validate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purification process can remove DNA to this level or below. This limit of 10 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residual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dose</w:t>
      </w:r>
      <w:r>
        <w:rPr>
          <w:color w:val="231F20"/>
          <w:w w:val="105"/>
        </w:rPr>
        <w:t> does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apply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products derived from microorganisms, diploid cell strains, or primary animal</w:t>
      </w:r>
      <w:r>
        <w:rPr>
          <w:color w:val="231F20"/>
          <w:w w:val="105"/>
        </w:rPr>
        <w:t> cells,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oral</w:t>
      </w:r>
      <w:r>
        <w:rPr>
          <w:color w:val="231F20"/>
          <w:w w:val="105"/>
        </w:rPr>
        <w:t> vaccines</w:t>
      </w:r>
      <w:r>
        <w:rPr>
          <w:color w:val="231F20"/>
          <w:w w:val="105"/>
        </w:rPr>
        <w:t> made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continuous</w:t>
      </w:r>
      <w:r>
        <w:rPr>
          <w:color w:val="231F20"/>
          <w:w w:val="105"/>
        </w:rPr>
        <w:t> cell lines.</w:t>
      </w:r>
      <w:r>
        <w:rPr>
          <w:color w:val="0080AC"/>
          <w:w w:val="105"/>
          <w:vertAlign w:val="superscript"/>
        </w:rPr>
        <w:t>53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U.S.-licensed</w:t>
      </w:r>
      <w:r>
        <w:rPr>
          <w:color w:val="231F20"/>
          <w:w w:val="105"/>
          <w:vertAlign w:val="baseline"/>
        </w:rPr>
        <w:t> Japanese</w:t>
      </w:r>
      <w:r>
        <w:rPr>
          <w:color w:val="231F20"/>
          <w:w w:val="105"/>
          <w:vertAlign w:val="baseline"/>
        </w:rPr>
        <w:t> encephalitis</w:t>
      </w:r>
      <w:r>
        <w:rPr>
          <w:color w:val="231F20"/>
          <w:w w:val="105"/>
          <w:vertAlign w:val="baseline"/>
        </w:rPr>
        <w:t> virus</w:t>
      </w:r>
      <w:r>
        <w:rPr>
          <w:color w:val="231F20"/>
          <w:w w:val="105"/>
          <w:vertAlign w:val="baseline"/>
        </w:rPr>
        <w:t> vaccine (Ixiaro,</w:t>
      </w:r>
      <w:r>
        <w:rPr>
          <w:color w:val="231F20"/>
          <w:w w:val="105"/>
          <w:vertAlign w:val="baseline"/>
        </w:rPr>
        <w:t> Valneva</w:t>
      </w:r>
      <w:r>
        <w:rPr>
          <w:color w:val="231F20"/>
          <w:w w:val="105"/>
          <w:vertAlign w:val="baseline"/>
        </w:rPr>
        <w:t> Scotland</w:t>
      </w:r>
      <w:r>
        <w:rPr>
          <w:color w:val="231F20"/>
          <w:w w:val="105"/>
          <w:vertAlign w:val="baseline"/>
        </w:rPr>
        <w:t> Ltd.),</w:t>
      </w:r>
      <w:r>
        <w:rPr>
          <w:color w:val="231F20"/>
          <w:w w:val="105"/>
          <w:vertAlign w:val="baseline"/>
        </w:rPr>
        <w:t> IPV</w:t>
      </w:r>
      <w:r>
        <w:rPr>
          <w:color w:val="231F20"/>
          <w:w w:val="105"/>
          <w:vertAlign w:val="baseline"/>
        </w:rPr>
        <w:t> vaccine</w:t>
      </w:r>
      <w:r>
        <w:rPr>
          <w:color w:val="231F20"/>
          <w:w w:val="105"/>
          <w:vertAlign w:val="baseline"/>
        </w:rPr>
        <w:t> (IPOL,</w:t>
      </w:r>
      <w:r>
        <w:rPr>
          <w:color w:val="231F20"/>
          <w:w w:val="105"/>
          <w:vertAlign w:val="baseline"/>
        </w:rPr>
        <w:t> Sanofi Pasteur</w:t>
      </w:r>
      <w:r>
        <w:rPr>
          <w:color w:val="231F20"/>
          <w:w w:val="105"/>
          <w:vertAlign w:val="baseline"/>
        </w:rPr>
        <w:t> SA),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IPV</w:t>
      </w:r>
      <w:r>
        <w:rPr>
          <w:color w:val="231F20"/>
          <w:w w:val="105"/>
          <w:vertAlign w:val="baseline"/>
        </w:rPr>
        <w:t> component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DTaP-HepB-IPV vaccine, Pediarix (GlaxoSmithKline Biologicals) are produced in the continuous Vero cell line. IPOL contains less than 10 pg of</w:t>
      </w:r>
      <w:r>
        <w:rPr>
          <w:color w:val="231F20"/>
          <w:w w:val="105"/>
          <w:vertAlign w:val="baseline"/>
        </w:rPr>
        <w:t> DNA</w:t>
      </w:r>
      <w:r>
        <w:rPr>
          <w:color w:val="231F20"/>
          <w:w w:val="105"/>
          <w:vertAlign w:val="baseline"/>
        </w:rPr>
        <w:t> per</w:t>
      </w:r>
      <w:r>
        <w:rPr>
          <w:color w:val="231F20"/>
          <w:w w:val="105"/>
          <w:vertAlign w:val="baseline"/>
        </w:rPr>
        <w:t> dose.</w:t>
      </w:r>
      <w:r>
        <w:rPr>
          <w:color w:val="0080AC"/>
          <w:w w:val="105"/>
          <w:vertAlign w:val="superscript"/>
        </w:rPr>
        <w:t>55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w w:val="105"/>
          <w:vertAlign w:val="baseline"/>
        </w:rPr>
        <w:t> influenza</w:t>
      </w:r>
      <w:r>
        <w:rPr>
          <w:color w:val="231F20"/>
          <w:w w:val="105"/>
          <w:vertAlign w:val="baseline"/>
        </w:rPr>
        <w:t> virus</w:t>
      </w:r>
      <w:r>
        <w:rPr>
          <w:color w:val="231F20"/>
          <w:w w:val="105"/>
          <w:vertAlign w:val="baseline"/>
        </w:rPr>
        <w:t> vaccine,</w:t>
      </w:r>
      <w:r>
        <w:rPr>
          <w:color w:val="231F20"/>
          <w:w w:val="105"/>
          <w:vertAlign w:val="baseline"/>
        </w:rPr>
        <w:t> Flucelvax (Seqirus Inc.), is produced in MDCK cells, a canine continu- ous</w:t>
      </w:r>
      <w:r>
        <w:rPr>
          <w:color w:val="231F20"/>
          <w:w w:val="105"/>
          <w:vertAlign w:val="baseline"/>
        </w:rPr>
        <w:t> cell</w:t>
      </w:r>
      <w:r>
        <w:rPr>
          <w:color w:val="231F20"/>
          <w:w w:val="105"/>
          <w:vertAlign w:val="baseline"/>
        </w:rPr>
        <w:t> line;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vaccine</w:t>
      </w:r>
      <w:r>
        <w:rPr>
          <w:color w:val="231F20"/>
          <w:w w:val="105"/>
          <w:vertAlign w:val="baseline"/>
        </w:rPr>
        <w:t> contains</w:t>
      </w:r>
      <w:r>
        <w:rPr>
          <w:color w:val="231F20"/>
          <w:w w:val="105"/>
          <w:vertAlign w:val="baseline"/>
        </w:rPr>
        <w:t> less</w:t>
      </w:r>
      <w:r>
        <w:rPr>
          <w:color w:val="231F20"/>
          <w:w w:val="105"/>
          <w:vertAlign w:val="baseline"/>
        </w:rPr>
        <w:t> than</w:t>
      </w:r>
      <w:r>
        <w:rPr>
          <w:color w:val="231F20"/>
          <w:w w:val="105"/>
          <w:vertAlign w:val="baseline"/>
        </w:rPr>
        <w:t> 10 ng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MDCK DNA per dose.</w:t>
      </w:r>
    </w:p>
    <w:p>
      <w:pPr>
        <w:pStyle w:val="BodyText"/>
        <w:spacing w:before="16"/>
        <w:jc w:val="left"/>
      </w:pPr>
    </w:p>
    <w:p>
      <w:pPr>
        <w:pStyle w:val="Heading2"/>
        <w:ind w:left="480"/>
        <w:jc w:val="both"/>
      </w:pPr>
      <w:bookmarkStart w:name="Adventitious Agents" w:id="23"/>
      <w:bookmarkEnd w:id="23"/>
      <w:r>
        <w:rPr>
          <w:b w:val="0"/>
        </w:rPr>
      </w:r>
      <w:r>
        <w:rPr>
          <w:color w:val="3763AF"/>
          <w:w w:val="80"/>
        </w:rPr>
        <w:t>Adventitious</w:t>
      </w:r>
      <w:r>
        <w:rPr>
          <w:color w:val="3763AF"/>
          <w:spacing w:val="16"/>
        </w:rPr>
        <w:t> </w:t>
      </w:r>
      <w:r>
        <w:rPr>
          <w:color w:val="3763AF"/>
          <w:spacing w:val="-2"/>
          <w:w w:val="85"/>
        </w:rPr>
        <w:t>Agents</w:t>
      </w:r>
    </w:p>
    <w:p>
      <w:pPr>
        <w:pStyle w:val="BodyText"/>
        <w:spacing w:line="232" w:lineRule="auto" w:before="86"/>
        <w:ind w:left="479"/>
      </w:pPr>
      <w:r>
        <w:rPr>
          <w:color w:val="231F20"/>
          <w:w w:val="110"/>
        </w:rPr>
        <w:t>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animal-derived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materials,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gelatin,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fetal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bovine serum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(commonly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referred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fetal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calf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serum),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primary animal-derived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cells,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vaccine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manufacture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raises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concerns about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adventitious</w:t>
      </w:r>
      <w:r>
        <w:rPr>
          <w:color w:val="231F20"/>
          <w:w w:val="110"/>
        </w:rPr>
        <w:t> contaminants. </w:t>
      </w:r>
      <w:r>
        <w:rPr>
          <w:color w:val="231F20"/>
        </w:rPr>
        <w:t>Regulations (21 CFR §610.18) require that cultures used in the </w:t>
      </w:r>
      <w:r>
        <w:rPr>
          <w:color w:val="231F20"/>
          <w:w w:val="110"/>
        </w:rPr>
        <w:t>manufacture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extraneous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organisms, 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lines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detect- able</w:t>
      </w:r>
      <w:r>
        <w:rPr>
          <w:color w:val="231F20"/>
          <w:w w:val="110"/>
        </w:rPr>
        <w:t> microbial</w:t>
      </w:r>
      <w:r>
        <w:rPr>
          <w:color w:val="231F20"/>
          <w:w w:val="110"/>
        </w:rPr>
        <w:t> agents.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1993</w:t>
      </w:r>
      <w:r>
        <w:rPr>
          <w:color w:val="231F20"/>
          <w:w w:val="110"/>
        </w:rPr>
        <w:t> FDA</w:t>
      </w:r>
      <w:r>
        <w:rPr>
          <w:color w:val="231F20"/>
          <w:w w:val="110"/>
        </w:rPr>
        <w:t> guidance</w:t>
      </w:r>
      <w:r>
        <w:rPr>
          <w:color w:val="231F20"/>
          <w:w w:val="110"/>
        </w:rPr>
        <w:t> document</w:t>
      </w:r>
      <w:r>
        <w:rPr>
          <w:color w:val="0080AC"/>
          <w:w w:val="110"/>
          <w:vertAlign w:val="superscript"/>
        </w:rPr>
        <w:t>56</w:t>
      </w:r>
      <w:r>
        <w:rPr>
          <w:color w:val="0080AC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master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banks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tested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adventitious agents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animal-derived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materials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free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 </w:t>
      </w:r>
      <w:bookmarkStart w:name="Summary" w:id="24"/>
      <w:bookmarkEnd w:id="24"/>
      <w:r>
        <w:rPr>
          <w:color w:val="231F20"/>
          <w:w w:val="110"/>
          <w:vertAlign w:val="baseline"/>
        </w:rPr>
        <w:t>contaminants</w:t>
      </w:r>
      <w:r>
        <w:rPr>
          <w:color w:val="231F20"/>
          <w:w w:val="110"/>
          <w:vertAlign w:val="baseline"/>
        </w:rPr>
        <w:t> and adventitious agents, including viruses and 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agent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BSE.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guidance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published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February </w:t>
      </w:r>
      <w:r>
        <w:rPr>
          <w:color w:val="231F20"/>
          <w:spacing w:val="-2"/>
          <w:w w:val="110"/>
          <w:vertAlign w:val="baseline"/>
        </w:rPr>
        <w:t>2010.</w:t>
      </w:r>
      <w:r>
        <w:rPr>
          <w:color w:val="0080AC"/>
          <w:spacing w:val="-2"/>
          <w:w w:val="110"/>
          <w:vertAlign w:val="superscript"/>
        </w:rPr>
        <w:t>57</w:t>
      </w:r>
    </w:p>
    <w:p>
      <w:pPr>
        <w:pStyle w:val="BodyText"/>
        <w:spacing w:line="232" w:lineRule="auto"/>
        <w:ind w:left="480" w:firstLine="239"/>
      </w:pPr>
      <w:r>
        <w:rPr>
          <w:color w:val="231F20"/>
          <w:w w:val="105"/>
        </w:rPr>
        <w:t>Manufacturers are required to perform such testing as </w:t>
      </w:r>
      <w:r>
        <w:rPr>
          <w:color w:val="231F20"/>
          <w:w w:val="105"/>
        </w:rPr>
        <w:t>nec- essary, and to ensure that the certification provided with any raw</w:t>
      </w:r>
      <w:r>
        <w:rPr>
          <w:color w:val="231F20"/>
          <w:w w:val="105"/>
        </w:rPr>
        <w:t> material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adequate</w:t>
      </w:r>
      <w:r>
        <w:rPr>
          <w:color w:val="231F20"/>
          <w:w w:val="105"/>
        </w:rPr>
        <w:t> (e.g.,</w:t>
      </w:r>
      <w:r>
        <w:rPr>
          <w:color w:val="231F20"/>
          <w:w w:val="105"/>
        </w:rPr>
        <w:t> documentation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bovine- derived ingredients have been tested for extraneous viruses). Adventitious agent testing, performed to ensure that cell sub- strates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vaccine</w:t>
      </w:r>
      <w:r>
        <w:rPr>
          <w:color w:val="231F20"/>
          <w:w w:val="105"/>
        </w:rPr>
        <w:t> manufacture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free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bacteria, fungi,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mycoplasma,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mycobacteria,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detail in U.S.</w:t>
      </w:r>
      <w:r>
        <w:rPr>
          <w:color w:val="0080AC"/>
          <w:w w:val="105"/>
          <w:vertAlign w:val="superscript"/>
        </w:rPr>
        <w:t>56,57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international</w:t>
      </w:r>
      <w:r>
        <w:rPr>
          <w:color w:val="0080AC"/>
          <w:w w:val="105"/>
          <w:vertAlign w:val="superscript"/>
        </w:rPr>
        <w:t>58,59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guidance documents. The use of</w:t>
      </w:r>
      <w:r>
        <w:rPr>
          <w:color w:val="231F20"/>
          <w:w w:val="105"/>
          <w:vertAlign w:val="baseline"/>
        </w:rPr>
        <w:t> polymerase</w:t>
      </w:r>
      <w:r>
        <w:rPr>
          <w:color w:val="231F20"/>
          <w:w w:val="105"/>
          <w:vertAlign w:val="baseline"/>
        </w:rPr>
        <w:t> chain</w:t>
      </w:r>
      <w:r>
        <w:rPr>
          <w:color w:val="231F20"/>
          <w:w w:val="105"/>
          <w:vertAlign w:val="baseline"/>
        </w:rPr>
        <w:t> reaction–based</w:t>
      </w:r>
      <w:r>
        <w:rPr>
          <w:color w:val="231F20"/>
          <w:w w:val="105"/>
          <w:vertAlign w:val="baseline"/>
        </w:rPr>
        <w:t> reverse</w:t>
      </w:r>
      <w:r>
        <w:rPr>
          <w:color w:val="231F20"/>
          <w:w w:val="105"/>
          <w:vertAlign w:val="baseline"/>
        </w:rPr>
        <w:t> transcriptase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assays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adventitious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retroviruses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addressed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a</w:t>
      </w:r>
    </w:p>
    <w:p>
      <w:pPr>
        <w:pStyle w:val="BodyText"/>
        <w:spacing w:line="232" w:lineRule="auto" w:before="105"/>
        <w:ind w:left="319" w:right="1077"/>
      </w:pPr>
      <w:r>
        <w:rPr/>
        <w:br w:type="column"/>
      </w:r>
      <w:r>
        <w:rPr>
          <w:color w:val="231F20"/>
          <w:w w:val="105"/>
        </w:rPr>
        <w:t>CBER</w:t>
      </w:r>
      <w:r>
        <w:rPr>
          <w:color w:val="231F20"/>
          <w:w w:val="105"/>
        </w:rPr>
        <w:t> letter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manufacturers.</w:t>
      </w:r>
      <w:r>
        <w:rPr>
          <w:color w:val="0080AC"/>
          <w:w w:val="105"/>
          <w:vertAlign w:val="superscript"/>
        </w:rPr>
        <w:t>60</w:t>
      </w:r>
      <w:r>
        <w:rPr>
          <w:color w:val="0080AC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testing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has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been carried</w:t>
      </w:r>
      <w:r>
        <w:rPr>
          <w:color w:val="231F20"/>
          <w:w w:val="105"/>
          <w:vertAlign w:val="baseline"/>
        </w:rPr>
        <w:t> out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adventitious</w:t>
      </w:r>
      <w:r>
        <w:rPr>
          <w:color w:val="231F20"/>
          <w:w w:val="105"/>
          <w:vertAlign w:val="baseline"/>
        </w:rPr>
        <w:t> agents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not</w:t>
      </w:r>
      <w:r>
        <w:rPr>
          <w:color w:val="231F20"/>
          <w:w w:val="105"/>
          <w:vertAlign w:val="baseline"/>
        </w:rPr>
        <w:t> described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 product</w:t>
      </w:r>
      <w:r>
        <w:rPr>
          <w:color w:val="231F20"/>
          <w:w w:val="105"/>
          <w:vertAlign w:val="baseline"/>
        </w:rPr>
        <w:t> labeling.</w:t>
      </w:r>
      <w:r>
        <w:rPr>
          <w:color w:val="231F20"/>
          <w:w w:val="105"/>
          <w:vertAlign w:val="baseline"/>
        </w:rPr>
        <w:t> However,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manufacturing</w:t>
      </w:r>
      <w:r>
        <w:rPr>
          <w:color w:val="231F20"/>
          <w:w w:val="105"/>
          <w:vertAlign w:val="baseline"/>
        </w:rPr>
        <w:t> method, including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cell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lines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culture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media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used,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described.</w:t>
      </w:r>
    </w:p>
    <w:p>
      <w:pPr>
        <w:pStyle w:val="Heading2"/>
        <w:spacing w:line="225" w:lineRule="auto" w:before="188"/>
        <w:ind w:right="19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7239000</wp:posOffset>
                </wp:positionH>
                <wp:positionV relativeFrom="paragraph">
                  <wp:posOffset>-490268</wp:posOffset>
                </wp:positionV>
                <wp:extent cx="533400" cy="3048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38.603806pt;width:42pt;height:24pt;mso-position-horizontal-relative:page;mso-position-vertical-relative:paragraph;z-index:15733760" type="#_x0000_t202" id="docshape22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763AF"/>
          <w:w w:val="80"/>
        </w:rPr>
        <w:t>Transmissible </w:t>
      </w:r>
      <w:r>
        <w:rPr>
          <w:color w:val="3763AF"/>
          <w:w w:val="80"/>
        </w:rPr>
        <w:t>Spongiform </w:t>
      </w:r>
      <w:r>
        <w:rPr>
          <w:color w:val="3763AF"/>
          <w:w w:val="85"/>
        </w:rPr>
        <w:t>Encephalopathy Agents</w:t>
      </w:r>
    </w:p>
    <w:p>
      <w:pPr>
        <w:pStyle w:val="BodyText"/>
        <w:spacing w:line="232" w:lineRule="auto" w:before="90"/>
        <w:ind w:left="319" w:right="1077"/>
      </w:pPr>
      <w:r>
        <w:rPr>
          <w:color w:val="231F20"/>
        </w:rPr>
        <w:t>The lack of sensitive, specific, or readily accessible </w:t>
      </w:r>
      <w:r>
        <w:rPr>
          <w:color w:val="231F20"/>
        </w:rPr>
        <w:t>premortem </w:t>
      </w:r>
      <w:r>
        <w:rPr>
          <w:color w:val="231F20"/>
          <w:w w:val="110"/>
        </w:rPr>
        <w:t>diagnostic</w:t>
      </w:r>
      <w:r>
        <w:rPr>
          <w:color w:val="231F20"/>
          <w:w w:val="110"/>
        </w:rPr>
        <w:t> tests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transmissible</w:t>
      </w:r>
      <w:r>
        <w:rPr>
          <w:color w:val="231F20"/>
          <w:w w:val="110"/>
        </w:rPr>
        <w:t> spongiform</w:t>
      </w:r>
      <w:r>
        <w:rPr>
          <w:color w:val="231F20"/>
          <w:w w:val="110"/>
        </w:rPr>
        <w:t> encephalopa- thies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(TSEs),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CJD,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limits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surveillance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ability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contamination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agents. Diagnosis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definitively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confirmed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post- </w:t>
      </w:r>
      <w:r>
        <w:rPr>
          <w:color w:val="231F20"/>
        </w:rPr>
        <w:t>mortem examination of brain tissue. However, even this exam- </w:t>
      </w:r>
      <w:r>
        <w:rPr>
          <w:color w:val="231F20"/>
          <w:w w:val="110"/>
        </w:rPr>
        <w:t>ination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limited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sensitivity</w:t>
      </w:r>
      <w:r>
        <w:rPr>
          <w:color w:val="231F20"/>
          <w:w w:val="110"/>
        </w:rPr>
        <w:t> because,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earlier</w:t>
      </w:r>
      <w:r>
        <w:rPr>
          <w:color w:val="231F20"/>
          <w:w w:val="110"/>
        </w:rPr>
        <w:t> stages</w:t>
      </w:r>
      <w:r>
        <w:rPr>
          <w:color w:val="231F20"/>
          <w:w w:val="110"/>
        </w:rPr>
        <w:t> of disease,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TSE</w:t>
      </w:r>
      <w:r>
        <w:rPr>
          <w:color w:val="231F20"/>
          <w:w w:val="110"/>
        </w:rPr>
        <w:t> agent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undetectably</w:t>
      </w:r>
      <w:r>
        <w:rPr>
          <w:color w:val="231F20"/>
          <w:w w:val="110"/>
        </w:rPr>
        <w:t> low concentrations.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limits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testing,</w:t>
      </w:r>
      <w:r>
        <w:rPr>
          <w:color w:val="231F20"/>
          <w:w w:val="110"/>
        </w:rPr>
        <w:t> potential </w:t>
      </w:r>
      <w:r>
        <w:rPr>
          <w:color w:val="231F20"/>
        </w:rPr>
        <w:t>contamination of animal-derived materials with TSE agents is </w:t>
      </w:r>
      <w:r>
        <w:rPr>
          <w:color w:val="231F20"/>
          <w:w w:val="110"/>
        </w:rPr>
        <w:t>controlled through restricted sourcing.</w:t>
      </w:r>
      <w:r>
        <w:rPr>
          <w:color w:val="0080AC"/>
          <w:w w:val="110"/>
          <w:vertAlign w:val="superscript"/>
        </w:rPr>
        <w:t>29</w:t>
      </w:r>
    </w:p>
    <w:p>
      <w:pPr>
        <w:pStyle w:val="BodyText"/>
        <w:spacing w:line="232" w:lineRule="auto"/>
        <w:ind w:left="319" w:right="1077" w:firstLine="240"/>
      </w:pPr>
      <w:r>
        <w:rPr>
          <w:color w:val="231F20"/>
          <w:w w:val="110"/>
        </w:rPr>
        <w:t>In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2013,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U.S.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Department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Agriculture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(USDA)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pub- lished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rule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base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importation</w:t>
      </w:r>
      <w:r>
        <w:rPr>
          <w:color w:val="231F20"/>
          <w:w w:val="110"/>
        </w:rPr>
        <w:t> of products derived from bovines with regard to BSE on </w:t>
      </w:r>
      <w:r>
        <w:rPr>
          <w:color w:val="231F20"/>
          <w:w w:val="110"/>
        </w:rPr>
        <w:t>the inherent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risk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risk status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region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(9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CFR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§92).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 rule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removed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USDA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countries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 that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undue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BSE,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describes</w:t>
      </w:r>
      <w:r>
        <w:rPr>
          <w:color w:val="231F20"/>
          <w:w w:val="110"/>
        </w:rPr>
        <w:t> regions</w:t>
      </w:r>
      <w:r>
        <w:rPr>
          <w:color w:val="231F20"/>
          <w:w w:val="110"/>
        </w:rPr>
        <w:t> of risk</w:t>
      </w:r>
      <w:r>
        <w:rPr>
          <w:color w:val="231F20"/>
          <w:w w:val="110"/>
        </w:rPr>
        <w:t> generally</w:t>
      </w:r>
      <w:r>
        <w:rPr>
          <w:color w:val="231F20"/>
          <w:w w:val="110"/>
        </w:rPr>
        <w:t> similar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those</w:t>
      </w:r>
      <w:r>
        <w:rPr>
          <w:color w:val="231F20"/>
          <w:w w:val="110"/>
        </w:rPr>
        <w:t> classified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OIE.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pro- posed</w:t>
      </w:r>
      <w:r>
        <w:rPr>
          <w:color w:val="231F20"/>
          <w:w w:val="110"/>
        </w:rPr>
        <w:t> rule,</w:t>
      </w:r>
      <w:r>
        <w:rPr>
          <w:color w:val="231F20"/>
          <w:w w:val="110"/>
        </w:rPr>
        <w:t> published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January</w:t>
      </w:r>
      <w:r>
        <w:rPr>
          <w:color w:val="231F20"/>
          <w:w w:val="110"/>
        </w:rPr>
        <w:t> 2007,</w:t>
      </w:r>
      <w:r>
        <w:rPr>
          <w:color w:val="231F20"/>
          <w:w w:val="110"/>
        </w:rPr>
        <w:t> harmonizes</w:t>
      </w:r>
      <w:r>
        <w:rPr>
          <w:color w:val="231F20"/>
          <w:w w:val="110"/>
        </w:rPr>
        <w:t> require- ments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bovine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pharmaceutical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products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 those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USDA-regulated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meat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FDA-regulated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foods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 animal feeds.</w:t>
      </w:r>
      <w:r>
        <w:rPr>
          <w:color w:val="0080AC"/>
          <w:w w:val="110"/>
          <w:vertAlign w:val="superscript"/>
        </w:rPr>
        <w:t>61</w:t>
      </w:r>
    </w:p>
    <w:p>
      <w:pPr>
        <w:pStyle w:val="BodyText"/>
        <w:spacing w:before="13"/>
        <w:jc w:val="left"/>
      </w:pPr>
    </w:p>
    <w:p>
      <w:pPr>
        <w:pStyle w:val="Heading1"/>
      </w:pPr>
      <w:r>
        <w:rPr>
          <w:color w:val="3763AF"/>
          <w:spacing w:val="-2"/>
          <w:w w:val="90"/>
        </w:rPr>
        <w:t>SUMMARY</w:t>
      </w:r>
    </w:p>
    <w:p>
      <w:pPr>
        <w:pStyle w:val="BodyText"/>
        <w:spacing w:line="232" w:lineRule="auto" w:before="86"/>
        <w:ind w:left="319" w:right="1077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final</w:t>
      </w:r>
      <w:r>
        <w:rPr>
          <w:color w:val="231F20"/>
          <w:w w:val="110"/>
        </w:rPr>
        <w:t> vaccine</w:t>
      </w:r>
      <w:r>
        <w:rPr>
          <w:color w:val="231F20"/>
          <w:w w:val="110"/>
        </w:rPr>
        <w:t> contains</w:t>
      </w:r>
      <w:r>
        <w:rPr>
          <w:color w:val="231F20"/>
          <w:w w:val="110"/>
        </w:rPr>
        <w:t> materials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active immunogen.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materials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manu- facturer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purpose—for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example,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stabilizers and adjuvants. Others are residual materials from the manu- facturing</w:t>
      </w:r>
      <w:r>
        <w:rPr>
          <w:color w:val="231F20"/>
          <w:w w:val="110"/>
        </w:rPr>
        <w:t> process.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final release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in-process</w:t>
      </w:r>
      <w:r>
        <w:rPr>
          <w:color w:val="231F20"/>
          <w:w w:val="110"/>
        </w:rPr>
        <w:t> testing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contained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labeling </w:t>
      </w:r>
      <w:r>
        <w:rPr>
          <w:color w:val="231F20"/>
        </w:rPr>
        <w:t>that accompanies a product, the CFR does specify which infor- mation should be included. Package inserts also contain infor- </w:t>
      </w:r>
      <w:r>
        <w:rPr>
          <w:color w:val="231F20"/>
          <w:w w:val="110"/>
        </w:rPr>
        <w:t>mation on manufacturing methods and growth conditions.</w:t>
      </w:r>
    </w:p>
    <w:p>
      <w:pPr>
        <w:pStyle w:val="BodyText"/>
        <w:spacing w:before="187"/>
        <w:ind w:left="320"/>
        <w:jc w:val="left"/>
        <w:rPr>
          <w:rFonts w:ascii="Arial MT"/>
        </w:rPr>
      </w:pPr>
      <w:r>
        <w:rPr>
          <w:rFonts w:ascii="Arial MT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7127876</wp:posOffset>
            </wp:positionH>
            <wp:positionV relativeFrom="paragraph">
              <wp:posOffset>123152</wp:posOffset>
            </wp:positionV>
            <wp:extent cx="156514" cy="15650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4" cy="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w w:val="85"/>
        </w:rPr>
        <w:t>References</w:t>
      </w:r>
      <w:r>
        <w:rPr>
          <w:rFonts w:ascii="Arial MT"/>
          <w:color w:val="231F20"/>
          <w:spacing w:val="-5"/>
          <w:w w:val="85"/>
        </w:rPr>
        <w:t> </w:t>
      </w:r>
      <w:r>
        <w:rPr>
          <w:rFonts w:ascii="Arial MT"/>
          <w:color w:val="231F20"/>
          <w:w w:val="85"/>
        </w:rPr>
        <w:t>for</w:t>
      </w:r>
      <w:r>
        <w:rPr>
          <w:rFonts w:ascii="Arial MT"/>
          <w:color w:val="231F20"/>
          <w:spacing w:val="-5"/>
          <w:w w:val="85"/>
        </w:rPr>
        <w:t> </w:t>
      </w:r>
      <w:r>
        <w:rPr>
          <w:rFonts w:ascii="Arial MT"/>
          <w:color w:val="231F20"/>
          <w:w w:val="85"/>
        </w:rPr>
        <w:t>this</w:t>
      </w:r>
      <w:r>
        <w:rPr>
          <w:rFonts w:ascii="Arial MT"/>
          <w:color w:val="231F20"/>
          <w:spacing w:val="-5"/>
          <w:w w:val="85"/>
        </w:rPr>
        <w:t> </w:t>
      </w:r>
      <w:r>
        <w:rPr>
          <w:rFonts w:ascii="Arial MT"/>
          <w:color w:val="231F20"/>
          <w:w w:val="85"/>
        </w:rPr>
        <w:t>chapter</w:t>
      </w:r>
      <w:r>
        <w:rPr>
          <w:rFonts w:ascii="Arial MT"/>
          <w:color w:val="231F20"/>
          <w:spacing w:val="-5"/>
          <w:w w:val="85"/>
        </w:rPr>
        <w:t> </w:t>
      </w:r>
      <w:r>
        <w:rPr>
          <w:rFonts w:ascii="Arial MT"/>
          <w:color w:val="231F20"/>
          <w:w w:val="85"/>
        </w:rPr>
        <w:t>are</w:t>
      </w:r>
      <w:r>
        <w:rPr>
          <w:rFonts w:ascii="Arial MT"/>
          <w:color w:val="231F20"/>
          <w:spacing w:val="-5"/>
          <w:w w:val="85"/>
        </w:rPr>
        <w:t> </w:t>
      </w:r>
      <w:r>
        <w:rPr>
          <w:rFonts w:ascii="Arial MT"/>
          <w:color w:val="231F20"/>
          <w:w w:val="85"/>
        </w:rPr>
        <w:t>available</w:t>
      </w:r>
      <w:r>
        <w:rPr>
          <w:rFonts w:ascii="Arial MT"/>
          <w:color w:val="231F20"/>
          <w:spacing w:val="-5"/>
          <w:w w:val="85"/>
        </w:rPr>
        <w:t> </w:t>
      </w:r>
      <w:hyperlink r:id="rId13">
        <w:r>
          <w:rPr>
            <w:rFonts w:ascii="Arial MT"/>
            <w:color w:val="0080AC"/>
            <w:spacing w:val="-2"/>
            <w:w w:val="85"/>
          </w:rPr>
          <w:t>ExpertConsult.com</w:t>
        </w:r>
      </w:hyperlink>
      <w:r>
        <w:rPr>
          <w:rFonts w:ascii="Arial MT"/>
          <w:color w:val="231F20"/>
          <w:spacing w:val="-2"/>
          <w:w w:val="85"/>
        </w:rPr>
        <w:t>.</w:t>
      </w:r>
    </w:p>
    <w:p>
      <w:pPr>
        <w:pStyle w:val="BodyText"/>
        <w:spacing w:after="0"/>
        <w:jc w:val="left"/>
        <w:rPr>
          <w:rFonts w:ascii="Arial MT"/>
        </w:rPr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jc w:val="left"/>
        <w:rPr>
          <w:rFonts w:ascii="Arial MT"/>
        </w:rPr>
      </w:pPr>
    </w:p>
    <w:p>
      <w:pPr>
        <w:pStyle w:val="BodyText"/>
        <w:spacing w:before="97"/>
        <w:jc w:val="left"/>
        <w:rPr>
          <w:rFonts w:ascii="Arial MT"/>
        </w:rPr>
      </w:pPr>
    </w:p>
    <w:p>
      <w:pPr>
        <w:pStyle w:val="BodyText"/>
        <w:ind w:left="480"/>
        <w:jc w:val="left"/>
        <w:rPr>
          <w:rFonts w:ascii="Arial MT"/>
        </w:rPr>
      </w:pPr>
      <w:bookmarkStart w:name="References" w:id="25"/>
      <w:bookmarkEnd w:id="25"/>
      <w:r>
        <w:rPr/>
      </w:r>
      <w:r>
        <w:rPr>
          <w:rFonts w:ascii="Arial MT"/>
          <w:color w:val="231F20"/>
          <w:spacing w:val="-2"/>
          <w:w w:val="75"/>
        </w:rPr>
        <w:t>REFERENCES</w:t>
      </w:r>
    </w:p>
    <w:p>
      <w:pPr>
        <w:tabs>
          <w:tab w:pos="6931" w:val="left" w:leader="none"/>
        </w:tabs>
        <w:spacing w:before="89"/>
        <w:ind w:left="48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 MT"/>
          <w:color w:val="231F20"/>
          <w:spacing w:val="-2"/>
          <w:sz w:val="16"/>
        </w:rPr>
        <w:t>Vaccine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Additives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and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Manufacturing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Residuals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in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Vaccines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Licensed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in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the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United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2"/>
          <w:sz w:val="16"/>
        </w:rPr>
        <w:t>States</w:t>
      </w:r>
      <w:r>
        <w:rPr>
          <w:rFonts w:ascii="Arial MT"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20"/>
        </w:rPr>
        <w:t>83.e1</w:t>
      </w:r>
    </w:p>
    <w:p>
      <w:pPr>
        <w:pStyle w:val="BodyText"/>
        <w:spacing w:before="86"/>
        <w:jc w:val="left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014" w:val="left" w:leader="none"/>
        </w:tabs>
        <w:spacing w:line="240" w:lineRule="auto" w:before="1" w:after="0"/>
        <w:ind w:left="3014" w:right="0" w:hanging="299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7239000</wp:posOffset>
                </wp:positionH>
                <wp:positionV relativeFrom="paragraph">
                  <wp:posOffset>22247</wp:posOffset>
                </wp:positionV>
                <wp:extent cx="533400" cy="3048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1.751758pt;width:42pt;height:24pt;mso-position-horizontal-relative:page;mso-position-vertical-relative:paragraph;z-index:15734272" type="#_x0000_t202" id="docshape23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7" w:id="26"/>
      <w:bookmarkEnd w:id="26"/>
      <w:r>
        <w:rPr/>
      </w:r>
      <w:r>
        <w:rPr>
          <w:color w:val="231F20"/>
          <w:w w:val="105"/>
          <w:sz w:val="16"/>
        </w:rPr>
        <w:t>Baylor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NW,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Egan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W,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Richman</w:t>
      </w:r>
      <w:r>
        <w:rPr>
          <w:color w:val="231F20"/>
          <w:spacing w:val="22"/>
          <w:w w:val="105"/>
          <w:sz w:val="16"/>
        </w:rPr>
        <w:t> </w:t>
      </w:r>
      <w:r>
        <w:rPr>
          <w:color w:val="231F20"/>
          <w:w w:val="105"/>
          <w:sz w:val="16"/>
        </w:rPr>
        <w:t>P.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Aluminum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salts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vaccines:</w:t>
      </w:r>
    </w:p>
    <w:p>
      <w:pPr>
        <w:pStyle w:val="ListParagraph"/>
        <w:spacing w:after="0" w:line="240" w:lineRule="auto"/>
        <w:jc w:val="left"/>
        <w:rPr>
          <w:sz w:val="16"/>
        </w:rPr>
        <w:sectPr>
          <w:headerReference w:type="even" r:id="rId14"/>
          <w:pgSz w:w="12240" w:h="15660"/>
          <w:pgMar w:header="0" w:footer="0" w:top="480" w:bottom="280" w:left="720" w:right="0"/>
          <w:cols w:num="2" w:equalWidth="0">
            <w:col w:w="1404" w:space="1601"/>
            <w:col w:w="8515"/>
          </w:cols>
        </w:sectPr>
      </w:pP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35" w:lineRule="auto" w:before="0" w:after="0"/>
        <w:ind w:left="859" w:right="0" w:hanging="220"/>
        <w:jc w:val="both"/>
        <w:rPr>
          <w:sz w:val="16"/>
        </w:rPr>
      </w:pPr>
      <w:bookmarkStart w:name="_bookmark8" w:id="27"/>
      <w:bookmarkEnd w:id="27"/>
      <w:r>
        <w:rPr/>
      </w:r>
      <w:r>
        <w:rPr>
          <w:color w:val="231F20"/>
          <w:sz w:val="16"/>
        </w:rPr>
        <w:t>Wilson GS. </w:t>
      </w:r>
      <w:r>
        <w:rPr>
          <w:i/>
          <w:color w:val="231F20"/>
          <w:sz w:val="16"/>
        </w:rPr>
        <w:t>The Hazards of Immunization</w:t>
      </w:r>
      <w:r>
        <w:rPr>
          <w:color w:val="231F20"/>
          <w:sz w:val="16"/>
        </w:rPr>
        <w:t>. New York, NY: </w:t>
      </w:r>
      <w:r>
        <w:rPr>
          <w:color w:val="231F20"/>
          <w:sz w:val="16"/>
        </w:rPr>
        <w:t>Athlone</w:t>
      </w:r>
      <w:r>
        <w:rPr>
          <w:color w:val="231F20"/>
          <w:w w:val="105"/>
          <w:sz w:val="16"/>
        </w:rPr>
        <w:t> Press; 1967.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9" w:id="28"/>
      <w:bookmarkEnd w:id="28"/>
      <w:r>
        <w:rPr/>
      </w:r>
      <w:r>
        <w:rPr>
          <w:i/>
          <w:color w:val="231F20"/>
          <w:sz w:val="16"/>
        </w:rPr>
        <w:t>Chapter 51, United States Pharmacopoeia</w:t>
      </w:r>
      <w:r>
        <w:rPr>
          <w:color w:val="231F20"/>
          <w:sz w:val="16"/>
        </w:rPr>
        <w:t>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38rd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ed.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Rockville,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MD:</w:t>
      </w:r>
      <w:r>
        <w:rPr>
          <w:color w:val="231F20"/>
          <w:w w:val="105"/>
          <w:sz w:val="16"/>
        </w:rPr>
        <w:t> US Pharmacopoeia Convention, Inc.; 2015.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0" w:id="29"/>
      <w:bookmarkEnd w:id="29"/>
      <w:r>
        <w:rPr/>
      </w:r>
      <w:r>
        <w:rPr>
          <w:color w:val="231F20"/>
          <w:sz w:val="16"/>
        </w:rPr>
        <w:t>Bernier RH, Frank JA, Nolan TF. Abscesses complicating </w:t>
      </w:r>
      <w:r>
        <w:rPr>
          <w:color w:val="231F20"/>
          <w:sz w:val="16"/>
        </w:rPr>
        <w:t>DTP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vaccination.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Child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1981;135:826-828.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r>
        <w:rPr>
          <w:color w:val="231F20"/>
          <w:w w:val="105"/>
          <w:sz w:val="16"/>
        </w:rPr>
        <w:t>Simon</w:t>
      </w:r>
      <w:r>
        <w:rPr>
          <w:color w:val="231F20"/>
          <w:w w:val="105"/>
          <w:sz w:val="16"/>
        </w:rPr>
        <w:t> PA,</w:t>
      </w:r>
      <w:r>
        <w:rPr>
          <w:color w:val="231F20"/>
          <w:w w:val="105"/>
          <w:sz w:val="16"/>
        </w:rPr>
        <w:t> Chen</w:t>
      </w:r>
      <w:r>
        <w:rPr>
          <w:color w:val="231F20"/>
          <w:w w:val="105"/>
          <w:sz w:val="16"/>
        </w:rPr>
        <w:t> RT,</w:t>
      </w:r>
      <w:r>
        <w:rPr>
          <w:color w:val="231F20"/>
          <w:w w:val="105"/>
          <w:sz w:val="16"/>
        </w:rPr>
        <w:t> Elliot</w:t>
      </w:r>
      <w:r>
        <w:rPr>
          <w:color w:val="231F20"/>
          <w:w w:val="105"/>
          <w:sz w:val="16"/>
        </w:rPr>
        <w:t> JA,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Outbreak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pyogenic abscesses</w:t>
      </w:r>
      <w:r>
        <w:rPr>
          <w:color w:val="231F20"/>
          <w:w w:val="105"/>
          <w:sz w:val="16"/>
        </w:rPr>
        <w:t> after</w:t>
      </w:r>
      <w:r>
        <w:rPr>
          <w:color w:val="231F20"/>
          <w:w w:val="105"/>
          <w:sz w:val="16"/>
        </w:rPr>
        <w:t> diphtheria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tetanus</w:t>
      </w:r>
      <w:r>
        <w:rPr>
          <w:color w:val="231F20"/>
          <w:w w:val="105"/>
          <w:sz w:val="16"/>
        </w:rPr>
        <w:t> toxoids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pertussis vaccine. </w:t>
      </w:r>
      <w:r>
        <w:rPr>
          <w:i/>
          <w:color w:val="231F20"/>
          <w:w w:val="105"/>
          <w:sz w:val="16"/>
        </w:rPr>
        <w:t>Pediatr Infect Dis J</w:t>
      </w:r>
      <w:r>
        <w:rPr>
          <w:color w:val="231F20"/>
          <w:w w:val="105"/>
          <w:sz w:val="16"/>
        </w:rPr>
        <w:t>. 1993;12:368-371.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1" w:id="30"/>
      <w:bookmarkEnd w:id="30"/>
      <w:r>
        <w:rPr/>
      </w:r>
      <w:r>
        <w:rPr>
          <w:color w:val="231F20"/>
          <w:w w:val="110"/>
          <w:sz w:val="16"/>
        </w:rPr>
        <w:t>Food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Drug</w:t>
      </w:r>
      <w:r>
        <w:rPr>
          <w:color w:val="231F20"/>
          <w:w w:val="110"/>
          <w:sz w:val="16"/>
        </w:rPr>
        <w:t> Administration.</w:t>
      </w:r>
      <w:r>
        <w:rPr>
          <w:color w:val="231F20"/>
          <w:w w:val="110"/>
          <w:sz w:val="16"/>
        </w:rPr>
        <w:t> Revision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requirements </w:t>
      </w:r>
      <w:r>
        <w:rPr>
          <w:color w:val="231F20"/>
          <w:spacing w:val="-2"/>
          <w:w w:val="110"/>
          <w:sz w:val="16"/>
        </w:rPr>
        <w:t>for</w:t>
      </w:r>
      <w:r>
        <w:rPr>
          <w:color w:val="231F20"/>
          <w:spacing w:val="-2"/>
          <w:w w:val="110"/>
          <w:sz w:val="16"/>
        </w:rPr>
        <w:t> constituent</w:t>
      </w:r>
      <w:r>
        <w:rPr>
          <w:color w:val="231F20"/>
          <w:spacing w:val="-2"/>
          <w:w w:val="110"/>
          <w:sz w:val="16"/>
        </w:rPr>
        <w:t> materials:</w:t>
      </w:r>
      <w:r>
        <w:rPr>
          <w:color w:val="231F20"/>
          <w:spacing w:val="-2"/>
          <w:w w:val="110"/>
          <w:sz w:val="16"/>
        </w:rPr>
        <w:t> final</w:t>
      </w:r>
      <w:r>
        <w:rPr>
          <w:color w:val="231F20"/>
          <w:spacing w:val="-2"/>
          <w:w w:val="110"/>
          <w:sz w:val="16"/>
        </w:rPr>
        <w:t> rule.</w:t>
      </w:r>
      <w:r>
        <w:rPr>
          <w:color w:val="231F20"/>
          <w:spacing w:val="-2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Fed</w:t>
      </w:r>
      <w:r>
        <w:rPr>
          <w:i/>
          <w:color w:val="231F20"/>
          <w:spacing w:val="-2"/>
          <w:w w:val="110"/>
          <w:sz w:val="16"/>
        </w:rPr>
        <w:t> Regist</w:t>
      </w:r>
      <w:r>
        <w:rPr>
          <w:color w:val="231F20"/>
          <w:spacing w:val="-2"/>
          <w:w w:val="110"/>
          <w:sz w:val="16"/>
        </w:rPr>
        <w:t>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2011;76:20513- 20518.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35" w:lineRule="auto" w:before="0" w:after="0"/>
        <w:ind w:left="859" w:right="0" w:hanging="220"/>
        <w:jc w:val="both"/>
        <w:rPr>
          <w:sz w:val="16"/>
        </w:rPr>
      </w:pPr>
      <w:bookmarkStart w:name="_bookmark12" w:id="31"/>
      <w:bookmarkEnd w:id="31"/>
      <w:r>
        <w:rPr/>
      </w:r>
      <w:r>
        <w:rPr>
          <w:color w:val="231F20"/>
          <w:sz w:val="16"/>
        </w:rPr>
        <w:t>Davisson EO, Powell HM, MacFarlane JO, et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al. The </w:t>
      </w:r>
      <w:r>
        <w:rPr>
          <w:color w:val="231F20"/>
          <w:sz w:val="16"/>
        </w:rPr>
        <w:t>preservation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poliomyelitis vaccine with stabilized merthiolate. </w:t>
      </w:r>
      <w:r>
        <w:rPr>
          <w:i/>
          <w:color w:val="231F20"/>
          <w:sz w:val="16"/>
        </w:rPr>
        <w:t>J Lab Clin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1956;47:8-19.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r>
        <w:rPr>
          <w:color w:val="231F20"/>
          <w:w w:val="105"/>
          <w:sz w:val="16"/>
        </w:rPr>
        <w:t>Sawyer</w:t>
      </w:r>
      <w:r>
        <w:rPr>
          <w:color w:val="231F20"/>
          <w:w w:val="105"/>
          <w:sz w:val="16"/>
        </w:rPr>
        <w:t> LA,</w:t>
      </w:r>
      <w:r>
        <w:rPr>
          <w:color w:val="231F20"/>
          <w:w w:val="105"/>
          <w:sz w:val="16"/>
        </w:rPr>
        <w:t> McInnis</w:t>
      </w:r>
      <w:r>
        <w:rPr>
          <w:color w:val="231F20"/>
          <w:w w:val="105"/>
          <w:sz w:val="16"/>
        </w:rPr>
        <w:t> J,</w:t>
      </w:r>
      <w:r>
        <w:rPr>
          <w:color w:val="231F20"/>
          <w:w w:val="105"/>
          <w:sz w:val="16"/>
        </w:rPr>
        <w:t> Patel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w w:val="105"/>
          <w:sz w:val="16"/>
        </w:rPr>
        <w:t> Deleterious</w:t>
      </w:r>
      <w:r>
        <w:rPr>
          <w:color w:val="231F20"/>
          <w:w w:val="105"/>
          <w:sz w:val="16"/>
        </w:rPr>
        <w:t> effect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thi- merosal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potency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inactivated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poliovirus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vaccine.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1994;12:851-856.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3" w:id="32"/>
      <w:bookmarkEnd w:id="32"/>
      <w:r>
        <w:rPr/>
      </w:r>
      <w:r>
        <w:rPr>
          <w:color w:val="231F20"/>
          <w:sz w:val="16"/>
        </w:rPr>
        <w:t>Poudrier JK. Final report on the safety assessment of phenoxy-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ethanol. </w:t>
      </w:r>
      <w:r>
        <w:rPr>
          <w:i/>
          <w:color w:val="231F20"/>
          <w:sz w:val="16"/>
        </w:rPr>
        <w:t>J Am Coll Toxicol</w:t>
      </w:r>
      <w:r>
        <w:rPr>
          <w:color w:val="231F20"/>
          <w:sz w:val="16"/>
        </w:rPr>
        <w:t>. 1990;9:259-277.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4" w:id="33"/>
      <w:bookmarkEnd w:id="33"/>
      <w:r>
        <w:rPr/>
      </w:r>
      <w:r>
        <w:rPr>
          <w:i/>
          <w:color w:val="231F20"/>
          <w:spacing w:val="-2"/>
          <w:w w:val="105"/>
          <w:sz w:val="16"/>
        </w:rPr>
        <w:t>NIH Minimum Requirements: diphtheria toxoid</w:t>
      </w:r>
      <w:r>
        <w:rPr>
          <w:color w:val="231F20"/>
          <w:spacing w:val="-2"/>
          <w:w w:val="105"/>
          <w:sz w:val="16"/>
        </w:rPr>
        <w:t>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4th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rev.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Bethesda,</w:t>
      </w:r>
      <w:r>
        <w:rPr>
          <w:color w:val="231F20"/>
          <w:w w:val="105"/>
          <w:sz w:val="16"/>
        </w:rPr>
        <w:t> MD: National Institutes of Health; March 1, 1947.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5" w:id="34"/>
      <w:bookmarkEnd w:id="34"/>
      <w:r>
        <w:rPr/>
      </w:r>
      <w:r>
        <w:rPr>
          <w:i/>
          <w:color w:val="231F20"/>
          <w:w w:val="105"/>
          <w:sz w:val="16"/>
        </w:rPr>
        <w:t>NIH Minimum Requirements: tetanus toxoid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4th</w:t>
      </w:r>
      <w:r>
        <w:rPr>
          <w:color w:val="231F20"/>
          <w:w w:val="105"/>
          <w:sz w:val="16"/>
        </w:rPr>
        <w:t> rev.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Bethesda, MD: National Institutes of Health; December 15, 1952.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6" w:id="35"/>
      <w:bookmarkEnd w:id="35"/>
      <w:r>
        <w:rPr/>
      </w:r>
      <w:r>
        <w:rPr>
          <w:color w:val="231F20"/>
          <w:sz w:val="16"/>
        </w:rPr>
        <w:t>WHO Expert Committee on Biological Standardization. </w:t>
      </w:r>
      <w:r>
        <w:rPr>
          <w:color w:val="231F20"/>
          <w:sz w:val="16"/>
        </w:rPr>
        <w:t>Require-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ments for diphtheria, tetanus, pertussis, and combined vaccines. </w:t>
      </w:r>
      <w:r>
        <w:rPr>
          <w:i/>
          <w:color w:val="231F20"/>
          <w:w w:val="110"/>
          <w:sz w:val="16"/>
        </w:rPr>
        <w:t>World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Health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Organ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Tech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Rep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Ser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1990;800.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17" w:id="36"/>
      <w:bookmarkEnd w:id="36"/>
      <w:r>
        <w:rPr/>
      </w:r>
      <w:r>
        <w:rPr>
          <w:color w:val="231F20"/>
          <w:w w:val="110"/>
          <w:sz w:val="16"/>
        </w:rPr>
        <w:t>Barre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Glenny</w:t>
      </w:r>
      <w:r>
        <w:rPr>
          <w:color w:val="231F20"/>
          <w:w w:val="110"/>
          <w:sz w:val="16"/>
        </w:rPr>
        <w:t> AT,</w:t>
      </w:r>
      <w:r>
        <w:rPr>
          <w:color w:val="231F20"/>
          <w:w w:val="110"/>
          <w:sz w:val="16"/>
        </w:rPr>
        <w:t> Pope</w:t>
      </w:r>
      <w:r>
        <w:rPr>
          <w:color w:val="231F20"/>
          <w:w w:val="110"/>
          <w:sz w:val="16"/>
        </w:rPr>
        <w:t> CG,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Preparation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alum- precipitated</w:t>
      </w:r>
      <w:r>
        <w:rPr>
          <w:color w:val="231F20"/>
          <w:w w:val="110"/>
          <w:sz w:val="16"/>
        </w:rPr>
        <w:t> toxoid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use</w:t>
      </w:r>
      <w:r>
        <w:rPr>
          <w:color w:val="231F20"/>
          <w:w w:val="110"/>
          <w:sz w:val="16"/>
        </w:rPr>
        <w:t> as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immunizing</w:t>
      </w:r>
      <w:r>
        <w:rPr>
          <w:color w:val="231F20"/>
          <w:w w:val="110"/>
          <w:sz w:val="16"/>
        </w:rPr>
        <w:t> agent.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1941;241:301.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8" w:id="37"/>
      <w:bookmarkEnd w:id="37"/>
      <w:r>
        <w:rPr/>
      </w:r>
      <w:r>
        <w:rPr>
          <w:color w:val="231F20"/>
          <w:w w:val="105"/>
          <w:sz w:val="16"/>
        </w:rPr>
        <w:t>Cox</w:t>
      </w:r>
      <w:r>
        <w:rPr>
          <w:color w:val="231F20"/>
          <w:w w:val="105"/>
          <w:sz w:val="16"/>
        </w:rPr>
        <w:t> NH,</w:t>
      </w:r>
      <w:r>
        <w:rPr>
          <w:color w:val="231F20"/>
          <w:w w:val="105"/>
          <w:sz w:val="16"/>
        </w:rPr>
        <w:t> Forsyth</w:t>
      </w:r>
      <w:r>
        <w:rPr>
          <w:color w:val="231F20"/>
          <w:w w:val="105"/>
          <w:sz w:val="16"/>
        </w:rPr>
        <w:t> A.</w:t>
      </w:r>
      <w:r>
        <w:rPr>
          <w:color w:val="231F20"/>
          <w:w w:val="105"/>
          <w:sz w:val="16"/>
        </w:rPr>
        <w:t> Thiomersal</w:t>
      </w:r>
      <w:r>
        <w:rPr>
          <w:color w:val="231F20"/>
          <w:w w:val="105"/>
          <w:sz w:val="16"/>
        </w:rPr>
        <w:t> allergy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vaccination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reac- tions. </w:t>
      </w:r>
      <w:r>
        <w:rPr>
          <w:i/>
          <w:color w:val="231F20"/>
          <w:w w:val="105"/>
          <w:sz w:val="16"/>
        </w:rPr>
        <w:t>Contact Dermatitis</w:t>
      </w:r>
      <w:r>
        <w:rPr>
          <w:color w:val="231F20"/>
          <w:w w:val="105"/>
          <w:sz w:val="16"/>
        </w:rPr>
        <w:t>. 1988;18:229-233.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9" w:id="38"/>
      <w:bookmarkEnd w:id="38"/>
      <w:r>
        <w:rPr/>
      </w:r>
      <w:r>
        <w:rPr>
          <w:color w:val="231F20"/>
          <w:w w:val="110"/>
          <w:sz w:val="16"/>
        </w:rPr>
        <w:t>Centers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Disease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Control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Prevention.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Recommendations </w:t>
      </w:r>
      <w:r>
        <w:rPr>
          <w:color w:val="231F20"/>
          <w:sz w:val="16"/>
        </w:rPr>
        <w:t>regarding the use of vaccines that contain thimerosal as preserva-</w:t>
      </w:r>
      <w:r>
        <w:rPr>
          <w:color w:val="231F20"/>
          <w:w w:val="110"/>
          <w:sz w:val="16"/>
        </w:rPr>
        <w:t> tive.</w:t>
      </w:r>
      <w:r>
        <w:rPr>
          <w:color w:val="231F20"/>
          <w:spacing w:val="-7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MMWR</w:t>
      </w:r>
      <w:r>
        <w:rPr>
          <w:i/>
          <w:color w:val="231F20"/>
          <w:spacing w:val="-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Morb</w:t>
      </w:r>
      <w:r>
        <w:rPr>
          <w:i/>
          <w:color w:val="231F20"/>
          <w:spacing w:val="-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Mortal</w:t>
      </w:r>
      <w:r>
        <w:rPr>
          <w:i/>
          <w:color w:val="231F20"/>
          <w:spacing w:val="-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Wkly</w:t>
      </w:r>
      <w:r>
        <w:rPr>
          <w:i/>
          <w:color w:val="231F20"/>
          <w:spacing w:val="-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Rep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1999;48:996-998.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0" w:id="39"/>
      <w:bookmarkEnd w:id="39"/>
      <w:r>
        <w:rPr/>
      </w:r>
      <w:r>
        <w:rPr>
          <w:color w:val="231F20"/>
          <w:w w:val="105"/>
          <w:sz w:val="16"/>
        </w:rPr>
        <w:t>Centers for Disease Control, Prevention. Summary of the </w:t>
      </w:r>
      <w:r>
        <w:rPr>
          <w:color w:val="231F20"/>
          <w:w w:val="105"/>
          <w:sz w:val="16"/>
        </w:rPr>
        <w:t>joint statement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thimerosal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vaccines.</w:t>
      </w:r>
      <w:r>
        <w:rPr>
          <w:color w:val="231F20"/>
          <w:w w:val="105"/>
          <w:sz w:val="16"/>
        </w:rPr>
        <w:t> American</w:t>
      </w:r>
      <w:r>
        <w:rPr>
          <w:color w:val="231F20"/>
          <w:w w:val="105"/>
          <w:sz w:val="16"/>
        </w:rPr>
        <w:t> Academy</w:t>
      </w:r>
      <w:r>
        <w:rPr>
          <w:color w:val="231F20"/>
          <w:w w:val="105"/>
          <w:sz w:val="16"/>
        </w:rPr>
        <w:t> of Family</w:t>
      </w:r>
      <w:r>
        <w:rPr>
          <w:color w:val="231F20"/>
          <w:w w:val="105"/>
          <w:sz w:val="16"/>
        </w:rPr>
        <w:t> Physicians,</w:t>
      </w:r>
      <w:r>
        <w:rPr>
          <w:color w:val="231F20"/>
          <w:w w:val="105"/>
          <w:sz w:val="16"/>
        </w:rPr>
        <w:t> American</w:t>
      </w:r>
      <w:r>
        <w:rPr>
          <w:color w:val="231F20"/>
          <w:w w:val="105"/>
          <w:sz w:val="16"/>
        </w:rPr>
        <w:t> Academy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Pediatrics,</w:t>
      </w:r>
      <w:r>
        <w:rPr>
          <w:color w:val="231F20"/>
          <w:w w:val="105"/>
          <w:sz w:val="16"/>
        </w:rPr>
        <w:t> Advisory Committee</w:t>
      </w:r>
      <w:r>
        <w:rPr>
          <w:color w:val="231F20"/>
          <w:w w:val="105"/>
          <w:sz w:val="16"/>
        </w:rPr>
        <w:t> on</w:t>
      </w:r>
      <w:r>
        <w:rPr>
          <w:color w:val="231F20"/>
          <w:w w:val="105"/>
          <w:sz w:val="16"/>
        </w:rPr>
        <w:t> Immunization</w:t>
      </w:r>
      <w:r>
        <w:rPr>
          <w:color w:val="231F20"/>
          <w:w w:val="105"/>
          <w:sz w:val="16"/>
        </w:rPr>
        <w:t> Practices,</w:t>
      </w:r>
      <w:r>
        <w:rPr>
          <w:color w:val="231F20"/>
          <w:w w:val="105"/>
          <w:sz w:val="16"/>
        </w:rPr>
        <w:t> Public</w:t>
      </w:r>
      <w:r>
        <w:rPr>
          <w:color w:val="231F20"/>
          <w:w w:val="105"/>
          <w:sz w:val="16"/>
        </w:rPr>
        <w:t> Health</w:t>
      </w:r>
      <w:r>
        <w:rPr>
          <w:color w:val="231F20"/>
          <w:w w:val="105"/>
          <w:sz w:val="16"/>
        </w:rPr>
        <w:t> Service. </w:t>
      </w:r>
      <w:r>
        <w:rPr>
          <w:i/>
          <w:color w:val="231F20"/>
          <w:w w:val="105"/>
          <w:sz w:val="16"/>
        </w:rPr>
        <w:t>MMWR Morb Mortal Wkly Rep</w:t>
      </w:r>
      <w:r>
        <w:rPr>
          <w:color w:val="231F20"/>
          <w:w w:val="105"/>
          <w:sz w:val="16"/>
        </w:rPr>
        <w:t>. 2000;49:622, 631.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35" w:lineRule="auto" w:before="0" w:after="0"/>
        <w:ind w:left="859" w:right="0" w:hanging="300"/>
        <w:jc w:val="both"/>
        <w:rPr>
          <w:sz w:val="16"/>
        </w:rPr>
      </w:pPr>
      <w:bookmarkStart w:name="_bookmark21" w:id="40"/>
      <w:bookmarkEnd w:id="40"/>
      <w:r>
        <w:rPr/>
      </w:r>
      <w:r>
        <w:rPr>
          <w:color w:val="231F20"/>
          <w:sz w:val="16"/>
        </w:rPr>
        <w:t>Center for Biologics Evaluation and Research. </w:t>
      </w:r>
      <w:r>
        <w:rPr>
          <w:i/>
          <w:color w:val="231F20"/>
          <w:sz w:val="16"/>
        </w:rPr>
        <w:t>Letter to </w:t>
      </w:r>
      <w:r>
        <w:rPr>
          <w:i/>
          <w:color w:val="231F20"/>
          <w:sz w:val="16"/>
        </w:rPr>
        <w:t>vaccine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manufacturers regarding plans for continued use of thimerosal as 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vaccine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preservative</w:t>
      </w:r>
      <w:r>
        <w:rPr>
          <w:color w:val="231F20"/>
          <w:sz w:val="16"/>
        </w:rPr>
        <w:t>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&lt;</w:t>
      </w:r>
      <w:hyperlink r:id="rId15">
        <w:r>
          <w:rPr>
            <w:color w:val="0080AC"/>
            <w:sz w:val="16"/>
          </w:rPr>
          <w:t>http://www.fda.gov/BiologicsBloodVaccines/</w:t>
        </w:r>
      </w:hyperlink>
      <w:r>
        <w:rPr>
          <w:color w:val="0080AC"/>
          <w:spacing w:val="40"/>
          <w:sz w:val="16"/>
        </w:rPr>
        <w:t> </w:t>
      </w:r>
      <w:hyperlink r:id="rId15">
        <w:r>
          <w:rPr>
            <w:color w:val="0080AC"/>
            <w:sz w:val="16"/>
          </w:rPr>
          <w:t>SafetyAvailability/ucm105875.htm</w:t>
        </w:r>
      </w:hyperlink>
      <w:r>
        <w:rPr>
          <w:color w:val="231F20"/>
          <w:sz w:val="16"/>
        </w:rPr>
        <w:t>&gt;;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July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01"/>
        <w:jc w:val="both"/>
        <w:rPr>
          <w:sz w:val="16"/>
        </w:rPr>
      </w:pPr>
      <w:bookmarkStart w:name="_bookmark22" w:id="41"/>
      <w:bookmarkEnd w:id="41"/>
      <w:r>
        <w:rPr/>
      </w:r>
      <w:r>
        <w:rPr>
          <w:color w:val="231F20"/>
          <w:sz w:val="16"/>
        </w:rPr>
        <w:t>Center for Biologics Research and Review. </w:t>
      </w:r>
      <w:r>
        <w:rPr>
          <w:i/>
          <w:color w:val="231F20"/>
          <w:sz w:val="16"/>
        </w:rPr>
        <w:t>Letter to vaccine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manufacturers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regarding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plans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continued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thimerosal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as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 vaccine preservative: update</w:t>
      </w:r>
      <w:r>
        <w:rPr>
          <w:color w:val="231F20"/>
          <w:sz w:val="16"/>
        </w:rPr>
        <w:t>. &lt;</w:t>
      </w:r>
      <w:hyperlink r:id="rId16">
        <w:r>
          <w:rPr>
            <w:color w:val="0080AC"/>
            <w:sz w:val="16"/>
          </w:rPr>
          <w:t>http://www.fda.gov/Biologics</w:t>
        </w:r>
      </w:hyperlink>
      <w:r>
        <w:rPr>
          <w:color w:val="0080AC"/>
          <w:spacing w:val="40"/>
          <w:sz w:val="16"/>
        </w:rPr>
        <w:t> </w:t>
      </w:r>
      <w:hyperlink r:id="rId16">
        <w:r>
          <w:rPr>
            <w:color w:val="0080AC"/>
            <w:sz w:val="16"/>
          </w:rPr>
          <w:t>BloodVaccines/SafetyAvailability/ucm105869.htm</w:t>
        </w:r>
      </w:hyperlink>
      <w:r>
        <w:rPr>
          <w:color w:val="231F20"/>
          <w:sz w:val="16"/>
        </w:rPr>
        <w:t>&gt;;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May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31,</w:t>
      </w:r>
    </w:p>
    <w:p>
      <w:pPr>
        <w:spacing w:line="178" w:lineRule="exact" w:before="0"/>
        <w:ind w:left="860" w:right="0" w:firstLine="0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3" w:id="42"/>
      <w:bookmarkEnd w:id="42"/>
      <w:r>
        <w:rPr/>
      </w:r>
      <w:r>
        <w:rPr>
          <w:color w:val="231F20"/>
          <w:w w:val="105"/>
          <w:sz w:val="16"/>
        </w:rPr>
        <w:t>Report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Institute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Medicine’s</w:t>
      </w:r>
      <w:r>
        <w:rPr>
          <w:color w:val="231F20"/>
          <w:w w:val="105"/>
          <w:sz w:val="16"/>
        </w:rPr>
        <w:t> Immunization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Safety Review</w:t>
      </w:r>
      <w:r>
        <w:rPr>
          <w:color w:val="231F20"/>
          <w:w w:val="105"/>
          <w:sz w:val="16"/>
        </w:rPr>
        <w:t> Committee.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Immunization</w:t>
      </w:r>
      <w:r>
        <w:rPr>
          <w:i/>
          <w:color w:val="231F20"/>
          <w:w w:val="105"/>
          <w:sz w:val="16"/>
        </w:rPr>
        <w:t> safety</w:t>
      </w:r>
      <w:r>
        <w:rPr>
          <w:i/>
          <w:color w:val="231F20"/>
          <w:w w:val="105"/>
          <w:sz w:val="16"/>
        </w:rPr>
        <w:t> review:</w:t>
      </w:r>
      <w:r>
        <w:rPr>
          <w:i/>
          <w:color w:val="231F20"/>
          <w:w w:val="105"/>
          <w:sz w:val="16"/>
        </w:rPr>
        <w:t> vaccines</w:t>
      </w:r>
      <w:r>
        <w:rPr>
          <w:i/>
          <w:color w:val="231F20"/>
          <w:w w:val="105"/>
          <w:sz w:val="16"/>
        </w:rPr>
        <w:t> and autism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Washington,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DC: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National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Academies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Press;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2004.</w:t>
      </w:r>
    </w:p>
    <w:p>
      <w:pPr>
        <w:spacing w:line="178" w:lineRule="exact" w:before="0"/>
        <w:ind w:left="860" w:right="0" w:firstLine="0"/>
        <w:jc w:val="left"/>
        <w:rPr>
          <w:sz w:val="16"/>
        </w:rPr>
      </w:pPr>
      <w:r>
        <w:rPr>
          <w:rFonts w:ascii="Microsoft Sans Serif"/>
          <w:color w:val="231F20"/>
          <w:w w:val="105"/>
          <w:sz w:val="16"/>
        </w:rPr>
        <w:t>&lt;</w:t>
      </w:r>
      <w:hyperlink r:id="rId17">
        <w:r>
          <w:rPr>
            <w:color w:val="0080AC"/>
            <w:w w:val="105"/>
            <w:sz w:val="16"/>
          </w:rPr>
          <w:t>www.nap.edu/catalog/10997/immunization-safety-</w:t>
        </w:r>
        <w:r>
          <w:rPr>
            <w:color w:val="0080AC"/>
            <w:spacing w:val="-2"/>
            <w:w w:val="105"/>
            <w:sz w:val="16"/>
          </w:rPr>
          <w:t>review</w:t>
        </w:r>
      </w:hyperlink>
    </w:p>
    <w:p>
      <w:pPr>
        <w:spacing w:line="180" w:lineRule="exact" w:before="0"/>
        <w:ind w:left="860" w:right="0" w:firstLine="0"/>
        <w:jc w:val="left"/>
        <w:rPr>
          <w:sz w:val="16"/>
        </w:rPr>
      </w:pPr>
      <w:hyperlink r:id="rId17">
        <w:r>
          <w:rPr>
            <w:color w:val="0080AC"/>
            <w:spacing w:val="-2"/>
            <w:w w:val="105"/>
            <w:sz w:val="16"/>
          </w:rPr>
          <w:t>-vaccines-and-autism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4" w:id="43"/>
      <w:bookmarkEnd w:id="43"/>
      <w:r>
        <w:rPr/>
      </w:r>
      <w:r>
        <w:rPr>
          <w:i/>
          <w:color w:val="231F20"/>
          <w:sz w:val="16"/>
        </w:rPr>
        <w:t>EMEA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Public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Statement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Thiomersal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Containing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Medicinal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Prod-</w:t>
      </w:r>
      <w:r>
        <w:rPr>
          <w:i/>
          <w:color w:val="231F20"/>
          <w:w w:val="105"/>
          <w:sz w:val="16"/>
        </w:rPr>
        <w:t> ucts</w:t>
      </w:r>
      <w:r>
        <w:rPr>
          <w:i/>
          <w:color w:val="231F20"/>
          <w:w w:val="105"/>
          <w:sz w:val="16"/>
        </w:rPr>
        <w:t> (Doc</w:t>
      </w:r>
      <w:r>
        <w:rPr>
          <w:i/>
          <w:color w:val="231F20"/>
          <w:w w:val="105"/>
          <w:sz w:val="16"/>
        </w:rPr>
        <w:t> Ref</w:t>
      </w:r>
      <w:r>
        <w:rPr>
          <w:i/>
          <w:color w:val="231F20"/>
          <w:w w:val="105"/>
          <w:sz w:val="16"/>
        </w:rPr>
        <w:t> EMEA/209ł2/99)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London:</w:t>
      </w:r>
      <w:r>
        <w:rPr>
          <w:color w:val="231F20"/>
          <w:w w:val="105"/>
          <w:sz w:val="16"/>
        </w:rPr>
        <w:t> European</w:t>
      </w:r>
      <w:r>
        <w:rPr>
          <w:color w:val="231F20"/>
          <w:w w:val="105"/>
          <w:sz w:val="16"/>
        </w:rPr>
        <w:t> Agency</w:t>
      </w:r>
      <w:r>
        <w:rPr>
          <w:color w:val="231F20"/>
          <w:w w:val="105"/>
          <w:sz w:val="16"/>
        </w:rPr>
        <w:t> for the</w:t>
      </w:r>
      <w:r>
        <w:rPr>
          <w:color w:val="231F20"/>
          <w:w w:val="105"/>
          <w:sz w:val="16"/>
        </w:rPr>
        <w:t> Evaluation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Medicinal</w:t>
      </w:r>
      <w:r>
        <w:rPr>
          <w:color w:val="231F20"/>
          <w:w w:val="105"/>
          <w:sz w:val="16"/>
        </w:rPr>
        <w:t> Products;</w:t>
      </w:r>
      <w:r>
        <w:rPr>
          <w:color w:val="231F20"/>
          <w:w w:val="105"/>
          <w:sz w:val="16"/>
        </w:rPr>
        <w:t> July</w:t>
      </w:r>
      <w:r>
        <w:rPr>
          <w:color w:val="231F20"/>
          <w:w w:val="105"/>
          <w:sz w:val="16"/>
        </w:rPr>
        <w:t> 8,</w:t>
      </w:r>
      <w:r>
        <w:rPr>
          <w:color w:val="231F20"/>
          <w:w w:val="105"/>
          <w:sz w:val="16"/>
        </w:rPr>
        <w:t> 1999.</w:t>
      </w:r>
      <w:r>
        <w:rPr>
          <w:color w:val="231F20"/>
          <w:w w:val="105"/>
          <w:sz w:val="16"/>
        </w:rPr>
        <w:t> </w:t>
      </w:r>
      <w:hyperlink r:id="rId18">
        <w:r>
          <w:rPr>
            <w:color w:val="0080AC"/>
            <w:w w:val="105"/>
            <w:sz w:val="16"/>
          </w:rPr>
          <w:t>http://</w:t>
        </w:r>
      </w:hyperlink>
      <w:r>
        <w:rPr>
          <w:color w:val="0080AC"/>
          <w:w w:val="105"/>
          <w:sz w:val="16"/>
        </w:rPr>
        <w:t> </w:t>
      </w:r>
      <w:hyperlink r:id="rId18">
        <w:r>
          <w:rPr>
            <w:color w:val="0080AC"/>
            <w:spacing w:val="-2"/>
            <w:w w:val="105"/>
            <w:sz w:val="16"/>
          </w:rPr>
          <w:t>www.ema.europa.eu/docs/en_GB/document_library/Scientific</w:t>
        </w:r>
      </w:hyperlink>
    </w:p>
    <w:p>
      <w:pPr>
        <w:spacing w:line="178" w:lineRule="exact" w:before="0"/>
        <w:ind w:left="860" w:right="0" w:firstLine="0"/>
        <w:jc w:val="left"/>
        <w:rPr>
          <w:sz w:val="16"/>
        </w:rPr>
      </w:pPr>
      <w:hyperlink r:id="rId18">
        <w:r>
          <w:rPr>
            <w:color w:val="0080AC"/>
            <w:spacing w:val="-2"/>
            <w:w w:val="110"/>
            <w:sz w:val="16"/>
          </w:rPr>
          <w:t>_guideline/2009/09/WC500003902.pdf</w:t>
        </w:r>
      </w:hyperlink>
      <w:r>
        <w:rPr>
          <w:color w:val="231F20"/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5" w:id="44"/>
      <w:bookmarkEnd w:id="44"/>
      <w:r>
        <w:rPr/>
      </w:r>
      <w:r>
        <w:rPr>
          <w:color w:val="231F20"/>
          <w:w w:val="110"/>
          <w:sz w:val="16"/>
        </w:rPr>
        <w:t>World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Health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Organization.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Annex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4: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guidelines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regulatory expectations</w:t>
      </w:r>
      <w:r>
        <w:rPr>
          <w:color w:val="231F20"/>
          <w:w w:val="110"/>
          <w:sz w:val="16"/>
        </w:rPr>
        <w:t> related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elimination,</w:t>
      </w:r>
      <w:r>
        <w:rPr>
          <w:color w:val="231F20"/>
          <w:w w:val="110"/>
          <w:sz w:val="16"/>
        </w:rPr>
        <w:t> reduction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replace- ment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thiomersal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vaccines.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World</w:t>
      </w:r>
      <w:r>
        <w:rPr>
          <w:i/>
          <w:color w:val="231F20"/>
          <w:w w:val="110"/>
          <w:sz w:val="16"/>
        </w:rPr>
        <w:t> Health</w:t>
      </w:r>
      <w:r>
        <w:rPr>
          <w:i/>
          <w:color w:val="231F20"/>
          <w:w w:val="110"/>
          <w:sz w:val="16"/>
        </w:rPr>
        <w:t> Organ</w:t>
      </w:r>
      <w:r>
        <w:rPr>
          <w:i/>
          <w:color w:val="231F20"/>
          <w:w w:val="110"/>
          <w:sz w:val="16"/>
        </w:rPr>
        <w:t> Tech</w:t>
      </w:r>
      <w:r>
        <w:rPr>
          <w:i/>
          <w:color w:val="231F20"/>
          <w:spacing w:val="8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Rep</w:t>
      </w:r>
      <w:r>
        <w:rPr>
          <w:i/>
          <w:color w:val="231F20"/>
          <w:w w:val="110"/>
          <w:sz w:val="16"/>
        </w:rPr>
        <w:t> Ser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2004;926:95-102.</w:t>
      </w:r>
      <w:r>
        <w:rPr>
          <w:color w:val="231F20"/>
          <w:w w:val="110"/>
          <w:sz w:val="16"/>
        </w:rPr>
        <w:t> </w:t>
      </w:r>
      <w:r>
        <w:rPr>
          <w:rFonts w:ascii="Microsoft Sans Serif"/>
          <w:color w:val="231F20"/>
          <w:w w:val="110"/>
          <w:sz w:val="16"/>
        </w:rPr>
        <w:t>&lt;</w:t>
      </w:r>
      <w:hyperlink r:id="rId19">
        <w:r>
          <w:rPr>
            <w:color w:val="0080AC"/>
            <w:w w:val="110"/>
            <w:sz w:val="16"/>
          </w:rPr>
          <w:t>www.who.int/entity/biologicals/</w:t>
        </w:r>
      </w:hyperlink>
      <w:r>
        <w:rPr>
          <w:color w:val="0080AC"/>
          <w:w w:val="110"/>
          <w:sz w:val="16"/>
        </w:rPr>
        <w:t> </w:t>
      </w:r>
      <w:hyperlink r:id="rId19">
        <w:r>
          <w:rPr>
            <w:color w:val="0080AC"/>
            <w:spacing w:val="-2"/>
            <w:sz w:val="16"/>
          </w:rPr>
          <w:t>publications/trs/areas/vaccines/thiomersal/Annex%204%20</w:t>
        </w:r>
      </w:hyperlink>
      <w:r>
        <w:rPr>
          <w:color w:val="0080AC"/>
          <w:spacing w:val="80"/>
          <w:w w:val="110"/>
          <w:sz w:val="16"/>
        </w:rPr>
        <w:t>    </w:t>
      </w:r>
      <w:hyperlink r:id="rId19">
        <w:r>
          <w:rPr>
            <w:color w:val="0080AC"/>
            <w:spacing w:val="-2"/>
            <w:w w:val="110"/>
            <w:sz w:val="16"/>
          </w:rPr>
          <w:t>(95-102)TRS926thiomersal.pdf</w:t>
        </w:r>
      </w:hyperlink>
      <w:r>
        <w:rPr>
          <w:rFonts w:ascii="Microsoft Sans Serif"/>
          <w:color w:val="231F20"/>
          <w:spacing w:val="-2"/>
          <w:w w:val="110"/>
          <w:sz w:val="16"/>
        </w:rPr>
        <w:t>&gt;</w:t>
      </w:r>
      <w:r>
        <w:rPr>
          <w:color w:val="231F20"/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177" w:lineRule="exact" w:before="0" w:after="0"/>
        <w:ind w:left="859" w:right="0" w:hanging="299"/>
        <w:jc w:val="both"/>
        <w:rPr>
          <w:sz w:val="16"/>
        </w:rPr>
      </w:pPr>
      <w:bookmarkStart w:name="_bookmark26" w:id="45"/>
      <w:bookmarkEnd w:id="45"/>
      <w:r>
        <w:rPr/>
      </w:r>
      <w:r>
        <w:rPr>
          <w:color w:val="231F20"/>
          <w:sz w:val="16"/>
        </w:rPr>
        <w:t>Global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Advisory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Committee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Safety,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9–10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June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4"/>
          <w:sz w:val="16"/>
        </w:rPr>
        <w:t>2005.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sz w:val="16"/>
        </w:rPr>
        <w:t>Wkly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Epidemiol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Rec</w:t>
      </w:r>
      <w:r>
        <w:rPr>
          <w:color w:val="231F20"/>
          <w:sz w:val="16"/>
        </w:rPr>
        <w:t>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2005;80:242-</w:t>
      </w:r>
      <w:r>
        <w:rPr>
          <w:color w:val="231F20"/>
          <w:spacing w:val="-4"/>
          <w:sz w:val="16"/>
        </w:rPr>
        <w:t>247.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7" w:id="46"/>
      <w:bookmarkEnd w:id="46"/>
      <w:r>
        <w:rPr/>
      </w:r>
      <w:r>
        <w:rPr>
          <w:color w:val="231F20"/>
          <w:w w:val="110"/>
          <w:sz w:val="16"/>
        </w:rPr>
        <w:t>Hogenesch</w:t>
      </w:r>
      <w:r>
        <w:rPr>
          <w:color w:val="231F20"/>
          <w:w w:val="110"/>
          <w:sz w:val="16"/>
        </w:rPr>
        <w:t> H.</w:t>
      </w:r>
      <w:r>
        <w:rPr>
          <w:color w:val="231F20"/>
          <w:w w:val="110"/>
          <w:sz w:val="16"/>
        </w:rPr>
        <w:t> Mechanisms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stimulation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immune response</w:t>
      </w:r>
      <w:r>
        <w:rPr>
          <w:color w:val="231F20"/>
          <w:w w:val="110"/>
          <w:sz w:val="16"/>
        </w:rPr>
        <w:t> by</w:t>
      </w:r>
      <w:r>
        <w:rPr>
          <w:color w:val="231F20"/>
          <w:w w:val="110"/>
          <w:sz w:val="16"/>
        </w:rPr>
        <w:t> aluminum</w:t>
      </w:r>
      <w:r>
        <w:rPr>
          <w:color w:val="231F20"/>
          <w:w w:val="110"/>
          <w:sz w:val="16"/>
        </w:rPr>
        <w:t> adjuvants.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2002;20(suppl): </w:t>
      </w:r>
      <w:r>
        <w:rPr>
          <w:color w:val="231F20"/>
          <w:spacing w:val="-2"/>
          <w:w w:val="110"/>
          <w:sz w:val="16"/>
        </w:rPr>
        <w:t>S34-S39.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8" w:id="47"/>
      <w:bookmarkEnd w:id="47"/>
      <w:r>
        <w:rPr/>
      </w:r>
      <w:r>
        <w:rPr>
          <w:color w:val="231F20"/>
          <w:w w:val="110"/>
          <w:sz w:val="16"/>
        </w:rPr>
        <w:t>Eisenbarth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SC,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Colegio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OR,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O’Connor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W,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Critical role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Nalp3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inflammasome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immunostimula- tory</w:t>
      </w:r>
      <w:r>
        <w:rPr>
          <w:color w:val="231F20"/>
          <w:w w:val="110"/>
          <w:sz w:val="16"/>
        </w:rPr>
        <w:t> properties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aluminium</w:t>
      </w:r>
      <w:r>
        <w:rPr>
          <w:color w:val="231F20"/>
          <w:w w:val="110"/>
          <w:sz w:val="16"/>
        </w:rPr>
        <w:t> adjuvants.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Nature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2008;453: </w:t>
      </w:r>
      <w:r>
        <w:rPr>
          <w:color w:val="231F20"/>
          <w:spacing w:val="-2"/>
          <w:w w:val="110"/>
          <w:sz w:val="16"/>
        </w:rPr>
        <w:t>1122-1126.</w:t>
      </w:r>
    </w:p>
    <w:p>
      <w:pPr>
        <w:spacing w:line="235" w:lineRule="auto" w:before="0"/>
        <w:ind w:left="697" w:right="1077" w:firstLine="0"/>
        <w:jc w:val="both"/>
        <w:rPr>
          <w:sz w:val="16"/>
        </w:rPr>
      </w:pPr>
      <w:r>
        <w:rPr/>
        <w:br w:type="column"/>
      </w:r>
      <w:r>
        <w:rPr>
          <w:color w:val="231F20"/>
          <w:w w:val="105"/>
          <w:sz w:val="16"/>
        </w:rPr>
        <w:t>US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perspective.</w:t>
      </w:r>
      <w:r>
        <w:rPr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2002;20:S18-S23.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Correction: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Vaccine. </w:t>
      </w:r>
      <w:r>
        <w:rPr>
          <w:color w:val="231F20"/>
          <w:spacing w:val="-2"/>
          <w:w w:val="105"/>
          <w:sz w:val="16"/>
        </w:rPr>
        <w:t>2002;20:3428.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29" w:id="48"/>
      <w:bookmarkEnd w:id="48"/>
      <w:r>
        <w:rPr/>
      </w:r>
      <w:r>
        <w:rPr>
          <w:color w:val="231F20"/>
          <w:w w:val="105"/>
          <w:sz w:val="16"/>
        </w:rPr>
        <w:t>Keith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LS,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Jones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DE,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Chou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CHJ.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Aluminum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toxicokinetics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regard- ing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infant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diet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vaccinations.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2002;20(suppl): </w:t>
      </w:r>
      <w:r>
        <w:rPr>
          <w:color w:val="231F20"/>
          <w:spacing w:val="-2"/>
          <w:w w:val="105"/>
          <w:sz w:val="16"/>
        </w:rPr>
        <w:t>S13-S17.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30" w:id="49"/>
      <w:bookmarkEnd w:id="49"/>
      <w:r>
        <w:rPr/>
      </w:r>
      <w:r>
        <w:rPr>
          <w:color w:val="231F20"/>
          <w:w w:val="105"/>
          <w:sz w:val="16"/>
        </w:rPr>
        <w:t>Eickhoff TC, Myers M. Conference report: workshop </w:t>
      </w:r>
      <w:r>
        <w:rPr>
          <w:color w:val="231F20"/>
          <w:w w:val="105"/>
          <w:sz w:val="16"/>
        </w:rPr>
        <w:t>summary: aluminum in vaccines.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2002;20(suppl):S1-S4.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31" w:id="50"/>
      <w:bookmarkEnd w:id="50"/>
      <w:r>
        <w:rPr/>
      </w:r>
      <w:r>
        <w:rPr>
          <w:color w:val="231F20"/>
          <w:w w:val="105"/>
          <w:sz w:val="16"/>
        </w:rPr>
        <w:t>Mitkus RJ, King DB, Hess MA, et al. Updated aluminum </w:t>
      </w:r>
      <w:r>
        <w:rPr>
          <w:color w:val="231F20"/>
          <w:w w:val="105"/>
          <w:sz w:val="16"/>
        </w:rPr>
        <w:t>phar- macokinetics following infant exposures through diet and vac- cination.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2011;29:9538-9554.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32" w:id="51"/>
      <w:bookmarkEnd w:id="51"/>
      <w:r>
        <w:rPr/>
      </w:r>
      <w:r>
        <w:rPr>
          <w:color w:val="231F20"/>
          <w:sz w:val="16"/>
        </w:rPr>
        <w:t>U.S. Food and Drug Administration. </w:t>
      </w:r>
      <w:r>
        <w:rPr>
          <w:i/>
          <w:color w:val="231F20"/>
          <w:sz w:val="16"/>
        </w:rPr>
        <w:t>Revised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preventive</w:t>
      </w:r>
      <w:r>
        <w:rPr>
          <w:i/>
          <w:color w:val="231F20"/>
          <w:spacing w:val="24"/>
          <w:sz w:val="16"/>
        </w:rPr>
        <w:t> </w:t>
      </w:r>
      <w:r>
        <w:rPr>
          <w:i/>
          <w:color w:val="231F20"/>
          <w:sz w:val="16"/>
        </w:rPr>
        <w:t>measures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reduce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possible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risk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transmission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Creutfeld-Jakob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disease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variant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Creutzfeld-Jakob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disease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by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blood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blood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products</w:t>
      </w:r>
      <w:r>
        <w:rPr>
          <w:color w:val="231F20"/>
          <w:sz w:val="16"/>
        </w:rPr>
        <w:t>.</w:t>
      </w:r>
    </w:p>
    <w:p>
      <w:pPr>
        <w:spacing w:line="235" w:lineRule="auto" w:before="0"/>
        <w:ind w:left="697" w:right="1078" w:firstLine="0"/>
        <w:jc w:val="both"/>
        <w:rPr>
          <w:sz w:val="16"/>
        </w:rPr>
      </w:pPr>
      <w:r>
        <w:rPr>
          <w:rFonts w:ascii="Microsoft Sans Serif"/>
          <w:color w:val="231F20"/>
          <w:spacing w:val="-2"/>
          <w:sz w:val="16"/>
        </w:rPr>
        <w:t>&lt;</w:t>
      </w:r>
      <w:hyperlink r:id="rId20">
        <w:r>
          <w:rPr>
            <w:color w:val="0080AC"/>
            <w:spacing w:val="-2"/>
            <w:sz w:val="16"/>
          </w:rPr>
          <w:t>www.fda.gov/downloads/BiologicsBloodVaccines/Guidance</w:t>
        </w:r>
      </w:hyperlink>
      <w:r>
        <w:rPr>
          <w:color w:val="0080AC"/>
          <w:spacing w:val="9"/>
          <w:sz w:val="16"/>
        </w:rPr>
        <w:t> </w:t>
      </w:r>
      <w:hyperlink r:id="rId20">
        <w:r>
          <w:rPr>
            <w:color w:val="0080AC"/>
            <w:spacing w:val="9"/>
            <w:sz w:val="16"/>
          </w:rPr>
          <w:t>ComplianceRegulatoryInformation/Guidances/Blood/</w:t>
        </w:r>
      </w:hyperlink>
      <w:r>
        <w:rPr>
          <w:color w:val="0080AC"/>
          <w:spacing w:val="9"/>
          <w:sz w:val="16"/>
        </w:rPr>
        <w:t> </w:t>
      </w:r>
      <w:hyperlink r:id="rId20">
        <w:r>
          <w:rPr>
            <w:color w:val="0080AC"/>
            <w:w w:val="110"/>
            <w:sz w:val="16"/>
          </w:rPr>
          <w:t>UCM307137.pdf</w:t>
        </w:r>
      </w:hyperlink>
      <w:r>
        <w:rPr>
          <w:rFonts w:ascii="Microsoft Sans Serif"/>
          <w:color w:val="231F20"/>
          <w:w w:val="110"/>
          <w:sz w:val="16"/>
        </w:rPr>
        <w:t>&gt;</w:t>
      </w:r>
      <w:r>
        <w:rPr>
          <w:color w:val="231F20"/>
          <w:w w:val="110"/>
          <w:sz w:val="16"/>
        </w:rPr>
        <w:t>; 2016.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  <w:tab w:pos="697" w:val="left" w:leader="none"/>
        </w:tabs>
        <w:spacing w:line="235" w:lineRule="auto" w:before="0" w:after="0"/>
        <w:ind w:left="697" w:right="1077" w:hanging="301"/>
        <w:jc w:val="both"/>
        <w:rPr>
          <w:sz w:val="16"/>
        </w:rPr>
      </w:pPr>
      <w:bookmarkStart w:name="_bookmark33" w:id="52"/>
      <w:bookmarkEnd w:id="52"/>
      <w:r>
        <w:rPr/>
      </w:r>
      <w:r>
        <w:rPr>
          <w:color w:val="231F20"/>
          <w:sz w:val="16"/>
        </w:rPr>
        <w:t>U.S. Food and Drug Administration. </w:t>
      </w:r>
      <w:r>
        <w:rPr>
          <w:i/>
          <w:color w:val="231F20"/>
          <w:sz w:val="16"/>
        </w:rPr>
        <w:t>Guidance for industry: The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sourcing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processing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gelatin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reduce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potential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risk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posed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by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bovine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spongiform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encephalopathy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(BSE)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FDA-regulated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prod-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ucts for human use</w:t>
      </w:r>
      <w:r>
        <w:rPr>
          <w:color w:val="231F20"/>
          <w:sz w:val="16"/>
        </w:rPr>
        <w:t>. </w:t>
      </w:r>
      <w:r>
        <w:rPr>
          <w:rFonts w:ascii="Microsoft Sans Serif"/>
          <w:color w:val="231F20"/>
          <w:sz w:val="16"/>
        </w:rPr>
        <w:t>&lt;</w:t>
      </w:r>
      <w:hyperlink r:id="rId21">
        <w:r>
          <w:rPr>
            <w:color w:val="0080AC"/>
            <w:sz w:val="16"/>
          </w:rPr>
          <w:t>http://www.fda.gov/regulatoryinformation/</w:t>
        </w:r>
      </w:hyperlink>
      <w:r>
        <w:rPr>
          <w:color w:val="0080AC"/>
          <w:spacing w:val="40"/>
          <w:sz w:val="16"/>
        </w:rPr>
        <w:t> </w:t>
      </w:r>
      <w:hyperlink r:id="rId21">
        <w:r>
          <w:rPr>
            <w:color w:val="0080AC"/>
            <w:sz w:val="16"/>
          </w:rPr>
          <w:t>guidances/ucm125182.htm</w:t>
        </w:r>
      </w:hyperlink>
      <w:r>
        <w:rPr>
          <w:rFonts w:ascii="Microsoft Sans Serif"/>
          <w:color w:val="231F20"/>
          <w:sz w:val="16"/>
        </w:rPr>
        <w:t>&gt;</w:t>
      </w:r>
      <w:r>
        <w:rPr>
          <w:color w:val="231F20"/>
          <w:sz w:val="16"/>
        </w:rPr>
        <w:t>;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September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34" w:id="53"/>
      <w:bookmarkEnd w:id="53"/>
      <w:r>
        <w:rPr/>
      </w:r>
      <w:r>
        <w:rPr>
          <w:color w:val="231F20"/>
          <w:sz w:val="16"/>
        </w:rPr>
        <w:t>Kelso JM, Jones RT, Yunginger JW. Anaphylaxis to measles,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mumps, and rubella vaccine mediated by IgE to gelatin, J </w:t>
      </w:r>
      <w:r>
        <w:rPr>
          <w:color w:val="231F20"/>
          <w:sz w:val="16"/>
        </w:rPr>
        <w:t>Allergy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Clin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Allergy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1993;91:867-872.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r>
        <w:rPr>
          <w:color w:val="231F20"/>
          <w:w w:val="105"/>
          <w:sz w:val="16"/>
        </w:rPr>
        <w:t>Sakaguchi M, Inouye S. IgE sensitization to gelatin: the </w:t>
      </w:r>
      <w:r>
        <w:rPr>
          <w:color w:val="231F20"/>
          <w:w w:val="105"/>
          <w:sz w:val="16"/>
        </w:rPr>
        <w:t>probable role of gelatin containing diphtheria-tetanus-acellular pertussis (DTaP) vaccines.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2000;18:2055-2058.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r>
        <w:rPr>
          <w:color w:val="231F20"/>
          <w:w w:val="105"/>
          <w:sz w:val="16"/>
        </w:rPr>
        <w:t>Georgitis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JW,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Fasano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MB.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Allergenic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components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vaccines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 avoidance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vaccine-related</w:t>
      </w:r>
      <w:r>
        <w:rPr>
          <w:color w:val="231F20"/>
          <w:w w:val="105"/>
          <w:sz w:val="16"/>
        </w:rPr>
        <w:t> adverse</w:t>
      </w:r>
      <w:r>
        <w:rPr>
          <w:color w:val="231F20"/>
          <w:w w:val="105"/>
          <w:sz w:val="16"/>
        </w:rPr>
        <w:t> events.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Curr</w:t>
      </w:r>
      <w:r>
        <w:rPr>
          <w:i/>
          <w:color w:val="231F20"/>
          <w:w w:val="105"/>
          <w:sz w:val="16"/>
        </w:rPr>
        <w:t> Allergy</w:t>
      </w:r>
      <w:r>
        <w:rPr>
          <w:i/>
          <w:color w:val="231F20"/>
          <w:w w:val="105"/>
          <w:sz w:val="16"/>
        </w:rPr>
        <w:t> Rep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2001;1:11-17.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35" w:id="54"/>
      <w:bookmarkEnd w:id="54"/>
      <w:r>
        <w:rPr/>
      </w:r>
      <w:r>
        <w:rPr>
          <w:color w:val="231F20"/>
          <w:w w:val="105"/>
          <w:sz w:val="16"/>
        </w:rPr>
        <w:t>Pool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Braun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MM,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Kelso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JM,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VAERS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Team.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Prevalence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 anti-gelatin</w:t>
      </w:r>
      <w:r>
        <w:rPr>
          <w:color w:val="231F20"/>
          <w:w w:val="105"/>
          <w:sz w:val="16"/>
        </w:rPr>
        <w:t> IgE</w:t>
      </w:r>
      <w:r>
        <w:rPr>
          <w:color w:val="231F20"/>
          <w:w w:val="105"/>
          <w:sz w:val="16"/>
        </w:rPr>
        <w:t> antibodies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people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anaphylaxis</w:t>
      </w:r>
      <w:r>
        <w:rPr>
          <w:color w:val="231F20"/>
          <w:w w:val="105"/>
          <w:sz w:val="16"/>
        </w:rPr>
        <w:t> after measles-mumps-rubella vaccine in the United States. </w:t>
      </w:r>
      <w:r>
        <w:rPr>
          <w:i/>
          <w:color w:val="231F20"/>
          <w:w w:val="105"/>
          <w:sz w:val="16"/>
        </w:rPr>
        <w:t>Pediatrics</w:t>
      </w:r>
      <w:r>
        <w:rPr>
          <w:color w:val="231F20"/>
          <w:w w:val="105"/>
          <w:sz w:val="16"/>
        </w:rPr>
        <w:t>. 2002;110:e71.</w:t>
      </w:r>
      <w:r>
        <w:rPr>
          <w:color w:val="231F20"/>
          <w:spacing w:val="-11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22">
        <w:r>
          <w:rPr>
            <w:color w:val="0080AC"/>
            <w:w w:val="105"/>
            <w:sz w:val="16"/>
          </w:rPr>
          <w:t>http://pediatrics.aappublications.org/content/110/</w:t>
        </w:r>
      </w:hyperlink>
      <w:r>
        <w:rPr>
          <w:color w:val="0080AC"/>
          <w:w w:val="105"/>
          <w:sz w:val="16"/>
        </w:rPr>
        <w:t> </w:t>
      </w:r>
      <w:hyperlink r:id="rId22">
        <w:r>
          <w:rPr>
            <w:color w:val="0080AC"/>
            <w:spacing w:val="-2"/>
            <w:w w:val="105"/>
            <w:sz w:val="16"/>
          </w:rPr>
          <w:t>6/e71.long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36" w:id="55"/>
      <w:bookmarkEnd w:id="55"/>
      <w:r>
        <w:rPr/>
      </w:r>
      <w:r>
        <w:rPr>
          <w:color w:val="231F20"/>
          <w:sz w:val="16"/>
        </w:rPr>
        <w:t>Nakayama T, Aizawa C. Change in gelatin content of </w:t>
      </w:r>
      <w:r>
        <w:rPr>
          <w:color w:val="231F20"/>
          <w:sz w:val="16"/>
        </w:rPr>
        <w:t>vaccines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associated with reduction in reports of allergic reactions. </w:t>
      </w:r>
      <w:r>
        <w:rPr>
          <w:i/>
          <w:color w:val="231F20"/>
          <w:sz w:val="16"/>
        </w:rPr>
        <w:t>J Allergy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Clin Immunol</w:t>
      </w:r>
      <w:r>
        <w:rPr>
          <w:color w:val="231F20"/>
          <w:sz w:val="16"/>
        </w:rPr>
        <w:t>. 2000;106:591-592.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37" w:id="56"/>
      <w:bookmarkEnd w:id="56"/>
      <w:r>
        <w:rPr/>
      </w:r>
      <w:r>
        <w:rPr>
          <w:color w:val="231F20"/>
          <w:w w:val="110"/>
          <w:sz w:val="16"/>
        </w:rPr>
        <w:t>Ramon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G.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Sur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le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pouvoir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floculant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sur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les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proprietes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immun- isants</w:t>
      </w:r>
      <w:r>
        <w:rPr>
          <w:color w:val="231F20"/>
          <w:w w:val="110"/>
          <w:sz w:val="16"/>
        </w:rPr>
        <w:t> d’une</w:t>
      </w:r>
      <w:r>
        <w:rPr>
          <w:color w:val="231F20"/>
          <w:w w:val="110"/>
          <w:sz w:val="16"/>
        </w:rPr>
        <w:t> toxine</w:t>
      </w:r>
      <w:r>
        <w:rPr>
          <w:color w:val="231F20"/>
          <w:w w:val="110"/>
          <w:sz w:val="16"/>
        </w:rPr>
        <w:t> diphtherique</w:t>
      </w:r>
      <w:r>
        <w:rPr>
          <w:color w:val="231F20"/>
          <w:w w:val="110"/>
          <w:sz w:val="16"/>
        </w:rPr>
        <w:t> rendue</w:t>
      </w:r>
      <w:r>
        <w:rPr>
          <w:color w:val="231F20"/>
          <w:w w:val="110"/>
          <w:sz w:val="16"/>
        </w:rPr>
        <w:t> anatoxique</w:t>
      </w:r>
      <w:r>
        <w:rPr>
          <w:color w:val="231F20"/>
          <w:w w:val="110"/>
          <w:sz w:val="16"/>
        </w:rPr>
        <w:t> (anatox- ine). </w:t>
      </w:r>
      <w:r>
        <w:rPr>
          <w:i/>
          <w:color w:val="231F20"/>
          <w:w w:val="110"/>
          <w:sz w:val="16"/>
        </w:rPr>
        <w:t>C R Acad Sci</w:t>
      </w:r>
      <w:r>
        <w:rPr>
          <w:color w:val="231F20"/>
          <w:w w:val="110"/>
          <w:sz w:val="16"/>
        </w:rPr>
        <w:t>. 1923;177:1338-1340.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38" w:id="57"/>
      <w:bookmarkEnd w:id="57"/>
      <w:r>
        <w:rPr/>
      </w:r>
      <w:r>
        <w:rPr>
          <w:color w:val="231F20"/>
          <w:w w:val="105"/>
          <w:sz w:val="16"/>
        </w:rPr>
        <w:t>U.S.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Environmental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Agency,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Integrated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Risk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Informa- tion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System.</w:t>
      </w:r>
      <w:r>
        <w:rPr>
          <w:color w:val="231F20"/>
          <w:spacing w:val="-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Formaldehyde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(CASRN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50-00-0)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7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23">
        <w:r>
          <w:rPr>
            <w:color w:val="0080AC"/>
            <w:w w:val="105"/>
            <w:sz w:val="16"/>
          </w:rPr>
          <w:t>https://cfpub.epa</w:t>
        </w:r>
      </w:hyperlink>
    </w:p>
    <w:p>
      <w:pPr>
        <w:spacing w:line="178" w:lineRule="exact" w:before="0"/>
        <w:ind w:left="697" w:right="0" w:firstLine="0"/>
        <w:jc w:val="left"/>
        <w:rPr>
          <w:sz w:val="16"/>
        </w:rPr>
      </w:pPr>
      <w:hyperlink r:id="rId23">
        <w:r>
          <w:rPr>
            <w:color w:val="0080AC"/>
            <w:spacing w:val="-2"/>
            <w:w w:val="110"/>
            <w:sz w:val="16"/>
          </w:rPr>
          <w:t>.gov/ncea/iris/iris_documents/documents/subst/0419_summary</w:t>
        </w:r>
      </w:hyperlink>
    </w:p>
    <w:p>
      <w:pPr>
        <w:spacing w:line="180" w:lineRule="exact" w:before="0"/>
        <w:ind w:left="697" w:right="0" w:firstLine="0"/>
        <w:jc w:val="left"/>
        <w:rPr>
          <w:sz w:val="16"/>
        </w:rPr>
      </w:pPr>
      <w:hyperlink r:id="rId23">
        <w:r>
          <w:rPr>
            <w:color w:val="0080AC"/>
            <w:spacing w:val="-2"/>
            <w:w w:val="105"/>
            <w:sz w:val="16"/>
          </w:rPr>
          <w:t>.pdf#nameddest=rfd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8" w:hanging="300"/>
        <w:jc w:val="both"/>
        <w:rPr>
          <w:sz w:val="16"/>
        </w:rPr>
      </w:pPr>
      <w:bookmarkStart w:name="_bookmark39" w:id="58"/>
      <w:bookmarkEnd w:id="58"/>
      <w:r>
        <w:rPr/>
      </w:r>
      <w:r>
        <w:rPr>
          <w:color w:val="231F20"/>
          <w:w w:val="105"/>
          <w:sz w:val="16"/>
        </w:rPr>
        <w:t>U.S.</w:t>
      </w:r>
      <w:r>
        <w:rPr>
          <w:color w:val="231F20"/>
          <w:w w:val="105"/>
          <w:sz w:val="16"/>
        </w:rPr>
        <w:t> Environmental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Agency,</w:t>
      </w:r>
      <w:r>
        <w:rPr>
          <w:color w:val="231F20"/>
          <w:w w:val="105"/>
          <w:sz w:val="16"/>
        </w:rPr>
        <w:t> Office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Air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Quality Planning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Standards.</w:t>
      </w:r>
      <w:r>
        <w:rPr>
          <w:color w:val="231F20"/>
          <w:spacing w:val="-8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Residual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risk: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report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to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Congress.</w:t>
      </w:r>
      <w:r>
        <w:rPr>
          <w:i/>
          <w:color w:val="231F20"/>
          <w:spacing w:val="-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(EPA- 453/R-99-001)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24">
        <w:r>
          <w:rPr>
            <w:color w:val="0080AC"/>
            <w:w w:val="105"/>
            <w:sz w:val="16"/>
          </w:rPr>
          <w:t>http://www.epa.gov/ttn/oarpg/t3/reports/risk_</w:t>
        </w:r>
      </w:hyperlink>
      <w:r>
        <w:rPr>
          <w:color w:val="0080AC"/>
          <w:w w:val="105"/>
          <w:sz w:val="16"/>
        </w:rPr>
        <w:t> </w:t>
      </w:r>
      <w:hyperlink r:id="rId24">
        <w:r>
          <w:rPr>
            <w:color w:val="0080AC"/>
            <w:w w:val="105"/>
            <w:sz w:val="16"/>
          </w:rPr>
          <w:t>rep.pdf</w:t>
        </w:r>
      </w:hyperlink>
      <w:r>
        <w:rPr>
          <w:rFonts w:ascii="Microsoft Sans Serif"/>
          <w:color w:val="231F20"/>
          <w:w w:val="105"/>
          <w:sz w:val="16"/>
        </w:rPr>
        <w:t>&gt;</w:t>
      </w:r>
      <w:r>
        <w:rPr>
          <w:color w:val="231F20"/>
          <w:w w:val="105"/>
          <w:sz w:val="16"/>
        </w:rPr>
        <w:t>; March 4, 1999.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40" w:id="59"/>
      <w:bookmarkEnd w:id="59"/>
      <w:r>
        <w:rPr/>
      </w:r>
      <w:r>
        <w:rPr>
          <w:i/>
          <w:color w:val="231F20"/>
          <w:sz w:val="16"/>
        </w:rPr>
        <w:t>IARC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Monograph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evaluation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carcinogenic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risks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humans: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wood dust and formaldehyde</w:t>
      </w:r>
      <w:r>
        <w:rPr>
          <w:color w:val="231F20"/>
          <w:sz w:val="16"/>
        </w:rPr>
        <w:t>. Washington, DC: International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Agency for Research on Cancer; 1995.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r>
        <w:rPr>
          <w:color w:val="231F20"/>
          <w:w w:val="105"/>
          <w:sz w:val="16"/>
        </w:rPr>
        <w:t>Heck</w:t>
      </w:r>
      <w:r>
        <w:rPr>
          <w:color w:val="231F20"/>
          <w:w w:val="105"/>
          <w:sz w:val="16"/>
        </w:rPr>
        <w:t> HD,</w:t>
      </w:r>
      <w:r>
        <w:rPr>
          <w:color w:val="231F20"/>
          <w:w w:val="105"/>
          <w:sz w:val="16"/>
        </w:rPr>
        <w:t> Casanova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Starr</w:t>
      </w:r>
      <w:r>
        <w:rPr>
          <w:color w:val="231F20"/>
          <w:w w:val="105"/>
          <w:sz w:val="16"/>
        </w:rPr>
        <w:t> TB.</w:t>
      </w:r>
      <w:r>
        <w:rPr>
          <w:color w:val="231F20"/>
          <w:w w:val="105"/>
          <w:sz w:val="16"/>
        </w:rPr>
        <w:t> Formaldehyde</w:t>
      </w:r>
      <w:r>
        <w:rPr>
          <w:color w:val="231F20"/>
          <w:w w:val="105"/>
          <w:sz w:val="16"/>
        </w:rPr>
        <w:t> toxicity: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new understanding. </w:t>
      </w:r>
      <w:r>
        <w:rPr>
          <w:i/>
          <w:color w:val="231F20"/>
          <w:w w:val="105"/>
          <w:sz w:val="16"/>
        </w:rPr>
        <w:t>Crit Rev Toxicol</w:t>
      </w:r>
      <w:r>
        <w:rPr>
          <w:color w:val="231F20"/>
          <w:w w:val="105"/>
          <w:sz w:val="16"/>
        </w:rPr>
        <w:t>. 1990;20:397-426.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8" w:hanging="300"/>
        <w:jc w:val="both"/>
        <w:rPr>
          <w:sz w:val="16"/>
        </w:rPr>
      </w:pPr>
      <w:bookmarkStart w:name="_bookmark41" w:id="60"/>
      <w:bookmarkEnd w:id="60"/>
      <w:r>
        <w:rPr/>
      </w:r>
      <w:r>
        <w:rPr>
          <w:color w:val="231F20"/>
          <w:w w:val="105"/>
          <w:sz w:val="16"/>
        </w:rPr>
        <w:t>Heck HD, Casanova-Schmitz M, Dodd PB, et al. </w:t>
      </w:r>
      <w:r>
        <w:rPr>
          <w:color w:val="231F20"/>
          <w:w w:val="105"/>
          <w:sz w:val="16"/>
        </w:rPr>
        <w:t>Formaldehyde (CH</w:t>
      </w:r>
      <w:r>
        <w:rPr>
          <w:color w:val="231F20"/>
          <w:w w:val="105"/>
          <w:sz w:val="16"/>
          <w:vertAlign w:val="subscript"/>
        </w:rPr>
        <w:t>2</w:t>
      </w:r>
      <w:r>
        <w:rPr>
          <w:color w:val="231F20"/>
          <w:w w:val="105"/>
          <w:sz w:val="16"/>
          <w:vertAlign w:val="baseline"/>
        </w:rPr>
        <w:t>O) concentrations in the blood of humans and Fischer-344 rats exposed to CH</w:t>
      </w:r>
      <w:r>
        <w:rPr>
          <w:color w:val="231F20"/>
          <w:w w:val="105"/>
          <w:sz w:val="16"/>
          <w:vertAlign w:val="subscript"/>
        </w:rPr>
        <w:t>2</w:t>
      </w:r>
      <w:r>
        <w:rPr>
          <w:color w:val="231F20"/>
          <w:w w:val="105"/>
          <w:sz w:val="16"/>
          <w:vertAlign w:val="baseline"/>
        </w:rPr>
        <w:t>O under controlled conditions. </w:t>
      </w:r>
      <w:r>
        <w:rPr>
          <w:i/>
          <w:color w:val="231F20"/>
          <w:w w:val="105"/>
          <w:sz w:val="16"/>
          <w:vertAlign w:val="baseline"/>
        </w:rPr>
        <w:t>Am Ind Hyg Assoc J</w:t>
      </w:r>
      <w:r>
        <w:rPr>
          <w:color w:val="231F20"/>
          <w:w w:val="105"/>
          <w:sz w:val="16"/>
          <w:vertAlign w:val="baseline"/>
        </w:rPr>
        <w:t>. 1985;46:1-3.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42" w:id="61"/>
      <w:bookmarkEnd w:id="61"/>
      <w:r>
        <w:rPr/>
      </w:r>
      <w:r>
        <w:rPr>
          <w:color w:val="231F20"/>
          <w:w w:val="105"/>
          <w:sz w:val="16"/>
        </w:rPr>
        <w:t>Mitkus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RJ,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Hess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MA,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Schwartz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SL.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Pharmacokinetic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modeling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as an approach to assessing the safety of residual formaldehyde in infant vaccines.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2013;31:2738-2743.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43" w:id="62"/>
      <w:bookmarkEnd w:id="62"/>
      <w:r>
        <w:rPr/>
      </w:r>
      <w:r>
        <w:rPr>
          <w:color w:val="231F20"/>
          <w:w w:val="105"/>
          <w:sz w:val="16"/>
        </w:rPr>
        <w:t>Mast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EE,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Margolis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HS,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Fiore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AE,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Advisory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Committee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Immu- nization Practices (ACIP), et al. A comprehensive immunization strategy to eliminate transmission of hepatitis B virus infection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in the United States: recommendations of the Advisory Commit- tee on Immunization Practices (ACIP), partt 1: immunization of infants,</w:t>
      </w:r>
      <w:r>
        <w:rPr>
          <w:color w:val="231F20"/>
          <w:w w:val="105"/>
          <w:sz w:val="16"/>
        </w:rPr>
        <w:t> children,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adolescents.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MMWR</w:t>
      </w:r>
      <w:r>
        <w:rPr>
          <w:i/>
          <w:color w:val="231F20"/>
          <w:w w:val="105"/>
          <w:sz w:val="16"/>
        </w:rPr>
        <w:t> Recomm</w:t>
      </w:r>
      <w:r>
        <w:rPr>
          <w:i/>
          <w:color w:val="231F20"/>
          <w:w w:val="105"/>
          <w:sz w:val="16"/>
        </w:rPr>
        <w:t> Rep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2005;54(RR–16):1-31.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9" w:hanging="300"/>
        <w:jc w:val="both"/>
        <w:rPr>
          <w:sz w:val="16"/>
        </w:rPr>
      </w:pPr>
      <w:bookmarkStart w:name="_bookmark44" w:id="63"/>
      <w:bookmarkEnd w:id="63"/>
      <w:r>
        <w:rPr/>
      </w:r>
      <w:r>
        <w:rPr>
          <w:color w:val="231F20"/>
          <w:w w:val="105"/>
          <w:sz w:val="16"/>
        </w:rPr>
        <w:t>Kattan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JD,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Konstantinou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GN,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Cox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AL,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Anaphylaxis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diph- theria,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tetanus,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pertussis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vaccines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among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children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cow’s milk allergy.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Allergy Clin Immunol</w:t>
      </w:r>
      <w:r>
        <w:rPr>
          <w:color w:val="231F20"/>
          <w:w w:val="105"/>
          <w:sz w:val="16"/>
        </w:rPr>
        <w:t>. 2011;128:215-218.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</w:tabs>
        <w:spacing w:line="235" w:lineRule="auto" w:before="0" w:after="0"/>
        <w:ind w:left="697" w:right="1077" w:hanging="300"/>
        <w:jc w:val="both"/>
        <w:rPr>
          <w:sz w:val="16"/>
        </w:rPr>
      </w:pPr>
      <w:bookmarkStart w:name="_bookmark45" w:id="64"/>
      <w:bookmarkEnd w:id="64"/>
      <w:r>
        <w:rPr/>
      </w:r>
      <w:r>
        <w:rPr>
          <w:color w:val="231F20"/>
          <w:sz w:val="16"/>
        </w:rPr>
        <w:t>Slater JE, Rabin RL, Martin D. Comments on cow’s milk </w:t>
      </w:r>
      <w:r>
        <w:rPr>
          <w:color w:val="231F20"/>
          <w:sz w:val="16"/>
        </w:rPr>
        <w:t>allergy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 diphtheria, tetanus, and pertussis vaccines. </w:t>
      </w:r>
      <w:r>
        <w:rPr>
          <w:i/>
          <w:color w:val="231F20"/>
          <w:sz w:val="16"/>
        </w:rPr>
        <w:t>J Allergy Clin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 2011;128:434.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type w:val="continuous"/>
          <w:pgSz w:w="12240" w:h="15660"/>
          <w:pgMar w:header="0" w:footer="0" w:top="1060" w:bottom="280" w:left="720" w:right="0"/>
          <w:cols w:num="2" w:equalWidth="0">
            <w:col w:w="5283" w:space="40"/>
            <w:col w:w="6197"/>
          </w:cols>
        </w:sectPr>
      </w:pPr>
    </w:p>
    <w:p>
      <w:pPr>
        <w:tabs>
          <w:tab w:pos="1079" w:val="left" w:leader="none"/>
        </w:tabs>
        <w:spacing w:before="93"/>
        <w:ind w:left="360" w:right="0" w:firstLine="0"/>
        <w:jc w:val="left"/>
        <w:rPr>
          <w:rFonts w:ascii="Arial MT"/>
          <w:sz w:val="16"/>
        </w:rPr>
      </w:pPr>
      <w:r>
        <w:rPr>
          <w:rFonts w:ascii="Arial"/>
          <w:b/>
          <w:color w:val="231F20"/>
          <w:spacing w:val="-2"/>
          <w:sz w:val="20"/>
        </w:rPr>
        <w:t>83.e2</w:t>
      </w:r>
      <w:r>
        <w:rPr>
          <w:rFonts w:ascii="Arial"/>
          <w:b/>
          <w:color w:val="231F20"/>
          <w:sz w:val="20"/>
        </w:rPr>
        <w:tab/>
      </w:r>
      <w:r>
        <w:rPr>
          <w:rFonts w:ascii="Arial"/>
          <w:b/>
          <w:color w:val="231F20"/>
          <w:sz w:val="16"/>
        </w:rPr>
        <w:t>SECTION 1</w:t>
      </w:r>
      <w:r>
        <w:rPr>
          <w:rFonts w:ascii="Arial"/>
          <w:b/>
          <w:color w:val="231F20"/>
          <w:spacing w:val="68"/>
          <w:w w:val="150"/>
          <w:sz w:val="16"/>
        </w:rPr>
        <w:t> </w:t>
      </w:r>
      <w:r>
        <w:rPr>
          <w:rFonts w:ascii="Arial MT"/>
          <w:color w:val="231F20"/>
          <w:sz w:val="16"/>
        </w:rPr>
        <w:t>General Aspects of </w:t>
      </w:r>
      <w:r>
        <w:rPr>
          <w:rFonts w:ascii="Arial MT"/>
          <w:color w:val="231F20"/>
          <w:spacing w:val="-2"/>
          <w:sz w:val="16"/>
        </w:rPr>
        <w:t>Vaccination</w:t>
      </w:r>
    </w:p>
    <w:p>
      <w:pPr>
        <w:pStyle w:val="BodyText"/>
        <w:spacing w:before="1"/>
        <w:jc w:val="left"/>
        <w:rPr>
          <w:rFonts w:ascii="Arial MT"/>
          <w:sz w:val="15"/>
        </w:rPr>
      </w:pPr>
    </w:p>
    <w:p>
      <w:pPr>
        <w:pStyle w:val="BodyText"/>
        <w:spacing w:after="0"/>
        <w:jc w:val="left"/>
        <w:rPr>
          <w:rFonts w:ascii="Arial MT"/>
          <w:sz w:val="15"/>
        </w:rPr>
        <w:sectPr>
          <w:headerReference w:type="default" r:id="rId25"/>
          <w:pgSz w:w="12240" w:h="15660"/>
          <w:pgMar w:header="0" w:footer="0" w:top="480" w:bottom="280" w:left="720" w:right="0"/>
        </w:sectPr>
      </w:pP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96" w:after="0"/>
        <w:ind w:left="740" w:right="0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4784" id="docshape24" filled="true" fillcolor="#3763af" stroked="false">
                <v:fill type="solid"/>
                <w10:wrap type="none"/>
              </v:rect>
            </w:pict>
          </mc:Fallback>
        </mc:AlternateContent>
      </w:r>
      <w:bookmarkStart w:name="_bookmark46" w:id="65"/>
      <w:bookmarkEnd w:id="65"/>
      <w:r>
        <w:rPr/>
      </w:r>
      <w:r>
        <w:rPr>
          <w:color w:val="231F20"/>
          <w:w w:val="105"/>
          <w:sz w:val="16"/>
        </w:rPr>
        <w:t>Triantafilou M, Triantafilou K. Lipopolysaccaride </w:t>
      </w:r>
      <w:r>
        <w:rPr>
          <w:color w:val="231F20"/>
          <w:w w:val="105"/>
          <w:sz w:val="16"/>
        </w:rPr>
        <w:t>recognition: CD14,</w:t>
      </w:r>
      <w:r>
        <w:rPr>
          <w:color w:val="231F20"/>
          <w:w w:val="105"/>
          <w:sz w:val="16"/>
        </w:rPr>
        <w:t> TLRs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LPS-activation</w:t>
      </w:r>
      <w:r>
        <w:rPr>
          <w:color w:val="231F20"/>
          <w:w w:val="105"/>
          <w:sz w:val="16"/>
        </w:rPr>
        <w:t> cluster.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Trends</w:t>
      </w:r>
      <w:r>
        <w:rPr>
          <w:i/>
          <w:color w:val="231F20"/>
          <w:w w:val="105"/>
          <w:sz w:val="16"/>
        </w:rPr>
        <w:t> 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2002;23:301-304.</w:t>
      </w:r>
    </w:p>
    <w:p>
      <w:pPr>
        <w:pStyle w:val="ListParagraph"/>
        <w:numPr>
          <w:ilvl w:val="0"/>
          <w:numId w:val="3"/>
        </w:numPr>
        <w:tabs>
          <w:tab w:pos="738" w:val="left" w:leader="none"/>
          <w:tab w:pos="740" w:val="left" w:leader="none"/>
        </w:tabs>
        <w:spacing w:line="235" w:lineRule="auto" w:before="0" w:after="0"/>
        <w:ind w:left="740" w:right="0" w:hanging="301"/>
        <w:jc w:val="both"/>
        <w:rPr>
          <w:sz w:val="16"/>
        </w:rPr>
      </w:pPr>
      <w:bookmarkStart w:name="_bookmark47" w:id="66"/>
      <w:bookmarkEnd w:id="66"/>
      <w:r>
        <w:rPr/>
      </w:r>
      <w:r>
        <w:rPr>
          <w:color w:val="231F20"/>
          <w:spacing w:val="-2"/>
          <w:sz w:val="16"/>
        </w:rPr>
        <w:t>William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KL.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Endotoxins,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Pyrogens,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LAL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Testing,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Depyrogenation</w:t>
      </w:r>
      <w:r>
        <w:rPr>
          <w:color w:val="231F20"/>
          <w:spacing w:val="-2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2nd ed. New York, NY: Marcel Dekker; 2001.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35" w:lineRule="auto" w:before="0" w:after="0"/>
        <w:ind w:left="739" w:right="0" w:hanging="300"/>
        <w:jc w:val="both"/>
        <w:rPr>
          <w:sz w:val="16"/>
        </w:rPr>
      </w:pPr>
      <w:r>
        <w:rPr>
          <w:color w:val="231F20"/>
          <w:sz w:val="16"/>
        </w:rPr>
        <w:t>TenCate JW, Bueller HR, Sturk A, et al., eds. </w:t>
      </w:r>
      <w:r>
        <w:rPr>
          <w:i/>
          <w:color w:val="231F20"/>
          <w:sz w:val="16"/>
        </w:rPr>
        <w:t>Bacterial </w:t>
      </w:r>
      <w:r>
        <w:rPr>
          <w:i/>
          <w:color w:val="231F20"/>
          <w:sz w:val="16"/>
        </w:rPr>
        <w:t>Endotoxins: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Structure, Biomedical Significance, and Detection with the Limulus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Amebocyte Lysate Test</w:t>
      </w:r>
      <w:r>
        <w:rPr>
          <w:color w:val="231F20"/>
          <w:sz w:val="16"/>
        </w:rPr>
        <w:t>. New York, NY: Alan R. Liss; 1985.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8" w:id="67"/>
      <w:bookmarkEnd w:id="67"/>
      <w:r>
        <w:rPr/>
      </w:r>
      <w:r>
        <w:rPr>
          <w:color w:val="231F20"/>
          <w:sz w:val="16"/>
        </w:rPr>
        <w:t>Pappenheimer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Lawrence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Immunization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adults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diphtheria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toxoid,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II: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pseudoreactions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Schick test.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Hyg</w:t>
      </w:r>
      <w:r>
        <w:rPr>
          <w:color w:val="231F20"/>
          <w:sz w:val="16"/>
        </w:rPr>
        <w:t>. 1948;47:233-241.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Relyveld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EH,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Bizzini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Gupta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RK.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Rational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approaches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reduce adverse</w:t>
      </w:r>
      <w:r>
        <w:rPr>
          <w:color w:val="231F20"/>
          <w:w w:val="105"/>
          <w:sz w:val="16"/>
        </w:rPr>
        <w:t> reactions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man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 containing</w:t>
      </w:r>
      <w:r>
        <w:rPr>
          <w:color w:val="231F20"/>
          <w:w w:val="105"/>
          <w:sz w:val="16"/>
        </w:rPr>
        <w:t> tetanus</w:t>
      </w:r>
      <w:r>
        <w:rPr>
          <w:color w:val="231F20"/>
          <w:w w:val="105"/>
          <w:sz w:val="16"/>
        </w:rPr>
        <w:t> and diphtheria toxoids.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1998;16:1016-1023.</w:t>
      </w: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235" w:lineRule="auto" w:before="0" w:after="0"/>
        <w:ind w:left="739" w:right="0" w:hanging="300"/>
        <w:jc w:val="both"/>
        <w:rPr>
          <w:sz w:val="16"/>
        </w:rPr>
      </w:pPr>
      <w:bookmarkStart w:name="_bookmark49" w:id="68"/>
      <w:bookmarkEnd w:id="68"/>
      <w:r>
        <w:rPr/>
      </w:r>
      <w:r>
        <w:rPr>
          <w:color w:val="231F20"/>
          <w:sz w:val="16"/>
        </w:rPr>
        <w:t>Holt LB. </w:t>
      </w:r>
      <w:r>
        <w:rPr>
          <w:i/>
          <w:color w:val="231F20"/>
          <w:sz w:val="16"/>
        </w:rPr>
        <w:t>Developments in Diphtheria Prophylaxis</w:t>
      </w:r>
      <w:r>
        <w:rPr>
          <w:color w:val="231F20"/>
          <w:sz w:val="16"/>
        </w:rPr>
        <w:t>. London, </w:t>
      </w:r>
      <w:r>
        <w:rPr>
          <w:color w:val="231F20"/>
          <w:sz w:val="16"/>
        </w:rPr>
        <w:t>UK: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William Heineman; 1950.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0" w:id="69"/>
      <w:bookmarkEnd w:id="69"/>
      <w:r>
        <w:rPr/>
      </w:r>
      <w:r>
        <w:rPr>
          <w:color w:val="231F20"/>
          <w:w w:val="105"/>
          <w:sz w:val="16"/>
        </w:rPr>
        <w:t>Pichichero</w:t>
      </w:r>
      <w:r>
        <w:rPr>
          <w:color w:val="231F20"/>
          <w:w w:val="105"/>
          <w:sz w:val="16"/>
        </w:rPr>
        <w:t> ME,</w:t>
      </w:r>
      <w:r>
        <w:rPr>
          <w:color w:val="231F20"/>
          <w:w w:val="105"/>
          <w:sz w:val="16"/>
        </w:rPr>
        <w:t> deLoria</w:t>
      </w:r>
      <w:r>
        <w:rPr>
          <w:color w:val="231F20"/>
          <w:w w:val="105"/>
          <w:sz w:val="16"/>
        </w:rPr>
        <w:t> MA,</w:t>
      </w:r>
      <w:r>
        <w:rPr>
          <w:color w:val="231F20"/>
          <w:w w:val="105"/>
          <w:sz w:val="16"/>
        </w:rPr>
        <w:t> Rennels</w:t>
      </w:r>
      <w:r>
        <w:rPr>
          <w:color w:val="231F20"/>
          <w:w w:val="105"/>
          <w:sz w:val="16"/>
        </w:rPr>
        <w:t> MB,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safety</w:t>
      </w:r>
      <w:r>
        <w:rPr>
          <w:color w:val="231F20"/>
          <w:w w:val="105"/>
          <w:sz w:val="16"/>
        </w:rPr>
        <w:t> and immunogenicity</w:t>
      </w:r>
      <w:r>
        <w:rPr>
          <w:color w:val="231F20"/>
          <w:w w:val="105"/>
          <w:sz w:val="16"/>
        </w:rPr>
        <w:t> comparison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12</w:t>
      </w:r>
      <w:r>
        <w:rPr>
          <w:color w:val="231F20"/>
          <w:w w:val="105"/>
          <w:sz w:val="16"/>
        </w:rPr>
        <w:t> acellular</w:t>
      </w:r>
      <w:r>
        <w:rPr>
          <w:color w:val="231F20"/>
          <w:w w:val="105"/>
          <w:sz w:val="16"/>
        </w:rPr>
        <w:t> pertussis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vaccines and one whole-cell pertussis vaccine given as a fourth dose in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15- to 20-month-old children. </w:t>
      </w:r>
      <w:r>
        <w:rPr>
          <w:i/>
          <w:color w:val="231F20"/>
          <w:w w:val="105"/>
          <w:sz w:val="16"/>
        </w:rPr>
        <w:t>Pediatrics</w:t>
      </w:r>
      <w:r>
        <w:rPr>
          <w:color w:val="231F20"/>
          <w:w w:val="105"/>
          <w:sz w:val="16"/>
        </w:rPr>
        <w:t>. 1997;100:772-788.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1" w:id="70"/>
      <w:bookmarkEnd w:id="70"/>
      <w:r>
        <w:rPr/>
      </w:r>
      <w:r>
        <w:rPr>
          <w:color w:val="231F20"/>
          <w:w w:val="105"/>
          <w:sz w:val="16"/>
        </w:rPr>
        <w:t>Pichicero</w:t>
      </w:r>
      <w:r>
        <w:rPr>
          <w:color w:val="231F20"/>
          <w:w w:val="105"/>
          <w:sz w:val="16"/>
        </w:rPr>
        <w:t> ME,</w:t>
      </w:r>
      <w:r>
        <w:rPr>
          <w:color w:val="231F20"/>
          <w:w w:val="105"/>
          <w:sz w:val="16"/>
        </w:rPr>
        <w:t> Edwards</w:t>
      </w:r>
      <w:r>
        <w:rPr>
          <w:color w:val="231F20"/>
          <w:w w:val="105"/>
          <w:sz w:val="16"/>
        </w:rPr>
        <w:t> KM,</w:t>
      </w:r>
      <w:r>
        <w:rPr>
          <w:color w:val="231F20"/>
          <w:w w:val="105"/>
          <w:sz w:val="16"/>
        </w:rPr>
        <w:t> Anderson</w:t>
      </w:r>
      <w:r>
        <w:rPr>
          <w:color w:val="231F20"/>
          <w:w w:val="105"/>
          <w:sz w:val="16"/>
        </w:rPr>
        <w:t> EL,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Safety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and immunogenicity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six</w:t>
      </w:r>
      <w:r>
        <w:rPr>
          <w:color w:val="231F20"/>
          <w:w w:val="105"/>
          <w:sz w:val="16"/>
        </w:rPr>
        <w:t> acellular</w:t>
      </w:r>
      <w:r>
        <w:rPr>
          <w:color w:val="231F20"/>
          <w:w w:val="105"/>
          <w:sz w:val="16"/>
        </w:rPr>
        <w:t> pertussis</w:t>
      </w:r>
      <w:r>
        <w:rPr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one whole-cell pertussis vaccine given as a fifth dose in four- to six- year-old children. </w:t>
      </w:r>
      <w:r>
        <w:rPr>
          <w:i/>
          <w:color w:val="231F20"/>
          <w:w w:val="105"/>
          <w:sz w:val="16"/>
        </w:rPr>
        <w:t>Pediatrics</w:t>
      </w:r>
      <w:r>
        <w:rPr>
          <w:color w:val="231F20"/>
          <w:w w:val="105"/>
          <w:sz w:val="16"/>
        </w:rPr>
        <w:t>. 2000;105:E11.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2" w:id="71"/>
      <w:bookmarkEnd w:id="71"/>
      <w:r>
        <w:rPr/>
      </w:r>
      <w:r>
        <w:rPr>
          <w:color w:val="231F20"/>
          <w:w w:val="110"/>
          <w:sz w:val="16"/>
        </w:rPr>
        <w:t>World</w:t>
      </w:r>
      <w:r>
        <w:rPr>
          <w:color w:val="231F20"/>
          <w:w w:val="110"/>
          <w:sz w:val="16"/>
        </w:rPr>
        <w:t> Health</w:t>
      </w:r>
      <w:r>
        <w:rPr>
          <w:color w:val="231F20"/>
          <w:w w:val="110"/>
          <w:sz w:val="16"/>
        </w:rPr>
        <w:t> Organization,</w:t>
      </w:r>
      <w:r>
        <w:rPr>
          <w:color w:val="231F20"/>
          <w:w w:val="110"/>
          <w:sz w:val="16"/>
        </w:rPr>
        <w:t> Expert</w:t>
      </w:r>
      <w:r>
        <w:rPr>
          <w:color w:val="231F20"/>
          <w:w w:val="110"/>
          <w:sz w:val="16"/>
        </w:rPr>
        <w:t> Committee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Biological Standardization.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Requirements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use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animal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cells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in vitro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substrates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production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biologicals.</w:t>
      </w:r>
      <w:r>
        <w:rPr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World</w:t>
      </w:r>
      <w:r>
        <w:rPr>
          <w:i/>
          <w:color w:val="231F20"/>
          <w:spacing w:val="-6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Health Organ</w:t>
      </w:r>
      <w:r>
        <w:rPr>
          <w:i/>
          <w:color w:val="231F20"/>
          <w:spacing w:val="-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Tech</w:t>
      </w:r>
      <w:r>
        <w:rPr>
          <w:i/>
          <w:color w:val="231F20"/>
          <w:spacing w:val="-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Rep</w:t>
      </w:r>
      <w:r>
        <w:rPr>
          <w:i/>
          <w:color w:val="231F20"/>
          <w:spacing w:val="-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Ser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1998;878.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53" w:id="72"/>
      <w:bookmarkEnd w:id="72"/>
      <w:r>
        <w:rPr/>
      </w:r>
      <w:r>
        <w:rPr>
          <w:color w:val="231F20"/>
          <w:w w:val="110"/>
          <w:sz w:val="16"/>
        </w:rPr>
        <w:t>World</w:t>
      </w:r>
      <w:r>
        <w:rPr>
          <w:color w:val="231F20"/>
          <w:w w:val="110"/>
          <w:sz w:val="16"/>
        </w:rPr>
        <w:t> Health</w:t>
      </w:r>
      <w:r>
        <w:rPr>
          <w:color w:val="231F20"/>
          <w:w w:val="110"/>
          <w:sz w:val="16"/>
        </w:rPr>
        <w:t> Organization,</w:t>
      </w:r>
      <w:r>
        <w:rPr>
          <w:color w:val="231F20"/>
          <w:w w:val="110"/>
          <w:sz w:val="16"/>
        </w:rPr>
        <w:t> Expert</w:t>
      </w:r>
      <w:r>
        <w:rPr>
          <w:color w:val="231F20"/>
          <w:w w:val="110"/>
          <w:sz w:val="16"/>
        </w:rPr>
        <w:t> Committee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Biological </w:t>
      </w:r>
      <w:r>
        <w:rPr>
          <w:color w:val="231F20"/>
          <w:sz w:val="16"/>
        </w:rPr>
        <w:t>Standardization. Requirements for continuous cell lines used 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biological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production.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World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Health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Organ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Tech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Rep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Ser</w:t>
      </w:r>
      <w:r>
        <w:rPr>
          <w:color w:val="231F20"/>
          <w:sz w:val="16"/>
        </w:rPr>
        <w:t>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1987;754.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96" w:after="0"/>
        <w:ind w:left="699" w:right="1199" w:hanging="300"/>
        <w:jc w:val="both"/>
        <w:rPr>
          <w:sz w:val="16"/>
        </w:rPr>
      </w:pPr>
      <w:r>
        <w:rPr/>
        <w:br w:type="column"/>
      </w:r>
      <w:bookmarkStart w:name="_bookmark54" w:id="73"/>
      <w:bookmarkEnd w:id="73"/>
      <w:r>
        <w:rPr/>
      </w:r>
      <w:r>
        <w:rPr>
          <w:color w:val="231F20"/>
          <w:w w:val="105"/>
          <w:sz w:val="16"/>
        </w:rPr>
        <w:t>Montagnon</w:t>
      </w:r>
      <w:r>
        <w:rPr>
          <w:color w:val="231F20"/>
          <w:spacing w:val="-13"/>
          <w:w w:val="105"/>
          <w:sz w:val="16"/>
        </w:rPr>
        <w:t> </w:t>
      </w:r>
      <w:r>
        <w:rPr>
          <w:color w:val="231F20"/>
          <w:w w:val="105"/>
          <w:sz w:val="16"/>
        </w:rPr>
        <w:t>BJ,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Vincent-Falquet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JC.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Experience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Vero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cell line. </w:t>
      </w:r>
      <w:r>
        <w:rPr>
          <w:i/>
          <w:color w:val="231F20"/>
          <w:w w:val="105"/>
          <w:sz w:val="16"/>
        </w:rPr>
        <w:t>Dev Biol Stand</w:t>
      </w:r>
      <w:r>
        <w:rPr>
          <w:color w:val="231F20"/>
          <w:w w:val="105"/>
          <w:sz w:val="16"/>
        </w:rPr>
        <w:t>. 1998;93:119-123.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bookmarkStart w:name="_bookmark55" w:id="74"/>
      <w:bookmarkEnd w:id="74"/>
      <w:r>
        <w:rPr/>
      </w:r>
      <w:r>
        <w:rPr>
          <w:color w:val="231F20"/>
          <w:sz w:val="16"/>
        </w:rPr>
        <w:t>Center for Biologics Evaluation, and Research. </w:t>
      </w:r>
      <w:r>
        <w:rPr>
          <w:i/>
          <w:color w:val="231F20"/>
          <w:sz w:val="16"/>
        </w:rPr>
        <w:t>Points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22"/>
          <w:sz w:val="16"/>
        </w:rPr>
        <w:t> </w:t>
      </w:r>
      <w:r>
        <w:rPr>
          <w:i/>
          <w:color w:val="231F20"/>
          <w:sz w:val="16"/>
        </w:rPr>
        <w:t>consider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characterization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cell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lines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used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produce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biologicals</w:t>
      </w:r>
      <w:r>
        <w:rPr>
          <w:color w:val="231F20"/>
          <w:sz w:val="16"/>
        </w:rPr>
        <w:t>.</w:t>
      </w:r>
    </w:p>
    <w:p>
      <w:pPr>
        <w:spacing w:line="235" w:lineRule="auto" w:before="0"/>
        <w:ind w:left="699" w:right="1200" w:firstLine="0"/>
        <w:jc w:val="both"/>
        <w:rPr>
          <w:sz w:val="16"/>
        </w:rPr>
      </w:pPr>
      <w:r>
        <w:rPr>
          <w:rFonts w:ascii="Microsoft Sans Serif"/>
          <w:color w:val="231F20"/>
          <w:spacing w:val="-2"/>
          <w:w w:val="105"/>
          <w:sz w:val="16"/>
        </w:rPr>
        <w:t>&lt;</w:t>
      </w:r>
      <w:hyperlink r:id="rId26">
        <w:r>
          <w:rPr>
            <w:color w:val="0080AC"/>
            <w:spacing w:val="-2"/>
            <w:w w:val="105"/>
            <w:sz w:val="16"/>
          </w:rPr>
          <w:t>http://www.fda.gov/downloads/BiologicsBloodVaccines/Safety</w:t>
        </w:r>
      </w:hyperlink>
      <w:r>
        <w:rPr>
          <w:color w:val="0080AC"/>
          <w:w w:val="105"/>
          <w:sz w:val="16"/>
        </w:rPr>
        <w:t> </w:t>
      </w:r>
      <w:hyperlink r:id="rId26">
        <w:r>
          <w:rPr>
            <w:color w:val="0080AC"/>
            <w:w w:val="105"/>
            <w:sz w:val="16"/>
          </w:rPr>
          <w:t>Availability/UCM162863.pdf</w:t>
        </w:r>
      </w:hyperlink>
      <w:r>
        <w:rPr>
          <w:rFonts w:ascii="Microsoft Sans Serif"/>
          <w:color w:val="231F20"/>
          <w:w w:val="105"/>
          <w:sz w:val="16"/>
        </w:rPr>
        <w:t>&gt;</w:t>
      </w:r>
      <w:r>
        <w:rPr>
          <w:color w:val="231F20"/>
          <w:w w:val="105"/>
          <w:sz w:val="16"/>
        </w:rPr>
        <w:t>; May 17, 1993.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6" w:hanging="300"/>
        <w:jc w:val="both"/>
        <w:rPr>
          <w:sz w:val="16"/>
        </w:rPr>
      </w:pPr>
      <w:bookmarkStart w:name="_bookmark56" w:id="75"/>
      <w:bookmarkEnd w:id="75"/>
      <w:r>
        <w:rPr/>
      </w:r>
      <w:r>
        <w:rPr>
          <w:color w:val="231F20"/>
          <w:sz w:val="16"/>
        </w:rPr>
        <w:t>U.S. Food and Drug Administration. </w:t>
      </w:r>
      <w:r>
        <w:rPr>
          <w:i/>
          <w:color w:val="231F20"/>
          <w:sz w:val="16"/>
        </w:rPr>
        <w:t>Guidance for </w:t>
      </w:r>
      <w:r>
        <w:rPr>
          <w:i/>
          <w:color w:val="231F20"/>
          <w:sz w:val="16"/>
        </w:rPr>
        <w:t>industry: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pacing w:val="-2"/>
          <w:sz w:val="16"/>
        </w:rPr>
        <w:t>Characterization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qualification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cell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substrates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other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biologi-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cal starting materials used in the production of viral vaccines for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infectious disease indications</w:t>
      </w:r>
      <w:r>
        <w:rPr>
          <w:color w:val="231F20"/>
          <w:sz w:val="16"/>
        </w:rPr>
        <w:t>. </w:t>
      </w:r>
      <w:r>
        <w:rPr>
          <w:rFonts w:ascii="Microsoft Sans Serif"/>
          <w:color w:val="231F20"/>
          <w:sz w:val="16"/>
        </w:rPr>
        <w:t>&lt;</w:t>
      </w:r>
      <w:hyperlink r:id="rId27">
        <w:r>
          <w:rPr>
            <w:color w:val="0080AC"/>
            <w:sz w:val="16"/>
          </w:rPr>
          <w:t>http://www.fda.gov/downloads/</w:t>
        </w:r>
      </w:hyperlink>
      <w:r>
        <w:rPr>
          <w:color w:val="0080AC"/>
          <w:spacing w:val="40"/>
          <w:sz w:val="16"/>
        </w:rPr>
        <w:t> </w:t>
      </w:r>
      <w:hyperlink r:id="rId27">
        <w:r>
          <w:rPr>
            <w:color w:val="0080AC"/>
            <w:spacing w:val="-2"/>
            <w:sz w:val="16"/>
          </w:rPr>
          <w:t>BiologicsBloodVaccines/GuidanceComplianceRegulatory</w:t>
        </w:r>
      </w:hyperlink>
      <w:r>
        <w:rPr>
          <w:color w:val="0080AC"/>
          <w:spacing w:val="40"/>
          <w:sz w:val="16"/>
        </w:rPr>
        <w:t> </w:t>
      </w:r>
      <w:hyperlink r:id="rId27">
        <w:r>
          <w:rPr>
            <w:color w:val="0080AC"/>
            <w:sz w:val="16"/>
          </w:rPr>
          <w:t>Information/Guidances/Vaccines/UCM202439.pdf</w:t>
        </w:r>
      </w:hyperlink>
      <w:r>
        <w:rPr>
          <w:rFonts w:ascii="Microsoft Sans Serif"/>
          <w:color w:val="231F20"/>
          <w:sz w:val="16"/>
        </w:rPr>
        <w:t>&gt;</w:t>
      </w:r>
      <w:r>
        <w:rPr>
          <w:color w:val="231F20"/>
          <w:sz w:val="16"/>
        </w:rPr>
        <w:t>;</w:t>
      </w:r>
      <w:r>
        <w:rPr>
          <w:color w:val="231F20"/>
          <w:spacing w:val="69"/>
          <w:sz w:val="16"/>
        </w:rPr>
        <w:t> </w:t>
      </w:r>
      <w:r>
        <w:rPr>
          <w:color w:val="231F20"/>
          <w:sz w:val="16"/>
        </w:rPr>
        <w:t>2010.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57" w:id="76"/>
      <w:bookmarkEnd w:id="76"/>
      <w:r>
        <w:rPr/>
      </w:r>
      <w:r>
        <w:rPr>
          <w:color w:val="231F20"/>
          <w:w w:val="110"/>
          <w:sz w:val="16"/>
        </w:rPr>
        <w:t>ICH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Harmonized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Tripartite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Guideline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Q5A: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Quality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biotech- nological</w:t>
      </w:r>
      <w:r>
        <w:rPr>
          <w:color w:val="231F20"/>
          <w:w w:val="110"/>
          <w:sz w:val="16"/>
        </w:rPr>
        <w:t> products:</w:t>
      </w:r>
      <w:r>
        <w:rPr>
          <w:color w:val="231F20"/>
          <w:w w:val="110"/>
          <w:sz w:val="16"/>
        </w:rPr>
        <w:t> viral</w:t>
      </w:r>
      <w:r>
        <w:rPr>
          <w:color w:val="231F20"/>
          <w:w w:val="110"/>
          <w:sz w:val="16"/>
        </w:rPr>
        <w:t> safety</w:t>
      </w:r>
      <w:r>
        <w:rPr>
          <w:color w:val="231F20"/>
          <w:w w:val="110"/>
          <w:sz w:val="16"/>
        </w:rPr>
        <w:t> evaluation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biotechnology products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derived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from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cell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lines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human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animal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origin.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Fed Regist</w:t>
      </w:r>
      <w:r>
        <w:rPr>
          <w:color w:val="231F20"/>
          <w:w w:val="110"/>
          <w:sz w:val="16"/>
        </w:rPr>
        <w:t>. 1998;63:51074.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10"/>
          <w:sz w:val="16"/>
        </w:rPr>
        <w:t>ICH</w:t>
      </w:r>
      <w:r>
        <w:rPr>
          <w:color w:val="231F20"/>
          <w:w w:val="110"/>
          <w:sz w:val="16"/>
        </w:rPr>
        <w:t> Harmonized</w:t>
      </w:r>
      <w:r>
        <w:rPr>
          <w:color w:val="231F20"/>
          <w:w w:val="110"/>
          <w:sz w:val="16"/>
        </w:rPr>
        <w:t> Tripartite</w:t>
      </w:r>
      <w:r>
        <w:rPr>
          <w:color w:val="231F20"/>
          <w:w w:val="110"/>
          <w:sz w:val="16"/>
        </w:rPr>
        <w:t> Guideline</w:t>
      </w:r>
      <w:r>
        <w:rPr>
          <w:color w:val="231F20"/>
          <w:w w:val="110"/>
          <w:sz w:val="16"/>
        </w:rPr>
        <w:t> Q5D:</w:t>
      </w:r>
      <w:r>
        <w:rPr>
          <w:color w:val="231F20"/>
          <w:w w:val="110"/>
          <w:sz w:val="16"/>
        </w:rPr>
        <w:t> Derivation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and characterization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cell</w:t>
      </w:r>
      <w:r>
        <w:rPr>
          <w:color w:val="231F20"/>
          <w:w w:val="110"/>
          <w:sz w:val="16"/>
        </w:rPr>
        <w:t> substrates</w:t>
      </w:r>
      <w:r>
        <w:rPr>
          <w:color w:val="231F20"/>
          <w:w w:val="110"/>
          <w:sz w:val="16"/>
        </w:rPr>
        <w:t> used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production</w:t>
      </w:r>
      <w:r>
        <w:rPr>
          <w:color w:val="231F20"/>
          <w:w w:val="110"/>
          <w:sz w:val="16"/>
        </w:rPr>
        <w:t> of </w:t>
      </w:r>
      <w:r>
        <w:rPr>
          <w:color w:val="231F20"/>
          <w:sz w:val="16"/>
        </w:rPr>
        <w:t>biotechnological/biological products. </w:t>
      </w:r>
      <w:r>
        <w:rPr>
          <w:i/>
          <w:color w:val="231F20"/>
          <w:sz w:val="16"/>
        </w:rPr>
        <w:t>Fed Regist</w:t>
      </w:r>
      <w:r>
        <w:rPr>
          <w:color w:val="231F20"/>
          <w:sz w:val="16"/>
        </w:rPr>
        <w:t>. 1998;63:50244-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50249.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197" w:hanging="301"/>
        <w:jc w:val="both"/>
        <w:rPr>
          <w:sz w:val="16"/>
        </w:rPr>
      </w:pPr>
      <w:bookmarkStart w:name="_bookmark58" w:id="77"/>
      <w:bookmarkEnd w:id="77"/>
      <w:r>
        <w:rPr/>
      </w:r>
      <w:r>
        <w:rPr>
          <w:color w:val="231F20"/>
          <w:sz w:val="16"/>
        </w:rPr>
        <w:t>Center for Biologics Evaluation and Research. </w:t>
      </w:r>
      <w:r>
        <w:rPr>
          <w:i/>
          <w:color w:val="231F20"/>
          <w:sz w:val="16"/>
        </w:rPr>
        <w:t>Letter to </w:t>
      </w:r>
      <w:r>
        <w:rPr>
          <w:i/>
          <w:color w:val="231F20"/>
          <w:sz w:val="16"/>
        </w:rPr>
        <w:t>viral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pacing w:val="-2"/>
          <w:sz w:val="16"/>
        </w:rPr>
        <w:t>vaccine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IND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sponsors: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use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PCR-based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reverse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transcriptase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sz w:val="16"/>
        </w:rPr>
        <w:t>assay</w:t>
      </w:r>
      <w:r>
        <w:rPr>
          <w:color w:val="231F20"/>
          <w:spacing w:val="-2"/>
          <w:sz w:val="16"/>
        </w:rPr>
        <w:t>.</w:t>
      </w:r>
    </w:p>
    <w:p>
      <w:pPr>
        <w:spacing w:line="235" w:lineRule="auto" w:before="0"/>
        <w:ind w:left="699" w:right="1194" w:firstLine="0"/>
        <w:jc w:val="both"/>
        <w:rPr>
          <w:sz w:val="16"/>
        </w:rPr>
      </w:pPr>
      <w:r>
        <w:rPr>
          <w:rFonts w:ascii="Microsoft Sans Serif"/>
          <w:color w:val="231F20"/>
          <w:spacing w:val="-2"/>
          <w:sz w:val="16"/>
        </w:rPr>
        <w:t>&lt;</w:t>
      </w:r>
      <w:hyperlink r:id="rId28">
        <w:r>
          <w:rPr>
            <w:color w:val="0080AC"/>
            <w:spacing w:val="-2"/>
            <w:sz w:val="16"/>
          </w:rPr>
          <w:t>http://www.fda.gov/BiologicsBloodVaccines/SafetyAvailability/</w:t>
        </w:r>
      </w:hyperlink>
      <w:r>
        <w:rPr>
          <w:color w:val="0080AC"/>
          <w:spacing w:val="-2"/>
          <w:w w:val="110"/>
          <w:sz w:val="16"/>
        </w:rPr>
        <w:t> </w:t>
      </w:r>
      <w:hyperlink r:id="rId28">
        <w:r>
          <w:rPr>
            <w:color w:val="0080AC"/>
            <w:w w:val="110"/>
            <w:sz w:val="16"/>
          </w:rPr>
          <w:t>ucm105911.htm</w:t>
        </w:r>
      </w:hyperlink>
      <w:r>
        <w:rPr>
          <w:rFonts w:ascii="Microsoft Sans Serif"/>
          <w:color w:val="231F20"/>
          <w:w w:val="110"/>
          <w:sz w:val="16"/>
        </w:rPr>
        <w:t>&gt;</w:t>
      </w:r>
      <w:r>
        <w:rPr>
          <w:color w:val="231F20"/>
          <w:w w:val="110"/>
          <w:sz w:val="16"/>
        </w:rPr>
        <w:t>; December 14, 1998.</w:t>
      </w:r>
    </w:p>
    <w:p>
      <w:pPr>
        <w:pStyle w:val="ListParagraph"/>
        <w:numPr>
          <w:ilvl w:val="0"/>
          <w:numId w:val="3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197" w:hanging="301"/>
        <w:jc w:val="both"/>
        <w:rPr>
          <w:sz w:val="16"/>
        </w:rPr>
      </w:pPr>
      <w:bookmarkStart w:name="_bookmark59" w:id="78"/>
      <w:bookmarkEnd w:id="78"/>
      <w:r>
        <w:rPr/>
      </w:r>
      <w:r>
        <w:rPr>
          <w:color w:val="231F20"/>
          <w:sz w:val="16"/>
        </w:rPr>
        <w:t>U.S.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Food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Drug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Administration.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materials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derived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from cattle in medical products intended for use in humans and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drugs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intended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ruminants;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proposed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rule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January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12,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2007.</w:t>
      </w:r>
    </w:p>
    <w:p>
      <w:pPr>
        <w:spacing w:line="235" w:lineRule="auto" w:before="0"/>
        <w:ind w:left="699" w:right="1196" w:firstLine="0"/>
        <w:jc w:val="both"/>
        <w:rPr>
          <w:sz w:val="16"/>
        </w:rPr>
      </w:pPr>
      <w:r>
        <w:rPr>
          <w:color w:val="231F20"/>
          <w:w w:val="105"/>
          <w:sz w:val="16"/>
        </w:rPr>
        <w:t>72</w:t>
      </w:r>
      <w:r>
        <w:rPr>
          <w:color w:val="231F20"/>
          <w:w w:val="105"/>
          <w:sz w:val="16"/>
        </w:rPr>
        <w:t> FR</w:t>
      </w:r>
      <w:r>
        <w:rPr>
          <w:color w:val="231F20"/>
          <w:w w:val="105"/>
          <w:sz w:val="16"/>
        </w:rPr>
        <w:t> 15080,</w:t>
      </w:r>
      <w:r>
        <w:rPr>
          <w:color w:val="231F20"/>
          <w:w w:val="105"/>
          <w:sz w:val="16"/>
        </w:rPr>
        <w:t> 1581–1691.</w:t>
      </w:r>
      <w:r>
        <w:rPr>
          <w:color w:val="231F20"/>
          <w:w w:val="105"/>
          <w:sz w:val="16"/>
        </w:rPr>
        <w:t> </w:t>
      </w:r>
      <w:r>
        <w:rPr>
          <w:rFonts w:ascii="Microsoft Sans Serif" w:hAnsi="Microsoft Sans Serif"/>
          <w:color w:val="231F20"/>
          <w:w w:val="105"/>
          <w:sz w:val="16"/>
        </w:rPr>
        <w:t>&lt;</w:t>
      </w:r>
      <w:hyperlink r:id="rId29">
        <w:r>
          <w:rPr>
            <w:color w:val="0080AC"/>
            <w:w w:val="105"/>
            <w:sz w:val="16"/>
          </w:rPr>
          <w:t>https://www.federalregister.gov/</w:t>
        </w:r>
      </w:hyperlink>
      <w:r>
        <w:rPr>
          <w:color w:val="0080AC"/>
          <w:w w:val="105"/>
          <w:sz w:val="16"/>
        </w:rPr>
        <w:t> </w:t>
      </w:r>
      <w:hyperlink r:id="rId29">
        <w:r>
          <w:rPr>
            <w:color w:val="0080AC"/>
            <w:w w:val="105"/>
            <w:sz w:val="16"/>
          </w:rPr>
          <w:t>articles/2007/01/12/E6-22329/use-of-materials-derived-</w:t>
        </w:r>
        <w:r>
          <w:rPr>
            <w:color w:val="0080AC"/>
            <w:spacing w:val="-4"/>
            <w:w w:val="105"/>
            <w:sz w:val="16"/>
          </w:rPr>
          <w:t>fro</w:t>
        </w:r>
        <w:r>
          <w:rPr>
            <w:color w:val="0080AC"/>
            <w:spacing w:val="-4"/>
            <w:w w:val="105"/>
            <w:sz w:val="16"/>
          </w:rPr>
          <w:t>m</w:t>
        </w:r>
      </w:hyperlink>
    </w:p>
    <w:p>
      <w:pPr>
        <w:spacing w:line="178" w:lineRule="exact" w:before="0"/>
        <w:ind w:left="699" w:right="0" w:firstLine="0"/>
        <w:jc w:val="left"/>
        <w:rPr>
          <w:sz w:val="16"/>
        </w:rPr>
      </w:pPr>
      <w:hyperlink r:id="rId29">
        <w:r>
          <w:rPr>
            <w:color w:val="0080AC"/>
            <w:w w:val="105"/>
            <w:sz w:val="16"/>
          </w:rPr>
          <w:t>-cattle-in-medical-products-intended-for-use-in-humans-</w:t>
        </w:r>
        <w:r>
          <w:rPr>
            <w:color w:val="0080AC"/>
            <w:spacing w:val="-5"/>
            <w:w w:val="105"/>
            <w:sz w:val="16"/>
          </w:rPr>
          <w:t>and</w:t>
        </w:r>
      </w:hyperlink>
    </w:p>
    <w:p>
      <w:pPr>
        <w:spacing w:line="182" w:lineRule="exact" w:before="0"/>
        <w:ind w:left="699" w:right="0" w:firstLine="0"/>
        <w:jc w:val="left"/>
        <w:rPr>
          <w:sz w:val="16"/>
        </w:rPr>
      </w:pPr>
      <w:hyperlink r:id="rId29">
        <w:r>
          <w:rPr>
            <w:color w:val="0080AC"/>
            <w:w w:val="105"/>
            <w:sz w:val="16"/>
          </w:rPr>
          <w:t>-</w:t>
        </w:r>
        <w:r>
          <w:rPr>
            <w:color w:val="0080AC"/>
            <w:spacing w:val="-2"/>
            <w:w w:val="105"/>
            <w:sz w:val="16"/>
          </w:rPr>
          <w:t>drugs</w:t>
        </w:r>
      </w:hyperlink>
      <w:r>
        <w:rPr>
          <w:rFonts w:ascii="Microsoft Sans Serif"/>
          <w:color w:val="231F20"/>
          <w:spacing w:val="-2"/>
          <w:w w:val="105"/>
          <w:sz w:val="16"/>
        </w:rPr>
        <w:t>&gt;</w:t>
      </w:r>
      <w:r>
        <w:rPr>
          <w:color w:val="231F20"/>
          <w:spacing w:val="-2"/>
          <w:w w:val="105"/>
          <w:sz w:val="16"/>
        </w:rPr>
        <w:t>.</w:t>
      </w:r>
    </w:p>
    <w:sectPr>
      <w:type w:val="continuous"/>
      <w:pgSz w:w="12240" w:h="15660"/>
      <w:pgMar w:header="0" w:footer="0" w:top="1060" w:bottom="280" w:left="720" w:right="0"/>
      <w:cols w:num="2" w:equalWidth="0">
        <w:col w:w="5161" w:space="40"/>
        <w:col w:w="63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4256">
              <wp:simplePos x="0" y="0"/>
              <wp:positionH relativeFrom="page">
                <wp:posOffset>647700</wp:posOffset>
              </wp:positionH>
              <wp:positionV relativeFrom="page">
                <wp:posOffset>346329</wp:posOffset>
              </wp:positionV>
              <wp:extent cx="230504" cy="1771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0504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76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7.27pt;width:18.150pt;height:13.95pt;mso-position-horizontal-relative:page;mso-position-vertical-relative:page;z-index:-16372224" type="#_x0000_t202" id="docshape4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76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4768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371712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2657348</wp:posOffset>
              </wp:positionH>
              <wp:positionV relativeFrom="page">
                <wp:posOffset>343787</wp:posOffset>
              </wp:positionV>
              <wp:extent cx="4480560" cy="1771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4805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975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Additives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Manufacturing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Residuals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Licensed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United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States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77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40005pt;margin-top:27.069901pt;width:352.8pt;height:13.95pt;mso-position-horizontal-relative:page;mso-position-vertical-relative:page;z-index:-16371200" type="#_x0000_t202" id="docshape6" filled="false" stroked="false">
              <v:textbox inset="0,0,0,0">
                <w:txbxContent>
                  <w:p>
                    <w:pPr>
                      <w:tabs>
                        <w:tab w:pos="6975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Additives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Manufacturing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Residuals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Licensed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United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States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77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0</wp:posOffset>
              </wp:positionH>
              <wp:positionV relativeFrom="page">
                <wp:posOffset>701040</wp:posOffset>
              </wp:positionV>
              <wp:extent cx="533400" cy="30480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533400" cy="304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400" h="304800">
                            <a:moveTo>
                              <a:pt x="533400" y="0"/>
                            </a:moveTo>
                            <a:lnTo>
                              <a:pt x="0" y="0"/>
                            </a:lnTo>
                            <a:lnTo>
                              <a:pt x="0" y="304800"/>
                            </a:lnTo>
                            <a:lnTo>
                              <a:pt x="533400" y="304800"/>
                            </a:lnTo>
                            <a:lnTo>
                              <a:pt x="533400" y="0"/>
                            </a:lnTo>
                            <a:close/>
                          </a:path>
                        </a:pathLst>
                      </a:custGeom>
                      <a:solidFill>
                        <a:srgbClr val="3763A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55.200001pt;width:42pt;height:24pt;mso-position-horizontal-relative:page;mso-position-vertical-relative:page;z-index:-16370688" id="docshape13" filled="true" fillcolor="#3763af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370176" type="#_x0000_t202" id="docshape14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369664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2657348</wp:posOffset>
              </wp:positionH>
              <wp:positionV relativeFrom="page">
                <wp:posOffset>343787</wp:posOffset>
              </wp:positionV>
              <wp:extent cx="4480560" cy="1771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4805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975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Additives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Manufacturing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Residuals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Licensed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United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States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81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40005pt;margin-top:27.069901pt;width:352.8pt;height:13.95pt;mso-position-horizontal-relative:page;mso-position-vertical-relative:page;z-index:-16369152" type="#_x0000_t202" id="docshape16" filled="false" stroked="false">
              <v:textbox inset="0,0,0,0">
                <w:txbxContent>
                  <w:p>
                    <w:pPr>
                      <w:tabs>
                        <w:tab w:pos="6975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Additives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Manufacturing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Residuals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Licensed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United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States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81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7840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167005" cy="1771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6700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3.15pt;height:13.95pt;mso-position-horizontal-relative:page;mso-position-vertical-relative:page;z-index:-16368640" type="#_x0000_t202" id="docshape18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8352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368128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8864">
              <wp:simplePos x="0" y="0"/>
              <wp:positionH relativeFrom="page">
                <wp:posOffset>2657348</wp:posOffset>
              </wp:positionH>
              <wp:positionV relativeFrom="page">
                <wp:posOffset>343787</wp:posOffset>
              </wp:positionV>
              <wp:extent cx="4480560" cy="1771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48056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975" w:val="righ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Additives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Manufacturing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Residuals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Licensed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United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States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40005pt;margin-top:27.069901pt;width:352.8pt;height:13.95pt;mso-position-horizontal-relative:page;mso-position-vertical-relative:page;z-index:-16367616" type="#_x0000_t202" id="docshape20" filled="false" stroked="false">
              <v:textbox inset="0,0,0,0">
                <w:txbxContent>
                  <w:p>
                    <w:pPr>
                      <w:tabs>
                        <w:tab w:pos="6975" w:val="righ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Additives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Manufacturing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Residuals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Vaccines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Licensed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United</w:t>
                    </w:r>
                    <w:r>
                      <w:rPr>
                        <w:rFonts w:ascii="Arial MT"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States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83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59" w:hanging="2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2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4"/>
      <w:numFmt w:val="decimal"/>
      <w:lvlText w:val="%1."/>
      <w:lvlJc w:val="left"/>
      <w:pPr>
        <w:ind w:left="3015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9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40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4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2"/>
      <w:numFmt w:val="lowerLetter"/>
      <w:lvlText w:val="(%1)"/>
      <w:lvlJc w:val="left"/>
      <w:pPr>
        <w:ind w:left="1090" w:hanging="371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1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2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8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6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4" w:hanging="3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ind w:left="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7" w:hanging="3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4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image" Target="media/image1.png"/><Relationship Id="rId13" Type="http://schemas.openxmlformats.org/officeDocument/2006/relationships/hyperlink" Target="http://www.ExpertConsult.com/" TargetMode="External"/><Relationship Id="rId14" Type="http://schemas.openxmlformats.org/officeDocument/2006/relationships/header" Target="header7.xml"/><Relationship Id="rId15" Type="http://schemas.openxmlformats.org/officeDocument/2006/relationships/hyperlink" Target="http://www.fda.gov/BiologicsBloodVaccines/SafetyAvailability/ucm105875.htm" TargetMode="External"/><Relationship Id="rId16" Type="http://schemas.openxmlformats.org/officeDocument/2006/relationships/hyperlink" Target="http://www.fda.gov/BiologicsBloodVaccines/SafetyAvailability/ucm105869.htm" TargetMode="External"/><Relationship Id="rId17" Type="http://schemas.openxmlformats.org/officeDocument/2006/relationships/hyperlink" Target="http://www.nap.edu/catalog/10997/immunization-safety-review-vaccines-and-autism" TargetMode="External"/><Relationship Id="rId18" Type="http://schemas.openxmlformats.org/officeDocument/2006/relationships/hyperlink" Target="http://www.ema.europa.eu/docs/en_GB/document_library/Scientific_guideline/2009/09/WC500003902.pdf" TargetMode="External"/><Relationship Id="rId19" Type="http://schemas.openxmlformats.org/officeDocument/2006/relationships/hyperlink" Target="http://www.who.int/entity/biologicals/publications/trs/areas/vaccines/thiomersal/Annex%204%20(95-102)TRS926thiomersal.pdf" TargetMode="External"/><Relationship Id="rId20" Type="http://schemas.openxmlformats.org/officeDocument/2006/relationships/hyperlink" Target="http://www.fda.gov/downloads/BiologicsBloodVaccines/GuidanceComplianceRegulatoryInformation/Guidances/Blood/UCM307137.pdf" TargetMode="External"/><Relationship Id="rId21" Type="http://schemas.openxmlformats.org/officeDocument/2006/relationships/hyperlink" Target="http://www.fda.gov/regulatoryinformation/guidances/ucm125182.htm" TargetMode="External"/><Relationship Id="rId22" Type="http://schemas.openxmlformats.org/officeDocument/2006/relationships/hyperlink" Target="http://pediatrics.aappublications.org/content/110/6/e71.long" TargetMode="External"/><Relationship Id="rId23" Type="http://schemas.openxmlformats.org/officeDocument/2006/relationships/hyperlink" Target="https://cfpub.epa.gov/ncea/iris/iris_documents/documents/subst/0419_summary.pdf#nameddest%3Drfd" TargetMode="External"/><Relationship Id="rId24" Type="http://schemas.openxmlformats.org/officeDocument/2006/relationships/hyperlink" Target="http://www.epa.gov/ttn/oarpg/t3/reports/risk_rep.pdf" TargetMode="External"/><Relationship Id="rId25" Type="http://schemas.openxmlformats.org/officeDocument/2006/relationships/header" Target="header8.xml"/><Relationship Id="rId26" Type="http://schemas.openxmlformats.org/officeDocument/2006/relationships/hyperlink" Target="http://www.fda.gov/downloads/BiologicsBloodVaccines/SafetyAvailability/UCM162863.pdf" TargetMode="External"/><Relationship Id="rId27" Type="http://schemas.openxmlformats.org/officeDocument/2006/relationships/hyperlink" Target="http://www.fda.gov/downloads/BiologicsBloodVaccines/GuidanceComplianceRegulatoryInformation/Guidances/Vaccines/UCM202439.pdf" TargetMode="External"/><Relationship Id="rId28" Type="http://schemas.openxmlformats.org/officeDocument/2006/relationships/hyperlink" Target="http://www.fda.gov/BiologicsBloodVaccines/SafetyAvailability/ucm105911.htm" TargetMode="External"/><Relationship Id="rId29" Type="http://schemas.openxmlformats.org/officeDocument/2006/relationships/hyperlink" Target="http://www.fda.gov/cber/rules/caruminant.html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M. Finn</dc:creator>
  <dc:subject>Plotkin's Vaccines, Seventh Edition (2018) 75-83.e2. doi:10.1016/B978-0-323-35761-6.00007-9</dc:subject>
  <dc:title>7 - Vaccine Additives and Manufacturing Residuals in Vaccines Licensed in the United States</dc:title>
  <dcterms:created xsi:type="dcterms:W3CDTF">2025-08-21T14:24:53Z</dcterms:created>
  <dcterms:modified xsi:type="dcterms:W3CDTF">2025-08-21T14:24:53Z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2025-08-21T00:00:00Z</vt:filetime>
  </property>
  <property fmtid="{D5CDD505-2E9C-101B-9397-08002B2CF9AE}" pid="6" name="Producer">
    <vt:lpwstr>Adobe PDF Library 9.0</vt:lpwstr>
  </property>
  <property fmtid="{D5CDD505-2E9C-101B-9397-08002B2CF9AE}" pid="7" name="doi">
    <vt:lpwstr>10.1016/B978-0-323-35761-6.00007-9</vt:lpwstr>
  </property>
  <property fmtid="{D5CDD505-2E9C-101B-9397-08002B2CF9AE}" pid="8" name="robots">
    <vt:lpwstr>noindex</vt:lpwstr>
  </property>
</Properties>
</file>