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75326" w14:textId="77777777" w:rsidR="00BF3D96" w:rsidRDefault="00000000">
      <w:pPr>
        <w:spacing w:before="223"/>
        <w:ind w:left="1800"/>
        <w:rPr>
          <w:rFonts w:ascii="Arial MT"/>
          <w:sz w:val="42"/>
        </w:rPr>
      </w:pPr>
      <w:r>
        <w:rPr>
          <w:rFonts w:ascii="Arial MT"/>
          <w:noProof/>
          <w:sz w:val="42"/>
        </w:rPr>
        <mc:AlternateContent>
          <mc:Choice Requires="wps">
            <w:drawing>
              <wp:anchor distT="0" distB="0" distL="0" distR="0" simplePos="0" relativeHeight="15728640" behindDoc="0" locked="0" layoutInCell="1" allowOverlap="1" wp14:anchorId="2E8650F4" wp14:editId="71DC5EAE">
                <wp:simplePos x="0" y="0"/>
                <wp:positionH relativeFrom="page">
                  <wp:posOffset>685800</wp:posOffset>
                </wp:positionH>
                <wp:positionV relativeFrom="paragraph">
                  <wp:posOffset>8254</wp:posOffset>
                </wp:positionV>
                <wp:extent cx="70866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86600" cy="1270"/>
                        </a:xfrm>
                        <a:custGeom>
                          <a:avLst/>
                          <a:gdLst/>
                          <a:ahLst/>
                          <a:cxnLst/>
                          <a:rect l="l" t="t" r="r" b="b"/>
                          <a:pathLst>
                            <a:path w="7086600">
                              <a:moveTo>
                                <a:pt x="0" y="0"/>
                              </a:moveTo>
                              <a:lnTo>
                                <a:pt x="70866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xmlns=""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28640" from="54pt,.649994pt" to="612pt,.649994pt" stroked="true" strokeweight=".5pt" strokecolor="#231f20">
                <v:stroke dashstyle="solid"/>
                <w10:wrap type="none"/>
              </v:line>
            </w:pict>
          </mc:Fallback>
        </mc:AlternateContent>
      </w:r>
      <w:r>
        <w:rPr>
          <w:rFonts w:ascii="Arial MT"/>
          <w:noProof/>
          <w:sz w:val="42"/>
        </w:rPr>
        <mc:AlternateContent>
          <mc:Choice Requires="wps">
            <w:drawing>
              <wp:anchor distT="0" distB="0" distL="0" distR="0" simplePos="0" relativeHeight="15729152" behindDoc="0" locked="0" layoutInCell="1" allowOverlap="1" wp14:anchorId="2E292256" wp14:editId="7B171115">
                <wp:simplePos x="0" y="0"/>
                <wp:positionH relativeFrom="page">
                  <wp:posOffset>685800</wp:posOffset>
                </wp:positionH>
                <wp:positionV relativeFrom="paragraph">
                  <wp:posOffset>71818</wp:posOffset>
                </wp:positionV>
                <wp:extent cx="762000" cy="6019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 cy="601980"/>
                        </a:xfrm>
                        <a:prstGeom prst="rect">
                          <a:avLst/>
                        </a:prstGeom>
                      </wps:spPr>
                      <wps:txbx>
                        <w:txbxContent>
                          <w:p w14:paraId="2A42E2AA" w14:textId="77777777" w:rsidR="00BF3D96" w:rsidRDefault="00000000">
                            <w:pPr>
                              <w:spacing w:before="18"/>
                              <w:rPr>
                                <w:rFonts w:ascii="Arial"/>
                                <w:b/>
                                <w:sz w:val="80"/>
                              </w:rPr>
                            </w:pPr>
                            <w:r>
                              <w:rPr>
                                <w:rFonts w:ascii="Arial"/>
                                <w:b/>
                                <w:color w:val="FFFFFF"/>
                                <w:spacing w:val="72"/>
                                <w:w w:val="150"/>
                                <w:sz w:val="80"/>
                                <w:shd w:val="clear" w:color="auto" w:fill="3763AF"/>
                              </w:rPr>
                              <w:t xml:space="preserve"> </w:t>
                            </w:r>
                            <w:r>
                              <w:rPr>
                                <w:rFonts w:ascii="Arial"/>
                                <w:b/>
                                <w:color w:val="FFFFFF"/>
                                <w:spacing w:val="-10"/>
                                <w:sz w:val="80"/>
                                <w:shd w:val="clear" w:color="auto" w:fill="3763AF"/>
                              </w:rPr>
                              <w:t>8</w:t>
                            </w:r>
                            <w:r>
                              <w:rPr>
                                <w:rFonts w:ascii="Arial"/>
                                <w:b/>
                                <w:color w:val="FFFFFF"/>
                                <w:spacing w:val="80"/>
                                <w:w w:val="150"/>
                                <w:sz w:val="80"/>
                                <w:shd w:val="clear" w:color="auto" w:fill="3763AF"/>
                              </w:rPr>
                              <w:t xml:space="preserve"> </w:t>
                            </w:r>
                          </w:p>
                        </w:txbxContent>
                      </wps:txbx>
                      <wps:bodyPr wrap="square" lIns="0" tIns="0" rIns="0" bIns="0" rtlCol="0">
                        <a:noAutofit/>
                      </wps:bodyPr>
                    </wps:wsp>
                  </a:graphicData>
                </a:graphic>
              </wp:anchor>
            </w:drawing>
          </mc:Choice>
          <mc:Fallback xmlns="" xmlns:ve="http://schemas.openxmlformats.org/markup-compatibility/2006" xmlns:a="http://schemas.openxmlformats.org/drawingml/2006/main" xmlns:pic="http://schemas.openxmlformats.org/drawingml/2006/picture">
            <w:pict>
              <v:shapetype id="_x0000_t202" o:spt="202" coordsize="21600,21600" path="m,l,21600r21600,l21600,xe">
                <v:stroke joinstyle="miter"/>
                <v:path gradientshapeok="t" o:connecttype="rect"/>
              </v:shapetype>
              <v:shape style="position:absolute;margin-left:54pt;margin-top:5.655pt;width:60pt;height:47.4pt;mso-position-horizontal-relative:page;mso-position-vertical-relative:paragraph;z-index:15729152" type="#_x0000_t202" id="docshape1" filled="false" stroked="false">
                <v:textbox inset="0,0,0,0">
                  <w:txbxContent>
                    <w:p>
                      <w:pPr>
                        <w:spacing w:before="18"/>
                        <w:ind w:left="0" w:right="0" w:firstLine="0"/>
                        <w:jc w:val="left"/>
                        <w:rPr>
                          <w:rFonts w:ascii="Arial"/>
                          <w:b/>
                          <w:sz w:val="80"/>
                        </w:rPr>
                      </w:pPr>
                      <w:r>
                        <w:rPr>
                          <w:rFonts w:ascii="Arial"/>
                          <w:b/>
                          <w:color w:val="FFFFFF"/>
                          <w:spacing w:val="72"/>
                          <w:w w:val="150"/>
                          <w:sz w:val="80"/>
                          <w:shd w:fill="3763AF" w:color="auto" w:val="clear"/>
                        </w:rPr>
                        <w:t> </w:t>
                      </w:r>
                      <w:r>
                        <w:rPr>
                          <w:rFonts w:ascii="Arial"/>
                          <w:b/>
                          <w:color w:val="FFFFFF"/>
                          <w:spacing w:val="-10"/>
                          <w:sz w:val="80"/>
                          <w:shd w:fill="3763AF" w:color="auto" w:val="clear"/>
                        </w:rPr>
                        <w:t>8</w:t>
                      </w:r>
                      <w:r>
                        <w:rPr>
                          <w:rFonts w:ascii="Arial"/>
                          <w:b/>
                          <w:color w:val="FFFFFF"/>
                          <w:spacing w:val="80"/>
                          <w:w w:val="150"/>
                          <w:sz w:val="80"/>
                          <w:shd w:fill="3763AF" w:color="auto" w:val="clear"/>
                        </w:rPr>
                        <w:t> </w:t>
                      </w:r>
                    </w:p>
                  </w:txbxContent>
                </v:textbox>
                <w10:wrap type="none"/>
              </v:shape>
            </w:pict>
          </mc:Fallback>
        </mc:AlternateContent>
      </w:r>
      <w:bookmarkStart w:id="0" w:name="8_Passive_Immunization"/>
      <w:bookmarkEnd w:id="0"/>
      <w:r>
        <w:rPr>
          <w:rFonts w:ascii="Arial MT"/>
          <w:color w:val="231F20"/>
          <w:w w:val="75"/>
          <w:sz w:val="42"/>
        </w:rPr>
        <w:t>Passive</w:t>
      </w:r>
      <w:r>
        <w:rPr>
          <w:rFonts w:ascii="Arial MT"/>
          <w:color w:val="231F20"/>
          <w:spacing w:val="18"/>
          <w:sz w:val="42"/>
        </w:rPr>
        <w:t xml:space="preserve"> </w:t>
      </w:r>
      <w:r>
        <w:rPr>
          <w:rFonts w:ascii="Arial MT"/>
          <w:color w:val="231F20"/>
          <w:spacing w:val="-2"/>
          <w:w w:val="85"/>
          <w:sz w:val="42"/>
        </w:rPr>
        <w:t>Immunization</w:t>
      </w:r>
    </w:p>
    <w:p w14:paraId="540D9379" w14:textId="77777777" w:rsidR="00BF3D96" w:rsidRDefault="00000000">
      <w:pPr>
        <w:spacing w:before="185"/>
        <w:ind w:left="1800"/>
        <w:rPr>
          <w:rFonts w:ascii="Arial"/>
          <w:i/>
        </w:rPr>
      </w:pPr>
      <w:r>
        <w:rPr>
          <w:rFonts w:ascii="Arial"/>
          <w:i/>
          <w:color w:val="808285"/>
          <w:w w:val="85"/>
        </w:rPr>
        <w:t>Mark</w:t>
      </w:r>
      <w:r>
        <w:rPr>
          <w:rFonts w:ascii="Arial"/>
          <w:i/>
          <w:color w:val="808285"/>
          <w:spacing w:val="-8"/>
        </w:rPr>
        <w:t xml:space="preserve"> </w:t>
      </w:r>
      <w:r>
        <w:rPr>
          <w:rFonts w:ascii="Arial"/>
          <w:i/>
          <w:color w:val="808285"/>
          <w:w w:val="85"/>
        </w:rPr>
        <w:t>K.</w:t>
      </w:r>
      <w:r>
        <w:rPr>
          <w:rFonts w:ascii="Arial"/>
          <w:i/>
          <w:color w:val="808285"/>
          <w:spacing w:val="-7"/>
        </w:rPr>
        <w:t xml:space="preserve"> </w:t>
      </w:r>
      <w:r>
        <w:rPr>
          <w:rFonts w:ascii="Arial"/>
          <w:i/>
          <w:color w:val="808285"/>
          <w:w w:val="85"/>
        </w:rPr>
        <w:t>Slifka</w:t>
      </w:r>
      <w:r>
        <w:rPr>
          <w:rFonts w:ascii="Arial"/>
          <w:i/>
          <w:color w:val="808285"/>
          <w:spacing w:val="-7"/>
        </w:rPr>
        <w:t xml:space="preserve"> </w:t>
      </w:r>
      <w:r>
        <w:rPr>
          <w:rFonts w:ascii="Arial"/>
          <w:i/>
          <w:color w:val="808285"/>
          <w:w w:val="85"/>
        </w:rPr>
        <w:t>and</w:t>
      </w:r>
      <w:r>
        <w:rPr>
          <w:rFonts w:ascii="Arial"/>
          <w:i/>
          <w:color w:val="808285"/>
          <w:spacing w:val="-7"/>
        </w:rPr>
        <w:t xml:space="preserve"> </w:t>
      </w:r>
      <w:r>
        <w:rPr>
          <w:rFonts w:ascii="Arial"/>
          <w:i/>
          <w:color w:val="808285"/>
          <w:w w:val="85"/>
        </w:rPr>
        <w:t>Ian</w:t>
      </w:r>
      <w:r>
        <w:rPr>
          <w:rFonts w:ascii="Arial"/>
          <w:i/>
          <w:color w:val="808285"/>
          <w:spacing w:val="-7"/>
        </w:rPr>
        <w:t xml:space="preserve"> </w:t>
      </w:r>
      <w:r>
        <w:rPr>
          <w:rFonts w:ascii="Arial"/>
          <w:i/>
          <w:color w:val="808285"/>
          <w:w w:val="85"/>
        </w:rPr>
        <w:t>J.</w:t>
      </w:r>
      <w:r>
        <w:rPr>
          <w:rFonts w:ascii="Arial"/>
          <w:i/>
          <w:color w:val="808285"/>
          <w:spacing w:val="-7"/>
        </w:rPr>
        <w:t xml:space="preserve"> </w:t>
      </w:r>
      <w:r>
        <w:rPr>
          <w:rFonts w:ascii="Arial"/>
          <w:i/>
          <w:color w:val="808285"/>
          <w:spacing w:val="-2"/>
          <w:w w:val="85"/>
        </w:rPr>
        <w:t>Amanna</w:t>
      </w:r>
    </w:p>
    <w:p w14:paraId="27DF6B6A" w14:textId="77777777" w:rsidR="00BF3D96" w:rsidRDefault="00BF3D96">
      <w:pPr>
        <w:pStyle w:val="BodyText"/>
        <w:ind w:left="0" w:firstLine="0"/>
        <w:jc w:val="left"/>
        <w:rPr>
          <w:rFonts w:ascii="Arial"/>
          <w:i/>
          <w:sz w:val="20"/>
        </w:rPr>
      </w:pPr>
    </w:p>
    <w:p w14:paraId="41288EE9" w14:textId="77777777" w:rsidR="00BF3D96" w:rsidRDefault="00BF3D96">
      <w:pPr>
        <w:pStyle w:val="BodyText"/>
        <w:spacing w:before="112"/>
        <w:ind w:left="0" w:firstLine="0"/>
        <w:jc w:val="left"/>
        <w:rPr>
          <w:rFonts w:ascii="Arial"/>
          <w:i/>
          <w:sz w:val="20"/>
        </w:rPr>
      </w:pPr>
    </w:p>
    <w:p w14:paraId="4BFF4C79" w14:textId="77777777" w:rsidR="00BF3D96" w:rsidRDefault="00BF3D96">
      <w:pPr>
        <w:pStyle w:val="BodyText"/>
        <w:jc w:val="left"/>
        <w:rPr>
          <w:rFonts w:ascii="Arial"/>
          <w:i/>
          <w:sz w:val="20"/>
        </w:rPr>
        <w:sectPr w:rsidR="00BF3D96">
          <w:footerReference w:type="even" r:id="rId7"/>
          <w:type w:val="continuous"/>
          <w:pgSz w:w="12240" w:h="15660"/>
          <w:pgMar w:top="1060" w:right="0" w:bottom="280" w:left="720" w:header="0" w:footer="0" w:gutter="0"/>
          <w:pgNumType w:start="84"/>
          <w:cols w:space="720"/>
        </w:sectPr>
      </w:pPr>
    </w:p>
    <w:p w14:paraId="1C2590E8" w14:textId="77777777" w:rsidR="00BF3D96" w:rsidRDefault="00000000">
      <w:pPr>
        <w:spacing w:before="97" w:line="232" w:lineRule="auto"/>
        <w:ind w:left="359"/>
        <w:jc w:val="both"/>
        <w:rPr>
          <w:sz w:val="18"/>
        </w:rPr>
      </w:pPr>
      <w:r>
        <w:rPr>
          <w:color w:val="231F20"/>
          <w:w w:val="110"/>
          <w:sz w:val="18"/>
        </w:rPr>
        <w:t>Passive</w:t>
      </w:r>
      <w:r>
        <w:rPr>
          <w:color w:val="231F20"/>
          <w:spacing w:val="-13"/>
          <w:w w:val="110"/>
          <w:sz w:val="18"/>
        </w:rPr>
        <w:t xml:space="preserve"> </w:t>
      </w:r>
      <w:r>
        <w:rPr>
          <w:color w:val="231F20"/>
          <w:w w:val="110"/>
          <w:sz w:val="18"/>
        </w:rPr>
        <w:t>immunization,</w:t>
      </w:r>
      <w:r>
        <w:rPr>
          <w:color w:val="231F20"/>
          <w:spacing w:val="-12"/>
          <w:w w:val="110"/>
          <w:sz w:val="18"/>
        </w:rPr>
        <w:t xml:space="preserve"> </w:t>
      </w:r>
      <w:r>
        <w:rPr>
          <w:color w:val="231F20"/>
          <w:w w:val="110"/>
          <w:sz w:val="18"/>
        </w:rPr>
        <w:t>passive</w:t>
      </w:r>
      <w:r>
        <w:rPr>
          <w:color w:val="231F20"/>
          <w:spacing w:val="-13"/>
          <w:w w:val="110"/>
          <w:sz w:val="18"/>
        </w:rPr>
        <w:t xml:space="preserve"> </w:t>
      </w:r>
      <w:r>
        <w:rPr>
          <w:color w:val="231F20"/>
          <w:w w:val="110"/>
          <w:sz w:val="18"/>
        </w:rPr>
        <w:t>immunity,</w:t>
      </w:r>
      <w:r>
        <w:rPr>
          <w:color w:val="231F20"/>
          <w:spacing w:val="-12"/>
          <w:w w:val="110"/>
          <w:sz w:val="18"/>
        </w:rPr>
        <w:t xml:space="preserve"> </w:t>
      </w:r>
      <w:r>
        <w:rPr>
          <w:color w:val="231F20"/>
          <w:w w:val="110"/>
          <w:sz w:val="18"/>
        </w:rPr>
        <w:t>and</w:t>
      </w:r>
      <w:r>
        <w:rPr>
          <w:color w:val="231F20"/>
          <w:spacing w:val="-12"/>
          <w:w w:val="110"/>
          <w:sz w:val="18"/>
        </w:rPr>
        <w:t xml:space="preserve"> </w:t>
      </w:r>
      <w:r>
        <w:rPr>
          <w:color w:val="231F20"/>
          <w:w w:val="110"/>
          <w:sz w:val="18"/>
        </w:rPr>
        <w:t>passive</w:t>
      </w:r>
      <w:r>
        <w:rPr>
          <w:color w:val="231F20"/>
          <w:spacing w:val="-13"/>
          <w:w w:val="110"/>
          <w:sz w:val="18"/>
        </w:rPr>
        <w:t xml:space="preserve"> </w:t>
      </w:r>
      <w:r>
        <w:rPr>
          <w:color w:val="231F20"/>
          <w:w w:val="110"/>
          <w:sz w:val="18"/>
        </w:rPr>
        <w:t>immu- notherapy all refer to the transfer of antibodies to an unpro- tected individual for the prevention or treatment of disease. The first formal demonstration of passive immunization for successfully treating diphtheria and tetanus dates back to animal</w:t>
      </w:r>
      <w:r>
        <w:rPr>
          <w:color w:val="231F20"/>
          <w:spacing w:val="-7"/>
          <w:w w:val="110"/>
          <w:sz w:val="18"/>
        </w:rPr>
        <w:t xml:space="preserve"> </w:t>
      </w:r>
      <w:r>
        <w:rPr>
          <w:color w:val="231F20"/>
          <w:w w:val="110"/>
          <w:sz w:val="18"/>
        </w:rPr>
        <w:t>studies</w:t>
      </w:r>
      <w:r>
        <w:rPr>
          <w:color w:val="231F20"/>
          <w:spacing w:val="-7"/>
          <w:w w:val="110"/>
          <w:sz w:val="18"/>
        </w:rPr>
        <w:t xml:space="preserve"> </w:t>
      </w:r>
      <w:r>
        <w:rPr>
          <w:color w:val="231F20"/>
          <w:w w:val="110"/>
          <w:sz w:val="18"/>
        </w:rPr>
        <w:t>published</w:t>
      </w:r>
      <w:r>
        <w:rPr>
          <w:color w:val="231F20"/>
          <w:spacing w:val="-7"/>
          <w:w w:val="110"/>
          <w:sz w:val="18"/>
        </w:rPr>
        <w:t xml:space="preserve"> </w:t>
      </w:r>
      <w:r>
        <w:rPr>
          <w:color w:val="231F20"/>
          <w:w w:val="110"/>
          <w:sz w:val="18"/>
        </w:rPr>
        <w:t>in</w:t>
      </w:r>
      <w:r>
        <w:rPr>
          <w:color w:val="231F20"/>
          <w:spacing w:val="-7"/>
          <w:w w:val="110"/>
          <w:sz w:val="18"/>
        </w:rPr>
        <w:t xml:space="preserve"> </w:t>
      </w:r>
      <w:r>
        <w:rPr>
          <w:i/>
          <w:color w:val="231F20"/>
          <w:w w:val="110"/>
          <w:sz w:val="18"/>
        </w:rPr>
        <w:t>Deutsche</w:t>
      </w:r>
      <w:r>
        <w:rPr>
          <w:i/>
          <w:color w:val="231F20"/>
          <w:spacing w:val="-4"/>
          <w:w w:val="110"/>
          <w:sz w:val="18"/>
        </w:rPr>
        <w:t xml:space="preserve"> </w:t>
      </w:r>
      <w:r>
        <w:rPr>
          <w:i/>
          <w:color w:val="231F20"/>
          <w:w w:val="110"/>
          <w:sz w:val="18"/>
        </w:rPr>
        <w:t>Medizinische</w:t>
      </w:r>
      <w:r>
        <w:rPr>
          <w:i/>
          <w:color w:val="231F20"/>
          <w:spacing w:val="-4"/>
          <w:w w:val="110"/>
          <w:sz w:val="18"/>
        </w:rPr>
        <w:t xml:space="preserve"> </w:t>
      </w:r>
      <w:r>
        <w:rPr>
          <w:i/>
          <w:color w:val="231F20"/>
          <w:w w:val="110"/>
          <w:sz w:val="18"/>
        </w:rPr>
        <w:t xml:space="preserve">Wochen- </w:t>
      </w:r>
      <w:r>
        <w:rPr>
          <w:i/>
          <w:color w:val="231F20"/>
          <w:sz w:val="18"/>
        </w:rPr>
        <w:t xml:space="preserve">schrift (German Medical Journal) </w:t>
      </w:r>
      <w:r>
        <w:rPr>
          <w:color w:val="231F20"/>
          <w:sz w:val="18"/>
        </w:rPr>
        <w:t>in 1890.</w:t>
      </w:r>
      <w:r>
        <w:rPr>
          <w:color w:val="0080AC"/>
          <w:sz w:val="18"/>
          <w:vertAlign w:val="superscript"/>
        </w:rPr>
        <w:t>1</w:t>
      </w:r>
      <w:r>
        <w:rPr>
          <w:color w:val="0080AC"/>
          <w:sz w:val="18"/>
        </w:rPr>
        <w:t xml:space="preserve"> </w:t>
      </w:r>
      <w:r>
        <w:rPr>
          <w:color w:val="231F20"/>
          <w:sz w:val="18"/>
        </w:rPr>
        <w:t xml:space="preserve">The technique was </w:t>
      </w:r>
      <w:r>
        <w:rPr>
          <w:color w:val="231F20"/>
          <w:w w:val="110"/>
          <w:sz w:val="18"/>
        </w:rPr>
        <w:t>quickly</w:t>
      </w:r>
      <w:r>
        <w:rPr>
          <w:color w:val="231F20"/>
          <w:spacing w:val="-10"/>
          <w:w w:val="110"/>
          <w:sz w:val="18"/>
        </w:rPr>
        <w:t xml:space="preserve"> </w:t>
      </w:r>
      <w:r>
        <w:rPr>
          <w:color w:val="231F20"/>
          <w:w w:val="110"/>
          <w:sz w:val="18"/>
        </w:rPr>
        <w:t>adapted</w:t>
      </w:r>
      <w:r>
        <w:rPr>
          <w:color w:val="231F20"/>
          <w:spacing w:val="-10"/>
          <w:w w:val="110"/>
          <w:sz w:val="18"/>
        </w:rPr>
        <w:t xml:space="preserve"> </w:t>
      </w:r>
      <w:r>
        <w:rPr>
          <w:color w:val="231F20"/>
          <w:w w:val="110"/>
          <w:sz w:val="18"/>
        </w:rPr>
        <w:t>to</w:t>
      </w:r>
      <w:r>
        <w:rPr>
          <w:color w:val="231F20"/>
          <w:spacing w:val="-10"/>
          <w:w w:val="110"/>
          <w:sz w:val="18"/>
        </w:rPr>
        <w:t xml:space="preserve"> </w:t>
      </w:r>
      <w:r>
        <w:rPr>
          <w:color w:val="231F20"/>
          <w:w w:val="110"/>
          <w:sz w:val="18"/>
        </w:rPr>
        <w:t>clinical</w:t>
      </w:r>
      <w:r>
        <w:rPr>
          <w:color w:val="231F20"/>
          <w:spacing w:val="-10"/>
          <w:w w:val="110"/>
          <w:sz w:val="18"/>
        </w:rPr>
        <w:t xml:space="preserve"> </w:t>
      </w:r>
      <w:r>
        <w:rPr>
          <w:color w:val="231F20"/>
          <w:w w:val="110"/>
          <w:sz w:val="18"/>
        </w:rPr>
        <w:t>use</w:t>
      </w:r>
      <w:r>
        <w:rPr>
          <w:color w:val="231F20"/>
          <w:spacing w:val="-10"/>
          <w:w w:val="110"/>
          <w:sz w:val="18"/>
        </w:rPr>
        <w:t xml:space="preserve"> </w:t>
      </w:r>
      <w:r>
        <w:rPr>
          <w:color w:val="231F20"/>
          <w:w w:val="110"/>
          <w:sz w:val="18"/>
        </w:rPr>
        <w:t>and</w:t>
      </w:r>
      <w:r>
        <w:rPr>
          <w:color w:val="231F20"/>
          <w:spacing w:val="-10"/>
          <w:w w:val="110"/>
          <w:sz w:val="18"/>
        </w:rPr>
        <w:t xml:space="preserve"> </w:t>
      </w:r>
      <w:r>
        <w:rPr>
          <w:color w:val="231F20"/>
          <w:w w:val="110"/>
          <w:sz w:val="18"/>
        </w:rPr>
        <w:t>as</w:t>
      </w:r>
      <w:r>
        <w:rPr>
          <w:color w:val="231F20"/>
          <w:spacing w:val="-10"/>
          <w:w w:val="110"/>
          <w:sz w:val="18"/>
        </w:rPr>
        <w:t xml:space="preserve"> </w:t>
      </w:r>
      <w:r>
        <w:rPr>
          <w:color w:val="231F20"/>
          <w:w w:val="110"/>
          <w:sz w:val="18"/>
        </w:rPr>
        <w:t>early</w:t>
      </w:r>
      <w:r>
        <w:rPr>
          <w:color w:val="231F20"/>
          <w:spacing w:val="-10"/>
          <w:w w:val="110"/>
          <w:sz w:val="18"/>
        </w:rPr>
        <w:t xml:space="preserve"> </w:t>
      </w:r>
      <w:r>
        <w:rPr>
          <w:color w:val="231F20"/>
          <w:w w:val="110"/>
          <w:sz w:val="18"/>
        </w:rPr>
        <w:t>as</w:t>
      </w:r>
      <w:r>
        <w:rPr>
          <w:color w:val="231F20"/>
          <w:spacing w:val="-10"/>
          <w:w w:val="110"/>
          <w:sz w:val="18"/>
        </w:rPr>
        <w:t xml:space="preserve"> </w:t>
      </w:r>
      <w:r>
        <w:rPr>
          <w:color w:val="231F20"/>
          <w:w w:val="110"/>
          <w:sz w:val="18"/>
        </w:rPr>
        <w:t>the</w:t>
      </w:r>
      <w:r>
        <w:rPr>
          <w:color w:val="231F20"/>
          <w:spacing w:val="-10"/>
          <w:w w:val="110"/>
          <w:sz w:val="18"/>
        </w:rPr>
        <w:t xml:space="preserve"> </w:t>
      </w:r>
      <w:r>
        <w:rPr>
          <w:color w:val="231F20"/>
          <w:w w:val="110"/>
          <w:sz w:val="18"/>
        </w:rPr>
        <w:t xml:space="preserve">mid-1890s, </w:t>
      </w:r>
      <w:r>
        <w:rPr>
          <w:color w:val="231F20"/>
          <w:sz w:val="18"/>
        </w:rPr>
        <w:t>diphtheria-specific antitoxin was used successfully in the hos-</w:t>
      </w:r>
      <w:r>
        <w:rPr>
          <w:color w:val="231F20"/>
          <w:spacing w:val="40"/>
          <w:sz w:val="18"/>
        </w:rPr>
        <w:t xml:space="preserve"> </w:t>
      </w:r>
      <w:r>
        <w:rPr>
          <w:color w:val="231F20"/>
          <w:sz w:val="18"/>
        </w:rPr>
        <w:t>pital setting to reduce mortality during diphtheria outbreaks.</w:t>
      </w:r>
      <w:r>
        <w:rPr>
          <w:color w:val="0080AC"/>
          <w:sz w:val="18"/>
          <w:vertAlign w:val="superscript"/>
        </w:rPr>
        <w:t>2–4</w:t>
      </w:r>
      <w:r>
        <w:rPr>
          <w:color w:val="0080AC"/>
          <w:sz w:val="18"/>
        </w:rPr>
        <w:t xml:space="preserve"> </w:t>
      </w:r>
      <w:r>
        <w:rPr>
          <w:color w:val="231F20"/>
          <w:sz w:val="18"/>
        </w:rPr>
        <w:t xml:space="preserve">Indeed, in 1901 Emil von Behring was awarded the first Nobel </w:t>
      </w:r>
      <w:r>
        <w:rPr>
          <w:color w:val="231F20"/>
          <w:w w:val="110"/>
          <w:sz w:val="18"/>
        </w:rPr>
        <w:t xml:space="preserve">Prize for Physiology or Medicine for the discovery of this </w:t>
      </w:r>
      <w:r>
        <w:rPr>
          <w:color w:val="231F20"/>
          <w:sz w:val="18"/>
        </w:rPr>
        <w:t>important medical intervention.</w:t>
      </w:r>
      <w:r>
        <w:rPr>
          <w:color w:val="0080AC"/>
          <w:sz w:val="18"/>
          <w:vertAlign w:val="superscript"/>
        </w:rPr>
        <w:t>5</w:t>
      </w:r>
      <w:r>
        <w:rPr>
          <w:color w:val="0080AC"/>
          <w:sz w:val="18"/>
        </w:rPr>
        <w:t xml:space="preserve"> </w:t>
      </w:r>
      <w:r>
        <w:rPr>
          <w:color w:val="231F20"/>
          <w:sz w:val="18"/>
        </w:rPr>
        <w:t>The significance of this clini-</w:t>
      </w:r>
      <w:r>
        <w:rPr>
          <w:color w:val="231F20"/>
          <w:spacing w:val="80"/>
          <w:w w:val="110"/>
          <w:sz w:val="18"/>
        </w:rPr>
        <w:t xml:space="preserve"> </w:t>
      </w:r>
      <w:r>
        <w:rPr>
          <w:color w:val="231F20"/>
          <w:w w:val="110"/>
          <w:sz w:val="18"/>
        </w:rPr>
        <w:t>cal advance cannot be overstated; Behring estimated that 45,000 lives were saved each year using diphtheria-specific passive</w:t>
      </w:r>
      <w:r>
        <w:rPr>
          <w:color w:val="231F20"/>
          <w:spacing w:val="-10"/>
          <w:w w:val="110"/>
          <w:sz w:val="18"/>
        </w:rPr>
        <w:t xml:space="preserve"> </w:t>
      </w:r>
      <w:r>
        <w:rPr>
          <w:color w:val="231F20"/>
          <w:w w:val="110"/>
          <w:sz w:val="18"/>
        </w:rPr>
        <w:t>immunotherapy</w:t>
      </w:r>
      <w:r>
        <w:rPr>
          <w:color w:val="231F20"/>
          <w:spacing w:val="-10"/>
          <w:w w:val="110"/>
          <w:sz w:val="18"/>
        </w:rPr>
        <w:t xml:space="preserve"> </w:t>
      </w:r>
      <w:r>
        <w:rPr>
          <w:color w:val="231F20"/>
          <w:w w:val="110"/>
          <w:sz w:val="18"/>
        </w:rPr>
        <w:t>in</w:t>
      </w:r>
      <w:r>
        <w:rPr>
          <w:color w:val="231F20"/>
          <w:spacing w:val="-10"/>
          <w:w w:val="110"/>
          <w:sz w:val="18"/>
        </w:rPr>
        <w:t xml:space="preserve"> </w:t>
      </w:r>
      <w:r>
        <w:rPr>
          <w:color w:val="231F20"/>
          <w:w w:val="110"/>
          <w:sz w:val="18"/>
        </w:rPr>
        <w:t>Germany</w:t>
      </w:r>
      <w:r>
        <w:rPr>
          <w:color w:val="231F20"/>
          <w:spacing w:val="-10"/>
          <w:w w:val="110"/>
          <w:sz w:val="18"/>
        </w:rPr>
        <w:t xml:space="preserve"> </w:t>
      </w:r>
      <w:r>
        <w:rPr>
          <w:color w:val="231F20"/>
          <w:w w:val="110"/>
          <w:sz w:val="18"/>
        </w:rPr>
        <w:t>alone.</w:t>
      </w:r>
      <w:r>
        <w:rPr>
          <w:color w:val="0080AC"/>
          <w:w w:val="110"/>
          <w:sz w:val="18"/>
          <w:vertAlign w:val="superscript"/>
        </w:rPr>
        <w:t>6</w:t>
      </w:r>
      <w:r>
        <w:rPr>
          <w:color w:val="0080AC"/>
          <w:spacing w:val="-10"/>
          <w:w w:val="110"/>
          <w:sz w:val="18"/>
        </w:rPr>
        <w:t xml:space="preserve"> </w:t>
      </w:r>
      <w:r>
        <w:rPr>
          <w:color w:val="231F20"/>
          <w:w w:val="110"/>
          <w:sz w:val="18"/>
        </w:rPr>
        <w:t>In</w:t>
      </w:r>
      <w:r>
        <w:rPr>
          <w:color w:val="231F20"/>
          <w:spacing w:val="-10"/>
          <w:w w:val="110"/>
          <w:sz w:val="18"/>
        </w:rPr>
        <w:t xml:space="preserve"> </w:t>
      </w:r>
      <w:r>
        <w:rPr>
          <w:color w:val="231F20"/>
          <w:w w:val="110"/>
          <w:sz w:val="18"/>
        </w:rPr>
        <w:t>the</w:t>
      </w:r>
      <w:r>
        <w:rPr>
          <w:color w:val="231F20"/>
          <w:spacing w:val="-10"/>
          <w:w w:val="110"/>
          <w:sz w:val="18"/>
        </w:rPr>
        <w:t xml:space="preserve"> </w:t>
      </w:r>
      <w:r>
        <w:rPr>
          <w:color w:val="231F20"/>
          <w:w w:val="110"/>
          <w:sz w:val="18"/>
        </w:rPr>
        <w:t>1890s,</w:t>
      </w:r>
      <w:r>
        <w:rPr>
          <w:color w:val="231F20"/>
          <w:spacing w:val="-10"/>
          <w:w w:val="110"/>
          <w:sz w:val="18"/>
        </w:rPr>
        <w:t xml:space="preserve"> </w:t>
      </w:r>
      <w:r>
        <w:rPr>
          <w:color w:val="231F20"/>
          <w:w w:val="110"/>
          <w:sz w:val="18"/>
        </w:rPr>
        <w:t xml:space="preserve">the </w:t>
      </w:r>
      <w:r>
        <w:rPr>
          <w:color w:val="231F20"/>
          <w:spacing w:val="-2"/>
          <w:w w:val="110"/>
          <w:sz w:val="18"/>
        </w:rPr>
        <w:t>mortality</w:t>
      </w:r>
      <w:r>
        <w:rPr>
          <w:color w:val="231F20"/>
          <w:spacing w:val="-7"/>
          <w:w w:val="110"/>
          <w:sz w:val="18"/>
        </w:rPr>
        <w:t xml:space="preserve"> </w:t>
      </w:r>
      <w:r>
        <w:rPr>
          <w:color w:val="231F20"/>
          <w:spacing w:val="-2"/>
          <w:w w:val="110"/>
          <w:sz w:val="18"/>
        </w:rPr>
        <w:t>rate</w:t>
      </w:r>
      <w:r>
        <w:rPr>
          <w:color w:val="231F20"/>
          <w:spacing w:val="-7"/>
          <w:w w:val="110"/>
          <w:sz w:val="18"/>
        </w:rPr>
        <w:t xml:space="preserve"> </w:t>
      </w:r>
      <w:r>
        <w:rPr>
          <w:color w:val="231F20"/>
          <w:spacing w:val="-2"/>
          <w:w w:val="110"/>
          <w:sz w:val="18"/>
        </w:rPr>
        <w:t>of</w:t>
      </w:r>
      <w:r>
        <w:rPr>
          <w:color w:val="231F20"/>
          <w:spacing w:val="-7"/>
          <w:w w:val="110"/>
          <w:sz w:val="18"/>
        </w:rPr>
        <w:t xml:space="preserve"> </w:t>
      </w:r>
      <w:r>
        <w:rPr>
          <w:color w:val="231F20"/>
          <w:spacing w:val="-2"/>
          <w:w w:val="110"/>
          <w:sz w:val="18"/>
        </w:rPr>
        <w:t>hospitalized</w:t>
      </w:r>
      <w:r>
        <w:rPr>
          <w:color w:val="231F20"/>
          <w:spacing w:val="-7"/>
          <w:w w:val="110"/>
          <w:sz w:val="18"/>
        </w:rPr>
        <w:t xml:space="preserve"> </w:t>
      </w:r>
      <w:r>
        <w:rPr>
          <w:color w:val="231F20"/>
          <w:spacing w:val="-2"/>
          <w:w w:val="110"/>
          <w:sz w:val="18"/>
        </w:rPr>
        <w:t>cases</w:t>
      </w:r>
      <w:r>
        <w:rPr>
          <w:color w:val="231F20"/>
          <w:spacing w:val="-7"/>
          <w:w w:val="110"/>
          <w:sz w:val="18"/>
        </w:rPr>
        <w:t xml:space="preserve"> </w:t>
      </w:r>
      <w:r>
        <w:rPr>
          <w:color w:val="231F20"/>
          <w:spacing w:val="-2"/>
          <w:w w:val="110"/>
          <w:sz w:val="18"/>
        </w:rPr>
        <w:t>ranged</w:t>
      </w:r>
      <w:r>
        <w:rPr>
          <w:color w:val="231F20"/>
          <w:spacing w:val="-7"/>
          <w:w w:val="110"/>
          <w:sz w:val="18"/>
        </w:rPr>
        <w:t xml:space="preserve"> </w:t>
      </w:r>
      <w:r>
        <w:rPr>
          <w:color w:val="231F20"/>
          <w:spacing w:val="-2"/>
          <w:w w:val="110"/>
          <w:sz w:val="18"/>
        </w:rPr>
        <w:t>from</w:t>
      </w:r>
      <w:r>
        <w:rPr>
          <w:color w:val="231F20"/>
          <w:spacing w:val="-7"/>
          <w:w w:val="110"/>
          <w:sz w:val="18"/>
        </w:rPr>
        <w:t xml:space="preserve"> </w:t>
      </w:r>
      <w:r>
        <w:rPr>
          <w:color w:val="231F20"/>
          <w:spacing w:val="-2"/>
          <w:w w:val="110"/>
          <w:sz w:val="18"/>
        </w:rPr>
        <w:t>47%</w:t>
      </w:r>
      <w:r>
        <w:rPr>
          <w:color w:val="231F20"/>
          <w:spacing w:val="-7"/>
          <w:w w:val="110"/>
          <w:sz w:val="18"/>
        </w:rPr>
        <w:t xml:space="preserve"> </w:t>
      </w:r>
      <w:r>
        <w:rPr>
          <w:color w:val="231F20"/>
          <w:spacing w:val="-2"/>
          <w:w w:val="110"/>
          <w:sz w:val="18"/>
        </w:rPr>
        <w:t>to</w:t>
      </w:r>
      <w:r>
        <w:rPr>
          <w:color w:val="231F20"/>
          <w:spacing w:val="-7"/>
          <w:w w:val="110"/>
          <w:sz w:val="18"/>
        </w:rPr>
        <w:t xml:space="preserve"> </w:t>
      </w:r>
      <w:r>
        <w:rPr>
          <w:color w:val="231F20"/>
          <w:spacing w:val="-2"/>
          <w:w w:val="110"/>
          <w:sz w:val="18"/>
        </w:rPr>
        <w:t>60%,</w:t>
      </w:r>
      <w:r>
        <w:rPr>
          <w:color w:val="0080AC"/>
          <w:spacing w:val="-2"/>
          <w:w w:val="110"/>
          <w:sz w:val="18"/>
          <w:vertAlign w:val="superscript"/>
        </w:rPr>
        <w:t>7</w:t>
      </w:r>
      <w:r>
        <w:rPr>
          <w:color w:val="0080AC"/>
          <w:spacing w:val="-2"/>
          <w:w w:val="110"/>
          <w:sz w:val="18"/>
        </w:rPr>
        <w:t xml:space="preserve"> </w:t>
      </w:r>
      <w:r>
        <w:rPr>
          <w:color w:val="231F20"/>
          <w:spacing w:val="-2"/>
          <w:w w:val="110"/>
          <w:sz w:val="18"/>
        </w:rPr>
        <w:t>and</w:t>
      </w:r>
      <w:r>
        <w:rPr>
          <w:color w:val="231F20"/>
          <w:spacing w:val="-6"/>
          <w:w w:val="110"/>
          <w:sz w:val="18"/>
        </w:rPr>
        <w:t xml:space="preserve"> </w:t>
      </w:r>
      <w:r>
        <w:rPr>
          <w:color w:val="231F20"/>
          <w:spacing w:val="-2"/>
          <w:w w:val="110"/>
          <w:sz w:val="18"/>
        </w:rPr>
        <w:t>the</w:t>
      </w:r>
      <w:r>
        <w:rPr>
          <w:color w:val="231F20"/>
          <w:spacing w:val="-6"/>
          <w:w w:val="110"/>
          <w:sz w:val="18"/>
        </w:rPr>
        <w:t xml:space="preserve"> </w:t>
      </w:r>
      <w:r>
        <w:rPr>
          <w:color w:val="231F20"/>
          <w:spacing w:val="-2"/>
          <w:w w:val="110"/>
          <w:sz w:val="18"/>
        </w:rPr>
        <w:t>work</w:t>
      </w:r>
      <w:r>
        <w:rPr>
          <w:color w:val="231F20"/>
          <w:spacing w:val="-6"/>
          <w:w w:val="110"/>
          <w:sz w:val="18"/>
        </w:rPr>
        <w:t xml:space="preserve"> </w:t>
      </w:r>
      <w:r>
        <w:rPr>
          <w:color w:val="231F20"/>
          <w:spacing w:val="-2"/>
          <w:w w:val="110"/>
          <w:sz w:val="18"/>
        </w:rPr>
        <w:t>of</w:t>
      </w:r>
      <w:r>
        <w:rPr>
          <w:color w:val="231F20"/>
          <w:spacing w:val="-6"/>
          <w:w w:val="110"/>
          <w:sz w:val="18"/>
        </w:rPr>
        <w:t xml:space="preserve"> </w:t>
      </w:r>
      <w:r>
        <w:rPr>
          <w:color w:val="231F20"/>
          <w:spacing w:val="-2"/>
          <w:w w:val="110"/>
          <w:sz w:val="18"/>
        </w:rPr>
        <w:t>Emil</w:t>
      </w:r>
      <w:r>
        <w:rPr>
          <w:color w:val="231F20"/>
          <w:spacing w:val="-6"/>
          <w:w w:val="110"/>
          <w:sz w:val="18"/>
        </w:rPr>
        <w:t xml:space="preserve"> </w:t>
      </w:r>
      <w:r>
        <w:rPr>
          <w:color w:val="231F20"/>
          <w:spacing w:val="-2"/>
          <w:w w:val="110"/>
          <w:sz w:val="18"/>
        </w:rPr>
        <w:t>von</w:t>
      </w:r>
      <w:r>
        <w:rPr>
          <w:color w:val="231F20"/>
          <w:spacing w:val="-6"/>
          <w:w w:val="110"/>
          <w:sz w:val="18"/>
        </w:rPr>
        <w:t xml:space="preserve"> </w:t>
      </w:r>
      <w:r>
        <w:rPr>
          <w:color w:val="231F20"/>
          <w:spacing w:val="-2"/>
          <w:w w:val="110"/>
          <w:sz w:val="18"/>
        </w:rPr>
        <w:t>Behring</w:t>
      </w:r>
      <w:r>
        <w:rPr>
          <w:color w:val="231F20"/>
          <w:spacing w:val="-6"/>
          <w:w w:val="110"/>
          <w:sz w:val="18"/>
        </w:rPr>
        <w:t xml:space="preserve"> </w:t>
      </w:r>
      <w:r>
        <w:rPr>
          <w:color w:val="231F20"/>
          <w:spacing w:val="-2"/>
          <w:w w:val="110"/>
          <w:sz w:val="18"/>
        </w:rPr>
        <w:t>and</w:t>
      </w:r>
      <w:r>
        <w:rPr>
          <w:color w:val="231F20"/>
          <w:spacing w:val="-6"/>
          <w:w w:val="110"/>
          <w:sz w:val="18"/>
        </w:rPr>
        <w:t xml:space="preserve"> </w:t>
      </w:r>
      <w:r>
        <w:rPr>
          <w:color w:val="231F20"/>
          <w:spacing w:val="-2"/>
          <w:w w:val="110"/>
          <w:sz w:val="18"/>
        </w:rPr>
        <w:t>his</w:t>
      </w:r>
      <w:r>
        <w:rPr>
          <w:color w:val="231F20"/>
          <w:spacing w:val="-6"/>
          <w:w w:val="110"/>
          <w:sz w:val="18"/>
        </w:rPr>
        <w:t xml:space="preserve"> </w:t>
      </w:r>
      <w:r>
        <w:rPr>
          <w:color w:val="231F20"/>
          <w:spacing w:val="-2"/>
          <w:w w:val="110"/>
          <w:sz w:val="18"/>
        </w:rPr>
        <w:t>colleague,</w:t>
      </w:r>
      <w:r>
        <w:rPr>
          <w:color w:val="231F20"/>
          <w:spacing w:val="-6"/>
          <w:w w:val="110"/>
          <w:sz w:val="18"/>
        </w:rPr>
        <w:t xml:space="preserve"> </w:t>
      </w:r>
      <w:r>
        <w:rPr>
          <w:color w:val="231F20"/>
          <w:spacing w:val="-2"/>
          <w:w w:val="110"/>
          <w:sz w:val="18"/>
        </w:rPr>
        <w:t xml:space="preserve">Shibasa- </w:t>
      </w:r>
      <w:r>
        <w:rPr>
          <w:color w:val="231F20"/>
          <w:w w:val="110"/>
          <w:sz w:val="18"/>
        </w:rPr>
        <w:t>buro</w:t>
      </w:r>
      <w:r>
        <w:rPr>
          <w:color w:val="231F20"/>
          <w:spacing w:val="-5"/>
          <w:w w:val="110"/>
          <w:sz w:val="18"/>
        </w:rPr>
        <w:t xml:space="preserve"> </w:t>
      </w:r>
      <w:r>
        <w:rPr>
          <w:color w:val="231F20"/>
          <w:w w:val="110"/>
          <w:sz w:val="18"/>
        </w:rPr>
        <w:t>Kitasato,</w:t>
      </w:r>
      <w:r>
        <w:rPr>
          <w:color w:val="231F20"/>
          <w:spacing w:val="-5"/>
          <w:w w:val="110"/>
          <w:sz w:val="18"/>
        </w:rPr>
        <w:t xml:space="preserve"> </w:t>
      </w:r>
      <w:r>
        <w:rPr>
          <w:color w:val="231F20"/>
          <w:w w:val="110"/>
          <w:sz w:val="18"/>
        </w:rPr>
        <w:t>provided</w:t>
      </w:r>
      <w:r>
        <w:rPr>
          <w:color w:val="231F20"/>
          <w:spacing w:val="-5"/>
          <w:w w:val="110"/>
          <w:sz w:val="18"/>
        </w:rPr>
        <w:t xml:space="preserve"> </w:t>
      </w:r>
      <w:r>
        <w:rPr>
          <w:color w:val="231F20"/>
          <w:w w:val="110"/>
          <w:sz w:val="18"/>
        </w:rPr>
        <w:t>the</w:t>
      </w:r>
      <w:r>
        <w:rPr>
          <w:color w:val="231F20"/>
          <w:spacing w:val="-5"/>
          <w:w w:val="110"/>
          <w:sz w:val="18"/>
        </w:rPr>
        <w:t xml:space="preserve"> </w:t>
      </w:r>
      <w:r>
        <w:rPr>
          <w:color w:val="231F20"/>
          <w:w w:val="110"/>
          <w:sz w:val="18"/>
        </w:rPr>
        <w:t>only</w:t>
      </w:r>
      <w:r>
        <w:rPr>
          <w:color w:val="231F20"/>
          <w:spacing w:val="-5"/>
          <w:w w:val="110"/>
          <w:sz w:val="18"/>
        </w:rPr>
        <w:t xml:space="preserve"> </w:t>
      </w:r>
      <w:r>
        <w:rPr>
          <w:color w:val="231F20"/>
          <w:w w:val="110"/>
          <w:sz w:val="18"/>
        </w:rPr>
        <w:t>hope</w:t>
      </w:r>
      <w:r>
        <w:rPr>
          <w:color w:val="231F20"/>
          <w:spacing w:val="-5"/>
          <w:w w:val="110"/>
          <w:sz w:val="18"/>
        </w:rPr>
        <w:t xml:space="preserve"> </w:t>
      </w:r>
      <w:r>
        <w:rPr>
          <w:color w:val="231F20"/>
          <w:w w:val="110"/>
          <w:sz w:val="18"/>
        </w:rPr>
        <w:t>for</w:t>
      </w:r>
      <w:r>
        <w:rPr>
          <w:color w:val="231F20"/>
          <w:spacing w:val="-5"/>
          <w:w w:val="110"/>
          <w:sz w:val="18"/>
        </w:rPr>
        <w:t xml:space="preserve"> </w:t>
      </w:r>
      <w:r>
        <w:rPr>
          <w:color w:val="231F20"/>
          <w:w w:val="110"/>
          <w:sz w:val="18"/>
        </w:rPr>
        <w:t>diphtheria</w:t>
      </w:r>
      <w:r>
        <w:rPr>
          <w:color w:val="231F20"/>
          <w:spacing w:val="-5"/>
          <w:w w:val="110"/>
          <w:sz w:val="18"/>
        </w:rPr>
        <w:t xml:space="preserve"> </w:t>
      </w:r>
      <w:r>
        <w:rPr>
          <w:color w:val="231F20"/>
          <w:w w:val="110"/>
          <w:sz w:val="18"/>
        </w:rPr>
        <w:t>patients in the preantibiotic era.</w:t>
      </w:r>
    </w:p>
    <w:p w14:paraId="6834CAAD" w14:textId="77777777" w:rsidR="00BF3D96" w:rsidRDefault="00000000">
      <w:pPr>
        <w:spacing w:line="183" w:lineRule="exact"/>
        <w:ind w:left="599"/>
        <w:jc w:val="both"/>
        <w:rPr>
          <w:sz w:val="18"/>
        </w:rPr>
      </w:pPr>
      <w:r>
        <w:rPr>
          <w:color w:val="231F20"/>
          <w:sz w:val="18"/>
        </w:rPr>
        <w:t>According</w:t>
      </w:r>
      <w:r>
        <w:rPr>
          <w:color w:val="231F20"/>
          <w:spacing w:val="33"/>
          <w:sz w:val="18"/>
        </w:rPr>
        <w:t xml:space="preserve"> </w:t>
      </w:r>
      <w:r>
        <w:rPr>
          <w:color w:val="231F20"/>
          <w:sz w:val="18"/>
        </w:rPr>
        <w:t>to</w:t>
      </w:r>
      <w:r>
        <w:rPr>
          <w:color w:val="231F20"/>
          <w:spacing w:val="34"/>
          <w:sz w:val="18"/>
        </w:rPr>
        <w:t xml:space="preserve"> </w:t>
      </w:r>
      <w:r>
        <w:rPr>
          <w:color w:val="231F20"/>
          <w:sz w:val="18"/>
        </w:rPr>
        <w:t>Behring,</w:t>
      </w:r>
      <w:r>
        <w:rPr>
          <w:color w:val="231F20"/>
          <w:spacing w:val="34"/>
          <w:sz w:val="18"/>
        </w:rPr>
        <w:t xml:space="preserve"> </w:t>
      </w:r>
      <w:r>
        <w:rPr>
          <w:color w:val="231F20"/>
          <w:sz w:val="18"/>
        </w:rPr>
        <w:t>the</w:t>
      </w:r>
      <w:r>
        <w:rPr>
          <w:color w:val="231F20"/>
          <w:spacing w:val="34"/>
          <w:sz w:val="18"/>
        </w:rPr>
        <w:t xml:space="preserve"> </w:t>
      </w:r>
      <w:r>
        <w:rPr>
          <w:color w:val="231F20"/>
          <w:sz w:val="18"/>
        </w:rPr>
        <w:t>discovery</w:t>
      </w:r>
      <w:r>
        <w:rPr>
          <w:color w:val="231F20"/>
          <w:spacing w:val="33"/>
          <w:sz w:val="18"/>
        </w:rPr>
        <w:t xml:space="preserve"> </w:t>
      </w:r>
      <w:r>
        <w:rPr>
          <w:color w:val="231F20"/>
          <w:sz w:val="18"/>
        </w:rPr>
        <w:t>of</w:t>
      </w:r>
      <w:r>
        <w:rPr>
          <w:color w:val="231F20"/>
          <w:spacing w:val="34"/>
          <w:sz w:val="18"/>
        </w:rPr>
        <w:t xml:space="preserve"> </w:t>
      </w:r>
      <w:r>
        <w:rPr>
          <w:color w:val="231F20"/>
          <w:sz w:val="18"/>
        </w:rPr>
        <w:t>passive</w:t>
      </w:r>
      <w:r>
        <w:rPr>
          <w:color w:val="231F20"/>
          <w:spacing w:val="34"/>
          <w:sz w:val="18"/>
        </w:rPr>
        <w:t xml:space="preserve"> </w:t>
      </w:r>
      <w:r>
        <w:rPr>
          <w:color w:val="231F20"/>
          <w:spacing w:val="-2"/>
          <w:sz w:val="18"/>
        </w:rPr>
        <w:t>immuniza-</w:t>
      </w:r>
    </w:p>
    <w:p w14:paraId="4C504A1B" w14:textId="77777777" w:rsidR="00BF3D96" w:rsidRDefault="00000000">
      <w:pPr>
        <w:spacing w:before="1" w:line="232" w:lineRule="auto"/>
        <w:ind w:left="359"/>
        <w:jc w:val="both"/>
        <w:rPr>
          <w:sz w:val="18"/>
        </w:rPr>
      </w:pPr>
      <w:r>
        <w:rPr>
          <w:color w:val="231F20"/>
          <w:w w:val="105"/>
          <w:sz w:val="18"/>
        </w:rPr>
        <w:t>tion would not have occurred if it were not for his earlier work that focused on characterizing the protective mechanisms of active immunization against diphtheria</w:t>
      </w:r>
      <w:r>
        <w:rPr>
          <w:color w:val="0080AC"/>
          <w:w w:val="105"/>
          <w:sz w:val="18"/>
          <w:vertAlign w:val="superscript"/>
        </w:rPr>
        <w:t>5,8</w:t>
      </w:r>
      <w:r>
        <w:rPr>
          <w:color w:val="0080AC"/>
          <w:w w:val="105"/>
          <w:sz w:val="18"/>
        </w:rPr>
        <w:t xml:space="preserve"> </w:t>
      </w:r>
      <w:r>
        <w:rPr>
          <w:color w:val="231F20"/>
          <w:w w:val="105"/>
          <w:sz w:val="18"/>
        </w:rPr>
        <w:t>and through the</w:t>
      </w:r>
      <w:r>
        <w:rPr>
          <w:color w:val="231F20"/>
          <w:spacing w:val="80"/>
          <w:w w:val="105"/>
          <w:sz w:val="18"/>
        </w:rPr>
        <w:t xml:space="preserve"> </w:t>
      </w:r>
      <w:r>
        <w:rPr>
          <w:color w:val="231F20"/>
          <w:w w:val="105"/>
          <w:sz w:val="18"/>
        </w:rPr>
        <w:t>work of his collaborator, Kitasato, on the mechanisms of vaccine-mediated immunity against tetanus.</w:t>
      </w:r>
      <w:r>
        <w:rPr>
          <w:color w:val="0080AC"/>
          <w:w w:val="105"/>
          <w:sz w:val="18"/>
          <w:vertAlign w:val="superscript"/>
        </w:rPr>
        <w:t>1</w:t>
      </w:r>
      <w:r>
        <w:rPr>
          <w:color w:val="0080AC"/>
          <w:w w:val="105"/>
          <w:sz w:val="18"/>
        </w:rPr>
        <w:t xml:space="preserve"> </w:t>
      </w:r>
      <w:r>
        <w:rPr>
          <w:color w:val="231F20"/>
          <w:w w:val="105"/>
          <w:sz w:val="18"/>
        </w:rPr>
        <w:t>When guinea</w:t>
      </w:r>
      <w:r>
        <w:rPr>
          <w:color w:val="231F20"/>
          <w:spacing w:val="80"/>
          <w:w w:val="105"/>
          <w:sz w:val="18"/>
        </w:rPr>
        <w:t xml:space="preserve"> </w:t>
      </w:r>
      <w:r>
        <w:rPr>
          <w:color w:val="231F20"/>
          <w:sz w:val="18"/>
        </w:rPr>
        <w:t>pigs</w:t>
      </w:r>
      <w:r>
        <w:rPr>
          <w:color w:val="231F20"/>
          <w:spacing w:val="-3"/>
          <w:sz w:val="18"/>
        </w:rPr>
        <w:t xml:space="preserve"> </w:t>
      </w:r>
      <w:r>
        <w:rPr>
          <w:color w:val="231F20"/>
          <w:sz w:val="18"/>
        </w:rPr>
        <w:t>were</w:t>
      </w:r>
      <w:r>
        <w:rPr>
          <w:color w:val="231F20"/>
          <w:spacing w:val="-3"/>
          <w:sz w:val="18"/>
        </w:rPr>
        <w:t xml:space="preserve"> </w:t>
      </w:r>
      <w:r>
        <w:rPr>
          <w:color w:val="231F20"/>
          <w:sz w:val="18"/>
        </w:rPr>
        <w:t>infected</w:t>
      </w:r>
      <w:r>
        <w:rPr>
          <w:color w:val="231F20"/>
          <w:spacing w:val="-3"/>
          <w:sz w:val="18"/>
        </w:rPr>
        <w:t xml:space="preserve"> </w:t>
      </w:r>
      <w:r>
        <w:rPr>
          <w:color w:val="231F20"/>
          <w:sz w:val="18"/>
        </w:rPr>
        <w:t>with</w:t>
      </w:r>
      <w:r>
        <w:rPr>
          <w:color w:val="231F20"/>
          <w:spacing w:val="-3"/>
          <w:sz w:val="18"/>
        </w:rPr>
        <w:t xml:space="preserve"> </w:t>
      </w:r>
      <w:r>
        <w:rPr>
          <w:i/>
          <w:color w:val="231F20"/>
          <w:sz w:val="18"/>
        </w:rPr>
        <w:t>Corynebacterium</w:t>
      </w:r>
      <w:r>
        <w:rPr>
          <w:i/>
          <w:color w:val="231F20"/>
          <w:spacing w:val="-1"/>
          <w:sz w:val="18"/>
        </w:rPr>
        <w:t xml:space="preserve"> </w:t>
      </w:r>
      <w:r>
        <w:rPr>
          <w:i/>
          <w:color w:val="231F20"/>
          <w:sz w:val="18"/>
        </w:rPr>
        <w:t>diphtheriae</w:t>
      </w:r>
      <w:r>
        <w:rPr>
          <w:color w:val="231F20"/>
          <w:sz w:val="18"/>
        </w:rPr>
        <w:t>,</w:t>
      </w:r>
      <w:r>
        <w:rPr>
          <w:color w:val="231F20"/>
          <w:spacing w:val="-3"/>
          <w:sz w:val="18"/>
        </w:rPr>
        <w:t xml:space="preserve"> </w:t>
      </w:r>
      <w:r>
        <w:rPr>
          <w:color w:val="231F20"/>
          <w:sz w:val="18"/>
        </w:rPr>
        <w:t>the</w:t>
      </w:r>
      <w:r>
        <w:rPr>
          <w:color w:val="231F20"/>
          <w:spacing w:val="-3"/>
          <w:sz w:val="18"/>
        </w:rPr>
        <w:t xml:space="preserve"> </w:t>
      </w:r>
      <w:r>
        <w:rPr>
          <w:color w:val="231F20"/>
          <w:sz w:val="18"/>
        </w:rPr>
        <w:t xml:space="preserve">animals </w:t>
      </w:r>
      <w:r>
        <w:rPr>
          <w:color w:val="231F20"/>
          <w:w w:val="105"/>
          <w:sz w:val="18"/>
        </w:rPr>
        <w:t xml:space="preserve">routinely died of the disease. However, when Behring vacci- nated animals and they mounted neutralizing antibodies to diphtheria toxin, he found that they were protected from a normally lethal dose of </w:t>
      </w:r>
      <w:r>
        <w:rPr>
          <w:i/>
          <w:color w:val="231F20"/>
          <w:w w:val="105"/>
          <w:sz w:val="18"/>
        </w:rPr>
        <w:t>C. diphtheriae</w:t>
      </w:r>
      <w:r>
        <w:rPr>
          <w:color w:val="231F20"/>
          <w:w w:val="105"/>
          <w:sz w:val="18"/>
        </w:rPr>
        <w:t xml:space="preserve">. To determine if protec- tion was now an intrinsic property of the immune host that could be transferred to a susceptible host, he injected naïve guinea pigs with diphtheria toxin and then successfully treated them with immune serum from vaccinated animals. Likewise, injection of </w:t>
      </w:r>
      <w:r>
        <w:rPr>
          <w:i/>
          <w:color w:val="231F20"/>
          <w:w w:val="105"/>
          <w:sz w:val="18"/>
        </w:rPr>
        <w:t xml:space="preserve">Clostridium tetani </w:t>
      </w:r>
      <w:r>
        <w:rPr>
          <w:color w:val="231F20"/>
          <w:w w:val="105"/>
          <w:sz w:val="18"/>
        </w:rPr>
        <w:t xml:space="preserve">or purified tetanus toxin was typically lethal, but through a method developed by Paul </w:t>
      </w:r>
      <w:bookmarkStart w:id="1" w:name="Maternal_Antibodies:_The_Original_Passiv"/>
      <w:bookmarkEnd w:id="1"/>
      <w:r>
        <w:rPr>
          <w:color w:val="231F20"/>
          <w:w w:val="105"/>
          <w:sz w:val="18"/>
        </w:rPr>
        <w:t>Ehrlich,</w:t>
      </w:r>
      <w:r>
        <w:rPr>
          <w:color w:val="0080AC"/>
          <w:w w:val="105"/>
          <w:sz w:val="18"/>
          <w:vertAlign w:val="superscript"/>
        </w:rPr>
        <w:t>5</w:t>
      </w:r>
      <w:r>
        <w:rPr>
          <w:color w:val="0080AC"/>
          <w:w w:val="105"/>
          <w:sz w:val="18"/>
        </w:rPr>
        <w:t xml:space="preserve"> </w:t>
      </w:r>
      <w:r>
        <w:rPr>
          <w:color w:val="231F20"/>
          <w:w w:val="105"/>
          <w:sz w:val="18"/>
        </w:rPr>
        <w:t xml:space="preserve">animals could eventually become immune to high doses of tetanus toxin by sequentially inoculating them with lower, nonlethal doses of tetanus toxin. Kitasato used this approach to demonstrate that the blood of vaccinated, tetanus- immune rabbits could be transferred to naïve mice and fully protect them from a normally lethal dose of virulent </w:t>
      </w:r>
      <w:r>
        <w:rPr>
          <w:i/>
          <w:color w:val="231F20"/>
          <w:w w:val="105"/>
          <w:sz w:val="18"/>
        </w:rPr>
        <w:t>C. tetani</w:t>
      </w:r>
      <w:r>
        <w:rPr>
          <w:i/>
          <w:color w:val="231F20"/>
          <w:spacing w:val="40"/>
          <w:w w:val="105"/>
          <w:sz w:val="18"/>
        </w:rPr>
        <w:t xml:space="preserve"> </w:t>
      </w:r>
      <w:r>
        <w:rPr>
          <w:color w:val="231F20"/>
          <w:w w:val="105"/>
          <w:sz w:val="18"/>
        </w:rPr>
        <w:t xml:space="preserve">or from filtered </w:t>
      </w:r>
      <w:r>
        <w:rPr>
          <w:i/>
          <w:color w:val="231F20"/>
          <w:w w:val="105"/>
          <w:sz w:val="18"/>
        </w:rPr>
        <w:t xml:space="preserve">C. tetani </w:t>
      </w:r>
      <w:r>
        <w:rPr>
          <w:color w:val="231F20"/>
          <w:w w:val="105"/>
          <w:sz w:val="18"/>
        </w:rPr>
        <w:t>culture supernatant containing</w:t>
      </w:r>
      <w:r>
        <w:rPr>
          <w:color w:val="231F20"/>
          <w:spacing w:val="80"/>
          <w:w w:val="105"/>
          <w:sz w:val="18"/>
        </w:rPr>
        <w:t xml:space="preserve"> </w:t>
      </w:r>
      <w:r>
        <w:rPr>
          <w:color w:val="231F20"/>
          <w:w w:val="105"/>
          <w:sz w:val="18"/>
        </w:rPr>
        <w:t>tetanus toxin.</w:t>
      </w:r>
      <w:r>
        <w:rPr>
          <w:color w:val="0080AC"/>
          <w:w w:val="105"/>
          <w:sz w:val="18"/>
          <w:vertAlign w:val="superscript"/>
        </w:rPr>
        <w:t>1</w:t>
      </w:r>
      <w:r>
        <w:rPr>
          <w:color w:val="0080AC"/>
          <w:w w:val="105"/>
          <w:sz w:val="18"/>
        </w:rPr>
        <w:t xml:space="preserve"> </w:t>
      </w:r>
      <w:r>
        <w:rPr>
          <w:color w:val="231F20"/>
          <w:w w:val="105"/>
          <w:sz w:val="18"/>
        </w:rPr>
        <w:t>Behring and Kitasato may have said it best in</w:t>
      </w:r>
      <w:r>
        <w:rPr>
          <w:color w:val="231F20"/>
          <w:spacing w:val="40"/>
          <w:w w:val="105"/>
          <w:sz w:val="18"/>
        </w:rPr>
        <w:t xml:space="preserve"> </w:t>
      </w:r>
      <w:r>
        <w:rPr>
          <w:color w:val="231F20"/>
          <w:w w:val="105"/>
          <w:sz w:val="18"/>
        </w:rPr>
        <w:t>the final sentence of their landmark 1890 study, “The result of our experiments remind us forcibly of these words: Blut ist ein ganz besonderer Saft [blood is a very unusual fluid].”</w:t>
      </w:r>
      <w:r>
        <w:rPr>
          <w:color w:val="0080AC"/>
          <w:w w:val="105"/>
          <w:sz w:val="18"/>
          <w:vertAlign w:val="superscript"/>
        </w:rPr>
        <w:t>1</w:t>
      </w:r>
    </w:p>
    <w:p w14:paraId="3F37BFEE" w14:textId="77777777" w:rsidR="00BF3D96" w:rsidRDefault="00000000">
      <w:pPr>
        <w:spacing w:line="178" w:lineRule="exact"/>
        <w:ind w:left="600"/>
        <w:jc w:val="both"/>
        <w:rPr>
          <w:sz w:val="18"/>
        </w:rPr>
      </w:pPr>
      <w:r>
        <w:rPr>
          <w:color w:val="231F20"/>
          <w:w w:val="110"/>
          <w:sz w:val="18"/>
        </w:rPr>
        <w:t>Technology</w:t>
      </w:r>
      <w:r>
        <w:rPr>
          <w:color w:val="231F20"/>
          <w:spacing w:val="10"/>
          <w:w w:val="110"/>
          <w:sz w:val="18"/>
        </w:rPr>
        <w:t xml:space="preserve"> </w:t>
      </w:r>
      <w:r>
        <w:rPr>
          <w:color w:val="231F20"/>
          <w:w w:val="110"/>
          <w:sz w:val="18"/>
        </w:rPr>
        <w:t>has</w:t>
      </w:r>
      <w:r>
        <w:rPr>
          <w:color w:val="231F20"/>
          <w:spacing w:val="10"/>
          <w:w w:val="110"/>
          <w:sz w:val="18"/>
        </w:rPr>
        <w:t xml:space="preserve"> </w:t>
      </w:r>
      <w:r>
        <w:rPr>
          <w:color w:val="231F20"/>
          <w:w w:val="110"/>
          <w:sz w:val="18"/>
        </w:rPr>
        <w:t>advanced</w:t>
      </w:r>
      <w:r>
        <w:rPr>
          <w:color w:val="231F20"/>
          <w:spacing w:val="11"/>
          <w:w w:val="110"/>
          <w:sz w:val="18"/>
        </w:rPr>
        <w:t xml:space="preserve"> </w:t>
      </w:r>
      <w:r>
        <w:rPr>
          <w:color w:val="231F20"/>
          <w:w w:val="110"/>
          <w:sz w:val="18"/>
        </w:rPr>
        <w:t>substantially</w:t>
      </w:r>
      <w:r>
        <w:rPr>
          <w:color w:val="231F20"/>
          <w:spacing w:val="10"/>
          <w:w w:val="110"/>
          <w:sz w:val="18"/>
        </w:rPr>
        <w:t xml:space="preserve"> </w:t>
      </w:r>
      <w:r>
        <w:rPr>
          <w:color w:val="231F20"/>
          <w:w w:val="110"/>
          <w:sz w:val="18"/>
        </w:rPr>
        <w:t>in</w:t>
      </w:r>
      <w:r>
        <w:rPr>
          <w:color w:val="231F20"/>
          <w:spacing w:val="11"/>
          <w:w w:val="110"/>
          <w:sz w:val="18"/>
        </w:rPr>
        <w:t xml:space="preserve"> </w:t>
      </w:r>
      <w:r>
        <w:rPr>
          <w:color w:val="231F20"/>
          <w:w w:val="110"/>
          <w:sz w:val="18"/>
        </w:rPr>
        <w:t>the</w:t>
      </w:r>
      <w:r>
        <w:rPr>
          <w:color w:val="231F20"/>
          <w:spacing w:val="10"/>
          <w:w w:val="110"/>
          <w:sz w:val="18"/>
        </w:rPr>
        <w:t xml:space="preserve"> </w:t>
      </w:r>
      <w:r>
        <w:rPr>
          <w:color w:val="231F20"/>
          <w:w w:val="110"/>
          <w:sz w:val="18"/>
        </w:rPr>
        <w:t>more</w:t>
      </w:r>
      <w:r>
        <w:rPr>
          <w:color w:val="231F20"/>
          <w:spacing w:val="11"/>
          <w:w w:val="110"/>
          <w:sz w:val="18"/>
        </w:rPr>
        <w:t xml:space="preserve"> </w:t>
      </w:r>
      <w:r>
        <w:rPr>
          <w:color w:val="231F20"/>
          <w:spacing w:val="-4"/>
          <w:w w:val="110"/>
          <w:sz w:val="18"/>
        </w:rPr>
        <w:t>than</w:t>
      </w:r>
    </w:p>
    <w:p w14:paraId="58CAEA4C" w14:textId="77777777" w:rsidR="00BF3D96" w:rsidRDefault="00000000">
      <w:pPr>
        <w:spacing w:before="2" w:line="232" w:lineRule="auto"/>
        <w:ind w:left="359"/>
        <w:jc w:val="both"/>
        <w:rPr>
          <w:sz w:val="18"/>
        </w:rPr>
      </w:pPr>
      <w:r>
        <w:rPr>
          <w:color w:val="231F20"/>
          <w:sz w:val="18"/>
        </w:rPr>
        <w:t xml:space="preserve">125 years since Behring and Kitasato’s first formal demonstra- </w:t>
      </w:r>
      <w:r>
        <w:rPr>
          <w:color w:val="231F20"/>
          <w:w w:val="110"/>
          <w:sz w:val="18"/>
        </w:rPr>
        <w:t>tion of protective passive immunotherapy.</w:t>
      </w:r>
      <w:r>
        <w:rPr>
          <w:color w:val="0080AC"/>
          <w:w w:val="110"/>
          <w:sz w:val="18"/>
          <w:vertAlign w:val="superscript"/>
        </w:rPr>
        <w:t>1</w:t>
      </w:r>
      <w:r>
        <w:rPr>
          <w:color w:val="0080AC"/>
          <w:w w:val="110"/>
          <w:sz w:val="18"/>
        </w:rPr>
        <w:t xml:space="preserve"> </w:t>
      </w:r>
      <w:r>
        <w:rPr>
          <w:color w:val="231F20"/>
          <w:w w:val="110"/>
          <w:sz w:val="18"/>
        </w:rPr>
        <w:t>In those early days, it was infeasible to use human immune serum to treat diphtheria, so the first large-scale production of polyclonal diphtheria-immune serum was prepared by vaccinating</w:t>
      </w:r>
      <w:r>
        <w:rPr>
          <w:color w:val="231F20"/>
          <w:spacing w:val="40"/>
          <w:w w:val="110"/>
          <w:sz w:val="18"/>
        </w:rPr>
        <w:t xml:space="preserve"> </w:t>
      </w:r>
      <w:r>
        <w:rPr>
          <w:color w:val="231F20"/>
          <w:w w:val="110"/>
          <w:sz w:val="18"/>
        </w:rPr>
        <w:t>dairy</w:t>
      </w:r>
      <w:r>
        <w:rPr>
          <w:color w:val="231F20"/>
          <w:spacing w:val="-2"/>
          <w:w w:val="110"/>
          <w:sz w:val="18"/>
        </w:rPr>
        <w:t xml:space="preserve"> </w:t>
      </w:r>
      <w:r>
        <w:rPr>
          <w:color w:val="231F20"/>
          <w:w w:val="110"/>
          <w:sz w:val="18"/>
        </w:rPr>
        <w:t>cows.</w:t>
      </w:r>
      <w:r>
        <w:rPr>
          <w:color w:val="0080AC"/>
          <w:w w:val="110"/>
          <w:sz w:val="18"/>
          <w:vertAlign w:val="superscript"/>
        </w:rPr>
        <w:t>5</w:t>
      </w:r>
      <w:r>
        <w:rPr>
          <w:color w:val="0080AC"/>
          <w:spacing w:val="-2"/>
          <w:w w:val="110"/>
          <w:sz w:val="18"/>
        </w:rPr>
        <w:t xml:space="preserve"> </w:t>
      </w:r>
      <w:r>
        <w:rPr>
          <w:color w:val="231F20"/>
          <w:w w:val="110"/>
          <w:sz w:val="18"/>
        </w:rPr>
        <w:t>To</w:t>
      </w:r>
      <w:r>
        <w:rPr>
          <w:color w:val="231F20"/>
          <w:spacing w:val="-2"/>
          <w:w w:val="110"/>
          <w:sz w:val="18"/>
        </w:rPr>
        <w:t xml:space="preserve"> </w:t>
      </w:r>
      <w:r>
        <w:rPr>
          <w:color w:val="231F20"/>
          <w:w w:val="110"/>
          <w:sz w:val="18"/>
        </w:rPr>
        <w:t>this</w:t>
      </w:r>
      <w:r>
        <w:rPr>
          <w:color w:val="231F20"/>
          <w:spacing w:val="-2"/>
          <w:w w:val="110"/>
          <w:sz w:val="18"/>
        </w:rPr>
        <w:t xml:space="preserve"> </w:t>
      </w:r>
      <w:r>
        <w:rPr>
          <w:color w:val="231F20"/>
          <w:w w:val="110"/>
          <w:sz w:val="18"/>
        </w:rPr>
        <w:t>day,</w:t>
      </w:r>
      <w:r>
        <w:rPr>
          <w:color w:val="231F20"/>
          <w:spacing w:val="-2"/>
          <w:w w:val="110"/>
          <w:sz w:val="18"/>
        </w:rPr>
        <w:t xml:space="preserve"> </w:t>
      </w:r>
      <w:r>
        <w:rPr>
          <w:color w:val="231F20"/>
          <w:w w:val="110"/>
          <w:sz w:val="18"/>
        </w:rPr>
        <w:t>commercial</w:t>
      </w:r>
      <w:r>
        <w:rPr>
          <w:color w:val="231F20"/>
          <w:spacing w:val="-2"/>
          <w:w w:val="110"/>
          <w:sz w:val="18"/>
        </w:rPr>
        <w:t xml:space="preserve"> </w:t>
      </w:r>
      <w:r>
        <w:rPr>
          <w:color w:val="231F20"/>
          <w:w w:val="110"/>
          <w:sz w:val="18"/>
        </w:rPr>
        <w:t>antisera</w:t>
      </w:r>
      <w:r>
        <w:rPr>
          <w:color w:val="231F20"/>
          <w:spacing w:val="-2"/>
          <w:w w:val="110"/>
          <w:sz w:val="18"/>
        </w:rPr>
        <w:t xml:space="preserve"> </w:t>
      </w:r>
      <w:r>
        <w:rPr>
          <w:color w:val="231F20"/>
          <w:w w:val="110"/>
          <w:sz w:val="18"/>
        </w:rPr>
        <w:t>used</w:t>
      </w:r>
      <w:r>
        <w:rPr>
          <w:color w:val="231F20"/>
          <w:spacing w:val="-2"/>
          <w:w w:val="110"/>
          <w:sz w:val="18"/>
        </w:rPr>
        <w:t xml:space="preserve"> </w:t>
      </w:r>
      <w:r>
        <w:rPr>
          <w:color w:val="231F20"/>
          <w:w w:val="110"/>
          <w:sz w:val="18"/>
        </w:rPr>
        <w:t>to</w:t>
      </w:r>
      <w:r>
        <w:rPr>
          <w:color w:val="231F20"/>
          <w:spacing w:val="-2"/>
          <w:w w:val="110"/>
          <w:sz w:val="18"/>
        </w:rPr>
        <w:t xml:space="preserve"> </w:t>
      </w:r>
      <w:r>
        <w:rPr>
          <w:color w:val="231F20"/>
          <w:w w:val="110"/>
          <w:sz w:val="18"/>
        </w:rPr>
        <w:t>treat</w:t>
      </w:r>
      <w:r>
        <w:rPr>
          <w:color w:val="231F20"/>
          <w:spacing w:val="-2"/>
          <w:w w:val="110"/>
          <w:sz w:val="18"/>
        </w:rPr>
        <w:t xml:space="preserve"> </w:t>
      </w:r>
      <w:r>
        <w:rPr>
          <w:color w:val="231F20"/>
          <w:w w:val="110"/>
          <w:sz w:val="18"/>
        </w:rPr>
        <w:t xml:space="preserve">a </w:t>
      </w:r>
      <w:r>
        <w:rPr>
          <w:color w:val="231F20"/>
          <w:sz w:val="18"/>
        </w:rPr>
        <w:t>broad range of toxins are still produced in animals (</w:t>
      </w:r>
      <w:hyperlink w:anchor="_bookmark0" w:history="1">
        <w:r w:rsidR="00BF3D96">
          <w:rPr>
            <w:color w:val="0080AC"/>
            <w:sz w:val="18"/>
          </w:rPr>
          <w:t>Table 8.1</w:t>
        </w:r>
      </w:hyperlink>
      <w:r>
        <w:rPr>
          <w:color w:val="231F20"/>
          <w:sz w:val="18"/>
        </w:rPr>
        <w:t xml:space="preserve">). </w:t>
      </w:r>
      <w:r>
        <w:rPr>
          <w:color w:val="231F20"/>
          <w:w w:val="110"/>
          <w:sz w:val="18"/>
        </w:rPr>
        <w:t>Passive</w:t>
      </w:r>
      <w:r>
        <w:rPr>
          <w:color w:val="231F20"/>
          <w:spacing w:val="-13"/>
          <w:w w:val="110"/>
          <w:sz w:val="18"/>
        </w:rPr>
        <w:t xml:space="preserve"> </w:t>
      </w:r>
      <w:r>
        <w:rPr>
          <w:color w:val="231F20"/>
          <w:w w:val="110"/>
          <w:sz w:val="18"/>
        </w:rPr>
        <w:t>immunotherapy</w:t>
      </w:r>
      <w:r>
        <w:rPr>
          <w:color w:val="231F20"/>
          <w:spacing w:val="-12"/>
          <w:w w:val="110"/>
          <w:sz w:val="18"/>
        </w:rPr>
        <w:t xml:space="preserve"> </w:t>
      </w:r>
      <w:r>
        <w:rPr>
          <w:color w:val="231F20"/>
          <w:w w:val="110"/>
          <w:sz w:val="18"/>
        </w:rPr>
        <w:t>with</w:t>
      </w:r>
      <w:r>
        <w:rPr>
          <w:color w:val="231F20"/>
          <w:spacing w:val="-13"/>
          <w:w w:val="110"/>
          <w:sz w:val="18"/>
        </w:rPr>
        <w:t xml:space="preserve"> </w:t>
      </w:r>
      <w:r>
        <w:rPr>
          <w:color w:val="231F20"/>
          <w:w w:val="110"/>
          <w:sz w:val="18"/>
        </w:rPr>
        <w:t>animal-derived</w:t>
      </w:r>
      <w:r>
        <w:rPr>
          <w:color w:val="231F20"/>
          <w:spacing w:val="-12"/>
          <w:w w:val="110"/>
          <w:sz w:val="18"/>
        </w:rPr>
        <w:t xml:space="preserve"> </w:t>
      </w:r>
      <w:r>
        <w:rPr>
          <w:color w:val="231F20"/>
          <w:w w:val="110"/>
          <w:sz w:val="18"/>
        </w:rPr>
        <w:t>antibody</w:t>
      </w:r>
      <w:r>
        <w:rPr>
          <w:color w:val="231F20"/>
          <w:spacing w:val="-12"/>
          <w:w w:val="110"/>
          <w:sz w:val="18"/>
        </w:rPr>
        <w:t xml:space="preserve"> </w:t>
      </w:r>
      <w:r>
        <w:rPr>
          <w:color w:val="231F20"/>
          <w:w w:val="110"/>
          <w:sz w:val="18"/>
        </w:rPr>
        <w:t>prepa- rations</w:t>
      </w:r>
      <w:r>
        <w:rPr>
          <w:color w:val="231F20"/>
          <w:spacing w:val="-9"/>
          <w:w w:val="110"/>
          <w:sz w:val="18"/>
        </w:rPr>
        <w:t xml:space="preserve"> </w:t>
      </w:r>
      <w:r>
        <w:rPr>
          <w:color w:val="231F20"/>
          <w:w w:val="110"/>
          <w:sz w:val="18"/>
        </w:rPr>
        <w:t>should</w:t>
      </w:r>
      <w:r>
        <w:rPr>
          <w:color w:val="231F20"/>
          <w:spacing w:val="-9"/>
          <w:w w:val="110"/>
          <w:sz w:val="18"/>
        </w:rPr>
        <w:t xml:space="preserve"> </w:t>
      </w:r>
      <w:r>
        <w:rPr>
          <w:color w:val="231F20"/>
          <w:w w:val="110"/>
          <w:sz w:val="18"/>
        </w:rPr>
        <w:t>only</w:t>
      </w:r>
      <w:r>
        <w:rPr>
          <w:color w:val="231F20"/>
          <w:spacing w:val="-9"/>
          <w:w w:val="110"/>
          <w:sz w:val="18"/>
        </w:rPr>
        <w:t xml:space="preserve"> </w:t>
      </w:r>
      <w:r>
        <w:rPr>
          <w:color w:val="231F20"/>
          <w:w w:val="110"/>
          <w:sz w:val="18"/>
        </w:rPr>
        <w:t>be</w:t>
      </w:r>
      <w:r>
        <w:rPr>
          <w:color w:val="231F20"/>
          <w:spacing w:val="-9"/>
          <w:w w:val="110"/>
          <w:sz w:val="18"/>
        </w:rPr>
        <w:t xml:space="preserve"> </w:t>
      </w:r>
      <w:r>
        <w:rPr>
          <w:color w:val="231F20"/>
          <w:w w:val="110"/>
          <w:sz w:val="18"/>
        </w:rPr>
        <w:t>used</w:t>
      </w:r>
      <w:r>
        <w:rPr>
          <w:color w:val="231F20"/>
          <w:spacing w:val="-9"/>
          <w:w w:val="110"/>
          <w:sz w:val="18"/>
        </w:rPr>
        <w:t xml:space="preserve"> </w:t>
      </w:r>
      <w:r>
        <w:rPr>
          <w:color w:val="231F20"/>
          <w:w w:val="110"/>
          <w:sz w:val="18"/>
        </w:rPr>
        <w:t>under</w:t>
      </w:r>
      <w:r>
        <w:rPr>
          <w:color w:val="231F20"/>
          <w:spacing w:val="-9"/>
          <w:w w:val="110"/>
          <w:sz w:val="18"/>
        </w:rPr>
        <w:t xml:space="preserve"> </w:t>
      </w:r>
      <w:r>
        <w:rPr>
          <w:color w:val="231F20"/>
          <w:w w:val="110"/>
          <w:sz w:val="18"/>
        </w:rPr>
        <w:t>close</w:t>
      </w:r>
      <w:r>
        <w:rPr>
          <w:color w:val="231F20"/>
          <w:spacing w:val="-9"/>
          <w:w w:val="110"/>
          <w:sz w:val="18"/>
        </w:rPr>
        <w:t xml:space="preserve"> </w:t>
      </w:r>
      <w:r>
        <w:rPr>
          <w:color w:val="231F20"/>
          <w:w w:val="110"/>
          <w:sz w:val="18"/>
        </w:rPr>
        <w:t>medical</w:t>
      </w:r>
      <w:r>
        <w:rPr>
          <w:color w:val="231F20"/>
          <w:spacing w:val="-9"/>
          <w:w w:val="110"/>
          <w:sz w:val="18"/>
        </w:rPr>
        <w:t xml:space="preserve"> </w:t>
      </w:r>
      <w:r>
        <w:rPr>
          <w:color w:val="231F20"/>
          <w:w w:val="110"/>
          <w:sz w:val="18"/>
        </w:rPr>
        <w:t>supervision</w:t>
      </w:r>
      <w:r>
        <w:rPr>
          <w:color w:val="0080AC"/>
          <w:w w:val="110"/>
          <w:sz w:val="18"/>
          <w:vertAlign w:val="superscript"/>
        </w:rPr>
        <w:t>9</w:t>
      </w:r>
      <w:r>
        <w:rPr>
          <w:color w:val="0080AC"/>
          <w:w w:val="110"/>
          <w:sz w:val="18"/>
        </w:rPr>
        <w:t xml:space="preserve"> </w:t>
      </w:r>
      <w:r>
        <w:rPr>
          <w:color w:val="231F20"/>
          <w:w w:val="110"/>
          <w:sz w:val="18"/>
        </w:rPr>
        <w:t>or</w:t>
      </w:r>
      <w:r>
        <w:rPr>
          <w:color w:val="231F20"/>
          <w:spacing w:val="65"/>
          <w:w w:val="150"/>
          <w:sz w:val="18"/>
        </w:rPr>
        <w:t xml:space="preserve"> </w:t>
      </w:r>
      <w:r>
        <w:rPr>
          <w:color w:val="231F20"/>
          <w:w w:val="110"/>
          <w:sz w:val="18"/>
        </w:rPr>
        <w:t>the</w:t>
      </w:r>
      <w:r>
        <w:rPr>
          <w:color w:val="231F20"/>
          <w:spacing w:val="66"/>
          <w:w w:val="150"/>
          <w:sz w:val="18"/>
        </w:rPr>
        <w:t xml:space="preserve"> </w:t>
      </w:r>
      <w:r>
        <w:rPr>
          <w:color w:val="231F20"/>
          <w:w w:val="110"/>
          <w:sz w:val="18"/>
        </w:rPr>
        <w:t>resulting</w:t>
      </w:r>
      <w:r>
        <w:rPr>
          <w:color w:val="231F20"/>
          <w:spacing w:val="65"/>
          <w:w w:val="150"/>
          <w:sz w:val="18"/>
        </w:rPr>
        <w:t xml:space="preserve"> </w:t>
      </w:r>
      <w:r>
        <w:rPr>
          <w:color w:val="231F20"/>
          <w:w w:val="110"/>
          <w:sz w:val="18"/>
        </w:rPr>
        <w:t>host</w:t>
      </w:r>
      <w:r>
        <w:rPr>
          <w:color w:val="231F20"/>
          <w:spacing w:val="66"/>
          <w:w w:val="150"/>
          <w:sz w:val="18"/>
        </w:rPr>
        <w:t xml:space="preserve"> </w:t>
      </w:r>
      <w:r>
        <w:rPr>
          <w:color w:val="231F20"/>
          <w:w w:val="110"/>
          <w:sz w:val="18"/>
        </w:rPr>
        <w:t>immune</w:t>
      </w:r>
      <w:r>
        <w:rPr>
          <w:color w:val="231F20"/>
          <w:spacing w:val="65"/>
          <w:w w:val="150"/>
          <w:sz w:val="18"/>
        </w:rPr>
        <w:t xml:space="preserve"> </w:t>
      </w:r>
      <w:r>
        <w:rPr>
          <w:color w:val="231F20"/>
          <w:w w:val="110"/>
          <w:sz w:val="18"/>
        </w:rPr>
        <w:t>response</w:t>
      </w:r>
      <w:r>
        <w:rPr>
          <w:color w:val="231F20"/>
          <w:spacing w:val="66"/>
          <w:w w:val="150"/>
          <w:sz w:val="18"/>
        </w:rPr>
        <w:t xml:space="preserve"> </w:t>
      </w:r>
      <w:r>
        <w:rPr>
          <w:color w:val="231F20"/>
          <w:w w:val="110"/>
          <w:sz w:val="18"/>
        </w:rPr>
        <w:t>to</w:t>
      </w:r>
      <w:r>
        <w:rPr>
          <w:color w:val="231F20"/>
          <w:spacing w:val="65"/>
          <w:w w:val="150"/>
          <w:sz w:val="18"/>
        </w:rPr>
        <w:t xml:space="preserve"> </w:t>
      </w:r>
      <w:r>
        <w:rPr>
          <w:color w:val="231F20"/>
          <w:w w:val="110"/>
          <w:sz w:val="18"/>
        </w:rPr>
        <w:t>the</w:t>
      </w:r>
      <w:r>
        <w:rPr>
          <w:color w:val="231F20"/>
          <w:spacing w:val="84"/>
          <w:w w:val="110"/>
          <w:sz w:val="18"/>
        </w:rPr>
        <w:t xml:space="preserve"> </w:t>
      </w:r>
      <w:r>
        <w:rPr>
          <w:color w:val="231F20"/>
          <w:spacing w:val="-2"/>
          <w:w w:val="110"/>
          <w:sz w:val="18"/>
        </w:rPr>
        <w:t>foreign</w:t>
      </w:r>
    </w:p>
    <w:p w14:paraId="7B8B4178" w14:textId="77777777" w:rsidR="00BF3D96" w:rsidRDefault="00000000">
      <w:pPr>
        <w:spacing w:before="92"/>
        <w:ind w:left="360"/>
        <w:rPr>
          <w:rFonts w:ascii="Arial"/>
          <w:b/>
          <w:sz w:val="20"/>
        </w:rPr>
      </w:pPr>
      <w:r>
        <w:rPr>
          <w:rFonts w:ascii="Arial"/>
          <w:b/>
          <w:color w:val="231F20"/>
          <w:spacing w:val="-5"/>
          <w:sz w:val="20"/>
        </w:rPr>
        <w:t>84</w:t>
      </w:r>
    </w:p>
    <w:p w14:paraId="285B8CF6" w14:textId="77777777" w:rsidR="00BF3D96" w:rsidRDefault="00000000">
      <w:pPr>
        <w:spacing w:before="97" w:line="232" w:lineRule="auto"/>
        <w:ind w:left="319" w:right="1197"/>
        <w:jc w:val="both"/>
        <w:rPr>
          <w:sz w:val="18"/>
        </w:rPr>
      </w:pPr>
      <w:r>
        <w:br w:type="column"/>
      </w:r>
      <w:r>
        <w:rPr>
          <w:color w:val="231F20"/>
          <w:spacing w:val="-2"/>
          <w:w w:val="110"/>
          <w:sz w:val="18"/>
        </w:rPr>
        <w:t>immunoglobulins</w:t>
      </w:r>
      <w:r>
        <w:rPr>
          <w:color w:val="231F20"/>
          <w:spacing w:val="-4"/>
          <w:w w:val="110"/>
          <w:sz w:val="18"/>
        </w:rPr>
        <w:t xml:space="preserve"> </w:t>
      </w:r>
      <w:r>
        <w:rPr>
          <w:color w:val="231F20"/>
          <w:spacing w:val="-2"/>
          <w:w w:val="110"/>
          <w:sz w:val="18"/>
        </w:rPr>
        <w:t>and</w:t>
      </w:r>
      <w:r>
        <w:rPr>
          <w:color w:val="231F20"/>
          <w:spacing w:val="-4"/>
          <w:w w:val="110"/>
          <w:sz w:val="18"/>
        </w:rPr>
        <w:t xml:space="preserve"> </w:t>
      </w:r>
      <w:r>
        <w:rPr>
          <w:color w:val="231F20"/>
          <w:spacing w:val="-2"/>
          <w:w w:val="110"/>
          <w:sz w:val="18"/>
        </w:rPr>
        <w:t>serum</w:t>
      </w:r>
      <w:r>
        <w:rPr>
          <w:color w:val="231F20"/>
          <w:spacing w:val="-4"/>
          <w:w w:val="110"/>
          <w:sz w:val="18"/>
        </w:rPr>
        <w:t xml:space="preserve"> </w:t>
      </w:r>
      <w:r>
        <w:rPr>
          <w:color w:val="231F20"/>
          <w:spacing w:val="-2"/>
          <w:w w:val="110"/>
          <w:sz w:val="18"/>
        </w:rPr>
        <w:t>proteins</w:t>
      </w:r>
      <w:r>
        <w:rPr>
          <w:color w:val="231F20"/>
          <w:spacing w:val="-4"/>
          <w:w w:val="110"/>
          <w:sz w:val="18"/>
        </w:rPr>
        <w:t xml:space="preserve"> </w:t>
      </w:r>
      <w:r>
        <w:rPr>
          <w:color w:val="231F20"/>
          <w:spacing w:val="-2"/>
          <w:w w:val="110"/>
          <w:sz w:val="18"/>
        </w:rPr>
        <w:t>may</w:t>
      </w:r>
      <w:r>
        <w:rPr>
          <w:color w:val="231F20"/>
          <w:spacing w:val="-4"/>
          <w:w w:val="110"/>
          <w:sz w:val="18"/>
        </w:rPr>
        <w:t xml:space="preserve"> </w:t>
      </w:r>
      <w:r>
        <w:rPr>
          <w:color w:val="231F20"/>
          <w:spacing w:val="-2"/>
          <w:w w:val="110"/>
          <w:sz w:val="18"/>
        </w:rPr>
        <w:t>trigger</w:t>
      </w:r>
      <w:r>
        <w:rPr>
          <w:color w:val="231F20"/>
          <w:spacing w:val="-4"/>
          <w:w w:val="110"/>
          <w:sz w:val="18"/>
        </w:rPr>
        <w:t xml:space="preserve"> </w:t>
      </w:r>
      <w:r>
        <w:rPr>
          <w:color w:val="231F20"/>
          <w:spacing w:val="-2"/>
          <w:w w:val="110"/>
          <w:sz w:val="18"/>
        </w:rPr>
        <w:t>serum</w:t>
      </w:r>
      <w:r>
        <w:rPr>
          <w:color w:val="231F20"/>
          <w:spacing w:val="-4"/>
          <w:w w:val="110"/>
          <w:sz w:val="18"/>
        </w:rPr>
        <w:t xml:space="preserve"> </w:t>
      </w:r>
      <w:r>
        <w:rPr>
          <w:color w:val="231F20"/>
          <w:spacing w:val="-2"/>
          <w:w w:val="110"/>
          <w:sz w:val="18"/>
        </w:rPr>
        <w:t xml:space="preserve">sick- </w:t>
      </w:r>
      <w:r>
        <w:rPr>
          <w:color w:val="231F20"/>
          <w:w w:val="110"/>
          <w:sz w:val="18"/>
        </w:rPr>
        <w:t xml:space="preserve">ness, urticaria, and/or anaphylaxis following administration. </w:t>
      </w:r>
      <w:r>
        <w:rPr>
          <w:color w:val="231F20"/>
          <w:sz w:val="18"/>
        </w:rPr>
        <w:t xml:space="preserve">Fortunately, the advent of several innovative technologies that reduce the need for animal-derived antibodies have forged new </w:t>
      </w:r>
      <w:r>
        <w:rPr>
          <w:color w:val="231F20"/>
          <w:spacing w:val="-2"/>
          <w:w w:val="110"/>
          <w:sz w:val="18"/>
        </w:rPr>
        <w:t>paths</w:t>
      </w:r>
      <w:r>
        <w:rPr>
          <w:color w:val="231F20"/>
          <w:spacing w:val="-8"/>
          <w:w w:val="110"/>
          <w:sz w:val="18"/>
        </w:rPr>
        <w:t xml:space="preserve"> </w:t>
      </w:r>
      <w:r>
        <w:rPr>
          <w:color w:val="231F20"/>
          <w:spacing w:val="-2"/>
          <w:w w:val="110"/>
          <w:sz w:val="18"/>
        </w:rPr>
        <w:t>in</w:t>
      </w:r>
      <w:r>
        <w:rPr>
          <w:color w:val="231F20"/>
          <w:spacing w:val="-8"/>
          <w:w w:val="110"/>
          <w:sz w:val="18"/>
        </w:rPr>
        <w:t xml:space="preserve"> </w:t>
      </w:r>
      <w:r>
        <w:rPr>
          <w:color w:val="231F20"/>
          <w:spacing w:val="-2"/>
          <w:w w:val="110"/>
          <w:sz w:val="18"/>
        </w:rPr>
        <w:t>terms</w:t>
      </w:r>
      <w:r>
        <w:rPr>
          <w:color w:val="231F20"/>
          <w:spacing w:val="-8"/>
          <w:w w:val="110"/>
          <w:sz w:val="18"/>
        </w:rPr>
        <w:t xml:space="preserve"> </w:t>
      </w:r>
      <w:r>
        <w:rPr>
          <w:color w:val="231F20"/>
          <w:spacing w:val="-2"/>
          <w:w w:val="110"/>
          <w:sz w:val="18"/>
        </w:rPr>
        <w:t>of</w:t>
      </w:r>
      <w:r>
        <w:rPr>
          <w:color w:val="231F20"/>
          <w:spacing w:val="-8"/>
          <w:w w:val="110"/>
          <w:sz w:val="18"/>
        </w:rPr>
        <w:t xml:space="preserve"> </w:t>
      </w:r>
      <w:r>
        <w:rPr>
          <w:color w:val="231F20"/>
          <w:spacing w:val="-2"/>
          <w:w w:val="110"/>
          <w:sz w:val="18"/>
        </w:rPr>
        <w:t>safety,</w:t>
      </w:r>
      <w:r>
        <w:rPr>
          <w:color w:val="231F20"/>
          <w:spacing w:val="-8"/>
          <w:w w:val="110"/>
          <w:sz w:val="18"/>
        </w:rPr>
        <w:t xml:space="preserve"> </w:t>
      </w:r>
      <w:r>
        <w:rPr>
          <w:color w:val="231F20"/>
          <w:spacing w:val="-2"/>
          <w:w w:val="110"/>
          <w:sz w:val="18"/>
        </w:rPr>
        <w:t>feasibility,</w:t>
      </w:r>
      <w:r>
        <w:rPr>
          <w:color w:val="231F20"/>
          <w:spacing w:val="-8"/>
          <w:w w:val="110"/>
          <w:sz w:val="18"/>
        </w:rPr>
        <w:t xml:space="preserve"> </w:t>
      </w:r>
      <w:r>
        <w:rPr>
          <w:color w:val="231F20"/>
          <w:spacing w:val="-2"/>
          <w:w w:val="110"/>
          <w:sz w:val="18"/>
        </w:rPr>
        <w:t>and</w:t>
      </w:r>
      <w:r>
        <w:rPr>
          <w:color w:val="231F20"/>
          <w:spacing w:val="-8"/>
          <w:w w:val="110"/>
          <w:sz w:val="18"/>
        </w:rPr>
        <w:t xml:space="preserve"> </w:t>
      </w:r>
      <w:r>
        <w:rPr>
          <w:color w:val="231F20"/>
          <w:spacing w:val="-2"/>
          <w:w w:val="110"/>
          <w:sz w:val="18"/>
        </w:rPr>
        <w:t>the</w:t>
      </w:r>
      <w:r>
        <w:rPr>
          <w:color w:val="231F20"/>
          <w:spacing w:val="-8"/>
          <w:w w:val="110"/>
          <w:sz w:val="18"/>
        </w:rPr>
        <w:t xml:space="preserve"> </w:t>
      </w:r>
      <w:r>
        <w:rPr>
          <w:color w:val="231F20"/>
          <w:spacing w:val="-2"/>
          <w:w w:val="110"/>
          <w:sz w:val="18"/>
        </w:rPr>
        <w:t>protective</w:t>
      </w:r>
      <w:r>
        <w:rPr>
          <w:color w:val="231F20"/>
          <w:spacing w:val="-8"/>
          <w:w w:val="110"/>
          <w:sz w:val="18"/>
        </w:rPr>
        <w:t xml:space="preserve"> </w:t>
      </w:r>
      <w:r>
        <w:rPr>
          <w:color w:val="231F20"/>
          <w:spacing w:val="-2"/>
          <w:w w:val="110"/>
          <w:sz w:val="18"/>
        </w:rPr>
        <w:t xml:space="preserve">efficacy </w:t>
      </w:r>
      <w:r>
        <w:rPr>
          <w:color w:val="231F20"/>
          <w:sz w:val="18"/>
        </w:rPr>
        <w:t>afforded by passive immunization. Following the discovery of monoclonal antibody technology,</w:t>
      </w:r>
      <w:r>
        <w:rPr>
          <w:color w:val="0080AC"/>
          <w:sz w:val="18"/>
          <w:vertAlign w:val="superscript"/>
        </w:rPr>
        <w:t>10,11</w:t>
      </w:r>
      <w:r>
        <w:rPr>
          <w:color w:val="0080AC"/>
          <w:sz w:val="18"/>
        </w:rPr>
        <w:t xml:space="preserve"> </w:t>
      </w:r>
      <w:r>
        <w:rPr>
          <w:color w:val="231F20"/>
          <w:sz w:val="18"/>
        </w:rPr>
        <w:t xml:space="preserve">further refinements have </w:t>
      </w:r>
      <w:r>
        <w:rPr>
          <w:color w:val="231F20"/>
          <w:w w:val="110"/>
          <w:sz w:val="18"/>
        </w:rPr>
        <w:t>been</w:t>
      </w:r>
      <w:r>
        <w:rPr>
          <w:color w:val="231F20"/>
          <w:spacing w:val="-9"/>
          <w:w w:val="110"/>
          <w:sz w:val="18"/>
        </w:rPr>
        <w:t xml:space="preserve"> </w:t>
      </w:r>
      <w:r>
        <w:rPr>
          <w:color w:val="231F20"/>
          <w:w w:val="110"/>
          <w:sz w:val="18"/>
        </w:rPr>
        <w:t>made,</w:t>
      </w:r>
      <w:r>
        <w:rPr>
          <w:color w:val="231F20"/>
          <w:spacing w:val="-9"/>
          <w:w w:val="110"/>
          <w:sz w:val="18"/>
        </w:rPr>
        <w:t xml:space="preserve"> </w:t>
      </w:r>
      <w:r>
        <w:rPr>
          <w:color w:val="231F20"/>
          <w:w w:val="110"/>
          <w:sz w:val="18"/>
        </w:rPr>
        <w:t>including</w:t>
      </w:r>
      <w:r>
        <w:rPr>
          <w:color w:val="231F20"/>
          <w:spacing w:val="-9"/>
          <w:w w:val="110"/>
          <w:sz w:val="18"/>
        </w:rPr>
        <w:t xml:space="preserve"> </w:t>
      </w:r>
      <w:r>
        <w:rPr>
          <w:color w:val="231F20"/>
          <w:w w:val="110"/>
          <w:sz w:val="18"/>
        </w:rPr>
        <w:t>use</w:t>
      </w:r>
      <w:r>
        <w:rPr>
          <w:color w:val="231F20"/>
          <w:spacing w:val="-9"/>
          <w:w w:val="110"/>
          <w:sz w:val="18"/>
        </w:rPr>
        <w:t xml:space="preserve"> </w:t>
      </w:r>
      <w:r>
        <w:rPr>
          <w:color w:val="231F20"/>
          <w:w w:val="110"/>
          <w:sz w:val="18"/>
        </w:rPr>
        <w:t>of</w:t>
      </w:r>
      <w:r>
        <w:rPr>
          <w:color w:val="231F20"/>
          <w:spacing w:val="-9"/>
          <w:w w:val="110"/>
          <w:sz w:val="18"/>
        </w:rPr>
        <w:t xml:space="preserve"> </w:t>
      </w:r>
      <w:r>
        <w:rPr>
          <w:color w:val="231F20"/>
          <w:w w:val="110"/>
          <w:sz w:val="18"/>
        </w:rPr>
        <w:t>various</w:t>
      </w:r>
      <w:r>
        <w:rPr>
          <w:color w:val="231F20"/>
          <w:spacing w:val="-9"/>
          <w:w w:val="110"/>
          <w:sz w:val="18"/>
        </w:rPr>
        <w:t xml:space="preserve"> </w:t>
      </w:r>
      <w:r>
        <w:rPr>
          <w:color w:val="231F20"/>
          <w:w w:val="110"/>
          <w:sz w:val="18"/>
        </w:rPr>
        <w:t>display</w:t>
      </w:r>
      <w:r>
        <w:rPr>
          <w:color w:val="231F20"/>
          <w:spacing w:val="-9"/>
          <w:w w:val="110"/>
          <w:sz w:val="18"/>
        </w:rPr>
        <w:t xml:space="preserve"> </w:t>
      </w:r>
      <w:r>
        <w:rPr>
          <w:color w:val="231F20"/>
          <w:w w:val="110"/>
          <w:sz w:val="18"/>
        </w:rPr>
        <w:t>techniques</w:t>
      </w:r>
      <w:r>
        <w:rPr>
          <w:color w:val="231F20"/>
          <w:spacing w:val="-9"/>
          <w:w w:val="110"/>
          <w:sz w:val="18"/>
        </w:rPr>
        <w:t xml:space="preserve"> </w:t>
      </w:r>
      <w:r>
        <w:rPr>
          <w:color w:val="231F20"/>
          <w:w w:val="110"/>
          <w:sz w:val="18"/>
        </w:rPr>
        <w:t>(e.g., phage</w:t>
      </w:r>
      <w:r>
        <w:rPr>
          <w:color w:val="231F20"/>
          <w:spacing w:val="-2"/>
          <w:w w:val="110"/>
          <w:sz w:val="18"/>
        </w:rPr>
        <w:t xml:space="preserve"> </w:t>
      </w:r>
      <w:r>
        <w:rPr>
          <w:color w:val="231F20"/>
          <w:w w:val="110"/>
          <w:sz w:val="18"/>
        </w:rPr>
        <w:t>display,</w:t>
      </w:r>
      <w:r>
        <w:rPr>
          <w:color w:val="231F20"/>
          <w:spacing w:val="-2"/>
          <w:w w:val="110"/>
          <w:sz w:val="18"/>
        </w:rPr>
        <w:t xml:space="preserve"> </w:t>
      </w:r>
      <w:r>
        <w:rPr>
          <w:color w:val="231F20"/>
          <w:w w:val="110"/>
          <w:sz w:val="18"/>
        </w:rPr>
        <w:t>yeast</w:t>
      </w:r>
      <w:r>
        <w:rPr>
          <w:color w:val="231F20"/>
          <w:spacing w:val="-2"/>
          <w:w w:val="110"/>
          <w:sz w:val="18"/>
        </w:rPr>
        <w:t xml:space="preserve"> </w:t>
      </w:r>
      <w:r>
        <w:rPr>
          <w:color w:val="231F20"/>
          <w:w w:val="110"/>
          <w:sz w:val="18"/>
        </w:rPr>
        <w:t>display)</w:t>
      </w:r>
      <w:r>
        <w:rPr>
          <w:color w:val="231F20"/>
          <w:spacing w:val="-2"/>
          <w:w w:val="110"/>
          <w:sz w:val="18"/>
        </w:rPr>
        <w:t xml:space="preserve"> </w:t>
      </w:r>
      <w:r>
        <w:rPr>
          <w:color w:val="231F20"/>
          <w:w w:val="110"/>
          <w:sz w:val="18"/>
        </w:rPr>
        <w:t>to</w:t>
      </w:r>
      <w:r>
        <w:rPr>
          <w:color w:val="231F20"/>
          <w:spacing w:val="-2"/>
          <w:w w:val="110"/>
          <w:sz w:val="18"/>
        </w:rPr>
        <w:t xml:space="preserve"> </w:t>
      </w:r>
      <w:r>
        <w:rPr>
          <w:color w:val="231F20"/>
          <w:w w:val="110"/>
          <w:sz w:val="18"/>
        </w:rPr>
        <w:t>screen</w:t>
      </w:r>
      <w:r>
        <w:rPr>
          <w:color w:val="231F20"/>
          <w:spacing w:val="-2"/>
          <w:w w:val="110"/>
          <w:sz w:val="18"/>
        </w:rPr>
        <w:t xml:space="preserve"> </w:t>
      </w:r>
      <w:r>
        <w:rPr>
          <w:color w:val="231F20"/>
          <w:w w:val="110"/>
          <w:sz w:val="18"/>
        </w:rPr>
        <w:t>large</w:t>
      </w:r>
      <w:r>
        <w:rPr>
          <w:color w:val="231F20"/>
          <w:spacing w:val="-2"/>
          <w:w w:val="110"/>
          <w:sz w:val="18"/>
        </w:rPr>
        <w:t xml:space="preserve"> </w:t>
      </w:r>
      <w:r>
        <w:rPr>
          <w:color w:val="231F20"/>
          <w:w w:val="110"/>
          <w:sz w:val="18"/>
        </w:rPr>
        <w:t>antibody</w:t>
      </w:r>
      <w:r>
        <w:rPr>
          <w:color w:val="231F20"/>
          <w:spacing w:val="-2"/>
          <w:w w:val="110"/>
          <w:sz w:val="18"/>
        </w:rPr>
        <w:t xml:space="preserve"> </w:t>
      </w:r>
      <w:r>
        <w:rPr>
          <w:color w:val="231F20"/>
          <w:w w:val="110"/>
          <w:sz w:val="18"/>
        </w:rPr>
        <w:t>librar- ies.</w:t>
      </w:r>
      <w:r>
        <w:rPr>
          <w:color w:val="0080AC"/>
          <w:w w:val="110"/>
          <w:sz w:val="18"/>
          <w:vertAlign w:val="superscript"/>
        </w:rPr>
        <w:t>12</w:t>
      </w:r>
      <w:r>
        <w:rPr>
          <w:color w:val="0080AC"/>
          <w:spacing w:val="-5"/>
          <w:w w:val="110"/>
          <w:sz w:val="18"/>
        </w:rPr>
        <w:t xml:space="preserve"> </w:t>
      </w:r>
      <w:r>
        <w:rPr>
          <w:color w:val="231F20"/>
          <w:w w:val="110"/>
          <w:sz w:val="18"/>
        </w:rPr>
        <w:t>Other</w:t>
      </w:r>
      <w:r>
        <w:rPr>
          <w:color w:val="231F20"/>
          <w:spacing w:val="-5"/>
          <w:w w:val="110"/>
          <w:sz w:val="18"/>
        </w:rPr>
        <w:t xml:space="preserve"> </w:t>
      </w:r>
      <w:r>
        <w:rPr>
          <w:color w:val="231F20"/>
          <w:w w:val="110"/>
          <w:sz w:val="18"/>
        </w:rPr>
        <w:t>technological</w:t>
      </w:r>
      <w:r>
        <w:rPr>
          <w:color w:val="231F20"/>
          <w:spacing w:val="-5"/>
          <w:w w:val="110"/>
          <w:sz w:val="18"/>
        </w:rPr>
        <w:t xml:space="preserve"> </w:t>
      </w:r>
      <w:r>
        <w:rPr>
          <w:color w:val="231F20"/>
          <w:w w:val="110"/>
          <w:sz w:val="18"/>
        </w:rPr>
        <w:t>advances</w:t>
      </w:r>
      <w:r>
        <w:rPr>
          <w:color w:val="231F20"/>
          <w:spacing w:val="-5"/>
          <w:w w:val="110"/>
          <w:sz w:val="18"/>
        </w:rPr>
        <w:t xml:space="preserve"> </w:t>
      </w:r>
      <w:r>
        <w:rPr>
          <w:color w:val="231F20"/>
          <w:w w:val="110"/>
          <w:sz w:val="18"/>
        </w:rPr>
        <w:t>include</w:t>
      </w:r>
      <w:r>
        <w:rPr>
          <w:color w:val="231F20"/>
          <w:spacing w:val="-5"/>
          <w:w w:val="110"/>
          <w:sz w:val="18"/>
        </w:rPr>
        <w:t xml:space="preserve"> </w:t>
      </w:r>
      <w:r>
        <w:rPr>
          <w:color w:val="231F20"/>
          <w:w w:val="110"/>
          <w:sz w:val="18"/>
        </w:rPr>
        <w:t>the</w:t>
      </w:r>
      <w:r>
        <w:rPr>
          <w:color w:val="231F20"/>
          <w:spacing w:val="-5"/>
          <w:w w:val="110"/>
          <w:sz w:val="18"/>
        </w:rPr>
        <w:t xml:space="preserve"> </w:t>
      </w:r>
      <w:r>
        <w:rPr>
          <w:color w:val="231F20"/>
          <w:w w:val="110"/>
          <w:sz w:val="18"/>
        </w:rPr>
        <w:t>development of</w:t>
      </w:r>
      <w:r>
        <w:rPr>
          <w:color w:val="231F20"/>
          <w:spacing w:val="-6"/>
          <w:w w:val="110"/>
          <w:sz w:val="18"/>
        </w:rPr>
        <w:t xml:space="preserve"> </w:t>
      </w:r>
      <w:r>
        <w:rPr>
          <w:color w:val="231F20"/>
          <w:w w:val="110"/>
          <w:sz w:val="18"/>
        </w:rPr>
        <w:t>chimeric</w:t>
      </w:r>
      <w:r>
        <w:rPr>
          <w:color w:val="231F20"/>
          <w:spacing w:val="-6"/>
          <w:w w:val="110"/>
          <w:sz w:val="18"/>
        </w:rPr>
        <w:t xml:space="preserve"> </w:t>
      </w:r>
      <w:r>
        <w:rPr>
          <w:color w:val="231F20"/>
          <w:w w:val="110"/>
          <w:sz w:val="18"/>
        </w:rPr>
        <w:t>monoclonal</w:t>
      </w:r>
      <w:r>
        <w:rPr>
          <w:color w:val="231F20"/>
          <w:spacing w:val="-6"/>
          <w:w w:val="110"/>
          <w:sz w:val="18"/>
        </w:rPr>
        <w:t xml:space="preserve"> </w:t>
      </w:r>
      <w:r>
        <w:rPr>
          <w:color w:val="231F20"/>
          <w:w w:val="110"/>
          <w:sz w:val="18"/>
        </w:rPr>
        <w:t>antibodies</w:t>
      </w:r>
      <w:r>
        <w:rPr>
          <w:color w:val="231F20"/>
          <w:spacing w:val="-6"/>
          <w:w w:val="110"/>
          <w:sz w:val="18"/>
        </w:rPr>
        <w:t xml:space="preserve"> </w:t>
      </w:r>
      <w:r>
        <w:rPr>
          <w:color w:val="231F20"/>
          <w:w w:val="110"/>
          <w:sz w:val="18"/>
        </w:rPr>
        <w:t>in</w:t>
      </w:r>
      <w:r>
        <w:rPr>
          <w:color w:val="231F20"/>
          <w:spacing w:val="-6"/>
          <w:w w:val="110"/>
          <w:sz w:val="18"/>
        </w:rPr>
        <w:t xml:space="preserve"> </w:t>
      </w:r>
      <w:r>
        <w:rPr>
          <w:color w:val="231F20"/>
          <w:w w:val="110"/>
          <w:sz w:val="18"/>
        </w:rPr>
        <w:t>which</w:t>
      </w:r>
      <w:r>
        <w:rPr>
          <w:color w:val="231F20"/>
          <w:spacing w:val="-6"/>
          <w:w w:val="110"/>
          <w:sz w:val="18"/>
        </w:rPr>
        <w:t xml:space="preserve"> </w:t>
      </w:r>
      <w:r>
        <w:rPr>
          <w:color w:val="231F20"/>
          <w:w w:val="110"/>
          <w:sz w:val="18"/>
        </w:rPr>
        <w:t>the</w:t>
      </w:r>
      <w:r>
        <w:rPr>
          <w:color w:val="231F20"/>
          <w:spacing w:val="-6"/>
          <w:w w:val="110"/>
          <w:sz w:val="18"/>
        </w:rPr>
        <w:t xml:space="preserve"> </w:t>
      </w:r>
      <w:r>
        <w:rPr>
          <w:color w:val="231F20"/>
          <w:w w:val="110"/>
          <w:sz w:val="18"/>
        </w:rPr>
        <w:t>murine</w:t>
      </w:r>
      <w:r>
        <w:rPr>
          <w:color w:val="231F20"/>
          <w:spacing w:val="-6"/>
          <w:w w:val="110"/>
          <w:sz w:val="18"/>
        </w:rPr>
        <w:t xml:space="preserve"> </w:t>
      </w:r>
      <w:r>
        <w:rPr>
          <w:color w:val="231F20"/>
          <w:w w:val="110"/>
          <w:sz w:val="18"/>
        </w:rPr>
        <w:t xml:space="preserve">anti- </w:t>
      </w:r>
      <w:r>
        <w:rPr>
          <w:color w:val="231F20"/>
          <w:spacing w:val="-2"/>
          <w:w w:val="110"/>
          <w:sz w:val="18"/>
        </w:rPr>
        <w:t>body</w:t>
      </w:r>
      <w:r>
        <w:rPr>
          <w:color w:val="231F20"/>
          <w:spacing w:val="-7"/>
          <w:w w:val="110"/>
          <w:sz w:val="18"/>
        </w:rPr>
        <w:t xml:space="preserve"> </w:t>
      </w:r>
      <w:r>
        <w:rPr>
          <w:color w:val="231F20"/>
          <w:spacing w:val="-2"/>
          <w:w w:val="110"/>
          <w:sz w:val="18"/>
        </w:rPr>
        <w:t>is</w:t>
      </w:r>
      <w:r>
        <w:rPr>
          <w:color w:val="231F20"/>
          <w:spacing w:val="-7"/>
          <w:w w:val="110"/>
          <w:sz w:val="18"/>
        </w:rPr>
        <w:t xml:space="preserve"> </w:t>
      </w:r>
      <w:r>
        <w:rPr>
          <w:color w:val="231F20"/>
          <w:spacing w:val="-2"/>
          <w:w w:val="110"/>
          <w:sz w:val="18"/>
        </w:rPr>
        <w:t>“humanized”</w:t>
      </w:r>
      <w:r>
        <w:rPr>
          <w:color w:val="231F20"/>
          <w:spacing w:val="-7"/>
          <w:w w:val="110"/>
          <w:sz w:val="18"/>
        </w:rPr>
        <w:t xml:space="preserve"> </w:t>
      </w:r>
      <w:r>
        <w:rPr>
          <w:color w:val="231F20"/>
          <w:spacing w:val="-2"/>
          <w:w w:val="110"/>
          <w:sz w:val="18"/>
        </w:rPr>
        <w:t>by</w:t>
      </w:r>
      <w:r>
        <w:rPr>
          <w:color w:val="231F20"/>
          <w:spacing w:val="-7"/>
          <w:w w:val="110"/>
          <w:sz w:val="18"/>
        </w:rPr>
        <w:t xml:space="preserve"> </w:t>
      </w:r>
      <w:r>
        <w:rPr>
          <w:color w:val="231F20"/>
          <w:spacing w:val="-2"/>
          <w:w w:val="110"/>
          <w:sz w:val="18"/>
        </w:rPr>
        <w:t>genetically</w:t>
      </w:r>
      <w:r>
        <w:rPr>
          <w:color w:val="231F20"/>
          <w:spacing w:val="-7"/>
          <w:w w:val="110"/>
          <w:sz w:val="18"/>
        </w:rPr>
        <w:t xml:space="preserve"> </w:t>
      </w:r>
      <w:r>
        <w:rPr>
          <w:color w:val="231F20"/>
          <w:spacing w:val="-2"/>
          <w:w w:val="110"/>
          <w:sz w:val="18"/>
        </w:rPr>
        <w:t>replacing</w:t>
      </w:r>
      <w:r>
        <w:rPr>
          <w:color w:val="231F20"/>
          <w:spacing w:val="-7"/>
          <w:w w:val="110"/>
          <w:sz w:val="18"/>
        </w:rPr>
        <w:t xml:space="preserve"> </w:t>
      </w:r>
      <w:r>
        <w:rPr>
          <w:color w:val="231F20"/>
          <w:spacing w:val="-2"/>
          <w:w w:val="110"/>
          <w:sz w:val="18"/>
        </w:rPr>
        <w:t>the</w:t>
      </w:r>
      <w:r>
        <w:rPr>
          <w:color w:val="231F20"/>
          <w:spacing w:val="-7"/>
          <w:w w:val="110"/>
          <w:sz w:val="18"/>
        </w:rPr>
        <w:t xml:space="preserve"> </w:t>
      </w:r>
      <w:r>
        <w:rPr>
          <w:color w:val="231F20"/>
          <w:spacing w:val="-2"/>
          <w:w w:val="110"/>
          <w:sz w:val="18"/>
        </w:rPr>
        <w:t>heavy</w:t>
      </w:r>
      <w:r>
        <w:rPr>
          <w:color w:val="231F20"/>
          <w:spacing w:val="-7"/>
          <w:w w:val="110"/>
          <w:sz w:val="18"/>
        </w:rPr>
        <w:t xml:space="preserve"> </w:t>
      </w:r>
      <w:r>
        <w:rPr>
          <w:color w:val="231F20"/>
          <w:spacing w:val="-2"/>
          <w:w w:val="110"/>
          <w:sz w:val="18"/>
        </w:rPr>
        <w:t xml:space="preserve">chain </w:t>
      </w:r>
      <w:r>
        <w:rPr>
          <w:color w:val="231F20"/>
          <w:w w:val="110"/>
          <w:sz w:val="18"/>
        </w:rPr>
        <w:t xml:space="preserve">region of the molecule with the human immunoglobulin </w:t>
      </w:r>
      <w:r>
        <w:rPr>
          <w:color w:val="231F20"/>
          <w:sz w:val="18"/>
        </w:rPr>
        <w:t xml:space="preserve">counterpart and the use of transgenic mice in which the endog- </w:t>
      </w:r>
      <w:r>
        <w:rPr>
          <w:color w:val="231F20"/>
          <w:w w:val="110"/>
          <w:sz w:val="18"/>
        </w:rPr>
        <w:t>enous murine immunoglobulin genes have been replaced by human</w:t>
      </w:r>
      <w:r>
        <w:rPr>
          <w:color w:val="231F20"/>
          <w:spacing w:val="-10"/>
          <w:w w:val="110"/>
          <w:sz w:val="18"/>
        </w:rPr>
        <w:t xml:space="preserve"> </w:t>
      </w:r>
      <w:r>
        <w:rPr>
          <w:color w:val="231F20"/>
          <w:w w:val="110"/>
          <w:sz w:val="18"/>
        </w:rPr>
        <w:t>immunoglobulin</w:t>
      </w:r>
      <w:r>
        <w:rPr>
          <w:color w:val="231F20"/>
          <w:spacing w:val="-10"/>
          <w:w w:val="110"/>
          <w:sz w:val="18"/>
        </w:rPr>
        <w:t xml:space="preserve"> </w:t>
      </w:r>
      <w:r>
        <w:rPr>
          <w:color w:val="231F20"/>
          <w:w w:val="110"/>
          <w:sz w:val="18"/>
        </w:rPr>
        <w:t>genes.</w:t>
      </w:r>
      <w:r>
        <w:rPr>
          <w:color w:val="0080AC"/>
          <w:w w:val="110"/>
          <w:sz w:val="18"/>
          <w:vertAlign w:val="superscript"/>
        </w:rPr>
        <w:t>12</w:t>
      </w:r>
      <w:r>
        <w:rPr>
          <w:color w:val="0080AC"/>
          <w:spacing w:val="-10"/>
          <w:w w:val="110"/>
          <w:sz w:val="18"/>
        </w:rPr>
        <w:t xml:space="preserve"> </w:t>
      </w:r>
      <w:r>
        <w:rPr>
          <w:color w:val="231F20"/>
          <w:w w:val="110"/>
          <w:sz w:val="18"/>
        </w:rPr>
        <w:t>This</w:t>
      </w:r>
      <w:r>
        <w:rPr>
          <w:color w:val="231F20"/>
          <w:spacing w:val="-10"/>
          <w:w w:val="110"/>
          <w:sz w:val="18"/>
        </w:rPr>
        <w:t xml:space="preserve"> </w:t>
      </w:r>
      <w:r>
        <w:rPr>
          <w:color w:val="231F20"/>
          <w:w w:val="110"/>
          <w:sz w:val="18"/>
        </w:rPr>
        <w:t>latter</w:t>
      </w:r>
      <w:r>
        <w:rPr>
          <w:color w:val="231F20"/>
          <w:spacing w:val="-10"/>
          <w:w w:val="110"/>
          <w:sz w:val="18"/>
        </w:rPr>
        <w:t xml:space="preserve"> </w:t>
      </w:r>
      <w:r>
        <w:rPr>
          <w:color w:val="231F20"/>
          <w:w w:val="110"/>
          <w:sz w:val="18"/>
        </w:rPr>
        <w:t>approach</w:t>
      </w:r>
      <w:r>
        <w:rPr>
          <w:color w:val="231F20"/>
          <w:spacing w:val="-10"/>
          <w:w w:val="110"/>
          <w:sz w:val="18"/>
        </w:rPr>
        <w:t xml:space="preserve"> </w:t>
      </w:r>
      <w:r>
        <w:rPr>
          <w:color w:val="231F20"/>
          <w:w w:val="110"/>
          <w:sz w:val="18"/>
        </w:rPr>
        <w:t>has</w:t>
      </w:r>
      <w:r>
        <w:rPr>
          <w:color w:val="231F20"/>
          <w:spacing w:val="-10"/>
          <w:w w:val="110"/>
          <w:sz w:val="18"/>
        </w:rPr>
        <w:t xml:space="preserve"> </w:t>
      </w:r>
      <w:r>
        <w:rPr>
          <w:color w:val="231F20"/>
          <w:w w:val="110"/>
          <w:sz w:val="18"/>
        </w:rPr>
        <w:t>the advantage</w:t>
      </w:r>
      <w:r>
        <w:rPr>
          <w:color w:val="231F20"/>
          <w:spacing w:val="-8"/>
          <w:w w:val="110"/>
          <w:sz w:val="18"/>
        </w:rPr>
        <w:t xml:space="preserve"> </w:t>
      </w:r>
      <w:r>
        <w:rPr>
          <w:color w:val="231F20"/>
          <w:w w:val="110"/>
          <w:sz w:val="18"/>
        </w:rPr>
        <w:t>that</w:t>
      </w:r>
      <w:r>
        <w:rPr>
          <w:color w:val="231F20"/>
          <w:spacing w:val="-8"/>
          <w:w w:val="110"/>
          <w:sz w:val="18"/>
        </w:rPr>
        <w:t xml:space="preserve"> </w:t>
      </w:r>
      <w:r>
        <w:rPr>
          <w:color w:val="231F20"/>
          <w:w w:val="110"/>
          <w:sz w:val="18"/>
        </w:rPr>
        <w:t>hybridomas</w:t>
      </w:r>
      <w:r>
        <w:rPr>
          <w:color w:val="231F20"/>
          <w:spacing w:val="-8"/>
          <w:w w:val="110"/>
          <w:sz w:val="18"/>
        </w:rPr>
        <w:t xml:space="preserve"> </w:t>
      </w:r>
      <w:r>
        <w:rPr>
          <w:color w:val="231F20"/>
          <w:w w:val="110"/>
          <w:sz w:val="18"/>
        </w:rPr>
        <w:t>from</w:t>
      </w:r>
      <w:r>
        <w:rPr>
          <w:color w:val="231F20"/>
          <w:spacing w:val="-8"/>
          <w:w w:val="110"/>
          <w:sz w:val="18"/>
        </w:rPr>
        <w:t xml:space="preserve"> </w:t>
      </w:r>
      <w:r>
        <w:rPr>
          <w:color w:val="231F20"/>
          <w:w w:val="110"/>
          <w:sz w:val="18"/>
        </w:rPr>
        <w:t>immunized</w:t>
      </w:r>
      <w:r>
        <w:rPr>
          <w:color w:val="231F20"/>
          <w:spacing w:val="-8"/>
          <w:w w:val="110"/>
          <w:sz w:val="18"/>
        </w:rPr>
        <w:t xml:space="preserve"> </w:t>
      </w:r>
      <w:r>
        <w:rPr>
          <w:color w:val="231F20"/>
          <w:w w:val="110"/>
          <w:sz w:val="18"/>
        </w:rPr>
        <w:t>transgenic</w:t>
      </w:r>
      <w:r>
        <w:rPr>
          <w:color w:val="231F20"/>
          <w:spacing w:val="-8"/>
          <w:w w:val="110"/>
          <w:sz w:val="18"/>
        </w:rPr>
        <w:t xml:space="preserve"> </w:t>
      </w:r>
      <w:r>
        <w:rPr>
          <w:color w:val="231F20"/>
          <w:w w:val="110"/>
          <w:sz w:val="18"/>
        </w:rPr>
        <w:t xml:space="preserve">mice produce fully human monoclonal antibodies without requir- ing further genetic modifications. Recently, development of </w:t>
      </w:r>
      <w:r>
        <w:rPr>
          <w:color w:val="231F20"/>
          <w:sz w:val="18"/>
        </w:rPr>
        <w:t>Epstein-Barr virus (EBV)-transformed human memory B cells</w:t>
      </w:r>
      <w:r>
        <w:rPr>
          <w:color w:val="231F20"/>
          <w:spacing w:val="80"/>
          <w:w w:val="110"/>
          <w:sz w:val="18"/>
        </w:rPr>
        <w:t xml:space="preserve"> </w:t>
      </w:r>
      <w:r>
        <w:rPr>
          <w:color w:val="231F20"/>
          <w:w w:val="110"/>
          <w:sz w:val="18"/>
        </w:rPr>
        <w:t>for the production of monoclonal antibodies has led to yet another surge in the production of new human monoclonal antibodies with rare antigenic specificities to uncommon pathogens and these can be produced directly from immune human subjects.</w:t>
      </w:r>
      <w:r>
        <w:rPr>
          <w:color w:val="0080AC"/>
          <w:w w:val="110"/>
          <w:sz w:val="18"/>
          <w:vertAlign w:val="superscript"/>
        </w:rPr>
        <w:t>12,13</w:t>
      </w:r>
      <w:r>
        <w:rPr>
          <w:color w:val="0080AC"/>
          <w:w w:val="110"/>
          <w:sz w:val="18"/>
        </w:rPr>
        <w:t xml:space="preserve"> </w:t>
      </w:r>
      <w:r>
        <w:rPr>
          <w:color w:val="231F20"/>
          <w:w w:val="110"/>
          <w:sz w:val="18"/>
        </w:rPr>
        <w:t>Before the era of antibiotics, antibody- based therapy was the only option available for combating many</w:t>
      </w:r>
      <w:r>
        <w:rPr>
          <w:color w:val="231F20"/>
          <w:spacing w:val="-9"/>
          <w:w w:val="110"/>
          <w:sz w:val="18"/>
        </w:rPr>
        <w:t xml:space="preserve"> </w:t>
      </w:r>
      <w:r>
        <w:rPr>
          <w:color w:val="231F20"/>
          <w:w w:val="110"/>
          <w:sz w:val="18"/>
        </w:rPr>
        <w:t>bacterial</w:t>
      </w:r>
      <w:r>
        <w:rPr>
          <w:color w:val="231F20"/>
          <w:spacing w:val="-9"/>
          <w:w w:val="110"/>
          <w:sz w:val="18"/>
        </w:rPr>
        <w:t xml:space="preserve"> </w:t>
      </w:r>
      <w:r>
        <w:rPr>
          <w:color w:val="231F20"/>
          <w:w w:val="110"/>
          <w:sz w:val="18"/>
        </w:rPr>
        <w:t>diseases.</w:t>
      </w:r>
      <w:r>
        <w:rPr>
          <w:color w:val="231F20"/>
          <w:spacing w:val="-9"/>
          <w:w w:val="110"/>
          <w:sz w:val="18"/>
        </w:rPr>
        <w:t xml:space="preserve"> </w:t>
      </w:r>
      <w:r>
        <w:rPr>
          <w:color w:val="231F20"/>
          <w:w w:val="110"/>
          <w:sz w:val="18"/>
        </w:rPr>
        <w:t>Even</w:t>
      </w:r>
      <w:r>
        <w:rPr>
          <w:color w:val="231F20"/>
          <w:spacing w:val="-9"/>
          <w:w w:val="110"/>
          <w:sz w:val="18"/>
        </w:rPr>
        <w:t xml:space="preserve"> </w:t>
      </w:r>
      <w:r>
        <w:rPr>
          <w:color w:val="231F20"/>
          <w:w w:val="110"/>
          <w:sz w:val="18"/>
        </w:rPr>
        <w:t>today,</w:t>
      </w:r>
      <w:r>
        <w:rPr>
          <w:color w:val="231F20"/>
          <w:spacing w:val="-9"/>
          <w:w w:val="110"/>
          <w:sz w:val="18"/>
        </w:rPr>
        <w:t xml:space="preserve"> </w:t>
      </w:r>
      <w:r>
        <w:rPr>
          <w:color w:val="231F20"/>
          <w:w w:val="110"/>
          <w:sz w:val="18"/>
        </w:rPr>
        <w:t>there</w:t>
      </w:r>
      <w:r>
        <w:rPr>
          <w:color w:val="231F20"/>
          <w:spacing w:val="-9"/>
          <w:w w:val="110"/>
          <w:sz w:val="18"/>
        </w:rPr>
        <w:t xml:space="preserve"> </w:t>
      </w:r>
      <w:r>
        <w:rPr>
          <w:color w:val="231F20"/>
          <w:w w:val="110"/>
          <w:sz w:val="18"/>
        </w:rPr>
        <w:t>are</w:t>
      </w:r>
      <w:r>
        <w:rPr>
          <w:color w:val="231F20"/>
          <w:spacing w:val="-9"/>
          <w:w w:val="110"/>
          <w:sz w:val="18"/>
        </w:rPr>
        <w:t xml:space="preserve"> </w:t>
      </w:r>
      <w:r>
        <w:rPr>
          <w:color w:val="231F20"/>
          <w:w w:val="110"/>
          <w:sz w:val="18"/>
        </w:rPr>
        <w:t>only</w:t>
      </w:r>
      <w:r>
        <w:rPr>
          <w:color w:val="231F20"/>
          <w:spacing w:val="-9"/>
          <w:w w:val="110"/>
          <w:sz w:val="18"/>
        </w:rPr>
        <w:t xml:space="preserve"> </w:t>
      </w:r>
      <w:r>
        <w:rPr>
          <w:color w:val="231F20"/>
          <w:w w:val="110"/>
          <w:sz w:val="18"/>
        </w:rPr>
        <w:t>a</w:t>
      </w:r>
      <w:r>
        <w:rPr>
          <w:color w:val="231F20"/>
          <w:spacing w:val="-9"/>
          <w:w w:val="110"/>
          <w:sz w:val="18"/>
        </w:rPr>
        <w:t xml:space="preserve"> </w:t>
      </w:r>
      <w:r>
        <w:rPr>
          <w:color w:val="231F20"/>
          <w:w w:val="110"/>
          <w:sz w:val="18"/>
        </w:rPr>
        <w:t>handful of antiviral drugs available and no therapeutic options exist for</w:t>
      </w:r>
      <w:r>
        <w:rPr>
          <w:color w:val="231F20"/>
          <w:spacing w:val="-6"/>
          <w:w w:val="110"/>
          <w:sz w:val="18"/>
        </w:rPr>
        <w:t xml:space="preserve"> </w:t>
      </w:r>
      <w:r>
        <w:rPr>
          <w:color w:val="231F20"/>
          <w:w w:val="110"/>
          <w:sz w:val="18"/>
        </w:rPr>
        <w:t>most</w:t>
      </w:r>
      <w:r>
        <w:rPr>
          <w:color w:val="231F20"/>
          <w:spacing w:val="-6"/>
          <w:w w:val="110"/>
          <w:sz w:val="18"/>
        </w:rPr>
        <w:t xml:space="preserve"> </w:t>
      </w:r>
      <w:r>
        <w:rPr>
          <w:color w:val="231F20"/>
          <w:w w:val="110"/>
          <w:sz w:val="18"/>
        </w:rPr>
        <w:t>viral</w:t>
      </w:r>
      <w:r>
        <w:rPr>
          <w:color w:val="231F20"/>
          <w:spacing w:val="-6"/>
          <w:w w:val="110"/>
          <w:sz w:val="18"/>
        </w:rPr>
        <w:t xml:space="preserve"> </w:t>
      </w:r>
      <w:r>
        <w:rPr>
          <w:color w:val="231F20"/>
          <w:w w:val="110"/>
          <w:sz w:val="18"/>
        </w:rPr>
        <w:t>diseases.</w:t>
      </w:r>
      <w:r>
        <w:rPr>
          <w:color w:val="231F20"/>
          <w:spacing w:val="-6"/>
          <w:w w:val="110"/>
          <w:sz w:val="18"/>
        </w:rPr>
        <w:t xml:space="preserve"> </w:t>
      </w:r>
      <w:r>
        <w:rPr>
          <w:color w:val="231F20"/>
          <w:w w:val="110"/>
          <w:sz w:val="18"/>
        </w:rPr>
        <w:t>However,</w:t>
      </w:r>
      <w:r>
        <w:rPr>
          <w:color w:val="231F20"/>
          <w:spacing w:val="-6"/>
          <w:w w:val="110"/>
          <w:sz w:val="18"/>
        </w:rPr>
        <w:t xml:space="preserve"> </w:t>
      </w:r>
      <w:r>
        <w:rPr>
          <w:color w:val="231F20"/>
          <w:w w:val="110"/>
          <w:sz w:val="18"/>
        </w:rPr>
        <w:t>new</w:t>
      </w:r>
      <w:r>
        <w:rPr>
          <w:color w:val="231F20"/>
          <w:spacing w:val="-6"/>
          <w:w w:val="110"/>
          <w:sz w:val="18"/>
        </w:rPr>
        <w:t xml:space="preserve"> </w:t>
      </w:r>
      <w:r>
        <w:rPr>
          <w:color w:val="231F20"/>
          <w:w w:val="110"/>
          <w:sz w:val="18"/>
        </w:rPr>
        <w:t>antibody-based</w:t>
      </w:r>
      <w:r>
        <w:rPr>
          <w:color w:val="231F20"/>
          <w:spacing w:val="-6"/>
          <w:w w:val="110"/>
          <w:sz w:val="18"/>
        </w:rPr>
        <w:t xml:space="preserve"> </w:t>
      </w:r>
      <w:r>
        <w:rPr>
          <w:color w:val="231F20"/>
          <w:w w:val="110"/>
          <w:sz w:val="18"/>
        </w:rPr>
        <w:t>thera- pies are continuing to be developed with the potential to provide</w:t>
      </w:r>
      <w:r>
        <w:rPr>
          <w:color w:val="231F20"/>
          <w:spacing w:val="-11"/>
          <w:w w:val="110"/>
          <w:sz w:val="18"/>
        </w:rPr>
        <w:t xml:space="preserve"> </w:t>
      </w:r>
      <w:r>
        <w:rPr>
          <w:color w:val="231F20"/>
          <w:w w:val="110"/>
          <w:sz w:val="18"/>
        </w:rPr>
        <w:t>protection</w:t>
      </w:r>
      <w:r>
        <w:rPr>
          <w:color w:val="231F20"/>
          <w:spacing w:val="-11"/>
          <w:w w:val="110"/>
          <w:sz w:val="18"/>
        </w:rPr>
        <w:t xml:space="preserve"> </w:t>
      </w:r>
      <w:r>
        <w:rPr>
          <w:color w:val="231F20"/>
          <w:w w:val="110"/>
          <w:sz w:val="18"/>
        </w:rPr>
        <w:t>against</w:t>
      </w:r>
      <w:r>
        <w:rPr>
          <w:color w:val="231F20"/>
          <w:spacing w:val="-11"/>
          <w:w w:val="110"/>
          <w:sz w:val="18"/>
        </w:rPr>
        <w:t xml:space="preserve"> </w:t>
      </w:r>
      <w:r>
        <w:rPr>
          <w:color w:val="231F20"/>
          <w:w w:val="110"/>
          <w:sz w:val="18"/>
        </w:rPr>
        <w:t>a</w:t>
      </w:r>
      <w:r>
        <w:rPr>
          <w:color w:val="231F20"/>
          <w:spacing w:val="-11"/>
          <w:w w:val="110"/>
          <w:sz w:val="18"/>
        </w:rPr>
        <w:t xml:space="preserve"> </w:t>
      </w:r>
      <w:r>
        <w:rPr>
          <w:color w:val="231F20"/>
          <w:w w:val="110"/>
          <w:sz w:val="18"/>
        </w:rPr>
        <w:t>broad</w:t>
      </w:r>
      <w:r>
        <w:rPr>
          <w:color w:val="231F20"/>
          <w:spacing w:val="-11"/>
          <w:w w:val="110"/>
          <w:sz w:val="18"/>
        </w:rPr>
        <w:t xml:space="preserve"> </w:t>
      </w:r>
      <w:r>
        <w:rPr>
          <w:color w:val="231F20"/>
          <w:w w:val="110"/>
          <w:sz w:val="18"/>
        </w:rPr>
        <w:t>array</w:t>
      </w:r>
      <w:r>
        <w:rPr>
          <w:color w:val="231F20"/>
          <w:spacing w:val="-11"/>
          <w:w w:val="110"/>
          <w:sz w:val="18"/>
        </w:rPr>
        <w:t xml:space="preserve"> </w:t>
      </w:r>
      <w:r>
        <w:rPr>
          <w:color w:val="231F20"/>
          <w:w w:val="110"/>
          <w:sz w:val="18"/>
        </w:rPr>
        <w:t>of</w:t>
      </w:r>
      <w:r>
        <w:rPr>
          <w:color w:val="231F20"/>
          <w:spacing w:val="-11"/>
          <w:w w:val="110"/>
          <w:sz w:val="18"/>
        </w:rPr>
        <w:t xml:space="preserve"> </w:t>
      </w:r>
      <w:r>
        <w:rPr>
          <w:color w:val="231F20"/>
          <w:w w:val="110"/>
          <w:sz w:val="18"/>
        </w:rPr>
        <w:t>bacterial</w:t>
      </w:r>
      <w:r>
        <w:rPr>
          <w:color w:val="231F20"/>
          <w:spacing w:val="-11"/>
          <w:w w:val="110"/>
          <w:sz w:val="18"/>
        </w:rPr>
        <w:t xml:space="preserve"> </w:t>
      </w:r>
      <w:r>
        <w:rPr>
          <w:color w:val="231F20"/>
          <w:w w:val="110"/>
          <w:sz w:val="18"/>
        </w:rPr>
        <w:t>and</w:t>
      </w:r>
      <w:r>
        <w:rPr>
          <w:color w:val="231F20"/>
          <w:spacing w:val="-11"/>
          <w:w w:val="110"/>
          <w:sz w:val="18"/>
        </w:rPr>
        <w:t xml:space="preserve"> </w:t>
      </w:r>
      <w:r>
        <w:rPr>
          <w:color w:val="231F20"/>
          <w:w w:val="110"/>
          <w:sz w:val="18"/>
        </w:rPr>
        <w:t>viral pathogens. In this chapter, we describe the role of passive immunity in the protection of the naïve host, discuss the parameters involved with successful immunotherapy, and provide</w:t>
      </w:r>
      <w:r>
        <w:rPr>
          <w:color w:val="231F20"/>
          <w:spacing w:val="-2"/>
          <w:w w:val="110"/>
          <w:sz w:val="18"/>
        </w:rPr>
        <w:t xml:space="preserve"> </w:t>
      </w:r>
      <w:r>
        <w:rPr>
          <w:color w:val="231F20"/>
          <w:w w:val="110"/>
          <w:sz w:val="18"/>
        </w:rPr>
        <w:t>examples</w:t>
      </w:r>
      <w:r>
        <w:rPr>
          <w:color w:val="231F20"/>
          <w:spacing w:val="-2"/>
          <w:w w:val="110"/>
          <w:sz w:val="18"/>
        </w:rPr>
        <w:t xml:space="preserve"> </w:t>
      </w:r>
      <w:r>
        <w:rPr>
          <w:color w:val="231F20"/>
          <w:w w:val="110"/>
          <w:sz w:val="18"/>
        </w:rPr>
        <w:t>of</w:t>
      </w:r>
      <w:r>
        <w:rPr>
          <w:color w:val="231F20"/>
          <w:spacing w:val="-2"/>
          <w:w w:val="110"/>
          <w:sz w:val="18"/>
        </w:rPr>
        <w:t xml:space="preserve"> </w:t>
      </w:r>
      <w:r>
        <w:rPr>
          <w:color w:val="231F20"/>
          <w:w w:val="110"/>
          <w:sz w:val="18"/>
        </w:rPr>
        <w:t>protective</w:t>
      </w:r>
      <w:r>
        <w:rPr>
          <w:color w:val="231F20"/>
          <w:spacing w:val="-2"/>
          <w:w w:val="110"/>
          <w:sz w:val="18"/>
        </w:rPr>
        <w:t xml:space="preserve"> </w:t>
      </w:r>
      <w:r>
        <w:rPr>
          <w:color w:val="231F20"/>
          <w:w w:val="110"/>
          <w:sz w:val="18"/>
        </w:rPr>
        <w:t>efficacy</w:t>
      </w:r>
      <w:r>
        <w:rPr>
          <w:color w:val="231F20"/>
          <w:spacing w:val="-2"/>
          <w:w w:val="110"/>
          <w:sz w:val="18"/>
        </w:rPr>
        <w:t xml:space="preserve"> </w:t>
      </w:r>
      <w:r>
        <w:rPr>
          <w:color w:val="231F20"/>
          <w:w w:val="110"/>
          <w:sz w:val="18"/>
        </w:rPr>
        <w:t>in</w:t>
      </w:r>
      <w:r>
        <w:rPr>
          <w:color w:val="231F20"/>
          <w:spacing w:val="-2"/>
          <w:w w:val="110"/>
          <w:sz w:val="18"/>
        </w:rPr>
        <w:t xml:space="preserve"> </w:t>
      </w:r>
      <w:r>
        <w:rPr>
          <w:color w:val="231F20"/>
          <w:w w:val="110"/>
          <w:sz w:val="18"/>
        </w:rPr>
        <w:t>animal</w:t>
      </w:r>
      <w:r>
        <w:rPr>
          <w:color w:val="231F20"/>
          <w:spacing w:val="-2"/>
          <w:w w:val="110"/>
          <w:sz w:val="18"/>
        </w:rPr>
        <w:t xml:space="preserve"> </w:t>
      </w:r>
      <w:r>
        <w:rPr>
          <w:color w:val="231F20"/>
          <w:w w:val="110"/>
          <w:sz w:val="18"/>
        </w:rPr>
        <w:t>models</w:t>
      </w:r>
      <w:r>
        <w:rPr>
          <w:color w:val="231F20"/>
          <w:spacing w:val="-2"/>
          <w:w w:val="110"/>
          <w:sz w:val="18"/>
        </w:rPr>
        <w:t xml:space="preserve"> </w:t>
      </w:r>
      <w:r>
        <w:rPr>
          <w:color w:val="231F20"/>
          <w:w w:val="110"/>
          <w:sz w:val="18"/>
        </w:rPr>
        <w:t>as well as in human clinical studies.</w:t>
      </w:r>
    </w:p>
    <w:p w14:paraId="5B3B704A" w14:textId="77777777" w:rsidR="00BF3D96" w:rsidRDefault="00BF3D96">
      <w:pPr>
        <w:pStyle w:val="BodyText"/>
        <w:spacing w:before="156"/>
        <w:ind w:left="0" w:firstLine="0"/>
        <w:jc w:val="left"/>
        <w:rPr>
          <w:sz w:val="18"/>
        </w:rPr>
      </w:pPr>
    </w:p>
    <w:p w14:paraId="124FA632" w14:textId="77777777" w:rsidR="00BF3D96" w:rsidRDefault="00000000">
      <w:pPr>
        <w:pStyle w:val="Heading1"/>
        <w:spacing w:line="225" w:lineRule="auto"/>
        <w:ind w:right="1549"/>
      </w:pPr>
      <w:r>
        <w:rPr>
          <w:color w:val="3763AF"/>
          <w:w w:val="75"/>
        </w:rPr>
        <w:t>MATERNAL ANTIBODIES: THE</w:t>
      </w:r>
      <w:r>
        <w:rPr>
          <w:color w:val="3763AF"/>
        </w:rPr>
        <w:t xml:space="preserve"> </w:t>
      </w:r>
      <w:r>
        <w:rPr>
          <w:color w:val="3763AF"/>
          <w:w w:val="75"/>
        </w:rPr>
        <w:t xml:space="preserve">ORIGINAL </w:t>
      </w:r>
      <w:r>
        <w:rPr>
          <w:color w:val="3763AF"/>
          <w:w w:val="85"/>
        </w:rPr>
        <w:t>PASSIVE</w:t>
      </w:r>
      <w:r>
        <w:rPr>
          <w:color w:val="3763AF"/>
          <w:spacing w:val="-7"/>
          <w:w w:val="85"/>
        </w:rPr>
        <w:t xml:space="preserve"> </w:t>
      </w:r>
      <w:r>
        <w:rPr>
          <w:color w:val="3763AF"/>
          <w:w w:val="85"/>
        </w:rPr>
        <w:t>IMMUNOTHERAPY</w:t>
      </w:r>
    </w:p>
    <w:p w14:paraId="14A78171" w14:textId="77777777" w:rsidR="00BF3D96" w:rsidRDefault="00000000">
      <w:pPr>
        <w:spacing w:before="90" w:line="232" w:lineRule="auto"/>
        <w:ind w:left="319" w:right="1197"/>
        <w:jc w:val="both"/>
        <w:rPr>
          <w:sz w:val="18"/>
        </w:rPr>
      </w:pPr>
      <w:r>
        <w:rPr>
          <w:color w:val="231F20"/>
          <w:sz w:val="18"/>
        </w:rPr>
        <w:t xml:space="preserve">Maternal antibodies represent a natural form of passive immu- </w:t>
      </w:r>
      <w:r>
        <w:rPr>
          <w:color w:val="231F20"/>
          <w:w w:val="110"/>
          <w:sz w:val="18"/>
        </w:rPr>
        <w:t>notherapy in which the immunoglobulin (Ig) G repertoire of the mother’s preexisting humoral immune response is trans- ferred</w:t>
      </w:r>
      <w:r>
        <w:rPr>
          <w:color w:val="231F20"/>
          <w:spacing w:val="-13"/>
          <w:w w:val="110"/>
          <w:sz w:val="18"/>
        </w:rPr>
        <w:t xml:space="preserve"> </w:t>
      </w:r>
      <w:r>
        <w:rPr>
          <w:color w:val="231F20"/>
          <w:w w:val="110"/>
          <w:sz w:val="18"/>
        </w:rPr>
        <w:t>to</w:t>
      </w:r>
      <w:r>
        <w:rPr>
          <w:color w:val="231F20"/>
          <w:spacing w:val="-12"/>
          <w:w w:val="110"/>
          <w:sz w:val="18"/>
        </w:rPr>
        <w:t xml:space="preserve"> </w:t>
      </w:r>
      <w:r>
        <w:rPr>
          <w:color w:val="231F20"/>
          <w:w w:val="110"/>
          <w:sz w:val="18"/>
        </w:rPr>
        <w:t>the</w:t>
      </w:r>
      <w:r>
        <w:rPr>
          <w:color w:val="231F20"/>
          <w:spacing w:val="-12"/>
          <w:w w:val="110"/>
          <w:sz w:val="18"/>
        </w:rPr>
        <w:t xml:space="preserve"> </w:t>
      </w:r>
      <w:r>
        <w:rPr>
          <w:color w:val="231F20"/>
          <w:w w:val="110"/>
          <w:sz w:val="18"/>
        </w:rPr>
        <w:t>fetus</w:t>
      </w:r>
      <w:r>
        <w:rPr>
          <w:color w:val="231F20"/>
          <w:spacing w:val="-13"/>
          <w:w w:val="110"/>
          <w:sz w:val="18"/>
        </w:rPr>
        <w:t xml:space="preserve"> </w:t>
      </w:r>
      <w:r>
        <w:rPr>
          <w:color w:val="231F20"/>
          <w:w w:val="110"/>
          <w:sz w:val="18"/>
        </w:rPr>
        <w:t>through</w:t>
      </w:r>
      <w:r>
        <w:rPr>
          <w:color w:val="231F20"/>
          <w:spacing w:val="-12"/>
          <w:w w:val="110"/>
          <w:sz w:val="18"/>
        </w:rPr>
        <w:t xml:space="preserve"> </w:t>
      </w:r>
      <w:r>
        <w:rPr>
          <w:color w:val="231F20"/>
          <w:w w:val="110"/>
          <w:sz w:val="18"/>
        </w:rPr>
        <w:t>the</w:t>
      </w:r>
      <w:r>
        <w:rPr>
          <w:color w:val="231F20"/>
          <w:spacing w:val="-12"/>
          <w:w w:val="110"/>
          <w:sz w:val="18"/>
        </w:rPr>
        <w:t xml:space="preserve"> </w:t>
      </w:r>
      <w:r>
        <w:rPr>
          <w:color w:val="231F20"/>
          <w:w w:val="110"/>
          <w:sz w:val="18"/>
        </w:rPr>
        <w:t>placenta.</w:t>
      </w:r>
      <w:r>
        <w:rPr>
          <w:color w:val="231F20"/>
          <w:spacing w:val="-13"/>
          <w:w w:val="110"/>
          <w:sz w:val="18"/>
        </w:rPr>
        <w:t xml:space="preserve"> </w:t>
      </w:r>
      <w:r>
        <w:rPr>
          <w:color w:val="231F20"/>
          <w:w w:val="110"/>
          <w:sz w:val="18"/>
        </w:rPr>
        <w:t>Acquisition</w:t>
      </w:r>
      <w:r>
        <w:rPr>
          <w:color w:val="231F20"/>
          <w:spacing w:val="-12"/>
          <w:w w:val="110"/>
          <w:sz w:val="18"/>
        </w:rPr>
        <w:t xml:space="preserve"> </w:t>
      </w:r>
      <w:r>
        <w:rPr>
          <w:color w:val="231F20"/>
          <w:w w:val="110"/>
          <w:sz w:val="18"/>
        </w:rPr>
        <w:t>of</w:t>
      </w:r>
      <w:r>
        <w:rPr>
          <w:color w:val="231F20"/>
          <w:spacing w:val="-12"/>
          <w:w w:val="110"/>
          <w:sz w:val="18"/>
        </w:rPr>
        <w:t xml:space="preserve"> </w:t>
      </w:r>
      <w:r>
        <w:rPr>
          <w:color w:val="231F20"/>
          <w:w w:val="110"/>
          <w:sz w:val="18"/>
        </w:rPr>
        <w:t>mater- nal antibodies varies widely among mammalian species.</w:t>
      </w:r>
      <w:r>
        <w:rPr>
          <w:color w:val="0080AC"/>
          <w:w w:val="110"/>
          <w:sz w:val="18"/>
          <w:vertAlign w:val="superscript"/>
        </w:rPr>
        <w:t>14</w:t>
      </w:r>
      <w:r>
        <w:rPr>
          <w:color w:val="0080AC"/>
          <w:w w:val="110"/>
          <w:sz w:val="18"/>
        </w:rPr>
        <w:t xml:space="preserve"> </w:t>
      </w:r>
      <w:r>
        <w:rPr>
          <w:color w:val="231F20"/>
          <w:w w:val="110"/>
          <w:sz w:val="18"/>
        </w:rPr>
        <w:t>Maternal IgG is transferred in utero to the fetus of humans and</w:t>
      </w:r>
      <w:r>
        <w:rPr>
          <w:color w:val="231F20"/>
          <w:spacing w:val="-2"/>
          <w:w w:val="110"/>
          <w:sz w:val="18"/>
        </w:rPr>
        <w:t xml:space="preserve"> </w:t>
      </w:r>
      <w:r>
        <w:rPr>
          <w:color w:val="231F20"/>
          <w:w w:val="110"/>
          <w:sz w:val="18"/>
        </w:rPr>
        <w:t>monkeys</w:t>
      </w:r>
      <w:r>
        <w:rPr>
          <w:color w:val="231F20"/>
          <w:spacing w:val="-2"/>
          <w:w w:val="110"/>
          <w:sz w:val="18"/>
        </w:rPr>
        <w:t xml:space="preserve"> </w:t>
      </w:r>
      <w:r>
        <w:rPr>
          <w:color w:val="231F20"/>
          <w:w w:val="110"/>
          <w:sz w:val="18"/>
        </w:rPr>
        <w:t>through</w:t>
      </w:r>
      <w:r>
        <w:rPr>
          <w:color w:val="231F20"/>
          <w:spacing w:val="-2"/>
          <w:w w:val="110"/>
          <w:sz w:val="18"/>
        </w:rPr>
        <w:t xml:space="preserve"> </w:t>
      </w:r>
      <w:r>
        <w:rPr>
          <w:color w:val="231F20"/>
          <w:w w:val="110"/>
          <w:sz w:val="18"/>
        </w:rPr>
        <w:t>the</w:t>
      </w:r>
      <w:r>
        <w:rPr>
          <w:color w:val="231F20"/>
          <w:spacing w:val="-2"/>
          <w:w w:val="110"/>
          <w:sz w:val="18"/>
        </w:rPr>
        <w:t xml:space="preserve"> </w:t>
      </w:r>
      <w:r>
        <w:rPr>
          <w:color w:val="231F20"/>
          <w:w w:val="110"/>
          <w:sz w:val="18"/>
        </w:rPr>
        <w:t>placenta</w:t>
      </w:r>
      <w:r>
        <w:rPr>
          <w:color w:val="231F20"/>
          <w:spacing w:val="-2"/>
          <w:w w:val="110"/>
          <w:sz w:val="18"/>
        </w:rPr>
        <w:t xml:space="preserve"> </w:t>
      </w:r>
      <w:r>
        <w:rPr>
          <w:color w:val="231F20"/>
          <w:w w:val="110"/>
          <w:sz w:val="18"/>
        </w:rPr>
        <w:t>with</w:t>
      </w:r>
      <w:r>
        <w:rPr>
          <w:color w:val="231F20"/>
          <w:spacing w:val="-2"/>
          <w:w w:val="110"/>
          <w:sz w:val="18"/>
        </w:rPr>
        <w:t xml:space="preserve"> </w:t>
      </w:r>
      <w:r>
        <w:rPr>
          <w:color w:val="231F20"/>
          <w:w w:val="110"/>
          <w:sz w:val="18"/>
        </w:rPr>
        <w:t>no</w:t>
      </w:r>
      <w:r>
        <w:rPr>
          <w:color w:val="231F20"/>
          <w:spacing w:val="-2"/>
          <w:w w:val="110"/>
          <w:sz w:val="18"/>
        </w:rPr>
        <w:t xml:space="preserve"> </w:t>
      </w:r>
      <w:r>
        <w:rPr>
          <w:color w:val="231F20"/>
          <w:w w:val="110"/>
          <w:sz w:val="18"/>
        </w:rPr>
        <w:t>evidence</w:t>
      </w:r>
      <w:r>
        <w:rPr>
          <w:color w:val="231F20"/>
          <w:spacing w:val="-2"/>
          <w:w w:val="110"/>
          <w:sz w:val="18"/>
        </w:rPr>
        <w:t xml:space="preserve"> </w:t>
      </w:r>
      <w:r>
        <w:rPr>
          <w:color w:val="231F20"/>
          <w:w w:val="110"/>
          <w:sz w:val="18"/>
        </w:rPr>
        <w:t>of</w:t>
      </w:r>
      <w:r>
        <w:rPr>
          <w:color w:val="231F20"/>
          <w:spacing w:val="-2"/>
          <w:w w:val="110"/>
          <w:sz w:val="18"/>
        </w:rPr>
        <w:t xml:space="preserve"> </w:t>
      </w:r>
      <w:r>
        <w:rPr>
          <w:color w:val="231F20"/>
          <w:w w:val="110"/>
          <w:sz w:val="18"/>
        </w:rPr>
        <w:t xml:space="preserve">post- natal transport, and reaches serum concentrations that are similar between mother and infant. In contrast, there is no prenatal transport of maternal IgG in mink, cows, horses, </w:t>
      </w:r>
      <w:r>
        <w:rPr>
          <w:color w:val="231F20"/>
          <w:spacing w:val="-2"/>
          <w:w w:val="110"/>
          <w:sz w:val="18"/>
        </w:rPr>
        <w:t>sheep,</w:t>
      </w:r>
      <w:r>
        <w:rPr>
          <w:color w:val="231F20"/>
          <w:spacing w:val="-6"/>
          <w:w w:val="110"/>
          <w:sz w:val="18"/>
        </w:rPr>
        <w:t xml:space="preserve"> </w:t>
      </w:r>
      <w:r>
        <w:rPr>
          <w:color w:val="231F20"/>
          <w:spacing w:val="-2"/>
          <w:w w:val="110"/>
          <w:sz w:val="18"/>
        </w:rPr>
        <w:t>goats,</w:t>
      </w:r>
      <w:r>
        <w:rPr>
          <w:color w:val="231F20"/>
          <w:spacing w:val="-6"/>
          <w:w w:val="110"/>
          <w:sz w:val="18"/>
        </w:rPr>
        <w:t xml:space="preserve"> </w:t>
      </w:r>
      <w:r>
        <w:rPr>
          <w:color w:val="231F20"/>
          <w:spacing w:val="-2"/>
          <w:w w:val="110"/>
          <w:sz w:val="18"/>
        </w:rPr>
        <w:t>and</w:t>
      </w:r>
      <w:r>
        <w:rPr>
          <w:color w:val="231F20"/>
          <w:spacing w:val="-6"/>
          <w:w w:val="110"/>
          <w:sz w:val="18"/>
        </w:rPr>
        <w:t xml:space="preserve"> </w:t>
      </w:r>
      <w:r>
        <w:rPr>
          <w:color w:val="231F20"/>
          <w:spacing w:val="-2"/>
          <w:w w:val="110"/>
          <w:sz w:val="18"/>
        </w:rPr>
        <w:t>pigs,</w:t>
      </w:r>
      <w:r>
        <w:rPr>
          <w:color w:val="231F20"/>
          <w:spacing w:val="-6"/>
          <w:w w:val="110"/>
          <w:sz w:val="18"/>
        </w:rPr>
        <w:t xml:space="preserve"> </w:t>
      </w:r>
      <w:r>
        <w:rPr>
          <w:color w:val="231F20"/>
          <w:spacing w:val="-2"/>
          <w:w w:val="110"/>
          <w:sz w:val="18"/>
        </w:rPr>
        <w:t>and</w:t>
      </w:r>
      <w:r>
        <w:rPr>
          <w:color w:val="231F20"/>
          <w:spacing w:val="-6"/>
          <w:w w:val="110"/>
          <w:sz w:val="18"/>
        </w:rPr>
        <w:t xml:space="preserve"> </w:t>
      </w:r>
      <w:r>
        <w:rPr>
          <w:color w:val="231F20"/>
          <w:spacing w:val="-2"/>
          <w:w w:val="110"/>
          <w:sz w:val="18"/>
        </w:rPr>
        <w:t>although</w:t>
      </w:r>
      <w:r>
        <w:rPr>
          <w:color w:val="231F20"/>
          <w:spacing w:val="-6"/>
          <w:w w:val="110"/>
          <w:sz w:val="18"/>
        </w:rPr>
        <w:t xml:space="preserve"> </w:t>
      </w:r>
      <w:r>
        <w:rPr>
          <w:color w:val="231F20"/>
          <w:spacing w:val="-2"/>
          <w:w w:val="110"/>
          <w:sz w:val="18"/>
        </w:rPr>
        <w:t>the</w:t>
      </w:r>
      <w:r>
        <w:rPr>
          <w:color w:val="231F20"/>
          <w:spacing w:val="-6"/>
          <w:w w:val="110"/>
          <w:sz w:val="18"/>
        </w:rPr>
        <w:t xml:space="preserve"> </w:t>
      </w:r>
      <w:r>
        <w:rPr>
          <w:color w:val="231F20"/>
          <w:spacing w:val="-2"/>
          <w:w w:val="110"/>
          <w:sz w:val="18"/>
        </w:rPr>
        <w:t>animals</w:t>
      </w:r>
      <w:r>
        <w:rPr>
          <w:color w:val="231F20"/>
          <w:spacing w:val="-6"/>
          <w:w w:val="110"/>
          <w:sz w:val="18"/>
        </w:rPr>
        <w:t xml:space="preserve"> </w:t>
      </w:r>
      <w:r>
        <w:rPr>
          <w:color w:val="231F20"/>
          <w:spacing w:val="-2"/>
          <w:w w:val="110"/>
          <w:sz w:val="18"/>
        </w:rPr>
        <w:t>are</w:t>
      </w:r>
      <w:r>
        <w:rPr>
          <w:color w:val="231F20"/>
          <w:spacing w:val="-6"/>
          <w:w w:val="110"/>
          <w:sz w:val="18"/>
        </w:rPr>
        <w:t xml:space="preserve"> </w:t>
      </w:r>
      <w:r>
        <w:rPr>
          <w:color w:val="231F20"/>
          <w:spacing w:val="-2"/>
          <w:w w:val="110"/>
          <w:sz w:val="18"/>
        </w:rPr>
        <w:t>born</w:t>
      </w:r>
      <w:r>
        <w:rPr>
          <w:color w:val="231F20"/>
          <w:spacing w:val="-6"/>
          <w:w w:val="110"/>
          <w:sz w:val="18"/>
        </w:rPr>
        <w:t xml:space="preserve"> </w:t>
      </w:r>
      <w:r>
        <w:rPr>
          <w:color w:val="231F20"/>
          <w:spacing w:val="-2"/>
          <w:w w:val="110"/>
          <w:sz w:val="18"/>
        </w:rPr>
        <w:t xml:space="preserve">with </w:t>
      </w:r>
      <w:r>
        <w:rPr>
          <w:color w:val="231F20"/>
          <w:w w:val="110"/>
          <w:sz w:val="18"/>
        </w:rPr>
        <w:t>serum</w:t>
      </w:r>
      <w:r>
        <w:rPr>
          <w:color w:val="231F20"/>
          <w:spacing w:val="-12"/>
          <w:w w:val="110"/>
          <w:sz w:val="18"/>
        </w:rPr>
        <w:t xml:space="preserve"> </w:t>
      </w:r>
      <w:r>
        <w:rPr>
          <w:color w:val="231F20"/>
          <w:w w:val="110"/>
          <w:sz w:val="18"/>
        </w:rPr>
        <w:t>that</w:t>
      </w:r>
      <w:r>
        <w:rPr>
          <w:color w:val="231F20"/>
          <w:spacing w:val="-12"/>
          <w:w w:val="110"/>
          <w:sz w:val="18"/>
        </w:rPr>
        <w:t xml:space="preserve"> </w:t>
      </w:r>
      <w:r>
        <w:rPr>
          <w:color w:val="231F20"/>
          <w:w w:val="110"/>
          <w:sz w:val="18"/>
        </w:rPr>
        <w:t>is</w:t>
      </w:r>
      <w:r>
        <w:rPr>
          <w:color w:val="231F20"/>
          <w:spacing w:val="-12"/>
          <w:w w:val="110"/>
          <w:sz w:val="18"/>
        </w:rPr>
        <w:t xml:space="preserve"> </w:t>
      </w:r>
      <w:r>
        <w:rPr>
          <w:color w:val="231F20"/>
          <w:w w:val="110"/>
          <w:sz w:val="18"/>
        </w:rPr>
        <w:t>nearly</w:t>
      </w:r>
      <w:r>
        <w:rPr>
          <w:color w:val="231F20"/>
          <w:spacing w:val="-12"/>
          <w:w w:val="110"/>
          <w:sz w:val="18"/>
        </w:rPr>
        <w:t xml:space="preserve"> </w:t>
      </w:r>
      <w:r>
        <w:rPr>
          <w:color w:val="231F20"/>
          <w:w w:val="110"/>
          <w:sz w:val="18"/>
        </w:rPr>
        <w:t>devoid</w:t>
      </w:r>
      <w:r>
        <w:rPr>
          <w:color w:val="231F20"/>
          <w:spacing w:val="-12"/>
          <w:w w:val="110"/>
          <w:sz w:val="18"/>
        </w:rPr>
        <w:t xml:space="preserve"> </w:t>
      </w:r>
      <w:r>
        <w:rPr>
          <w:color w:val="231F20"/>
          <w:w w:val="110"/>
          <w:sz w:val="18"/>
        </w:rPr>
        <w:t>of</w:t>
      </w:r>
      <w:r>
        <w:rPr>
          <w:color w:val="231F20"/>
          <w:spacing w:val="-12"/>
          <w:w w:val="110"/>
          <w:sz w:val="18"/>
        </w:rPr>
        <w:t xml:space="preserve"> </w:t>
      </w:r>
      <w:r>
        <w:rPr>
          <w:color w:val="231F20"/>
          <w:w w:val="110"/>
          <w:sz w:val="18"/>
        </w:rPr>
        <w:t>IgG,</w:t>
      </w:r>
      <w:r>
        <w:rPr>
          <w:color w:val="231F20"/>
          <w:spacing w:val="-12"/>
          <w:w w:val="110"/>
          <w:sz w:val="18"/>
        </w:rPr>
        <w:t xml:space="preserve"> </w:t>
      </w:r>
      <w:r>
        <w:rPr>
          <w:color w:val="231F20"/>
          <w:w w:val="110"/>
          <w:sz w:val="18"/>
        </w:rPr>
        <w:t>these</w:t>
      </w:r>
      <w:r>
        <w:rPr>
          <w:color w:val="231F20"/>
          <w:spacing w:val="-12"/>
          <w:w w:val="110"/>
          <w:sz w:val="18"/>
        </w:rPr>
        <w:t xml:space="preserve"> </w:t>
      </w:r>
      <w:r>
        <w:rPr>
          <w:color w:val="231F20"/>
          <w:w w:val="110"/>
          <w:sz w:val="18"/>
        </w:rPr>
        <w:t>antibodies</w:t>
      </w:r>
      <w:r>
        <w:rPr>
          <w:color w:val="231F20"/>
          <w:spacing w:val="-12"/>
          <w:w w:val="110"/>
          <w:sz w:val="18"/>
        </w:rPr>
        <w:t xml:space="preserve"> </w:t>
      </w:r>
      <w:r>
        <w:rPr>
          <w:color w:val="231F20"/>
          <w:w w:val="110"/>
          <w:sz w:val="18"/>
        </w:rPr>
        <w:t>are</w:t>
      </w:r>
      <w:r>
        <w:rPr>
          <w:color w:val="231F20"/>
          <w:spacing w:val="-12"/>
          <w:w w:val="110"/>
          <w:sz w:val="18"/>
        </w:rPr>
        <w:t xml:space="preserve"> </w:t>
      </w:r>
      <w:r>
        <w:rPr>
          <w:color w:val="231F20"/>
          <w:w w:val="110"/>
          <w:sz w:val="18"/>
        </w:rPr>
        <w:t>trans- ferred from ingested colostrum into the bloodstream within the first 24 to 48 hours after birth across the gastrointestinal tract. Transmission of maternal IgG in mice, rats, and dogs occurs</w:t>
      </w:r>
      <w:r>
        <w:rPr>
          <w:color w:val="231F20"/>
          <w:spacing w:val="-13"/>
          <w:w w:val="110"/>
          <w:sz w:val="18"/>
        </w:rPr>
        <w:t xml:space="preserve"> </w:t>
      </w:r>
      <w:r>
        <w:rPr>
          <w:color w:val="231F20"/>
          <w:w w:val="110"/>
          <w:sz w:val="18"/>
        </w:rPr>
        <w:t>in</w:t>
      </w:r>
      <w:r>
        <w:rPr>
          <w:color w:val="231F20"/>
          <w:spacing w:val="-12"/>
          <w:w w:val="110"/>
          <w:sz w:val="18"/>
        </w:rPr>
        <w:t xml:space="preserve"> </w:t>
      </w:r>
      <w:r>
        <w:rPr>
          <w:color w:val="231F20"/>
          <w:w w:val="110"/>
          <w:sz w:val="18"/>
        </w:rPr>
        <w:t>utero</w:t>
      </w:r>
      <w:r>
        <w:rPr>
          <w:color w:val="231F20"/>
          <w:spacing w:val="-13"/>
          <w:w w:val="110"/>
          <w:sz w:val="18"/>
        </w:rPr>
        <w:t xml:space="preserve"> </w:t>
      </w:r>
      <w:r>
        <w:rPr>
          <w:color w:val="231F20"/>
          <w:w w:val="110"/>
          <w:sz w:val="18"/>
        </w:rPr>
        <w:t>as</w:t>
      </w:r>
      <w:r>
        <w:rPr>
          <w:color w:val="231F20"/>
          <w:spacing w:val="-12"/>
          <w:w w:val="110"/>
          <w:sz w:val="18"/>
        </w:rPr>
        <w:t xml:space="preserve"> </w:t>
      </w:r>
      <w:r>
        <w:rPr>
          <w:color w:val="231F20"/>
          <w:w w:val="110"/>
          <w:sz w:val="18"/>
        </w:rPr>
        <w:t>well</w:t>
      </w:r>
      <w:r>
        <w:rPr>
          <w:color w:val="231F20"/>
          <w:spacing w:val="-12"/>
          <w:w w:val="110"/>
          <w:sz w:val="18"/>
        </w:rPr>
        <w:t xml:space="preserve"> </w:t>
      </w:r>
      <w:r>
        <w:rPr>
          <w:color w:val="231F20"/>
          <w:w w:val="110"/>
          <w:sz w:val="18"/>
        </w:rPr>
        <w:t>as</w:t>
      </w:r>
      <w:r>
        <w:rPr>
          <w:color w:val="231F20"/>
          <w:spacing w:val="-13"/>
          <w:w w:val="110"/>
          <w:sz w:val="18"/>
        </w:rPr>
        <w:t xml:space="preserve"> </w:t>
      </w:r>
      <w:r>
        <w:rPr>
          <w:color w:val="231F20"/>
          <w:w w:val="110"/>
          <w:sz w:val="18"/>
        </w:rPr>
        <w:t>across</w:t>
      </w:r>
      <w:r>
        <w:rPr>
          <w:color w:val="231F20"/>
          <w:spacing w:val="-12"/>
          <w:w w:val="110"/>
          <w:sz w:val="18"/>
        </w:rPr>
        <w:t xml:space="preserve"> </w:t>
      </w:r>
      <w:r>
        <w:rPr>
          <w:color w:val="231F20"/>
          <w:w w:val="110"/>
          <w:sz w:val="18"/>
        </w:rPr>
        <w:t>the</w:t>
      </w:r>
      <w:r>
        <w:rPr>
          <w:color w:val="231F20"/>
          <w:spacing w:val="-12"/>
          <w:w w:val="110"/>
          <w:sz w:val="18"/>
        </w:rPr>
        <w:t xml:space="preserve"> </w:t>
      </w:r>
      <w:r>
        <w:rPr>
          <w:color w:val="231F20"/>
          <w:w w:val="110"/>
          <w:sz w:val="18"/>
        </w:rPr>
        <w:t>gastrointestinal</w:t>
      </w:r>
      <w:r>
        <w:rPr>
          <w:color w:val="231F20"/>
          <w:spacing w:val="-13"/>
          <w:w w:val="110"/>
          <w:sz w:val="18"/>
        </w:rPr>
        <w:t xml:space="preserve"> </w:t>
      </w:r>
      <w:r>
        <w:rPr>
          <w:color w:val="231F20"/>
          <w:w w:val="110"/>
          <w:sz w:val="18"/>
        </w:rPr>
        <w:t>tract</w:t>
      </w:r>
      <w:r>
        <w:rPr>
          <w:color w:val="231F20"/>
          <w:spacing w:val="-12"/>
          <w:w w:val="110"/>
          <w:sz w:val="18"/>
        </w:rPr>
        <w:t xml:space="preserve"> </w:t>
      </w:r>
      <w:r>
        <w:rPr>
          <w:color w:val="231F20"/>
          <w:w w:val="110"/>
          <w:sz w:val="18"/>
        </w:rPr>
        <w:t>after birth,</w:t>
      </w:r>
      <w:r>
        <w:rPr>
          <w:color w:val="231F20"/>
          <w:spacing w:val="-15"/>
          <w:w w:val="110"/>
          <w:sz w:val="18"/>
        </w:rPr>
        <w:t xml:space="preserve"> </w:t>
      </w:r>
      <w:r>
        <w:rPr>
          <w:color w:val="231F20"/>
          <w:w w:val="110"/>
          <w:sz w:val="18"/>
        </w:rPr>
        <w:t>indicating</w:t>
      </w:r>
      <w:r>
        <w:rPr>
          <w:color w:val="231F20"/>
          <w:spacing w:val="-12"/>
          <w:w w:val="110"/>
          <w:sz w:val="18"/>
        </w:rPr>
        <w:t xml:space="preserve"> </w:t>
      </w:r>
      <w:r>
        <w:rPr>
          <w:color w:val="231F20"/>
          <w:w w:val="110"/>
          <w:sz w:val="18"/>
        </w:rPr>
        <w:t>that</w:t>
      </w:r>
      <w:r>
        <w:rPr>
          <w:color w:val="231F20"/>
          <w:spacing w:val="-13"/>
          <w:w w:val="110"/>
          <w:sz w:val="18"/>
        </w:rPr>
        <w:t xml:space="preserve"> </w:t>
      </w:r>
      <w:r>
        <w:rPr>
          <w:color w:val="231F20"/>
          <w:w w:val="110"/>
          <w:sz w:val="18"/>
        </w:rPr>
        <w:t>they</w:t>
      </w:r>
      <w:r>
        <w:rPr>
          <w:color w:val="231F20"/>
          <w:spacing w:val="-12"/>
          <w:w w:val="110"/>
          <w:sz w:val="18"/>
        </w:rPr>
        <w:t xml:space="preserve"> </w:t>
      </w:r>
      <w:r>
        <w:rPr>
          <w:color w:val="231F20"/>
          <w:w w:val="110"/>
          <w:sz w:val="18"/>
        </w:rPr>
        <w:t>differ</w:t>
      </w:r>
      <w:r>
        <w:rPr>
          <w:color w:val="231F20"/>
          <w:spacing w:val="-12"/>
          <w:w w:val="110"/>
          <w:sz w:val="18"/>
        </w:rPr>
        <w:t xml:space="preserve"> </w:t>
      </w:r>
      <w:r>
        <w:rPr>
          <w:color w:val="231F20"/>
          <w:w w:val="110"/>
          <w:sz w:val="18"/>
        </w:rPr>
        <w:t>from</w:t>
      </w:r>
      <w:r>
        <w:rPr>
          <w:color w:val="231F20"/>
          <w:spacing w:val="-13"/>
          <w:w w:val="110"/>
          <w:sz w:val="18"/>
        </w:rPr>
        <w:t xml:space="preserve"> </w:t>
      </w:r>
      <w:r>
        <w:rPr>
          <w:color w:val="231F20"/>
          <w:w w:val="110"/>
          <w:sz w:val="18"/>
        </w:rPr>
        <w:t>humans</w:t>
      </w:r>
      <w:r>
        <w:rPr>
          <w:color w:val="231F20"/>
          <w:spacing w:val="-12"/>
          <w:w w:val="110"/>
          <w:sz w:val="18"/>
        </w:rPr>
        <w:t xml:space="preserve"> </w:t>
      </w:r>
      <w:r>
        <w:rPr>
          <w:color w:val="231F20"/>
          <w:w w:val="110"/>
          <w:sz w:val="18"/>
        </w:rPr>
        <w:t>and</w:t>
      </w:r>
      <w:r>
        <w:rPr>
          <w:color w:val="231F20"/>
          <w:spacing w:val="-12"/>
          <w:w w:val="110"/>
          <w:sz w:val="18"/>
        </w:rPr>
        <w:t xml:space="preserve"> </w:t>
      </w:r>
      <w:r>
        <w:rPr>
          <w:color w:val="231F20"/>
          <w:w w:val="110"/>
          <w:sz w:val="18"/>
        </w:rPr>
        <w:t>non-human primates</w:t>
      </w:r>
      <w:r>
        <w:rPr>
          <w:color w:val="231F20"/>
          <w:spacing w:val="60"/>
          <w:w w:val="110"/>
          <w:sz w:val="18"/>
        </w:rPr>
        <w:t xml:space="preserve"> </w:t>
      </w:r>
      <w:r>
        <w:rPr>
          <w:color w:val="231F20"/>
          <w:w w:val="110"/>
          <w:sz w:val="18"/>
        </w:rPr>
        <w:t>as</w:t>
      </w:r>
      <w:r>
        <w:rPr>
          <w:color w:val="231F20"/>
          <w:spacing w:val="60"/>
          <w:w w:val="110"/>
          <w:sz w:val="18"/>
        </w:rPr>
        <w:t xml:space="preserve"> </w:t>
      </w:r>
      <w:r>
        <w:rPr>
          <w:color w:val="231F20"/>
          <w:w w:val="110"/>
          <w:sz w:val="18"/>
        </w:rPr>
        <w:t>well</w:t>
      </w:r>
      <w:r>
        <w:rPr>
          <w:color w:val="231F20"/>
          <w:spacing w:val="61"/>
          <w:w w:val="110"/>
          <w:sz w:val="18"/>
        </w:rPr>
        <w:t xml:space="preserve"> </w:t>
      </w:r>
      <w:r>
        <w:rPr>
          <w:color w:val="231F20"/>
          <w:w w:val="110"/>
          <w:sz w:val="18"/>
        </w:rPr>
        <w:t>as</w:t>
      </w:r>
      <w:r>
        <w:rPr>
          <w:color w:val="231F20"/>
          <w:spacing w:val="60"/>
          <w:w w:val="110"/>
          <w:sz w:val="18"/>
        </w:rPr>
        <w:t xml:space="preserve"> </w:t>
      </w:r>
      <w:r>
        <w:rPr>
          <w:color w:val="231F20"/>
          <w:w w:val="110"/>
          <w:sz w:val="18"/>
        </w:rPr>
        <w:t>being</w:t>
      </w:r>
      <w:r>
        <w:rPr>
          <w:color w:val="231F20"/>
          <w:spacing w:val="61"/>
          <w:w w:val="110"/>
          <w:sz w:val="18"/>
        </w:rPr>
        <w:t xml:space="preserve"> </w:t>
      </w:r>
      <w:r>
        <w:rPr>
          <w:color w:val="231F20"/>
          <w:w w:val="110"/>
          <w:sz w:val="18"/>
        </w:rPr>
        <w:t>different</w:t>
      </w:r>
      <w:r>
        <w:rPr>
          <w:color w:val="231F20"/>
          <w:spacing w:val="60"/>
          <w:w w:val="110"/>
          <w:sz w:val="18"/>
        </w:rPr>
        <w:t xml:space="preserve"> </w:t>
      </w:r>
      <w:r>
        <w:rPr>
          <w:color w:val="231F20"/>
          <w:w w:val="110"/>
          <w:sz w:val="18"/>
        </w:rPr>
        <w:t>from</w:t>
      </w:r>
      <w:r>
        <w:rPr>
          <w:color w:val="231F20"/>
          <w:spacing w:val="61"/>
          <w:w w:val="110"/>
          <w:sz w:val="18"/>
        </w:rPr>
        <w:t xml:space="preserve"> </w:t>
      </w:r>
      <w:r>
        <w:rPr>
          <w:color w:val="231F20"/>
          <w:w w:val="110"/>
          <w:sz w:val="18"/>
        </w:rPr>
        <w:t>mink</w:t>
      </w:r>
      <w:r>
        <w:rPr>
          <w:color w:val="231F20"/>
          <w:spacing w:val="60"/>
          <w:w w:val="110"/>
          <w:sz w:val="18"/>
        </w:rPr>
        <w:t xml:space="preserve"> </w:t>
      </w:r>
      <w:r>
        <w:rPr>
          <w:color w:val="231F20"/>
          <w:w w:val="110"/>
          <w:sz w:val="18"/>
        </w:rPr>
        <w:t>and</w:t>
      </w:r>
      <w:r>
        <w:rPr>
          <w:color w:val="231F20"/>
          <w:spacing w:val="60"/>
          <w:w w:val="110"/>
          <w:sz w:val="18"/>
        </w:rPr>
        <w:t xml:space="preserve"> </w:t>
      </w:r>
      <w:r>
        <w:rPr>
          <w:color w:val="231F20"/>
          <w:spacing w:val="-5"/>
          <w:w w:val="110"/>
          <w:sz w:val="18"/>
        </w:rPr>
        <w:t>the</w:t>
      </w:r>
    </w:p>
    <w:p w14:paraId="791D8525" w14:textId="77777777" w:rsidR="00BF3D96" w:rsidRDefault="00BF3D96">
      <w:pPr>
        <w:spacing w:line="232" w:lineRule="auto"/>
        <w:jc w:val="both"/>
        <w:rPr>
          <w:sz w:val="18"/>
        </w:rPr>
        <w:sectPr w:rsidR="00BF3D96">
          <w:type w:val="continuous"/>
          <w:pgSz w:w="12240" w:h="15660"/>
          <w:pgMar w:top="1060" w:right="0" w:bottom="280" w:left="720" w:header="0" w:footer="0" w:gutter="0"/>
          <w:cols w:num="2" w:space="720" w:equalWidth="0">
            <w:col w:w="5161" w:space="40"/>
            <w:col w:w="6319"/>
          </w:cols>
        </w:sectPr>
      </w:pPr>
    </w:p>
    <w:p w14:paraId="7C89C603" w14:textId="77777777" w:rsidR="00BF3D96" w:rsidRDefault="00BF3D96">
      <w:pPr>
        <w:pStyle w:val="BodyText"/>
        <w:spacing w:before="10"/>
        <w:ind w:left="0" w:firstLine="0"/>
        <w:jc w:val="left"/>
      </w:pPr>
    </w:p>
    <w:p w14:paraId="4C7E5EBF" w14:textId="77777777" w:rsidR="00BF3D96" w:rsidRDefault="00000000">
      <w:pPr>
        <w:tabs>
          <w:tab w:val="left" w:pos="10680"/>
        </w:tabs>
        <w:ind w:left="480" w:right="-58"/>
        <w:rPr>
          <w:position w:val="1306"/>
          <w:sz w:val="20"/>
        </w:rPr>
      </w:pPr>
      <w:r>
        <w:rPr>
          <w:noProof/>
          <w:sz w:val="20"/>
        </w:rPr>
        <mc:AlternateContent>
          <mc:Choice Requires="wps">
            <w:drawing>
              <wp:inline distT="0" distB="0" distL="0" distR="0" wp14:anchorId="3EF75CA6" wp14:editId="32AA161C">
                <wp:extent cx="6324600" cy="8598535"/>
                <wp:effectExtent l="0" t="0" r="0" b="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24600" cy="8598535"/>
                        </a:xfrm>
                        <a:prstGeom prst="rect">
                          <a:avLst/>
                        </a:prstGeom>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2762"/>
                              <w:gridCol w:w="1509"/>
                              <w:gridCol w:w="2173"/>
                              <w:gridCol w:w="3515"/>
                            </w:tblGrid>
                            <w:tr w:rsidR="00BF3D96" w14:paraId="67F4572F" w14:textId="77777777">
                              <w:trPr>
                                <w:trHeight w:val="248"/>
                              </w:trPr>
                              <w:tc>
                                <w:tcPr>
                                  <w:tcW w:w="9959" w:type="dxa"/>
                                  <w:gridSpan w:val="4"/>
                                  <w:tcBorders>
                                    <w:bottom w:val="single" w:sz="12" w:space="0" w:color="231F20"/>
                                  </w:tcBorders>
                                  <w:shd w:val="clear" w:color="auto" w:fill="E5E6F4"/>
                                </w:tcPr>
                                <w:p w14:paraId="5415EB65" w14:textId="77777777" w:rsidR="00BF3D96" w:rsidRDefault="00000000">
                                  <w:pPr>
                                    <w:pStyle w:val="TableParagraph"/>
                                    <w:spacing w:before="37"/>
                                    <w:rPr>
                                      <w:sz w:val="15"/>
                                    </w:rPr>
                                  </w:pPr>
                                  <w:bookmarkStart w:id="2" w:name="_bookmark0"/>
                                  <w:bookmarkEnd w:id="2"/>
                                  <w:r>
                                    <w:rPr>
                                      <w:rFonts w:ascii="Arial"/>
                                      <w:b/>
                                      <w:color w:val="231F20"/>
                                      <w:sz w:val="15"/>
                                    </w:rPr>
                                    <w:t>TABLE</w:t>
                                  </w:r>
                                  <w:r>
                                    <w:rPr>
                                      <w:rFonts w:ascii="Arial"/>
                                      <w:b/>
                                      <w:color w:val="231F20"/>
                                      <w:spacing w:val="-7"/>
                                      <w:sz w:val="15"/>
                                    </w:rPr>
                                    <w:t xml:space="preserve"> </w:t>
                                  </w:r>
                                  <w:r>
                                    <w:rPr>
                                      <w:rFonts w:ascii="Arial"/>
                                      <w:b/>
                                      <w:color w:val="231F20"/>
                                      <w:sz w:val="15"/>
                                    </w:rPr>
                                    <w:t>8.1</w:t>
                                  </w:r>
                                  <w:r>
                                    <w:rPr>
                                      <w:rFonts w:ascii="Arial"/>
                                      <w:b/>
                                      <w:color w:val="231F20"/>
                                      <w:spacing w:val="10"/>
                                      <w:sz w:val="15"/>
                                    </w:rPr>
                                    <w:t xml:space="preserve"> </w:t>
                                  </w:r>
                                  <w:r>
                                    <w:rPr>
                                      <w:color w:val="231F20"/>
                                      <w:sz w:val="15"/>
                                    </w:rPr>
                                    <w:t>Licensed</w:t>
                                  </w:r>
                                  <w:r>
                                    <w:rPr>
                                      <w:color w:val="231F20"/>
                                      <w:spacing w:val="-7"/>
                                      <w:sz w:val="15"/>
                                    </w:rPr>
                                    <w:t xml:space="preserve"> </w:t>
                                  </w:r>
                                  <w:r>
                                    <w:rPr>
                                      <w:color w:val="231F20"/>
                                      <w:sz w:val="15"/>
                                    </w:rPr>
                                    <w:t>U.S.</w:t>
                                  </w:r>
                                  <w:r>
                                    <w:rPr>
                                      <w:color w:val="231F20"/>
                                      <w:spacing w:val="-7"/>
                                      <w:sz w:val="15"/>
                                    </w:rPr>
                                    <w:t xml:space="preserve"> </w:t>
                                  </w:r>
                                  <w:r>
                                    <w:rPr>
                                      <w:color w:val="231F20"/>
                                      <w:sz w:val="15"/>
                                    </w:rPr>
                                    <w:t>Antibody</w:t>
                                  </w:r>
                                  <w:r>
                                    <w:rPr>
                                      <w:color w:val="231F20"/>
                                      <w:spacing w:val="-7"/>
                                      <w:sz w:val="15"/>
                                    </w:rPr>
                                    <w:t xml:space="preserve"> </w:t>
                                  </w:r>
                                  <w:r>
                                    <w:rPr>
                                      <w:color w:val="231F20"/>
                                      <w:sz w:val="15"/>
                                    </w:rPr>
                                    <w:t>Products</w:t>
                                  </w:r>
                                  <w:r>
                                    <w:rPr>
                                      <w:color w:val="231F20"/>
                                      <w:spacing w:val="-7"/>
                                      <w:sz w:val="15"/>
                                    </w:rPr>
                                    <w:t xml:space="preserve"> </w:t>
                                  </w:r>
                                  <w:r>
                                    <w:rPr>
                                      <w:color w:val="231F20"/>
                                      <w:sz w:val="15"/>
                                    </w:rPr>
                                    <w:t>for</w:t>
                                  </w:r>
                                  <w:r>
                                    <w:rPr>
                                      <w:color w:val="231F20"/>
                                      <w:spacing w:val="-7"/>
                                      <w:sz w:val="15"/>
                                    </w:rPr>
                                    <w:t xml:space="preserve"> </w:t>
                                  </w:r>
                                  <w:r>
                                    <w:rPr>
                                      <w:color w:val="231F20"/>
                                      <w:sz w:val="15"/>
                                    </w:rPr>
                                    <w:t>Passive</w:t>
                                  </w:r>
                                  <w:r>
                                    <w:rPr>
                                      <w:color w:val="231F20"/>
                                      <w:spacing w:val="-7"/>
                                      <w:sz w:val="15"/>
                                    </w:rPr>
                                    <w:t xml:space="preserve"> </w:t>
                                  </w:r>
                                  <w:r>
                                    <w:rPr>
                                      <w:color w:val="231F20"/>
                                      <w:sz w:val="15"/>
                                    </w:rPr>
                                    <w:t>Immunity</w:t>
                                  </w:r>
                                  <w:r>
                                    <w:rPr>
                                      <w:color w:val="231F20"/>
                                      <w:spacing w:val="-7"/>
                                      <w:sz w:val="15"/>
                                    </w:rPr>
                                    <w:t xml:space="preserve"> </w:t>
                                  </w:r>
                                  <w:r>
                                    <w:rPr>
                                      <w:color w:val="231F20"/>
                                      <w:sz w:val="15"/>
                                    </w:rPr>
                                    <w:t>to</w:t>
                                  </w:r>
                                  <w:r>
                                    <w:rPr>
                                      <w:color w:val="231F20"/>
                                      <w:spacing w:val="-6"/>
                                      <w:sz w:val="15"/>
                                    </w:rPr>
                                    <w:t xml:space="preserve"> </w:t>
                                  </w:r>
                                  <w:r>
                                    <w:rPr>
                                      <w:color w:val="231F20"/>
                                      <w:sz w:val="15"/>
                                    </w:rPr>
                                    <w:t>Infectious</w:t>
                                  </w:r>
                                  <w:r>
                                    <w:rPr>
                                      <w:color w:val="231F20"/>
                                      <w:spacing w:val="-7"/>
                                      <w:sz w:val="15"/>
                                    </w:rPr>
                                    <w:t xml:space="preserve"> </w:t>
                                  </w:r>
                                  <w:r>
                                    <w:rPr>
                                      <w:color w:val="231F20"/>
                                      <w:sz w:val="15"/>
                                    </w:rPr>
                                    <w:t>Diseases</w:t>
                                  </w:r>
                                  <w:r>
                                    <w:rPr>
                                      <w:color w:val="231F20"/>
                                      <w:spacing w:val="-7"/>
                                      <w:sz w:val="15"/>
                                    </w:rPr>
                                    <w:t xml:space="preserve"> </w:t>
                                  </w:r>
                                  <w:r>
                                    <w:rPr>
                                      <w:color w:val="231F20"/>
                                      <w:sz w:val="15"/>
                                    </w:rPr>
                                    <w:t>or</w:t>
                                  </w:r>
                                  <w:r>
                                    <w:rPr>
                                      <w:color w:val="231F20"/>
                                      <w:spacing w:val="-7"/>
                                      <w:sz w:val="15"/>
                                    </w:rPr>
                                    <w:t xml:space="preserve"> </w:t>
                                  </w:r>
                                  <w:r>
                                    <w:rPr>
                                      <w:color w:val="231F20"/>
                                      <w:spacing w:val="-2"/>
                                      <w:sz w:val="15"/>
                                    </w:rPr>
                                    <w:t>Toxins</w:t>
                                  </w:r>
                                </w:p>
                              </w:tc>
                            </w:tr>
                            <w:tr w:rsidR="00BF3D96" w14:paraId="65116956" w14:textId="77777777">
                              <w:trPr>
                                <w:trHeight w:val="267"/>
                              </w:trPr>
                              <w:tc>
                                <w:tcPr>
                                  <w:tcW w:w="2762" w:type="dxa"/>
                                  <w:tcBorders>
                                    <w:top w:val="single" w:sz="12" w:space="0" w:color="231F20"/>
                                    <w:bottom w:val="single" w:sz="4" w:space="0" w:color="231F20"/>
                                  </w:tcBorders>
                                  <w:shd w:val="clear" w:color="auto" w:fill="E5E6F4"/>
                                </w:tcPr>
                                <w:p w14:paraId="23C18995" w14:textId="77777777" w:rsidR="00BF3D96" w:rsidRDefault="00000000">
                                  <w:pPr>
                                    <w:pStyle w:val="TableParagraph"/>
                                    <w:spacing w:before="36"/>
                                    <w:rPr>
                                      <w:rFonts w:ascii="Arial"/>
                                      <w:b/>
                                      <w:sz w:val="15"/>
                                    </w:rPr>
                                  </w:pPr>
                                  <w:r>
                                    <w:rPr>
                                      <w:rFonts w:ascii="Arial"/>
                                      <w:b/>
                                      <w:color w:val="231F20"/>
                                      <w:spacing w:val="-2"/>
                                      <w:sz w:val="15"/>
                                    </w:rPr>
                                    <w:t>Product</w:t>
                                  </w:r>
                                </w:p>
                              </w:tc>
                              <w:tc>
                                <w:tcPr>
                                  <w:tcW w:w="1509" w:type="dxa"/>
                                  <w:tcBorders>
                                    <w:top w:val="single" w:sz="12" w:space="0" w:color="231F20"/>
                                    <w:bottom w:val="single" w:sz="4" w:space="0" w:color="231F20"/>
                                  </w:tcBorders>
                                  <w:shd w:val="clear" w:color="auto" w:fill="E5E6F4"/>
                                </w:tcPr>
                                <w:p w14:paraId="52C7D4FF" w14:textId="77777777" w:rsidR="00BF3D96" w:rsidRDefault="00000000">
                                  <w:pPr>
                                    <w:pStyle w:val="TableParagraph"/>
                                    <w:spacing w:before="36"/>
                                    <w:ind w:left="284"/>
                                    <w:rPr>
                                      <w:rFonts w:ascii="Arial"/>
                                      <w:b/>
                                      <w:sz w:val="15"/>
                                    </w:rPr>
                                  </w:pPr>
                                  <w:r>
                                    <w:rPr>
                                      <w:rFonts w:ascii="Arial"/>
                                      <w:b/>
                                      <w:color w:val="231F20"/>
                                      <w:sz w:val="15"/>
                                    </w:rPr>
                                    <w:t>Brand</w:t>
                                  </w:r>
                                  <w:r>
                                    <w:rPr>
                                      <w:rFonts w:ascii="Arial"/>
                                      <w:b/>
                                      <w:color w:val="231F20"/>
                                      <w:spacing w:val="3"/>
                                      <w:sz w:val="15"/>
                                    </w:rPr>
                                    <w:t xml:space="preserve"> </w:t>
                                  </w:r>
                                  <w:r>
                                    <w:rPr>
                                      <w:rFonts w:ascii="Arial"/>
                                      <w:b/>
                                      <w:color w:val="231F20"/>
                                      <w:spacing w:val="-4"/>
                                      <w:sz w:val="15"/>
                                    </w:rPr>
                                    <w:t>Name</w:t>
                                  </w:r>
                                </w:p>
                              </w:tc>
                              <w:tc>
                                <w:tcPr>
                                  <w:tcW w:w="2173" w:type="dxa"/>
                                  <w:tcBorders>
                                    <w:top w:val="single" w:sz="12" w:space="0" w:color="231F20"/>
                                    <w:bottom w:val="single" w:sz="4" w:space="0" w:color="231F20"/>
                                  </w:tcBorders>
                                  <w:shd w:val="clear" w:color="auto" w:fill="E5E6F4"/>
                                </w:tcPr>
                                <w:p w14:paraId="5743197F" w14:textId="77777777" w:rsidR="00BF3D96" w:rsidRDefault="00000000">
                                  <w:pPr>
                                    <w:pStyle w:val="TableParagraph"/>
                                    <w:spacing w:before="36"/>
                                    <w:ind w:left="278"/>
                                    <w:rPr>
                                      <w:rFonts w:ascii="Arial"/>
                                      <w:b/>
                                      <w:sz w:val="15"/>
                                    </w:rPr>
                                  </w:pPr>
                                  <w:r>
                                    <w:rPr>
                                      <w:rFonts w:ascii="Arial"/>
                                      <w:b/>
                                      <w:color w:val="231F20"/>
                                      <w:spacing w:val="-2"/>
                                      <w:sz w:val="15"/>
                                    </w:rPr>
                                    <w:t>Manufacturer</w:t>
                                  </w:r>
                                </w:p>
                              </w:tc>
                              <w:tc>
                                <w:tcPr>
                                  <w:tcW w:w="3515" w:type="dxa"/>
                                  <w:tcBorders>
                                    <w:top w:val="single" w:sz="12" w:space="0" w:color="231F20"/>
                                    <w:bottom w:val="single" w:sz="4" w:space="0" w:color="231F20"/>
                                  </w:tcBorders>
                                  <w:shd w:val="clear" w:color="auto" w:fill="E5E6F4"/>
                                </w:tcPr>
                                <w:p w14:paraId="4435F554" w14:textId="77777777" w:rsidR="00BF3D96" w:rsidRDefault="00000000">
                                  <w:pPr>
                                    <w:pStyle w:val="TableParagraph"/>
                                    <w:spacing w:before="36"/>
                                    <w:ind w:left="278"/>
                                    <w:rPr>
                                      <w:rFonts w:ascii="Arial"/>
                                      <w:b/>
                                      <w:sz w:val="15"/>
                                    </w:rPr>
                                  </w:pPr>
                                  <w:r>
                                    <w:rPr>
                                      <w:rFonts w:ascii="Arial"/>
                                      <w:b/>
                                      <w:color w:val="231F20"/>
                                      <w:sz w:val="15"/>
                                    </w:rPr>
                                    <w:t>Licensed</w:t>
                                  </w:r>
                                  <w:r>
                                    <w:rPr>
                                      <w:rFonts w:ascii="Arial"/>
                                      <w:b/>
                                      <w:color w:val="231F20"/>
                                      <w:spacing w:val="1"/>
                                      <w:sz w:val="15"/>
                                    </w:rPr>
                                    <w:t xml:space="preserve"> </w:t>
                                  </w:r>
                                  <w:r>
                                    <w:rPr>
                                      <w:rFonts w:ascii="Arial"/>
                                      <w:b/>
                                      <w:color w:val="231F20"/>
                                      <w:spacing w:val="-2"/>
                                      <w:sz w:val="15"/>
                                    </w:rPr>
                                    <w:t>Indications</w:t>
                                  </w:r>
                                  <w:r>
                                    <w:rPr>
                                      <w:rFonts w:ascii="Arial"/>
                                      <w:b/>
                                      <w:color w:val="0080AC"/>
                                      <w:spacing w:val="-2"/>
                                      <w:sz w:val="15"/>
                                      <w:vertAlign w:val="superscript"/>
                                    </w:rPr>
                                    <w:t>a</w:t>
                                  </w:r>
                                </w:p>
                              </w:tc>
                            </w:tr>
                            <w:tr w:rsidR="00BF3D96" w14:paraId="21DCC344" w14:textId="77777777">
                              <w:trPr>
                                <w:trHeight w:val="230"/>
                              </w:trPr>
                              <w:tc>
                                <w:tcPr>
                                  <w:tcW w:w="2762" w:type="dxa"/>
                                  <w:tcBorders>
                                    <w:top w:val="single" w:sz="4" w:space="0" w:color="231F20"/>
                                  </w:tcBorders>
                                  <w:shd w:val="clear" w:color="auto" w:fill="E5E6F4"/>
                                </w:tcPr>
                                <w:p w14:paraId="6802EF91" w14:textId="77777777" w:rsidR="00BF3D96" w:rsidRDefault="00000000">
                                  <w:pPr>
                                    <w:pStyle w:val="TableParagraph"/>
                                    <w:spacing w:before="35"/>
                                    <w:rPr>
                                      <w:rFonts w:ascii="Arial"/>
                                      <w:b/>
                                      <w:sz w:val="15"/>
                                    </w:rPr>
                                  </w:pPr>
                                  <w:r>
                                    <w:rPr>
                                      <w:rFonts w:ascii="Arial"/>
                                      <w:b/>
                                      <w:smallCaps/>
                                      <w:color w:val="231F20"/>
                                      <w:sz w:val="15"/>
                                    </w:rPr>
                                    <w:t>Standard</w:t>
                                  </w:r>
                                  <w:r>
                                    <w:rPr>
                                      <w:rFonts w:ascii="Arial"/>
                                      <w:b/>
                                      <w:smallCaps/>
                                      <w:color w:val="231F20"/>
                                      <w:spacing w:val="18"/>
                                      <w:sz w:val="15"/>
                                    </w:rPr>
                                    <w:t xml:space="preserve"> </w:t>
                                  </w:r>
                                  <w:r>
                                    <w:rPr>
                                      <w:rFonts w:ascii="Arial"/>
                                      <w:b/>
                                      <w:smallCaps/>
                                      <w:color w:val="231F20"/>
                                      <w:sz w:val="15"/>
                                    </w:rPr>
                                    <w:t>Immunoglobulins</w:t>
                                  </w:r>
                                  <w:r>
                                    <w:rPr>
                                      <w:rFonts w:ascii="Arial"/>
                                      <w:b/>
                                      <w:smallCaps/>
                                      <w:color w:val="231F20"/>
                                      <w:spacing w:val="18"/>
                                      <w:sz w:val="15"/>
                                    </w:rPr>
                                    <w:t xml:space="preserve"> </w:t>
                                  </w:r>
                                  <w:r>
                                    <w:rPr>
                                      <w:rFonts w:ascii="Arial"/>
                                      <w:b/>
                                      <w:smallCaps/>
                                      <w:color w:val="231F20"/>
                                      <w:spacing w:val="-2"/>
                                      <w:sz w:val="15"/>
                                    </w:rPr>
                                    <w:t>(Human)</w:t>
                                  </w:r>
                                </w:p>
                              </w:tc>
                              <w:tc>
                                <w:tcPr>
                                  <w:tcW w:w="1509" w:type="dxa"/>
                                  <w:tcBorders>
                                    <w:top w:val="single" w:sz="4" w:space="0" w:color="231F20"/>
                                  </w:tcBorders>
                                  <w:shd w:val="clear" w:color="auto" w:fill="E5E6F4"/>
                                </w:tcPr>
                                <w:p w14:paraId="53AD7A05" w14:textId="77777777" w:rsidR="00BF3D96" w:rsidRDefault="00BF3D96">
                                  <w:pPr>
                                    <w:pStyle w:val="TableParagraph"/>
                                    <w:spacing w:before="0"/>
                                    <w:ind w:left="0"/>
                                    <w:rPr>
                                      <w:rFonts w:ascii="Times New Roman"/>
                                      <w:sz w:val="14"/>
                                    </w:rPr>
                                  </w:pPr>
                                </w:p>
                              </w:tc>
                              <w:tc>
                                <w:tcPr>
                                  <w:tcW w:w="2173" w:type="dxa"/>
                                  <w:tcBorders>
                                    <w:top w:val="single" w:sz="4" w:space="0" w:color="231F20"/>
                                  </w:tcBorders>
                                  <w:shd w:val="clear" w:color="auto" w:fill="E5E6F4"/>
                                </w:tcPr>
                                <w:p w14:paraId="412F04AF" w14:textId="77777777" w:rsidR="00BF3D96" w:rsidRDefault="00BF3D96">
                                  <w:pPr>
                                    <w:pStyle w:val="TableParagraph"/>
                                    <w:spacing w:before="0"/>
                                    <w:ind w:left="0"/>
                                    <w:rPr>
                                      <w:rFonts w:ascii="Times New Roman"/>
                                      <w:sz w:val="14"/>
                                    </w:rPr>
                                  </w:pPr>
                                </w:p>
                              </w:tc>
                              <w:tc>
                                <w:tcPr>
                                  <w:tcW w:w="3515" w:type="dxa"/>
                                  <w:tcBorders>
                                    <w:top w:val="single" w:sz="4" w:space="0" w:color="231F20"/>
                                  </w:tcBorders>
                                  <w:shd w:val="clear" w:color="auto" w:fill="E5E6F4"/>
                                </w:tcPr>
                                <w:p w14:paraId="43D37282" w14:textId="77777777" w:rsidR="00BF3D96" w:rsidRDefault="00BF3D96">
                                  <w:pPr>
                                    <w:pStyle w:val="TableParagraph"/>
                                    <w:spacing w:before="0"/>
                                    <w:ind w:left="0"/>
                                    <w:rPr>
                                      <w:rFonts w:ascii="Times New Roman"/>
                                      <w:sz w:val="14"/>
                                    </w:rPr>
                                  </w:pPr>
                                </w:p>
                              </w:tc>
                            </w:tr>
                            <w:tr w:rsidR="00BF3D96" w14:paraId="65FE2DBA" w14:textId="77777777">
                              <w:trPr>
                                <w:trHeight w:val="1701"/>
                              </w:trPr>
                              <w:tc>
                                <w:tcPr>
                                  <w:tcW w:w="2762" w:type="dxa"/>
                                  <w:tcBorders>
                                    <w:bottom w:val="single" w:sz="2" w:space="0" w:color="231F20"/>
                                  </w:tcBorders>
                                  <w:shd w:val="clear" w:color="auto" w:fill="E5E6F4"/>
                                </w:tcPr>
                                <w:p w14:paraId="2D3BB99B" w14:textId="77777777" w:rsidR="00BF3D96" w:rsidRDefault="00000000">
                                  <w:pPr>
                                    <w:pStyle w:val="TableParagraph"/>
                                    <w:spacing w:before="25"/>
                                    <w:rPr>
                                      <w:sz w:val="15"/>
                                    </w:rPr>
                                  </w:pPr>
                                  <w:r>
                                    <w:rPr>
                                      <w:color w:val="231F20"/>
                                      <w:spacing w:val="-2"/>
                                      <w:sz w:val="15"/>
                                    </w:rPr>
                                    <w:t>Immunoglobulin,</w:t>
                                  </w:r>
                                  <w:r>
                                    <w:rPr>
                                      <w:color w:val="231F20"/>
                                      <w:spacing w:val="-7"/>
                                      <w:sz w:val="15"/>
                                    </w:rPr>
                                    <w:t xml:space="preserve"> </w:t>
                                  </w:r>
                                  <w:r>
                                    <w:rPr>
                                      <w:color w:val="231F20"/>
                                      <w:spacing w:val="-2"/>
                                      <w:sz w:val="15"/>
                                    </w:rPr>
                                    <w:t>intravenous</w:t>
                                  </w:r>
                                </w:p>
                              </w:tc>
                              <w:tc>
                                <w:tcPr>
                                  <w:tcW w:w="1509" w:type="dxa"/>
                                  <w:tcBorders>
                                    <w:bottom w:val="single" w:sz="2" w:space="0" w:color="231F20"/>
                                  </w:tcBorders>
                                  <w:shd w:val="clear" w:color="auto" w:fill="E5E6F4"/>
                                </w:tcPr>
                                <w:p w14:paraId="674C4819" w14:textId="77777777" w:rsidR="00BF3D96" w:rsidRDefault="00000000">
                                  <w:pPr>
                                    <w:pStyle w:val="TableParagraph"/>
                                    <w:spacing w:before="25" w:line="249" w:lineRule="auto"/>
                                    <w:ind w:left="284" w:right="378"/>
                                    <w:rPr>
                                      <w:sz w:val="15"/>
                                    </w:rPr>
                                  </w:pPr>
                                  <w:r>
                                    <w:rPr>
                                      <w:color w:val="231F20"/>
                                      <w:spacing w:val="-2"/>
                                      <w:sz w:val="15"/>
                                    </w:rPr>
                                    <w:t>Bivigam</w:t>
                                  </w:r>
                                  <w:r>
                                    <w:rPr>
                                      <w:color w:val="231F20"/>
                                      <w:sz w:val="15"/>
                                    </w:rPr>
                                    <w:t xml:space="preserve"> </w:t>
                                  </w:r>
                                  <w:r>
                                    <w:rPr>
                                      <w:color w:val="231F20"/>
                                      <w:spacing w:val="-2"/>
                                      <w:sz w:val="15"/>
                                    </w:rPr>
                                    <w:t>Carimune</w:t>
                                  </w:r>
                                  <w:r>
                                    <w:rPr>
                                      <w:color w:val="231F20"/>
                                      <w:sz w:val="15"/>
                                    </w:rPr>
                                    <w:t xml:space="preserve"> </w:t>
                                  </w:r>
                                  <w:r>
                                    <w:rPr>
                                      <w:color w:val="231F20"/>
                                      <w:spacing w:val="-4"/>
                                      <w:sz w:val="15"/>
                                    </w:rPr>
                                    <w:t>Flebogamma</w:t>
                                  </w:r>
                                  <w:r>
                                    <w:rPr>
                                      <w:color w:val="231F20"/>
                                      <w:sz w:val="15"/>
                                    </w:rPr>
                                    <w:t xml:space="preserve"> </w:t>
                                  </w:r>
                                  <w:r>
                                    <w:rPr>
                                      <w:color w:val="231F20"/>
                                      <w:spacing w:val="-2"/>
                                      <w:sz w:val="15"/>
                                    </w:rPr>
                                    <w:t>Gammagard</w:t>
                                  </w:r>
                                  <w:r>
                                    <w:rPr>
                                      <w:color w:val="231F20"/>
                                      <w:sz w:val="15"/>
                                    </w:rPr>
                                    <w:t xml:space="preserve"> </w:t>
                                  </w:r>
                                  <w:r>
                                    <w:rPr>
                                      <w:color w:val="231F20"/>
                                      <w:spacing w:val="-2"/>
                                      <w:sz w:val="15"/>
                                    </w:rPr>
                                    <w:t>Gammaplex</w:t>
                                  </w:r>
                                  <w:r>
                                    <w:rPr>
                                      <w:color w:val="231F20"/>
                                      <w:sz w:val="15"/>
                                    </w:rPr>
                                    <w:t xml:space="preserve"> </w:t>
                                  </w:r>
                                  <w:r>
                                    <w:rPr>
                                      <w:color w:val="231F20"/>
                                      <w:spacing w:val="-2"/>
                                      <w:sz w:val="15"/>
                                    </w:rPr>
                                    <w:t>Gamunex-C</w:t>
                                  </w:r>
                                  <w:r>
                                    <w:rPr>
                                      <w:color w:val="231F20"/>
                                      <w:sz w:val="15"/>
                                    </w:rPr>
                                    <w:t xml:space="preserve"> </w:t>
                                  </w:r>
                                  <w:r>
                                    <w:rPr>
                                      <w:color w:val="231F20"/>
                                      <w:spacing w:val="-2"/>
                                      <w:sz w:val="15"/>
                                    </w:rPr>
                                    <w:t>Octagam</w:t>
                                  </w:r>
                                </w:p>
                                <w:p w14:paraId="7476CA49" w14:textId="77777777" w:rsidR="00BF3D96" w:rsidRDefault="00BF3D96">
                                  <w:pPr>
                                    <w:pStyle w:val="TableParagraph"/>
                                    <w:spacing w:before="12"/>
                                    <w:ind w:left="0"/>
                                    <w:rPr>
                                      <w:rFonts w:ascii="Times New Roman"/>
                                      <w:sz w:val="15"/>
                                    </w:rPr>
                                  </w:pPr>
                                </w:p>
                                <w:p w14:paraId="0C3B3F3E" w14:textId="77777777" w:rsidR="00BF3D96" w:rsidRDefault="00000000">
                                  <w:pPr>
                                    <w:pStyle w:val="TableParagraph"/>
                                    <w:spacing w:before="0"/>
                                    <w:ind w:left="284"/>
                                    <w:rPr>
                                      <w:sz w:val="15"/>
                                    </w:rPr>
                                  </w:pPr>
                                  <w:r>
                                    <w:rPr>
                                      <w:color w:val="231F20"/>
                                      <w:spacing w:val="-2"/>
                                      <w:sz w:val="15"/>
                                    </w:rPr>
                                    <w:t>Privigen</w:t>
                                  </w:r>
                                </w:p>
                              </w:tc>
                              <w:tc>
                                <w:tcPr>
                                  <w:tcW w:w="2173" w:type="dxa"/>
                                  <w:tcBorders>
                                    <w:bottom w:val="single" w:sz="2" w:space="0" w:color="231F20"/>
                                  </w:tcBorders>
                                  <w:shd w:val="clear" w:color="auto" w:fill="E5E6F4"/>
                                </w:tcPr>
                                <w:p w14:paraId="57F5F694" w14:textId="77777777" w:rsidR="00BF3D96" w:rsidRDefault="00000000">
                                  <w:pPr>
                                    <w:pStyle w:val="TableParagraph"/>
                                    <w:spacing w:before="25" w:line="249" w:lineRule="auto"/>
                                    <w:ind w:left="278" w:right="318"/>
                                    <w:rPr>
                                      <w:sz w:val="15"/>
                                    </w:rPr>
                                  </w:pPr>
                                  <w:r>
                                    <w:rPr>
                                      <w:color w:val="231F20"/>
                                      <w:spacing w:val="-2"/>
                                      <w:sz w:val="15"/>
                                    </w:rPr>
                                    <w:t>Biotest</w:t>
                                  </w:r>
                                  <w:r>
                                    <w:rPr>
                                      <w:color w:val="231F20"/>
                                      <w:spacing w:val="-9"/>
                                      <w:sz w:val="15"/>
                                    </w:rPr>
                                    <w:t xml:space="preserve"> </w:t>
                                  </w:r>
                                  <w:r>
                                    <w:rPr>
                                      <w:color w:val="231F20"/>
                                      <w:spacing w:val="-2"/>
                                      <w:sz w:val="15"/>
                                    </w:rPr>
                                    <w:t>Pharmaceuticals</w:t>
                                  </w:r>
                                  <w:r>
                                    <w:rPr>
                                      <w:color w:val="231F20"/>
                                      <w:sz w:val="15"/>
                                    </w:rPr>
                                    <w:t xml:space="preserve"> CSL Behring</w:t>
                                  </w:r>
                                </w:p>
                                <w:p w14:paraId="1201696E" w14:textId="77777777" w:rsidR="00BF3D96" w:rsidRDefault="00000000">
                                  <w:pPr>
                                    <w:pStyle w:val="TableParagraph"/>
                                    <w:spacing w:before="2" w:line="249" w:lineRule="auto"/>
                                    <w:ind w:left="278" w:right="915"/>
                                    <w:rPr>
                                      <w:sz w:val="15"/>
                                    </w:rPr>
                                  </w:pPr>
                                  <w:r>
                                    <w:rPr>
                                      <w:color w:val="231F20"/>
                                      <w:spacing w:val="-2"/>
                                      <w:sz w:val="15"/>
                                    </w:rPr>
                                    <w:t>Instituto</w:t>
                                  </w:r>
                                  <w:r>
                                    <w:rPr>
                                      <w:color w:val="231F20"/>
                                      <w:spacing w:val="-9"/>
                                      <w:sz w:val="15"/>
                                    </w:rPr>
                                    <w:t xml:space="preserve"> </w:t>
                                  </w:r>
                                  <w:r>
                                    <w:rPr>
                                      <w:color w:val="231F20"/>
                                      <w:spacing w:val="-2"/>
                                      <w:sz w:val="15"/>
                                    </w:rPr>
                                    <w:t>Grifols</w:t>
                                  </w:r>
                                  <w:r>
                                    <w:rPr>
                                      <w:color w:val="231F20"/>
                                      <w:sz w:val="15"/>
                                    </w:rPr>
                                    <w:t xml:space="preserve"> </w:t>
                                  </w:r>
                                  <w:r>
                                    <w:rPr>
                                      <w:color w:val="231F20"/>
                                      <w:spacing w:val="-2"/>
                                      <w:sz w:val="15"/>
                                    </w:rPr>
                                    <w:t>Baxter</w:t>
                                  </w:r>
                                </w:p>
                                <w:p w14:paraId="5B365662" w14:textId="77777777" w:rsidR="00BF3D96" w:rsidRDefault="00000000">
                                  <w:pPr>
                                    <w:pStyle w:val="TableParagraph"/>
                                    <w:spacing w:before="1"/>
                                    <w:ind w:left="278"/>
                                    <w:rPr>
                                      <w:sz w:val="15"/>
                                    </w:rPr>
                                  </w:pPr>
                                  <w:r>
                                    <w:rPr>
                                      <w:color w:val="231F20"/>
                                      <w:spacing w:val="-5"/>
                                      <w:sz w:val="15"/>
                                    </w:rPr>
                                    <w:t>BPL</w:t>
                                  </w:r>
                                </w:p>
                                <w:p w14:paraId="4E9CDAFF" w14:textId="77777777" w:rsidR="00BF3D96" w:rsidRDefault="00000000">
                                  <w:pPr>
                                    <w:pStyle w:val="TableParagraph"/>
                                    <w:spacing w:before="7" w:line="249" w:lineRule="auto"/>
                                    <w:ind w:left="278" w:right="419"/>
                                    <w:rPr>
                                      <w:sz w:val="15"/>
                                    </w:rPr>
                                  </w:pPr>
                                  <w:r>
                                    <w:rPr>
                                      <w:color w:val="231F20"/>
                                      <w:spacing w:val="-2"/>
                                      <w:sz w:val="15"/>
                                    </w:rPr>
                                    <w:t>Grifols</w:t>
                                  </w:r>
                                  <w:r>
                                    <w:rPr>
                                      <w:color w:val="231F20"/>
                                      <w:spacing w:val="-9"/>
                                      <w:sz w:val="15"/>
                                    </w:rPr>
                                    <w:t xml:space="preserve"> </w:t>
                                  </w:r>
                                  <w:r>
                                    <w:rPr>
                                      <w:color w:val="231F20"/>
                                      <w:spacing w:val="-2"/>
                                      <w:sz w:val="15"/>
                                    </w:rPr>
                                    <w:t>Biotherapeutics</w:t>
                                  </w:r>
                                  <w:r>
                                    <w:rPr>
                                      <w:color w:val="231F20"/>
                                      <w:sz w:val="15"/>
                                    </w:rPr>
                                    <w:t xml:space="preserve"> </w:t>
                                  </w:r>
                                  <w:r>
                                    <w:rPr>
                                      <w:color w:val="231F20"/>
                                      <w:spacing w:val="-2"/>
                                      <w:sz w:val="15"/>
                                    </w:rPr>
                                    <w:t>Pharmazeutika</w:t>
                                  </w:r>
                                  <w:r>
                                    <w:rPr>
                                      <w:color w:val="231F20"/>
                                      <w:sz w:val="15"/>
                                    </w:rPr>
                                    <w:t xml:space="preserve"> </w:t>
                                  </w:r>
                                  <w:r>
                                    <w:rPr>
                                      <w:color w:val="231F20"/>
                                      <w:spacing w:val="-2"/>
                                      <w:sz w:val="15"/>
                                    </w:rPr>
                                    <w:t>Produktionsges</w:t>
                                  </w:r>
                                </w:p>
                                <w:p w14:paraId="728A49F7" w14:textId="77777777" w:rsidR="00BF3D96" w:rsidRDefault="00000000">
                                  <w:pPr>
                                    <w:pStyle w:val="TableParagraph"/>
                                    <w:spacing w:before="2"/>
                                    <w:ind w:left="278"/>
                                    <w:rPr>
                                      <w:sz w:val="15"/>
                                    </w:rPr>
                                  </w:pPr>
                                  <w:r>
                                    <w:rPr>
                                      <w:color w:val="231F20"/>
                                      <w:sz w:val="15"/>
                                    </w:rPr>
                                    <w:t>CSL</w:t>
                                  </w:r>
                                  <w:r>
                                    <w:rPr>
                                      <w:color w:val="231F20"/>
                                      <w:spacing w:val="-4"/>
                                      <w:sz w:val="15"/>
                                    </w:rPr>
                                    <w:t xml:space="preserve"> </w:t>
                                  </w:r>
                                  <w:r>
                                    <w:rPr>
                                      <w:color w:val="231F20"/>
                                      <w:spacing w:val="-2"/>
                                      <w:sz w:val="15"/>
                                    </w:rPr>
                                    <w:t>Behring</w:t>
                                  </w:r>
                                </w:p>
                              </w:tc>
                              <w:tc>
                                <w:tcPr>
                                  <w:tcW w:w="3515" w:type="dxa"/>
                                  <w:tcBorders>
                                    <w:bottom w:val="single" w:sz="2" w:space="0" w:color="231F20"/>
                                  </w:tcBorders>
                                  <w:shd w:val="clear" w:color="auto" w:fill="E5E6F4"/>
                                </w:tcPr>
                                <w:p w14:paraId="3E44870F" w14:textId="77777777" w:rsidR="00BF3D96" w:rsidRDefault="00000000">
                                  <w:pPr>
                                    <w:pStyle w:val="TableParagraph"/>
                                    <w:spacing w:before="25" w:line="249" w:lineRule="auto"/>
                                    <w:ind w:left="428" w:right="105" w:hanging="150"/>
                                    <w:rPr>
                                      <w:sz w:val="15"/>
                                    </w:rPr>
                                  </w:pPr>
                                  <w:r>
                                    <w:rPr>
                                      <w:color w:val="231F20"/>
                                      <w:spacing w:val="-2"/>
                                      <w:sz w:val="15"/>
                                    </w:rPr>
                                    <w:t>Primary</w:t>
                                  </w:r>
                                  <w:r>
                                    <w:rPr>
                                      <w:color w:val="231F20"/>
                                      <w:spacing w:val="-9"/>
                                      <w:sz w:val="15"/>
                                    </w:rPr>
                                    <w:t xml:space="preserve"> </w:t>
                                  </w:r>
                                  <w:r>
                                    <w:rPr>
                                      <w:color w:val="231F20"/>
                                      <w:spacing w:val="-2"/>
                                      <w:sz w:val="15"/>
                                    </w:rPr>
                                    <w:t>humoral</w:t>
                                  </w:r>
                                  <w:r>
                                    <w:rPr>
                                      <w:color w:val="231F20"/>
                                      <w:spacing w:val="-9"/>
                                      <w:sz w:val="15"/>
                                    </w:rPr>
                                    <w:t xml:space="preserve"> </w:t>
                                  </w:r>
                                  <w:r>
                                    <w:rPr>
                                      <w:color w:val="231F20"/>
                                      <w:spacing w:val="-2"/>
                                      <w:sz w:val="15"/>
                                    </w:rPr>
                                    <w:t>immunodeficiency;</w:t>
                                  </w:r>
                                  <w:r>
                                    <w:rPr>
                                      <w:color w:val="231F20"/>
                                      <w:spacing w:val="-9"/>
                                      <w:sz w:val="15"/>
                                    </w:rPr>
                                    <w:t xml:space="preserve"> </w:t>
                                  </w:r>
                                  <w:r>
                                    <w:rPr>
                                      <w:color w:val="231F20"/>
                                      <w:spacing w:val="-2"/>
                                      <w:sz w:val="15"/>
                                    </w:rPr>
                                    <w:t>multifocal</w:t>
                                  </w:r>
                                  <w:r>
                                    <w:rPr>
                                      <w:color w:val="231F20"/>
                                      <w:sz w:val="15"/>
                                    </w:rPr>
                                    <w:t xml:space="preserve"> motor neuropathy; chronic idiopathic thrombocytopenic purpura; Kawasaki syndrome; chronic inflammatory demyelinating polyneuropathy</w:t>
                                  </w:r>
                                </w:p>
                              </w:tc>
                            </w:tr>
                            <w:tr w:rsidR="00BF3D96" w14:paraId="05C946F0" w14:textId="77777777">
                              <w:trPr>
                                <w:trHeight w:val="814"/>
                              </w:trPr>
                              <w:tc>
                                <w:tcPr>
                                  <w:tcW w:w="2762" w:type="dxa"/>
                                  <w:tcBorders>
                                    <w:top w:val="single" w:sz="2" w:space="0" w:color="231F20"/>
                                    <w:bottom w:val="single" w:sz="2" w:space="0" w:color="231F20"/>
                                  </w:tcBorders>
                                  <w:shd w:val="clear" w:color="auto" w:fill="E5E6F4"/>
                                </w:tcPr>
                                <w:p w14:paraId="632D2C42" w14:textId="77777777" w:rsidR="00BF3D96" w:rsidRDefault="00000000">
                                  <w:pPr>
                                    <w:pStyle w:val="TableParagraph"/>
                                    <w:rPr>
                                      <w:sz w:val="15"/>
                                    </w:rPr>
                                  </w:pPr>
                                  <w:r>
                                    <w:rPr>
                                      <w:color w:val="231F20"/>
                                      <w:spacing w:val="-2"/>
                                      <w:sz w:val="15"/>
                                    </w:rPr>
                                    <w:t>Immunoglobulin,</w:t>
                                  </w:r>
                                  <w:r>
                                    <w:rPr>
                                      <w:color w:val="231F20"/>
                                      <w:spacing w:val="-7"/>
                                      <w:sz w:val="15"/>
                                    </w:rPr>
                                    <w:t xml:space="preserve"> </w:t>
                                  </w:r>
                                  <w:r>
                                    <w:rPr>
                                      <w:color w:val="231F20"/>
                                      <w:spacing w:val="-2"/>
                                      <w:sz w:val="15"/>
                                    </w:rPr>
                                    <w:t>subcutaneous</w:t>
                                  </w:r>
                                </w:p>
                              </w:tc>
                              <w:tc>
                                <w:tcPr>
                                  <w:tcW w:w="1509" w:type="dxa"/>
                                  <w:tcBorders>
                                    <w:top w:val="single" w:sz="2" w:space="0" w:color="231F20"/>
                                    <w:bottom w:val="single" w:sz="2" w:space="0" w:color="231F20"/>
                                  </w:tcBorders>
                                  <w:shd w:val="clear" w:color="auto" w:fill="E5E6F4"/>
                                </w:tcPr>
                                <w:p w14:paraId="5707CB33" w14:textId="77777777" w:rsidR="00BF3D96" w:rsidRDefault="00000000">
                                  <w:pPr>
                                    <w:pStyle w:val="TableParagraph"/>
                                    <w:spacing w:line="249" w:lineRule="auto"/>
                                    <w:ind w:left="284" w:right="407"/>
                                    <w:rPr>
                                      <w:sz w:val="15"/>
                                    </w:rPr>
                                  </w:pPr>
                                  <w:r>
                                    <w:rPr>
                                      <w:color w:val="231F20"/>
                                      <w:spacing w:val="-2"/>
                                      <w:sz w:val="15"/>
                                    </w:rPr>
                                    <w:t>Hizentra</w:t>
                                  </w:r>
                                  <w:r>
                                    <w:rPr>
                                      <w:color w:val="231F20"/>
                                      <w:sz w:val="15"/>
                                    </w:rPr>
                                    <w:t xml:space="preserve"> </w:t>
                                  </w:r>
                                  <w:r>
                                    <w:rPr>
                                      <w:color w:val="231F20"/>
                                      <w:spacing w:val="-2"/>
                                      <w:sz w:val="15"/>
                                    </w:rPr>
                                    <w:t>Hyqvia</w:t>
                                  </w:r>
                                  <w:r>
                                    <w:rPr>
                                      <w:color w:val="231F20"/>
                                      <w:sz w:val="15"/>
                                    </w:rPr>
                                    <w:t xml:space="preserve"> </w:t>
                                  </w:r>
                                  <w:r>
                                    <w:rPr>
                                      <w:color w:val="231F20"/>
                                      <w:spacing w:val="-4"/>
                                      <w:sz w:val="15"/>
                                    </w:rPr>
                                    <w:t>Gammagard</w:t>
                                  </w:r>
                                  <w:r>
                                    <w:rPr>
                                      <w:color w:val="231F20"/>
                                      <w:sz w:val="15"/>
                                    </w:rPr>
                                    <w:t xml:space="preserve"> </w:t>
                                  </w:r>
                                  <w:r>
                                    <w:rPr>
                                      <w:color w:val="231F20"/>
                                      <w:spacing w:val="-2"/>
                                      <w:sz w:val="15"/>
                                    </w:rPr>
                                    <w:t>Vivaglobin</w:t>
                                  </w:r>
                                </w:p>
                              </w:tc>
                              <w:tc>
                                <w:tcPr>
                                  <w:tcW w:w="2173" w:type="dxa"/>
                                  <w:tcBorders>
                                    <w:top w:val="single" w:sz="2" w:space="0" w:color="231F20"/>
                                    <w:bottom w:val="single" w:sz="2" w:space="0" w:color="231F20"/>
                                  </w:tcBorders>
                                  <w:shd w:val="clear" w:color="auto" w:fill="E5E6F4"/>
                                </w:tcPr>
                                <w:p w14:paraId="610B3A98" w14:textId="77777777" w:rsidR="00BF3D96" w:rsidRDefault="00000000">
                                  <w:pPr>
                                    <w:pStyle w:val="TableParagraph"/>
                                    <w:spacing w:line="249" w:lineRule="auto"/>
                                    <w:ind w:left="278" w:right="1064"/>
                                    <w:rPr>
                                      <w:sz w:val="15"/>
                                    </w:rPr>
                                  </w:pPr>
                                  <w:r>
                                    <w:rPr>
                                      <w:color w:val="231F20"/>
                                      <w:spacing w:val="-4"/>
                                      <w:sz w:val="15"/>
                                    </w:rPr>
                                    <w:t>CSL</w:t>
                                  </w:r>
                                  <w:r>
                                    <w:rPr>
                                      <w:color w:val="231F20"/>
                                      <w:spacing w:val="-7"/>
                                      <w:sz w:val="15"/>
                                    </w:rPr>
                                    <w:t xml:space="preserve"> </w:t>
                                  </w:r>
                                  <w:r>
                                    <w:rPr>
                                      <w:color w:val="231F20"/>
                                      <w:spacing w:val="-4"/>
                                      <w:sz w:val="15"/>
                                    </w:rPr>
                                    <w:t>Behring</w:t>
                                  </w:r>
                                  <w:r>
                                    <w:rPr>
                                      <w:color w:val="231F20"/>
                                      <w:sz w:val="15"/>
                                    </w:rPr>
                                    <w:t xml:space="preserve"> </w:t>
                                  </w:r>
                                  <w:r>
                                    <w:rPr>
                                      <w:color w:val="231F20"/>
                                      <w:spacing w:val="-2"/>
                                      <w:sz w:val="15"/>
                                    </w:rPr>
                                    <w:t>Baxter</w:t>
                                  </w:r>
                                  <w:r>
                                    <w:rPr>
                                      <w:color w:val="231F20"/>
                                      <w:sz w:val="15"/>
                                    </w:rPr>
                                    <w:t xml:space="preserve"> </w:t>
                                  </w:r>
                                  <w:r>
                                    <w:rPr>
                                      <w:color w:val="231F20"/>
                                      <w:spacing w:val="-2"/>
                                      <w:sz w:val="15"/>
                                    </w:rPr>
                                    <w:t>Baxter</w:t>
                                  </w:r>
                                </w:p>
                                <w:p w14:paraId="06D3B59C" w14:textId="77777777" w:rsidR="00BF3D96" w:rsidRDefault="00000000">
                                  <w:pPr>
                                    <w:pStyle w:val="TableParagraph"/>
                                    <w:spacing w:before="2"/>
                                    <w:ind w:left="278"/>
                                    <w:rPr>
                                      <w:sz w:val="15"/>
                                    </w:rPr>
                                  </w:pPr>
                                  <w:r>
                                    <w:rPr>
                                      <w:color w:val="231F20"/>
                                      <w:sz w:val="15"/>
                                    </w:rPr>
                                    <w:t>CSL</w:t>
                                  </w:r>
                                  <w:r>
                                    <w:rPr>
                                      <w:color w:val="231F20"/>
                                      <w:spacing w:val="-4"/>
                                      <w:sz w:val="15"/>
                                    </w:rPr>
                                    <w:t xml:space="preserve"> </w:t>
                                  </w:r>
                                  <w:r>
                                    <w:rPr>
                                      <w:color w:val="231F20"/>
                                      <w:spacing w:val="-2"/>
                                      <w:sz w:val="15"/>
                                    </w:rPr>
                                    <w:t>Behring</w:t>
                                  </w:r>
                                </w:p>
                              </w:tc>
                              <w:tc>
                                <w:tcPr>
                                  <w:tcW w:w="3515" w:type="dxa"/>
                                  <w:tcBorders>
                                    <w:top w:val="single" w:sz="2" w:space="0" w:color="231F20"/>
                                    <w:bottom w:val="single" w:sz="2" w:space="0" w:color="231F20"/>
                                  </w:tcBorders>
                                  <w:shd w:val="clear" w:color="auto" w:fill="E5E6F4"/>
                                </w:tcPr>
                                <w:p w14:paraId="02EAD3BA" w14:textId="77777777" w:rsidR="00BF3D96" w:rsidRDefault="00000000">
                                  <w:pPr>
                                    <w:pStyle w:val="TableParagraph"/>
                                    <w:spacing w:line="249" w:lineRule="auto"/>
                                    <w:ind w:left="428" w:hanging="150"/>
                                    <w:rPr>
                                      <w:sz w:val="15"/>
                                    </w:rPr>
                                  </w:pPr>
                                  <w:r>
                                    <w:rPr>
                                      <w:color w:val="231F20"/>
                                      <w:spacing w:val="-2"/>
                                      <w:sz w:val="15"/>
                                    </w:rPr>
                                    <w:t>Primary</w:t>
                                  </w:r>
                                  <w:r>
                                    <w:rPr>
                                      <w:color w:val="231F20"/>
                                      <w:spacing w:val="-9"/>
                                      <w:sz w:val="15"/>
                                    </w:rPr>
                                    <w:t xml:space="preserve"> </w:t>
                                  </w:r>
                                  <w:r>
                                    <w:rPr>
                                      <w:color w:val="231F20"/>
                                      <w:spacing w:val="-2"/>
                                      <w:sz w:val="15"/>
                                    </w:rPr>
                                    <w:t>humoral</w:t>
                                  </w:r>
                                  <w:r>
                                    <w:rPr>
                                      <w:color w:val="231F20"/>
                                      <w:spacing w:val="-9"/>
                                      <w:sz w:val="15"/>
                                    </w:rPr>
                                    <w:t xml:space="preserve"> </w:t>
                                  </w:r>
                                  <w:r>
                                    <w:rPr>
                                      <w:color w:val="231F20"/>
                                      <w:spacing w:val="-2"/>
                                      <w:sz w:val="15"/>
                                    </w:rPr>
                                    <w:t>immunodeficiency;</w:t>
                                  </w:r>
                                  <w:r>
                                    <w:rPr>
                                      <w:color w:val="231F20"/>
                                      <w:spacing w:val="-9"/>
                                      <w:sz w:val="15"/>
                                    </w:rPr>
                                    <w:t xml:space="preserve"> </w:t>
                                  </w:r>
                                  <w:r>
                                    <w:rPr>
                                      <w:color w:val="231F20"/>
                                      <w:spacing w:val="-2"/>
                                      <w:sz w:val="15"/>
                                    </w:rPr>
                                    <w:t>multifocal</w:t>
                                  </w:r>
                                  <w:r>
                                    <w:rPr>
                                      <w:color w:val="231F20"/>
                                      <w:sz w:val="15"/>
                                    </w:rPr>
                                    <w:t xml:space="preserve"> motor neuropathy</w:t>
                                  </w:r>
                                </w:p>
                              </w:tc>
                            </w:tr>
                            <w:tr w:rsidR="00BF3D96" w14:paraId="375845DC" w14:textId="77777777">
                              <w:trPr>
                                <w:trHeight w:val="272"/>
                              </w:trPr>
                              <w:tc>
                                <w:tcPr>
                                  <w:tcW w:w="2762" w:type="dxa"/>
                                  <w:tcBorders>
                                    <w:top w:val="single" w:sz="2" w:space="0" w:color="231F20"/>
                                    <w:bottom w:val="single" w:sz="4" w:space="0" w:color="231F20"/>
                                  </w:tcBorders>
                                  <w:shd w:val="clear" w:color="auto" w:fill="E5E6F4"/>
                                </w:tcPr>
                                <w:p w14:paraId="15B319CB" w14:textId="77777777" w:rsidR="00BF3D96" w:rsidRDefault="00000000">
                                  <w:pPr>
                                    <w:pStyle w:val="TableParagraph"/>
                                    <w:rPr>
                                      <w:sz w:val="15"/>
                                    </w:rPr>
                                  </w:pPr>
                                  <w:r>
                                    <w:rPr>
                                      <w:color w:val="231F20"/>
                                      <w:spacing w:val="-2"/>
                                      <w:sz w:val="15"/>
                                    </w:rPr>
                                    <w:t>Immunoglobulin,</w:t>
                                  </w:r>
                                  <w:r>
                                    <w:rPr>
                                      <w:color w:val="231F20"/>
                                      <w:spacing w:val="-7"/>
                                      <w:sz w:val="15"/>
                                    </w:rPr>
                                    <w:t xml:space="preserve"> </w:t>
                                  </w:r>
                                  <w:r>
                                    <w:rPr>
                                      <w:color w:val="231F20"/>
                                      <w:spacing w:val="-2"/>
                                      <w:sz w:val="15"/>
                                    </w:rPr>
                                    <w:t>intramuscular</w:t>
                                  </w:r>
                                </w:p>
                              </w:tc>
                              <w:tc>
                                <w:tcPr>
                                  <w:tcW w:w="1509" w:type="dxa"/>
                                  <w:tcBorders>
                                    <w:top w:val="single" w:sz="2" w:space="0" w:color="231F20"/>
                                    <w:bottom w:val="single" w:sz="4" w:space="0" w:color="231F20"/>
                                  </w:tcBorders>
                                  <w:shd w:val="clear" w:color="auto" w:fill="E5E6F4"/>
                                </w:tcPr>
                                <w:p w14:paraId="12F1387E" w14:textId="77777777" w:rsidR="00BF3D96" w:rsidRDefault="00000000">
                                  <w:pPr>
                                    <w:pStyle w:val="TableParagraph"/>
                                    <w:ind w:left="284"/>
                                    <w:rPr>
                                      <w:sz w:val="15"/>
                                    </w:rPr>
                                  </w:pPr>
                                  <w:r>
                                    <w:rPr>
                                      <w:color w:val="231F20"/>
                                      <w:spacing w:val="-2"/>
                                      <w:sz w:val="15"/>
                                    </w:rPr>
                                    <w:t>GamaSTAN</w:t>
                                  </w:r>
                                </w:p>
                              </w:tc>
                              <w:tc>
                                <w:tcPr>
                                  <w:tcW w:w="2173" w:type="dxa"/>
                                  <w:tcBorders>
                                    <w:top w:val="single" w:sz="2" w:space="0" w:color="231F20"/>
                                    <w:bottom w:val="single" w:sz="4" w:space="0" w:color="231F20"/>
                                  </w:tcBorders>
                                  <w:shd w:val="clear" w:color="auto" w:fill="E5E6F4"/>
                                </w:tcPr>
                                <w:p w14:paraId="4B10EB05" w14:textId="77777777" w:rsidR="00BF3D96" w:rsidRDefault="00000000">
                                  <w:pPr>
                                    <w:pStyle w:val="TableParagraph"/>
                                    <w:ind w:left="278"/>
                                    <w:rPr>
                                      <w:sz w:val="15"/>
                                    </w:rPr>
                                  </w:pPr>
                                  <w:r>
                                    <w:rPr>
                                      <w:color w:val="231F20"/>
                                      <w:spacing w:val="-2"/>
                                      <w:sz w:val="15"/>
                                    </w:rPr>
                                    <w:t>Grifols</w:t>
                                  </w:r>
                                  <w:r>
                                    <w:rPr>
                                      <w:color w:val="231F20"/>
                                      <w:spacing w:val="-6"/>
                                      <w:sz w:val="15"/>
                                    </w:rPr>
                                    <w:t xml:space="preserve"> </w:t>
                                  </w:r>
                                  <w:r>
                                    <w:rPr>
                                      <w:color w:val="231F20"/>
                                      <w:spacing w:val="-2"/>
                                      <w:sz w:val="15"/>
                                    </w:rPr>
                                    <w:t>Biotherapeutics</w:t>
                                  </w:r>
                                </w:p>
                              </w:tc>
                              <w:tc>
                                <w:tcPr>
                                  <w:tcW w:w="3515" w:type="dxa"/>
                                  <w:tcBorders>
                                    <w:top w:val="single" w:sz="2" w:space="0" w:color="231F20"/>
                                    <w:bottom w:val="single" w:sz="4" w:space="0" w:color="231F20"/>
                                  </w:tcBorders>
                                  <w:shd w:val="clear" w:color="auto" w:fill="E5E6F4"/>
                                </w:tcPr>
                                <w:p w14:paraId="6314FDC4" w14:textId="77777777" w:rsidR="00BF3D96" w:rsidRDefault="00000000">
                                  <w:pPr>
                                    <w:pStyle w:val="TableParagraph"/>
                                    <w:ind w:left="278"/>
                                    <w:rPr>
                                      <w:sz w:val="15"/>
                                    </w:rPr>
                                  </w:pPr>
                                  <w:r>
                                    <w:rPr>
                                      <w:color w:val="231F20"/>
                                      <w:spacing w:val="-2"/>
                                      <w:sz w:val="15"/>
                                    </w:rPr>
                                    <w:t>Hepatitis</w:t>
                                  </w:r>
                                  <w:r>
                                    <w:rPr>
                                      <w:color w:val="231F20"/>
                                      <w:spacing w:val="-3"/>
                                      <w:sz w:val="15"/>
                                    </w:rPr>
                                    <w:t xml:space="preserve"> </w:t>
                                  </w:r>
                                  <w:r>
                                    <w:rPr>
                                      <w:color w:val="231F20"/>
                                      <w:spacing w:val="-2"/>
                                      <w:sz w:val="15"/>
                                    </w:rPr>
                                    <w:t>A;</w:t>
                                  </w:r>
                                  <w:r>
                                    <w:rPr>
                                      <w:color w:val="231F20"/>
                                      <w:spacing w:val="-3"/>
                                      <w:sz w:val="15"/>
                                    </w:rPr>
                                    <w:t xml:space="preserve"> </w:t>
                                  </w:r>
                                  <w:r>
                                    <w:rPr>
                                      <w:color w:val="231F20"/>
                                      <w:spacing w:val="-2"/>
                                      <w:sz w:val="15"/>
                                    </w:rPr>
                                    <w:t>measles; varicella;</w:t>
                                  </w:r>
                                  <w:r>
                                    <w:rPr>
                                      <w:color w:val="231F20"/>
                                      <w:spacing w:val="-3"/>
                                      <w:sz w:val="15"/>
                                    </w:rPr>
                                    <w:t xml:space="preserve"> </w:t>
                                  </w:r>
                                  <w:r>
                                    <w:rPr>
                                      <w:color w:val="231F20"/>
                                      <w:spacing w:val="-2"/>
                                      <w:sz w:val="15"/>
                                    </w:rPr>
                                    <w:t>rubella</w:t>
                                  </w:r>
                                </w:p>
                              </w:tc>
                            </w:tr>
                            <w:tr w:rsidR="00BF3D96" w14:paraId="705E7A77" w14:textId="77777777">
                              <w:trPr>
                                <w:trHeight w:val="286"/>
                              </w:trPr>
                              <w:tc>
                                <w:tcPr>
                                  <w:tcW w:w="2762" w:type="dxa"/>
                                  <w:tcBorders>
                                    <w:top w:val="single" w:sz="4" w:space="0" w:color="231F20"/>
                                  </w:tcBorders>
                                  <w:shd w:val="clear" w:color="auto" w:fill="E5E6F4"/>
                                </w:tcPr>
                                <w:p w14:paraId="507CD3D9" w14:textId="77777777" w:rsidR="00BF3D96" w:rsidRDefault="00000000">
                                  <w:pPr>
                                    <w:pStyle w:val="TableParagraph"/>
                                    <w:spacing w:before="91"/>
                                    <w:rPr>
                                      <w:rFonts w:ascii="Arial"/>
                                      <w:b/>
                                      <w:sz w:val="15"/>
                                    </w:rPr>
                                  </w:pPr>
                                  <w:r>
                                    <w:rPr>
                                      <w:rFonts w:ascii="Arial"/>
                                      <w:b/>
                                      <w:smallCaps/>
                                      <w:color w:val="231F20"/>
                                      <w:sz w:val="15"/>
                                    </w:rPr>
                                    <w:t>Hyperimmunoglobulins</w:t>
                                  </w:r>
                                  <w:r>
                                    <w:rPr>
                                      <w:rFonts w:ascii="Arial"/>
                                      <w:b/>
                                      <w:smallCaps/>
                                      <w:color w:val="231F20"/>
                                      <w:spacing w:val="33"/>
                                      <w:sz w:val="15"/>
                                    </w:rPr>
                                    <w:t xml:space="preserve"> </w:t>
                                  </w:r>
                                  <w:r>
                                    <w:rPr>
                                      <w:rFonts w:ascii="Arial"/>
                                      <w:b/>
                                      <w:smallCaps/>
                                      <w:color w:val="231F20"/>
                                      <w:spacing w:val="-2"/>
                                      <w:sz w:val="15"/>
                                    </w:rPr>
                                    <w:t>(Human)</w:t>
                                  </w:r>
                                </w:p>
                              </w:tc>
                              <w:tc>
                                <w:tcPr>
                                  <w:tcW w:w="1509" w:type="dxa"/>
                                  <w:tcBorders>
                                    <w:top w:val="single" w:sz="4" w:space="0" w:color="231F20"/>
                                  </w:tcBorders>
                                  <w:shd w:val="clear" w:color="auto" w:fill="E5E6F4"/>
                                </w:tcPr>
                                <w:p w14:paraId="5FD81E3F" w14:textId="77777777" w:rsidR="00BF3D96" w:rsidRDefault="00BF3D96">
                                  <w:pPr>
                                    <w:pStyle w:val="TableParagraph"/>
                                    <w:spacing w:before="0"/>
                                    <w:ind w:left="0"/>
                                    <w:rPr>
                                      <w:rFonts w:ascii="Times New Roman"/>
                                      <w:sz w:val="14"/>
                                    </w:rPr>
                                  </w:pPr>
                                </w:p>
                              </w:tc>
                              <w:tc>
                                <w:tcPr>
                                  <w:tcW w:w="2173" w:type="dxa"/>
                                  <w:tcBorders>
                                    <w:top w:val="single" w:sz="4" w:space="0" w:color="231F20"/>
                                  </w:tcBorders>
                                  <w:shd w:val="clear" w:color="auto" w:fill="E5E6F4"/>
                                </w:tcPr>
                                <w:p w14:paraId="010D3EBE" w14:textId="77777777" w:rsidR="00BF3D96" w:rsidRDefault="00BF3D96">
                                  <w:pPr>
                                    <w:pStyle w:val="TableParagraph"/>
                                    <w:spacing w:before="0"/>
                                    <w:ind w:left="0"/>
                                    <w:rPr>
                                      <w:rFonts w:ascii="Times New Roman"/>
                                      <w:sz w:val="14"/>
                                    </w:rPr>
                                  </w:pPr>
                                </w:p>
                              </w:tc>
                              <w:tc>
                                <w:tcPr>
                                  <w:tcW w:w="3515" w:type="dxa"/>
                                  <w:tcBorders>
                                    <w:top w:val="single" w:sz="4" w:space="0" w:color="231F20"/>
                                  </w:tcBorders>
                                  <w:shd w:val="clear" w:color="auto" w:fill="E5E6F4"/>
                                </w:tcPr>
                                <w:p w14:paraId="742CA90E" w14:textId="77777777" w:rsidR="00BF3D96" w:rsidRDefault="00BF3D96">
                                  <w:pPr>
                                    <w:pStyle w:val="TableParagraph"/>
                                    <w:spacing w:before="0"/>
                                    <w:ind w:left="0"/>
                                    <w:rPr>
                                      <w:rFonts w:ascii="Times New Roman"/>
                                      <w:sz w:val="14"/>
                                    </w:rPr>
                                  </w:pPr>
                                </w:p>
                              </w:tc>
                            </w:tr>
                            <w:tr w:rsidR="00BF3D96" w14:paraId="6BD62C33" w14:textId="77777777">
                              <w:trPr>
                                <w:trHeight w:val="441"/>
                              </w:trPr>
                              <w:tc>
                                <w:tcPr>
                                  <w:tcW w:w="2762" w:type="dxa"/>
                                  <w:tcBorders>
                                    <w:bottom w:val="single" w:sz="2" w:space="0" w:color="231F20"/>
                                  </w:tcBorders>
                                  <w:shd w:val="clear" w:color="auto" w:fill="E5E6F4"/>
                                </w:tcPr>
                                <w:p w14:paraId="738D20B0" w14:textId="77777777" w:rsidR="00BF3D96" w:rsidRDefault="00000000">
                                  <w:pPr>
                                    <w:pStyle w:val="TableParagraph"/>
                                    <w:spacing w:before="25" w:line="249" w:lineRule="auto"/>
                                    <w:ind w:left="270" w:right="277" w:hanging="150"/>
                                    <w:rPr>
                                      <w:sz w:val="15"/>
                                    </w:rPr>
                                  </w:pPr>
                                  <w:r>
                                    <w:rPr>
                                      <w:color w:val="231F20"/>
                                      <w:spacing w:val="-2"/>
                                      <w:sz w:val="15"/>
                                    </w:rPr>
                                    <w:t>Anthrax</w:t>
                                  </w:r>
                                  <w:r>
                                    <w:rPr>
                                      <w:color w:val="231F20"/>
                                      <w:spacing w:val="-9"/>
                                      <w:sz w:val="15"/>
                                    </w:rPr>
                                    <w:t xml:space="preserve"> </w:t>
                                  </w:r>
                                  <w:r>
                                    <w:rPr>
                                      <w:color w:val="231F20"/>
                                      <w:spacing w:val="-2"/>
                                      <w:sz w:val="15"/>
                                    </w:rPr>
                                    <w:t>immunoglobulin</w:t>
                                  </w:r>
                                  <w:r>
                                    <w:rPr>
                                      <w:color w:val="231F20"/>
                                      <w:spacing w:val="-9"/>
                                      <w:sz w:val="15"/>
                                    </w:rPr>
                                    <w:t xml:space="preserve"> </w:t>
                                  </w:r>
                                  <w:r>
                                    <w:rPr>
                                      <w:color w:val="231F20"/>
                                      <w:spacing w:val="-2"/>
                                      <w:sz w:val="15"/>
                                    </w:rPr>
                                    <w:t>intravenous</w:t>
                                  </w:r>
                                  <w:r>
                                    <w:rPr>
                                      <w:color w:val="231F20"/>
                                      <w:sz w:val="15"/>
                                    </w:rPr>
                                    <w:t xml:space="preserve"> </w:t>
                                  </w:r>
                                  <w:r>
                                    <w:rPr>
                                      <w:color w:val="231F20"/>
                                      <w:spacing w:val="-2"/>
                                      <w:sz w:val="15"/>
                                    </w:rPr>
                                    <w:t>(human)</w:t>
                                  </w:r>
                                </w:p>
                              </w:tc>
                              <w:tc>
                                <w:tcPr>
                                  <w:tcW w:w="1509" w:type="dxa"/>
                                  <w:tcBorders>
                                    <w:bottom w:val="single" w:sz="2" w:space="0" w:color="231F20"/>
                                  </w:tcBorders>
                                  <w:shd w:val="clear" w:color="auto" w:fill="E5E6F4"/>
                                </w:tcPr>
                                <w:p w14:paraId="082BEAB7" w14:textId="77777777" w:rsidR="00BF3D96" w:rsidRDefault="00000000">
                                  <w:pPr>
                                    <w:pStyle w:val="TableParagraph"/>
                                    <w:spacing w:before="25"/>
                                    <w:ind w:left="284"/>
                                    <w:rPr>
                                      <w:sz w:val="15"/>
                                    </w:rPr>
                                  </w:pPr>
                                  <w:r>
                                    <w:rPr>
                                      <w:color w:val="231F20"/>
                                      <w:spacing w:val="-2"/>
                                      <w:sz w:val="15"/>
                                    </w:rPr>
                                    <w:t>Anthrasil</w:t>
                                  </w:r>
                                </w:p>
                              </w:tc>
                              <w:tc>
                                <w:tcPr>
                                  <w:tcW w:w="2173" w:type="dxa"/>
                                  <w:tcBorders>
                                    <w:bottom w:val="single" w:sz="2" w:space="0" w:color="231F20"/>
                                  </w:tcBorders>
                                  <w:shd w:val="clear" w:color="auto" w:fill="E5E6F4"/>
                                </w:tcPr>
                                <w:p w14:paraId="17D81BD1" w14:textId="77777777" w:rsidR="00BF3D96" w:rsidRDefault="00000000">
                                  <w:pPr>
                                    <w:pStyle w:val="TableParagraph"/>
                                    <w:spacing w:before="25"/>
                                    <w:ind w:left="278"/>
                                    <w:rPr>
                                      <w:sz w:val="15"/>
                                    </w:rPr>
                                  </w:pPr>
                                  <w:r>
                                    <w:rPr>
                                      <w:color w:val="231F20"/>
                                      <w:spacing w:val="-4"/>
                                      <w:sz w:val="15"/>
                                    </w:rPr>
                                    <w:t>Cangene</w:t>
                                  </w:r>
                                  <w:r>
                                    <w:rPr>
                                      <w:color w:val="231F20"/>
                                      <w:spacing w:val="3"/>
                                      <w:sz w:val="15"/>
                                    </w:rPr>
                                    <w:t xml:space="preserve"> </w:t>
                                  </w:r>
                                  <w:r>
                                    <w:rPr>
                                      <w:color w:val="231F20"/>
                                      <w:spacing w:val="-2"/>
                                      <w:sz w:val="15"/>
                                    </w:rPr>
                                    <w:t>Corporation</w:t>
                                  </w:r>
                                </w:p>
                              </w:tc>
                              <w:tc>
                                <w:tcPr>
                                  <w:tcW w:w="3515" w:type="dxa"/>
                                  <w:tcBorders>
                                    <w:bottom w:val="single" w:sz="2" w:space="0" w:color="231F20"/>
                                  </w:tcBorders>
                                  <w:shd w:val="clear" w:color="auto" w:fill="E5E6F4"/>
                                </w:tcPr>
                                <w:p w14:paraId="58AFD047" w14:textId="77777777" w:rsidR="00BF3D96" w:rsidRDefault="00000000">
                                  <w:pPr>
                                    <w:pStyle w:val="TableParagraph"/>
                                    <w:spacing w:before="25"/>
                                    <w:ind w:left="278"/>
                                    <w:rPr>
                                      <w:sz w:val="15"/>
                                    </w:rPr>
                                  </w:pPr>
                                  <w:r>
                                    <w:rPr>
                                      <w:color w:val="231F20"/>
                                      <w:spacing w:val="-2"/>
                                      <w:sz w:val="15"/>
                                    </w:rPr>
                                    <w:t>Treatment of</w:t>
                                  </w:r>
                                  <w:r>
                                    <w:rPr>
                                      <w:color w:val="231F20"/>
                                      <w:spacing w:val="-1"/>
                                      <w:sz w:val="15"/>
                                    </w:rPr>
                                    <w:t xml:space="preserve"> </w:t>
                                  </w:r>
                                  <w:r>
                                    <w:rPr>
                                      <w:color w:val="231F20"/>
                                      <w:spacing w:val="-2"/>
                                      <w:sz w:val="15"/>
                                    </w:rPr>
                                    <w:t>inhalation</w:t>
                                  </w:r>
                                  <w:r>
                                    <w:rPr>
                                      <w:color w:val="231F20"/>
                                      <w:spacing w:val="-1"/>
                                      <w:sz w:val="15"/>
                                    </w:rPr>
                                    <w:t xml:space="preserve"> </w:t>
                                  </w:r>
                                  <w:r>
                                    <w:rPr>
                                      <w:color w:val="231F20"/>
                                      <w:spacing w:val="-2"/>
                                      <w:sz w:val="15"/>
                                    </w:rPr>
                                    <w:t>anthrax</w:t>
                                  </w:r>
                                </w:p>
                              </w:tc>
                            </w:tr>
                            <w:tr w:rsidR="00BF3D96" w14:paraId="750A3C15" w14:textId="77777777">
                              <w:trPr>
                                <w:trHeight w:val="454"/>
                              </w:trPr>
                              <w:tc>
                                <w:tcPr>
                                  <w:tcW w:w="2762" w:type="dxa"/>
                                  <w:tcBorders>
                                    <w:top w:val="single" w:sz="2" w:space="0" w:color="231F20"/>
                                    <w:bottom w:val="single" w:sz="2" w:space="0" w:color="231F20"/>
                                  </w:tcBorders>
                                  <w:shd w:val="clear" w:color="auto" w:fill="E5E6F4"/>
                                </w:tcPr>
                                <w:p w14:paraId="126A9CC3" w14:textId="77777777" w:rsidR="00BF3D96" w:rsidRDefault="00000000">
                                  <w:pPr>
                                    <w:pStyle w:val="TableParagraph"/>
                                    <w:spacing w:line="249" w:lineRule="auto"/>
                                    <w:ind w:left="270" w:right="1007" w:hanging="150"/>
                                    <w:rPr>
                                      <w:sz w:val="15"/>
                                    </w:rPr>
                                  </w:pPr>
                                  <w:r>
                                    <w:rPr>
                                      <w:color w:val="231F20"/>
                                      <w:spacing w:val="-2"/>
                                      <w:sz w:val="15"/>
                                    </w:rPr>
                                    <w:t>Botulism</w:t>
                                  </w:r>
                                  <w:r>
                                    <w:rPr>
                                      <w:color w:val="231F20"/>
                                      <w:spacing w:val="-9"/>
                                      <w:sz w:val="15"/>
                                    </w:rPr>
                                    <w:t xml:space="preserve"> </w:t>
                                  </w:r>
                                  <w:r>
                                    <w:rPr>
                                      <w:color w:val="231F20"/>
                                      <w:spacing w:val="-2"/>
                                      <w:sz w:val="15"/>
                                    </w:rPr>
                                    <w:t>immunoglobulin</w:t>
                                  </w:r>
                                  <w:r>
                                    <w:rPr>
                                      <w:color w:val="231F20"/>
                                      <w:sz w:val="15"/>
                                    </w:rPr>
                                    <w:t xml:space="preserve"> intravenous (human)</w:t>
                                  </w:r>
                                </w:p>
                              </w:tc>
                              <w:tc>
                                <w:tcPr>
                                  <w:tcW w:w="1509" w:type="dxa"/>
                                  <w:tcBorders>
                                    <w:top w:val="single" w:sz="2" w:space="0" w:color="231F20"/>
                                    <w:bottom w:val="single" w:sz="2" w:space="0" w:color="231F20"/>
                                  </w:tcBorders>
                                  <w:shd w:val="clear" w:color="auto" w:fill="E5E6F4"/>
                                </w:tcPr>
                                <w:p w14:paraId="1F0C9E76" w14:textId="77777777" w:rsidR="00BF3D96" w:rsidRDefault="00000000">
                                  <w:pPr>
                                    <w:pStyle w:val="TableParagraph"/>
                                    <w:ind w:left="284"/>
                                    <w:rPr>
                                      <w:sz w:val="15"/>
                                    </w:rPr>
                                  </w:pPr>
                                  <w:r>
                                    <w:rPr>
                                      <w:color w:val="231F20"/>
                                      <w:spacing w:val="-2"/>
                                      <w:sz w:val="15"/>
                                    </w:rPr>
                                    <w:t>BabyBIG</w:t>
                                  </w:r>
                                </w:p>
                              </w:tc>
                              <w:tc>
                                <w:tcPr>
                                  <w:tcW w:w="2173" w:type="dxa"/>
                                  <w:tcBorders>
                                    <w:top w:val="single" w:sz="2" w:space="0" w:color="231F20"/>
                                    <w:bottom w:val="single" w:sz="2" w:space="0" w:color="231F20"/>
                                  </w:tcBorders>
                                  <w:shd w:val="clear" w:color="auto" w:fill="E5E6F4"/>
                                </w:tcPr>
                                <w:p w14:paraId="4227E27E" w14:textId="77777777" w:rsidR="00BF3D96" w:rsidRDefault="00000000">
                                  <w:pPr>
                                    <w:pStyle w:val="TableParagraph"/>
                                    <w:spacing w:line="249" w:lineRule="auto"/>
                                    <w:ind w:left="428" w:hanging="150"/>
                                    <w:rPr>
                                      <w:sz w:val="15"/>
                                    </w:rPr>
                                  </w:pPr>
                                  <w:r>
                                    <w:rPr>
                                      <w:color w:val="231F20"/>
                                      <w:spacing w:val="-2"/>
                                      <w:sz w:val="15"/>
                                    </w:rPr>
                                    <w:t>California</w:t>
                                  </w:r>
                                  <w:r>
                                    <w:rPr>
                                      <w:color w:val="231F20"/>
                                      <w:spacing w:val="-9"/>
                                      <w:sz w:val="15"/>
                                    </w:rPr>
                                    <w:t xml:space="preserve"> </w:t>
                                  </w:r>
                                  <w:r>
                                    <w:rPr>
                                      <w:color w:val="231F20"/>
                                      <w:spacing w:val="-2"/>
                                      <w:sz w:val="15"/>
                                    </w:rPr>
                                    <w:t>Department</w:t>
                                  </w:r>
                                  <w:r>
                                    <w:rPr>
                                      <w:color w:val="231F20"/>
                                      <w:spacing w:val="-9"/>
                                      <w:sz w:val="15"/>
                                    </w:rPr>
                                    <w:t xml:space="preserve"> </w:t>
                                  </w:r>
                                  <w:r>
                                    <w:rPr>
                                      <w:color w:val="231F20"/>
                                      <w:spacing w:val="-2"/>
                                      <w:sz w:val="15"/>
                                    </w:rPr>
                                    <w:t>of</w:t>
                                  </w:r>
                                  <w:r>
                                    <w:rPr>
                                      <w:color w:val="231F20"/>
                                      <w:sz w:val="15"/>
                                    </w:rPr>
                                    <w:t xml:space="preserve"> Health Services</w:t>
                                  </w:r>
                                </w:p>
                              </w:tc>
                              <w:tc>
                                <w:tcPr>
                                  <w:tcW w:w="3515" w:type="dxa"/>
                                  <w:tcBorders>
                                    <w:top w:val="single" w:sz="2" w:space="0" w:color="231F20"/>
                                    <w:bottom w:val="single" w:sz="2" w:space="0" w:color="231F20"/>
                                  </w:tcBorders>
                                  <w:shd w:val="clear" w:color="auto" w:fill="E5E6F4"/>
                                </w:tcPr>
                                <w:p w14:paraId="0F28DC82" w14:textId="77777777" w:rsidR="00BF3D96" w:rsidRDefault="00000000">
                                  <w:pPr>
                                    <w:pStyle w:val="TableParagraph"/>
                                    <w:ind w:left="278"/>
                                    <w:rPr>
                                      <w:sz w:val="15"/>
                                    </w:rPr>
                                  </w:pPr>
                                  <w:r>
                                    <w:rPr>
                                      <w:color w:val="231F20"/>
                                      <w:sz w:val="15"/>
                                    </w:rPr>
                                    <w:t>Treatment</w:t>
                                  </w:r>
                                  <w:r>
                                    <w:rPr>
                                      <w:color w:val="231F20"/>
                                      <w:spacing w:val="-6"/>
                                      <w:sz w:val="15"/>
                                    </w:rPr>
                                    <w:t xml:space="preserve"> </w:t>
                                  </w:r>
                                  <w:r>
                                    <w:rPr>
                                      <w:color w:val="231F20"/>
                                      <w:sz w:val="15"/>
                                    </w:rPr>
                                    <w:t>of</w:t>
                                  </w:r>
                                  <w:r>
                                    <w:rPr>
                                      <w:color w:val="231F20"/>
                                      <w:spacing w:val="-5"/>
                                      <w:sz w:val="15"/>
                                    </w:rPr>
                                    <w:t xml:space="preserve"> </w:t>
                                  </w:r>
                                  <w:r>
                                    <w:rPr>
                                      <w:color w:val="231F20"/>
                                      <w:sz w:val="15"/>
                                    </w:rPr>
                                    <w:t>infant</w:t>
                                  </w:r>
                                  <w:r>
                                    <w:rPr>
                                      <w:color w:val="231F20"/>
                                      <w:spacing w:val="-5"/>
                                      <w:sz w:val="15"/>
                                    </w:rPr>
                                    <w:t xml:space="preserve"> </w:t>
                                  </w:r>
                                  <w:r>
                                    <w:rPr>
                                      <w:color w:val="231F20"/>
                                      <w:sz w:val="15"/>
                                    </w:rPr>
                                    <w:t>botulism</w:t>
                                  </w:r>
                                  <w:r>
                                    <w:rPr>
                                      <w:color w:val="231F20"/>
                                      <w:spacing w:val="-5"/>
                                      <w:sz w:val="15"/>
                                    </w:rPr>
                                    <w:t xml:space="preserve"> </w:t>
                                  </w:r>
                                  <w:r>
                                    <w:rPr>
                                      <w:color w:val="231F20"/>
                                      <w:sz w:val="15"/>
                                    </w:rPr>
                                    <w:t>(type</w:t>
                                  </w:r>
                                  <w:r>
                                    <w:rPr>
                                      <w:color w:val="231F20"/>
                                      <w:spacing w:val="-5"/>
                                      <w:sz w:val="15"/>
                                    </w:rPr>
                                    <w:t xml:space="preserve"> </w:t>
                                  </w:r>
                                  <w:r>
                                    <w:rPr>
                                      <w:color w:val="231F20"/>
                                      <w:sz w:val="15"/>
                                    </w:rPr>
                                    <w:t>A</w:t>
                                  </w:r>
                                  <w:r>
                                    <w:rPr>
                                      <w:color w:val="231F20"/>
                                      <w:spacing w:val="-5"/>
                                      <w:sz w:val="15"/>
                                    </w:rPr>
                                    <w:t xml:space="preserve"> </w:t>
                                  </w:r>
                                  <w:r>
                                    <w:rPr>
                                      <w:color w:val="231F20"/>
                                      <w:sz w:val="15"/>
                                    </w:rPr>
                                    <w:t>or</w:t>
                                  </w:r>
                                  <w:r>
                                    <w:rPr>
                                      <w:color w:val="231F20"/>
                                      <w:spacing w:val="-5"/>
                                      <w:sz w:val="15"/>
                                    </w:rPr>
                                    <w:t xml:space="preserve"> </w:t>
                                  </w:r>
                                  <w:r>
                                    <w:rPr>
                                      <w:color w:val="231F20"/>
                                      <w:sz w:val="15"/>
                                    </w:rPr>
                                    <w:t>type</w:t>
                                  </w:r>
                                  <w:r>
                                    <w:rPr>
                                      <w:color w:val="231F20"/>
                                      <w:spacing w:val="-5"/>
                                      <w:sz w:val="15"/>
                                    </w:rPr>
                                    <w:t xml:space="preserve"> </w:t>
                                  </w:r>
                                  <w:r>
                                    <w:rPr>
                                      <w:color w:val="231F20"/>
                                      <w:spacing w:val="-10"/>
                                      <w:sz w:val="15"/>
                                    </w:rPr>
                                    <w:t>B</w:t>
                                  </w:r>
                                </w:p>
                                <w:p w14:paraId="2DA02DCF" w14:textId="77777777" w:rsidR="00BF3D96" w:rsidRDefault="00000000">
                                  <w:pPr>
                                    <w:pStyle w:val="TableParagraph"/>
                                    <w:spacing w:before="7"/>
                                    <w:ind w:left="428"/>
                                    <w:rPr>
                                      <w:sz w:val="15"/>
                                    </w:rPr>
                                  </w:pPr>
                                  <w:r>
                                    <w:rPr>
                                      <w:rFonts w:ascii="Arial"/>
                                      <w:i/>
                                      <w:color w:val="231F20"/>
                                      <w:spacing w:val="-2"/>
                                      <w:sz w:val="15"/>
                                    </w:rPr>
                                    <w:t>Clostridium</w:t>
                                  </w:r>
                                  <w:r>
                                    <w:rPr>
                                      <w:rFonts w:ascii="Arial"/>
                                      <w:i/>
                                      <w:color w:val="231F20"/>
                                      <w:spacing w:val="7"/>
                                      <w:sz w:val="15"/>
                                    </w:rPr>
                                    <w:t xml:space="preserve"> </w:t>
                                  </w:r>
                                  <w:r>
                                    <w:rPr>
                                      <w:rFonts w:ascii="Arial"/>
                                      <w:i/>
                                      <w:color w:val="231F20"/>
                                      <w:spacing w:val="-2"/>
                                      <w:sz w:val="15"/>
                                    </w:rPr>
                                    <w:t>botulinum</w:t>
                                  </w:r>
                                  <w:r>
                                    <w:rPr>
                                      <w:color w:val="231F20"/>
                                      <w:spacing w:val="-2"/>
                                      <w:sz w:val="15"/>
                                    </w:rPr>
                                    <w:t>)</w:t>
                                  </w:r>
                                </w:p>
                              </w:tc>
                            </w:tr>
                            <w:tr w:rsidR="00BF3D96" w14:paraId="1F574B4A" w14:textId="77777777">
                              <w:trPr>
                                <w:trHeight w:val="454"/>
                              </w:trPr>
                              <w:tc>
                                <w:tcPr>
                                  <w:tcW w:w="2762" w:type="dxa"/>
                                  <w:tcBorders>
                                    <w:top w:val="single" w:sz="2" w:space="0" w:color="231F20"/>
                                    <w:bottom w:val="single" w:sz="2" w:space="0" w:color="231F20"/>
                                  </w:tcBorders>
                                  <w:shd w:val="clear" w:color="auto" w:fill="E5E6F4"/>
                                </w:tcPr>
                                <w:p w14:paraId="24AFE253" w14:textId="77777777" w:rsidR="00BF3D96" w:rsidRDefault="00000000">
                                  <w:pPr>
                                    <w:pStyle w:val="TableParagraph"/>
                                    <w:spacing w:line="249" w:lineRule="auto"/>
                                    <w:ind w:left="270" w:hanging="150"/>
                                    <w:rPr>
                                      <w:sz w:val="15"/>
                                    </w:rPr>
                                  </w:pPr>
                                  <w:r>
                                    <w:rPr>
                                      <w:color w:val="231F20"/>
                                      <w:spacing w:val="-4"/>
                                      <w:sz w:val="15"/>
                                    </w:rPr>
                                    <w:t>Cytomegalovirus</w:t>
                                  </w:r>
                                  <w:r>
                                    <w:rPr>
                                      <w:color w:val="231F20"/>
                                      <w:spacing w:val="-7"/>
                                      <w:sz w:val="15"/>
                                    </w:rPr>
                                    <w:t xml:space="preserve"> </w:t>
                                  </w:r>
                                  <w:r>
                                    <w:rPr>
                                      <w:color w:val="231F20"/>
                                      <w:spacing w:val="-4"/>
                                      <w:sz w:val="15"/>
                                    </w:rPr>
                                    <w:t>immunoglobulin</w:t>
                                  </w:r>
                                  <w:r>
                                    <w:rPr>
                                      <w:color w:val="231F20"/>
                                      <w:sz w:val="15"/>
                                    </w:rPr>
                                    <w:t xml:space="preserve"> intravenous (human)</w:t>
                                  </w:r>
                                </w:p>
                              </w:tc>
                              <w:tc>
                                <w:tcPr>
                                  <w:tcW w:w="1509" w:type="dxa"/>
                                  <w:tcBorders>
                                    <w:top w:val="single" w:sz="2" w:space="0" w:color="231F20"/>
                                    <w:bottom w:val="single" w:sz="2" w:space="0" w:color="231F20"/>
                                  </w:tcBorders>
                                  <w:shd w:val="clear" w:color="auto" w:fill="E5E6F4"/>
                                </w:tcPr>
                                <w:p w14:paraId="0A8A44D3" w14:textId="77777777" w:rsidR="00BF3D96" w:rsidRDefault="00000000">
                                  <w:pPr>
                                    <w:pStyle w:val="TableParagraph"/>
                                    <w:ind w:left="284"/>
                                    <w:rPr>
                                      <w:sz w:val="15"/>
                                    </w:rPr>
                                  </w:pPr>
                                  <w:r>
                                    <w:rPr>
                                      <w:color w:val="231F20"/>
                                      <w:spacing w:val="-2"/>
                                      <w:sz w:val="15"/>
                                    </w:rPr>
                                    <w:t>CytoGam</w:t>
                                  </w:r>
                                </w:p>
                              </w:tc>
                              <w:tc>
                                <w:tcPr>
                                  <w:tcW w:w="2173" w:type="dxa"/>
                                  <w:tcBorders>
                                    <w:top w:val="single" w:sz="2" w:space="0" w:color="231F20"/>
                                    <w:bottom w:val="single" w:sz="2" w:space="0" w:color="231F20"/>
                                  </w:tcBorders>
                                  <w:shd w:val="clear" w:color="auto" w:fill="E5E6F4"/>
                                </w:tcPr>
                                <w:p w14:paraId="757F0EBE" w14:textId="77777777" w:rsidR="00BF3D96" w:rsidRDefault="00000000">
                                  <w:pPr>
                                    <w:pStyle w:val="TableParagraph"/>
                                    <w:ind w:left="278"/>
                                    <w:rPr>
                                      <w:sz w:val="15"/>
                                    </w:rPr>
                                  </w:pPr>
                                  <w:r>
                                    <w:rPr>
                                      <w:color w:val="231F20"/>
                                      <w:sz w:val="15"/>
                                    </w:rPr>
                                    <w:t>CSL</w:t>
                                  </w:r>
                                  <w:r>
                                    <w:rPr>
                                      <w:color w:val="231F20"/>
                                      <w:spacing w:val="-4"/>
                                      <w:sz w:val="15"/>
                                    </w:rPr>
                                    <w:t xml:space="preserve"> </w:t>
                                  </w:r>
                                  <w:r>
                                    <w:rPr>
                                      <w:color w:val="231F20"/>
                                      <w:spacing w:val="-2"/>
                                      <w:sz w:val="15"/>
                                    </w:rPr>
                                    <w:t>Behring</w:t>
                                  </w:r>
                                </w:p>
                              </w:tc>
                              <w:tc>
                                <w:tcPr>
                                  <w:tcW w:w="3515" w:type="dxa"/>
                                  <w:tcBorders>
                                    <w:top w:val="single" w:sz="2" w:space="0" w:color="231F20"/>
                                    <w:bottom w:val="single" w:sz="2" w:space="0" w:color="231F20"/>
                                  </w:tcBorders>
                                  <w:shd w:val="clear" w:color="auto" w:fill="E5E6F4"/>
                                </w:tcPr>
                                <w:p w14:paraId="266582CA" w14:textId="77777777" w:rsidR="00BF3D96" w:rsidRDefault="00000000">
                                  <w:pPr>
                                    <w:pStyle w:val="TableParagraph"/>
                                    <w:spacing w:line="249" w:lineRule="auto"/>
                                    <w:ind w:left="428" w:hanging="150"/>
                                    <w:rPr>
                                      <w:sz w:val="15"/>
                                    </w:rPr>
                                  </w:pPr>
                                  <w:r>
                                    <w:rPr>
                                      <w:color w:val="231F20"/>
                                      <w:spacing w:val="-4"/>
                                      <w:sz w:val="15"/>
                                    </w:rPr>
                                    <w:t>Prophylaxis of cytomegalovirus (CMV) disease</w:t>
                                  </w:r>
                                  <w:r>
                                    <w:rPr>
                                      <w:color w:val="231F20"/>
                                      <w:sz w:val="15"/>
                                    </w:rPr>
                                    <w:t xml:space="preserve"> associated with organ transplantation</w:t>
                                  </w:r>
                                </w:p>
                              </w:tc>
                            </w:tr>
                            <w:tr w:rsidR="00BF3D96" w14:paraId="787A17F0" w14:textId="77777777">
                              <w:trPr>
                                <w:trHeight w:val="454"/>
                              </w:trPr>
                              <w:tc>
                                <w:tcPr>
                                  <w:tcW w:w="2762" w:type="dxa"/>
                                  <w:tcBorders>
                                    <w:top w:val="single" w:sz="2" w:space="0" w:color="231F20"/>
                                    <w:bottom w:val="single" w:sz="2" w:space="0" w:color="231F20"/>
                                  </w:tcBorders>
                                  <w:shd w:val="clear" w:color="auto" w:fill="E5E6F4"/>
                                </w:tcPr>
                                <w:p w14:paraId="72F0096E" w14:textId="77777777" w:rsidR="00BF3D96" w:rsidRDefault="00000000">
                                  <w:pPr>
                                    <w:pStyle w:val="TableParagraph"/>
                                    <w:spacing w:line="249" w:lineRule="auto"/>
                                    <w:ind w:left="270" w:right="277" w:hanging="150"/>
                                    <w:rPr>
                                      <w:sz w:val="15"/>
                                    </w:rPr>
                                  </w:pPr>
                                  <w:r>
                                    <w:rPr>
                                      <w:color w:val="231F20"/>
                                      <w:spacing w:val="-2"/>
                                      <w:sz w:val="15"/>
                                    </w:rPr>
                                    <w:t>Hepatitis</w:t>
                                  </w:r>
                                  <w:r>
                                    <w:rPr>
                                      <w:color w:val="231F20"/>
                                      <w:spacing w:val="-9"/>
                                      <w:sz w:val="15"/>
                                    </w:rPr>
                                    <w:t xml:space="preserve"> </w:t>
                                  </w:r>
                                  <w:r>
                                    <w:rPr>
                                      <w:color w:val="231F20"/>
                                      <w:spacing w:val="-2"/>
                                      <w:sz w:val="15"/>
                                    </w:rPr>
                                    <w:t>B</w:t>
                                  </w:r>
                                  <w:r>
                                    <w:rPr>
                                      <w:color w:val="231F20"/>
                                      <w:spacing w:val="-9"/>
                                      <w:sz w:val="15"/>
                                    </w:rPr>
                                    <w:t xml:space="preserve"> </w:t>
                                  </w:r>
                                  <w:r>
                                    <w:rPr>
                                      <w:color w:val="231F20"/>
                                      <w:spacing w:val="-2"/>
                                      <w:sz w:val="15"/>
                                    </w:rPr>
                                    <w:t>immunoglobulin</w:t>
                                  </w:r>
                                  <w:r>
                                    <w:rPr>
                                      <w:color w:val="231F20"/>
                                      <w:sz w:val="15"/>
                                    </w:rPr>
                                    <w:t xml:space="preserve"> intravenous (human)</w:t>
                                  </w:r>
                                </w:p>
                              </w:tc>
                              <w:tc>
                                <w:tcPr>
                                  <w:tcW w:w="1509" w:type="dxa"/>
                                  <w:tcBorders>
                                    <w:top w:val="single" w:sz="2" w:space="0" w:color="231F20"/>
                                    <w:bottom w:val="single" w:sz="2" w:space="0" w:color="231F20"/>
                                  </w:tcBorders>
                                  <w:shd w:val="clear" w:color="auto" w:fill="E5E6F4"/>
                                </w:tcPr>
                                <w:p w14:paraId="7DA6BFF6" w14:textId="77777777" w:rsidR="00BF3D96" w:rsidRDefault="00000000">
                                  <w:pPr>
                                    <w:pStyle w:val="TableParagraph"/>
                                    <w:spacing w:line="249" w:lineRule="auto"/>
                                    <w:ind w:left="284" w:right="411"/>
                                    <w:rPr>
                                      <w:sz w:val="15"/>
                                    </w:rPr>
                                  </w:pPr>
                                  <w:r>
                                    <w:rPr>
                                      <w:color w:val="231F20"/>
                                      <w:spacing w:val="-2"/>
                                      <w:sz w:val="15"/>
                                    </w:rPr>
                                    <w:t>HepaGam</w:t>
                                  </w:r>
                                  <w:r>
                                    <w:rPr>
                                      <w:color w:val="231F20"/>
                                      <w:spacing w:val="-9"/>
                                      <w:sz w:val="15"/>
                                    </w:rPr>
                                    <w:t xml:space="preserve"> </w:t>
                                  </w:r>
                                  <w:r>
                                    <w:rPr>
                                      <w:color w:val="231F20"/>
                                      <w:spacing w:val="-2"/>
                                      <w:sz w:val="15"/>
                                    </w:rPr>
                                    <w:t>B</w:t>
                                  </w:r>
                                  <w:r>
                                    <w:rPr>
                                      <w:color w:val="231F20"/>
                                      <w:sz w:val="15"/>
                                    </w:rPr>
                                    <w:t xml:space="preserve"> </w:t>
                                  </w:r>
                                  <w:r>
                                    <w:rPr>
                                      <w:color w:val="231F20"/>
                                      <w:spacing w:val="-2"/>
                                      <w:sz w:val="15"/>
                                    </w:rPr>
                                    <w:t>Nabi-HB</w:t>
                                  </w:r>
                                </w:p>
                              </w:tc>
                              <w:tc>
                                <w:tcPr>
                                  <w:tcW w:w="2173" w:type="dxa"/>
                                  <w:tcBorders>
                                    <w:top w:val="single" w:sz="2" w:space="0" w:color="231F20"/>
                                    <w:bottom w:val="single" w:sz="2" w:space="0" w:color="231F20"/>
                                  </w:tcBorders>
                                  <w:shd w:val="clear" w:color="auto" w:fill="E5E6F4"/>
                                </w:tcPr>
                                <w:p w14:paraId="011F3C14" w14:textId="77777777" w:rsidR="00BF3D96" w:rsidRDefault="00000000">
                                  <w:pPr>
                                    <w:pStyle w:val="TableParagraph"/>
                                    <w:spacing w:line="249" w:lineRule="auto"/>
                                    <w:ind w:left="278" w:right="268"/>
                                    <w:rPr>
                                      <w:sz w:val="15"/>
                                    </w:rPr>
                                  </w:pPr>
                                  <w:r>
                                    <w:rPr>
                                      <w:color w:val="231F20"/>
                                      <w:sz w:val="15"/>
                                    </w:rPr>
                                    <w:t xml:space="preserve">Cangene Corporation </w:t>
                                  </w:r>
                                  <w:r>
                                    <w:rPr>
                                      <w:color w:val="231F20"/>
                                      <w:spacing w:val="-2"/>
                                      <w:sz w:val="15"/>
                                    </w:rPr>
                                    <w:t>Nabi</w:t>
                                  </w:r>
                                  <w:r>
                                    <w:rPr>
                                      <w:color w:val="231F20"/>
                                      <w:spacing w:val="-9"/>
                                      <w:sz w:val="15"/>
                                    </w:rPr>
                                    <w:t xml:space="preserve"> </w:t>
                                  </w:r>
                                  <w:r>
                                    <w:rPr>
                                      <w:color w:val="231F20"/>
                                      <w:spacing w:val="-2"/>
                                      <w:sz w:val="15"/>
                                    </w:rPr>
                                    <w:t>Biopharmaceuticals</w:t>
                                  </w:r>
                                </w:p>
                              </w:tc>
                              <w:tc>
                                <w:tcPr>
                                  <w:tcW w:w="3515" w:type="dxa"/>
                                  <w:tcBorders>
                                    <w:top w:val="single" w:sz="2" w:space="0" w:color="231F20"/>
                                    <w:bottom w:val="single" w:sz="2" w:space="0" w:color="231F20"/>
                                  </w:tcBorders>
                                  <w:shd w:val="clear" w:color="auto" w:fill="E5E6F4"/>
                                </w:tcPr>
                                <w:p w14:paraId="26507A8C" w14:textId="77777777" w:rsidR="00BF3D96" w:rsidRDefault="00000000">
                                  <w:pPr>
                                    <w:pStyle w:val="TableParagraph"/>
                                    <w:spacing w:line="249" w:lineRule="auto"/>
                                    <w:ind w:left="428" w:hanging="150"/>
                                    <w:rPr>
                                      <w:sz w:val="15"/>
                                    </w:rPr>
                                  </w:pPr>
                                  <w:r>
                                    <w:rPr>
                                      <w:color w:val="231F20"/>
                                      <w:spacing w:val="-2"/>
                                      <w:sz w:val="15"/>
                                    </w:rPr>
                                    <w:t>Prevention</w:t>
                                  </w:r>
                                  <w:r>
                                    <w:rPr>
                                      <w:color w:val="231F20"/>
                                      <w:spacing w:val="-4"/>
                                      <w:sz w:val="15"/>
                                    </w:rPr>
                                    <w:t xml:space="preserve"> </w:t>
                                  </w:r>
                                  <w:r>
                                    <w:rPr>
                                      <w:color w:val="231F20"/>
                                      <w:spacing w:val="-2"/>
                                      <w:sz w:val="15"/>
                                    </w:rPr>
                                    <w:t>and</w:t>
                                  </w:r>
                                  <w:r>
                                    <w:rPr>
                                      <w:color w:val="231F20"/>
                                      <w:spacing w:val="-4"/>
                                      <w:sz w:val="15"/>
                                    </w:rPr>
                                    <w:t xml:space="preserve"> </w:t>
                                  </w:r>
                                  <w:r>
                                    <w:rPr>
                                      <w:color w:val="231F20"/>
                                      <w:spacing w:val="-2"/>
                                      <w:sz w:val="15"/>
                                    </w:rPr>
                                    <w:t>postexposure</w:t>
                                  </w:r>
                                  <w:r>
                                    <w:rPr>
                                      <w:color w:val="231F20"/>
                                      <w:spacing w:val="-4"/>
                                      <w:sz w:val="15"/>
                                    </w:rPr>
                                    <w:t xml:space="preserve"> </w:t>
                                  </w:r>
                                  <w:r>
                                    <w:rPr>
                                      <w:color w:val="231F20"/>
                                      <w:spacing w:val="-2"/>
                                      <w:sz w:val="15"/>
                                    </w:rPr>
                                    <w:t>prophylaxis</w:t>
                                  </w:r>
                                  <w:r>
                                    <w:rPr>
                                      <w:color w:val="231F20"/>
                                      <w:spacing w:val="-4"/>
                                      <w:sz w:val="15"/>
                                    </w:rPr>
                                    <w:t xml:space="preserve"> </w:t>
                                  </w:r>
                                  <w:r>
                                    <w:rPr>
                                      <w:color w:val="231F20"/>
                                      <w:spacing w:val="-2"/>
                                      <w:sz w:val="15"/>
                                    </w:rPr>
                                    <w:t>for</w:t>
                                  </w:r>
                                  <w:r>
                                    <w:rPr>
                                      <w:color w:val="231F20"/>
                                      <w:sz w:val="15"/>
                                    </w:rPr>
                                    <w:t xml:space="preserve"> hepatitis B</w:t>
                                  </w:r>
                                </w:p>
                              </w:tc>
                            </w:tr>
                            <w:tr w:rsidR="00BF3D96" w14:paraId="4AE72515" w14:textId="77777777">
                              <w:trPr>
                                <w:trHeight w:val="454"/>
                              </w:trPr>
                              <w:tc>
                                <w:tcPr>
                                  <w:tcW w:w="2762" w:type="dxa"/>
                                  <w:tcBorders>
                                    <w:top w:val="single" w:sz="2" w:space="0" w:color="231F20"/>
                                    <w:bottom w:val="single" w:sz="2" w:space="0" w:color="231F20"/>
                                  </w:tcBorders>
                                  <w:shd w:val="clear" w:color="auto" w:fill="E5E6F4"/>
                                </w:tcPr>
                                <w:p w14:paraId="7EF537AD" w14:textId="77777777" w:rsidR="00BF3D96" w:rsidRDefault="00000000">
                                  <w:pPr>
                                    <w:pStyle w:val="TableParagraph"/>
                                    <w:rPr>
                                      <w:sz w:val="15"/>
                                    </w:rPr>
                                  </w:pPr>
                                  <w:r>
                                    <w:rPr>
                                      <w:color w:val="231F20"/>
                                      <w:spacing w:val="-2"/>
                                      <w:sz w:val="15"/>
                                    </w:rPr>
                                    <w:t>Rabies immunoglobulin (human)</w:t>
                                  </w:r>
                                </w:p>
                              </w:tc>
                              <w:tc>
                                <w:tcPr>
                                  <w:tcW w:w="1509" w:type="dxa"/>
                                  <w:tcBorders>
                                    <w:top w:val="single" w:sz="2" w:space="0" w:color="231F20"/>
                                    <w:bottom w:val="single" w:sz="2" w:space="0" w:color="231F20"/>
                                  </w:tcBorders>
                                  <w:shd w:val="clear" w:color="auto" w:fill="E5E6F4"/>
                                </w:tcPr>
                                <w:p w14:paraId="2065D612" w14:textId="77777777" w:rsidR="00BF3D96" w:rsidRDefault="00000000">
                                  <w:pPr>
                                    <w:pStyle w:val="TableParagraph"/>
                                    <w:ind w:left="284"/>
                                    <w:rPr>
                                      <w:sz w:val="15"/>
                                    </w:rPr>
                                  </w:pPr>
                                  <w:r>
                                    <w:rPr>
                                      <w:color w:val="231F20"/>
                                      <w:spacing w:val="-2"/>
                                      <w:sz w:val="15"/>
                                    </w:rPr>
                                    <w:t>HyperRab</w:t>
                                  </w:r>
                                  <w:r>
                                    <w:rPr>
                                      <w:color w:val="231F20"/>
                                      <w:spacing w:val="-4"/>
                                      <w:sz w:val="15"/>
                                    </w:rPr>
                                    <w:t xml:space="preserve"> </w:t>
                                  </w:r>
                                  <w:r>
                                    <w:rPr>
                                      <w:color w:val="231F20"/>
                                      <w:spacing w:val="-5"/>
                                      <w:sz w:val="15"/>
                                    </w:rPr>
                                    <w:t>S/D</w:t>
                                  </w:r>
                                </w:p>
                              </w:tc>
                              <w:tc>
                                <w:tcPr>
                                  <w:tcW w:w="2173" w:type="dxa"/>
                                  <w:tcBorders>
                                    <w:top w:val="single" w:sz="2" w:space="0" w:color="231F20"/>
                                    <w:bottom w:val="single" w:sz="2" w:space="0" w:color="231F20"/>
                                  </w:tcBorders>
                                  <w:shd w:val="clear" w:color="auto" w:fill="E5E6F4"/>
                                </w:tcPr>
                                <w:p w14:paraId="7DD22B81" w14:textId="77777777" w:rsidR="00BF3D96" w:rsidRDefault="00000000">
                                  <w:pPr>
                                    <w:pStyle w:val="TableParagraph"/>
                                    <w:ind w:left="278"/>
                                    <w:rPr>
                                      <w:sz w:val="15"/>
                                    </w:rPr>
                                  </w:pPr>
                                  <w:r>
                                    <w:rPr>
                                      <w:color w:val="231F20"/>
                                      <w:spacing w:val="-2"/>
                                      <w:sz w:val="15"/>
                                    </w:rPr>
                                    <w:t>Grifols</w:t>
                                  </w:r>
                                  <w:r>
                                    <w:rPr>
                                      <w:color w:val="231F20"/>
                                      <w:spacing w:val="-6"/>
                                      <w:sz w:val="15"/>
                                    </w:rPr>
                                    <w:t xml:space="preserve"> </w:t>
                                  </w:r>
                                  <w:r>
                                    <w:rPr>
                                      <w:color w:val="231F20"/>
                                      <w:spacing w:val="-2"/>
                                      <w:sz w:val="15"/>
                                    </w:rPr>
                                    <w:t>Biotherapeutics</w:t>
                                  </w:r>
                                </w:p>
                              </w:tc>
                              <w:tc>
                                <w:tcPr>
                                  <w:tcW w:w="3515" w:type="dxa"/>
                                  <w:tcBorders>
                                    <w:top w:val="single" w:sz="2" w:space="0" w:color="231F20"/>
                                    <w:bottom w:val="single" w:sz="2" w:space="0" w:color="231F20"/>
                                  </w:tcBorders>
                                  <w:shd w:val="clear" w:color="auto" w:fill="E5E6F4"/>
                                </w:tcPr>
                                <w:p w14:paraId="02DBF232" w14:textId="77777777" w:rsidR="00BF3D96" w:rsidRDefault="00000000">
                                  <w:pPr>
                                    <w:pStyle w:val="TableParagraph"/>
                                    <w:spacing w:line="249" w:lineRule="auto"/>
                                    <w:ind w:left="428" w:right="105" w:hanging="150"/>
                                    <w:rPr>
                                      <w:sz w:val="15"/>
                                    </w:rPr>
                                  </w:pPr>
                                  <w:r>
                                    <w:rPr>
                                      <w:color w:val="231F20"/>
                                      <w:spacing w:val="-2"/>
                                      <w:sz w:val="15"/>
                                    </w:rPr>
                                    <w:t>Postexposure</w:t>
                                  </w:r>
                                  <w:r>
                                    <w:rPr>
                                      <w:color w:val="231F20"/>
                                      <w:spacing w:val="-3"/>
                                      <w:sz w:val="15"/>
                                    </w:rPr>
                                    <w:t xml:space="preserve"> </w:t>
                                  </w:r>
                                  <w:r>
                                    <w:rPr>
                                      <w:color w:val="231F20"/>
                                      <w:spacing w:val="-2"/>
                                      <w:sz w:val="15"/>
                                    </w:rPr>
                                    <w:t>treatment</w:t>
                                  </w:r>
                                  <w:r>
                                    <w:rPr>
                                      <w:color w:val="231F20"/>
                                      <w:spacing w:val="-3"/>
                                      <w:sz w:val="15"/>
                                    </w:rPr>
                                    <w:t xml:space="preserve"> </w:t>
                                  </w:r>
                                  <w:r>
                                    <w:rPr>
                                      <w:color w:val="231F20"/>
                                      <w:spacing w:val="-2"/>
                                      <w:sz w:val="15"/>
                                    </w:rPr>
                                    <w:t>of</w:t>
                                  </w:r>
                                  <w:r>
                                    <w:rPr>
                                      <w:color w:val="231F20"/>
                                      <w:spacing w:val="-3"/>
                                      <w:sz w:val="15"/>
                                    </w:rPr>
                                    <w:t xml:space="preserve"> </w:t>
                                  </w:r>
                                  <w:r>
                                    <w:rPr>
                                      <w:color w:val="231F20"/>
                                      <w:spacing w:val="-2"/>
                                      <w:sz w:val="15"/>
                                    </w:rPr>
                                    <w:t>rabies,</w:t>
                                  </w:r>
                                  <w:r>
                                    <w:rPr>
                                      <w:color w:val="231F20"/>
                                      <w:spacing w:val="-3"/>
                                      <w:sz w:val="15"/>
                                    </w:rPr>
                                    <w:t xml:space="preserve"> </w:t>
                                  </w:r>
                                  <w:r>
                                    <w:rPr>
                                      <w:color w:val="231F20"/>
                                      <w:spacing w:val="-2"/>
                                      <w:sz w:val="15"/>
                                    </w:rPr>
                                    <w:t>administered</w:t>
                                  </w:r>
                                  <w:r>
                                    <w:rPr>
                                      <w:color w:val="231F20"/>
                                      <w:sz w:val="15"/>
                                    </w:rPr>
                                    <w:t xml:space="preserve"> in conjunction with the rabies vaccine</w:t>
                                  </w:r>
                                </w:p>
                              </w:tc>
                            </w:tr>
                            <w:tr w:rsidR="00BF3D96" w14:paraId="71EE184A" w14:textId="77777777">
                              <w:trPr>
                                <w:trHeight w:val="274"/>
                              </w:trPr>
                              <w:tc>
                                <w:tcPr>
                                  <w:tcW w:w="2762" w:type="dxa"/>
                                  <w:tcBorders>
                                    <w:top w:val="single" w:sz="2" w:space="0" w:color="231F20"/>
                                    <w:bottom w:val="single" w:sz="2" w:space="0" w:color="231F20"/>
                                  </w:tcBorders>
                                  <w:shd w:val="clear" w:color="auto" w:fill="E5E6F4"/>
                                </w:tcPr>
                                <w:p w14:paraId="208663F6" w14:textId="77777777" w:rsidR="00BF3D96" w:rsidRDefault="00000000">
                                  <w:pPr>
                                    <w:pStyle w:val="TableParagraph"/>
                                    <w:rPr>
                                      <w:sz w:val="15"/>
                                    </w:rPr>
                                  </w:pPr>
                                  <w:r>
                                    <w:rPr>
                                      <w:color w:val="231F20"/>
                                      <w:spacing w:val="-2"/>
                                      <w:sz w:val="15"/>
                                    </w:rPr>
                                    <w:t>Tetanus</w:t>
                                  </w:r>
                                  <w:r>
                                    <w:rPr>
                                      <w:color w:val="231F20"/>
                                      <w:spacing w:val="-1"/>
                                      <w:sz w:val="15"/>
                                    </w:rPr>
                                    <w:t xml:space="preserve"> </w:t>
                                  </w:r>
                                  <w:r>
                                    <w:rPr>
                                      <w:color w:val="231F20"/>
                                      <w:spacing w:val="-2"/>
                                      <w:sz w:val="15"/>
                                    </w:rPr>
                                    <w:t>immunoglobulin</w:t>
                                  </w:r>
                                  <w:r>
                                    <w:rPr>
                                      <w:color w:val="231F20"/>
                                      <w:sz w:val="15"/>
                                    </w:rPr>
                                    <w:t xml:space="preserve"> </w:t>
                                  </w:r>
                                  <w:r>
                                    <w:rPr>
                                      <w:color w:val="231F20"/>
                                      <w:spacing w:val="-2"/>
                                      <w:sz w:val="15"/>
                                    </w:rPr>
                                    <w:t>(human)</w:t>
                                  </w:r>
                                </w:p>
                              </w:tc>
                              <w:tc>
                                <w:tcPr>
                                  <w:tcW w:w="1509" w:type="dxa"/>
                                  <w:tcBorders>
                                    <w:top w:val="single" w:sz="2" w:space="0" w:color="231F20"/>
                                    <w:bottom w:val="single" w:sz="2" w:space="0" w:color="231F20"/>
                                  </w:tcBorders>
                                  <w:shd w:val="clear" w:color="auto" w:fill="E5E6F4"/>
                                </w:tcPr>
                                <w:p w14:paraId="5EB589DD" w14:textId="77777777" w:rsidR="00BF3D96" w:rsidRDefault="00000000">
                                  <w:pPr>
                                    <w:pStyle w:val="TableParagraph"/>
                                    <w:ind w:left="284"/>
                                    <w:rPr>
                                      <w:sz w:val="15"/>
                                    </w:rPr>
                                  </w:pPr>
                                  <w:r>
                                    <w:rPr>
                                      <w:color w:val="231F20"/>
                                      <w:spacing w:val="-5"/>
                                      <w:sz w:val="15"/>
                                    </w:rPr>
                                    <w:t>HyperTET</w:t>
                                  </w:r>
                                  <w:r>
                                    <w:rPr>
                                      <w:color w:val="231F20"/>
                                      <w:sz w:val="15"/>
                                    </w:rPr>
                                    <w:t xml:space="preserve"> </w:t>
                                  </w:r>
                                  <w:r>
                                    <w:rPr>
                                      <w:color w:val="231F20"/>
                                      <w:spacing w:val="-5"/>
                                      <w:sz w:val="15"/>
                                    </w:rPr>
                                    <w:t>S/D</w:t>
                                  </w:r>
                                </w:p>
                              </w:tc>
                              <w:tc>
                                <w:tcPr>
                                  <w:tcW w:w="2173" w:type="dxa"/>
                                  <w:tcBorders>
                                    <w:top w:val="single" w:sz="2" w:space="0" w:color="231F20"/>
                                    <w:bottom w:val="single" w:sz="2" w:space="0" w:color="231F20"/>
                                  </w:tcBorders>
                                  <w:shd w:val="clear" w:color="auto" w:fill="E5E6F4"/>
                                </w:tcPr>
                                <w:p w14:paraId="7576D7A5" w14:textId="77777777" w:rsidR="00BF3D96" w:rsidRDefault="00000000">
                                  <w:pPr>
                                    <w:pStyle w:val="TableParagraph"/>
                                    <w:ind w:left="278"/>
                                    <w:rPr>
                                      <w:sz w:val="15"/>
                                    </w:rPr>
                                  </w:pPr>
                                  <w:r>
                                    <w:rPr>
                                      <w:color w:val="231F20"/>
                                      <w:spacing w:val="-2"/>
                                      <w:sz w:val="15"/>
                                    </w:rPr>
                                    <w:t>Grifols</w:t>
                                  </w:r>
                                  <w:r>
                                    <w:rPr>
                                      <w:color w:val="231F20"/>
                                      <w:spacing w:val="-6"/>
                                      <w:sz w:val="15"/>
                                    </w:rPr>
                                    <w:t xml:space="preserve"> </w:t>
                                  </w:r>
                                  <w:r>
                                    <w:rPr>
                                      <w:color w:val="231F20"/>
                                      <w:spacing w:val="-2"/>
                                      <w:sz w:val="15"/>
                                    </w:rPr>
                                    <w:t>Biotherapeutics</w:t>
                                  </w:r>
                                </w:p>
                              </w:tc>
                              <w:tc>
                                <w:tcPr>
                                  <w:tcW w:w="3515" w:type="dxa"/>
                                  <w:tcBorders>
                                    <w:top w:val="single" w:sz="2" w:space="0" w:color="231F20"/>
                                    <w:bottom w:val="single" w:sz="2" w:space="0" w:color="231F20"/>
                                  </w:tcBorders>
                                  <w:shd w:val="clear" w:color="auto" w:fill="E5E6F4"/>
                                </w:tcPr>
                                <w:p w14:paraId="6B3BD883" w14:textId="77777777" w:rsidR="00BF3D96" w:rsidRDefault="00000000">
                                  <w:pPr>
                                    <w:pStyle w:val="TableParagraph"/>
                                    <w:ind w:left="278"/>
                                    <w:rPr>
                                      <w:sz w:val="15"/>
                                    </w:rPr>
                                  </w:pPr>
                                  <w:r>
                                    <w:rPr>
                                      <w:color w:val="231F20"/>
                                      <w:sz w:val="15"/>
                                    </w:rPr>
                                    <w:t>Prophylactic</w:t>
                                  </w:r>
                                  <w:r>
                                    <w:rPr>
                                      <w:color w:val="231F20"/>
                                      <w:spacing w:val="-7"/>
                                      <w:sz w:val="15"/>
                                    </w:rPr>
                                    <w:t xml:space="preserve"> </w:t>
                                  </w:r>
                                  <w:r>
                                    <w:rPr>
                                      <w:color w:val="231F20"/>
                                      <w:sz w:val="15"/>
                                    </w:rPr>
                                    <w:t>or</w:t>
                                  </w:r>
                                  <w:r>
                                    <w:rPr>
                                      <w:color w:val="231F20"/>
                                      <w:spacing w:val="-7"/>
                                      <w:sz w:val="15"/>
                                    </w:rPr>
                                    <w:t xml:space="preserve"> </w:t>
                                  </w:r>
                                  <w:r>
                                    <w:rPr>
                                      <w:color w:val="231F20"/>
                                      <w:sz w:val="15"/>
                                    </w:rPr>
                                    <w:t>therapeutic</w:t>
                                  </w:r>
                                  <w:r>
                                    <w:rPr>
                                      <w:color w:val="231F20"/>
                                      <w:spacing w:val="-7"/>
                                      <w:sz w:val="15"/>
                                    </w:rPr>
                                    <w:t xml:space="preserve"> </w:t>
                                  </w:r>
                                  <w:r>
                                    <w:rPr>
                                      <w:color w:val="231F20"/>
                                      <w:sz w:val="15"/>
                                    </w:rPr>
                                    <w:t>treatment</w:t>
                                  </w:r>
                                  <w:r>
                                    <w:rPr>
                                      <w:color w:val="231F20"/>
                                      <w:spacing w:val="-6"/>
                                      <w:sz w:val="15"/>
                                    </w:rPr>
                                    <w:t xml:space="preserve"> </w:t>
                                  </w:r>
                                  <w:r>
                                    <w:rPr>
                                      <w:color w:val="231F20"/>
                                      <w:sz w:val="15"/>
                                    </w:rPr>
                                    <w:t>of</w:t>
                                  </w:r>
                                  <w:r>
                                    <w:rPr>
                                      <w:color w:val="231F20"/>
                                      <w:spacing w:val="-7"/>
                                      <w:sz w:val="15"/>
                                    </w:rPr>
                                    <w:t xml:space="preserve"> </w:t>
                                  </w:r>
                                  <w:r>
                                    <w:rPr>
                                      <w:color w:val="231F20"/>
                                      <w:spacing w:val="-2"/>
                                      <w:sz w:val="15"/>
                                    </w:rPr>
                                    <w:t>tetanus</w:t>
                                  </w:r>
                                </w:p>
                              </w:tc>
                            </w:tr>
                            <w:tr w:rsidR="00BF3D96" w14:paraId="26A4D762" w14:textId="77777777">
                              <w:trPr>
                                <w:trHeight w:val="454"/>
                              </w:trPr>
                              <w:tc>
                                <w:tcPr>
                                  <w:tcW w:w="2762" w:type="dxa"/>
                                  <w:tcBorders>
                                    <w:top w:val="single" w:sz="2" w:space="0" w:color="231F20"/>
                                    <w:bottom w:val="single" w:sz="2" w:space="0" w:color="231F20"/>
                                  </w:tcBorders>
                                  <w:shd w:val="clear" w:color="auto" w:fill="E5E6F4"/>
                                </w:tcPr>
                                <w:p w14:paraId="5626D514" w14:textId="77777777" w:rsidR="00BF3D96" w:rsidRDefault="00000000">
                                  <w:pPr>
                                    <w:pStyle w:val="TableParagraph"/>
                                    <w:spacing w:line="249" w:lineRule="auto"/>
                                    <w:ind w:left="270" w:right="1007" w:hanging="150"/>
                                    <w:rPr>
                                      <w:sz w:val="15"/>
                                    </w:rPr>
                                  </w:pPr>
                                  <w:r>
                                    <w:rPr>
                                      <w:color w:val="231F20"/>
                                      <w:spacing w:val="-4"/>
                                      <w:sz w:val="15"/>
                                    </w:rPr>
                                    <w:t>Vaccinia</w:t>
                                  </w:r>
                                  <w:r>
                                    <w:rPr>
                                      <w:color w:val="231F20"/>
                                      <w:spacing w:val="-7"/>
                                      <w:sz w:val="15"/>
                                    </w:rPr>
                                    <w:t xml:space="preserve"> </w:t>
                                  </w:r>
                                  <w:r>
                                    <w:rPr>
                                      <w:color w:val="231F20"/>
                                      <w:spacing w:val="-4"/>
                                      <w:sz w:val="15"/>
                                    </w:rPr>
                                    <w:t>immunoglobulin</w:t>
                                  </w:r>
                                  <w:r>
                                    <w:rPr>
                                      <w:color w:val="231F20"/>
                                      <w:sz w:val="15"/>
                                    </w:rPr>
                                    <w:t xml:space="preserve"> intravenous (human)</w:t>
                                  </w:r>
                                </w:p>
                              </w:tc>
                              <w:tc>
                                <w:tcPr>
                                  <w:tcW w:w="1509" w:type="dxa"/>
                                  <w:tcBorders>
                                    <w:top w:val="single" w:sz="2" w:space="0" w:color="231F20"/>
                                    <w:bottom w:val="single" w:sz="2" w:space="0" w:color="231F20"/>
                                  </w:tcBorders>
                                  <w:shd w:val="clear" w:color="auto" w:fill="E5E6F4"/>
                                </w:tcPr>
                                <w:p w14:paraId="2AC94665" w14:textId="77777777" w:rsidR="00BF3D96" w:rsidRDefault="00000000">
                                  <w:pPr>
                                    <w:pStyle w:val="TableParagraph"/>
                                    <w:ind w:left="284"/>
                                    <w:rPr>
                                      <w:sz w:val="15"/>
                                    </w:rPr>
                                  </w:pPr>
                                  <w:r>
                                    <w:rPr>
                                      <w:color w:val="231F20"/>
                                      <w:spacing w:val="-5"/>
                                      <w:sz w:val="15"/>
                                    </w:rPr>
                                    <w:t>N/A</w:t>
                                  </w:r>
                                </w:p>
                              </w:tc>
                              <w:tc>
                                <w:tcPr>
                                  <w:tcW w:w="2173" w:type="dxa"/>
                                  <w:tcBorders>
                                    <w:top w:val="single" w:sz="2" w:space="0" w:color="231F20"/>
                                    <w:bottom w:val="single" w:sz="2" w:space="0" w:color="231F20"/>
                                  </w:tcBorders>
                                  <w:shd w:val="clear" w:color="auto" w:fill="E5E6F4"/>
                                </w:tcPr>
                                <w:p w14:paraId="069E5A46" w14:textId="77777777" w:rsidR="00BF3D96" w:rsidRDefault="00000000">
                                  <w:pPr>
                                    <w:pStyle w:val="TableParagraph"/>
                                    <w:ind w:left="278"/>
                                    <w:rPr>
                                      <w:sz w:val="15"/>
                                    </w:rPr>
                                  </w:pPr>
                                  <w:r>
                                    <w:rPr>
                                      <w:color w:val="231F20"/>
                                      <w:spacing w:val="-4"/>
                                      <w:sz w:val="15"/>
                                    </w:rPr>
                                    <w:t>Cangene</w:t>
                                  </w:r>
                                  <w:r>
                                    <w:rPr>
                                      <w:color w:val="231F20"/>
                                      <w:spacing w:val="3"/>
                                      <w:sz w:val="15"/>
                                    </w:rPr>
                                    <w:t xml:space="preserve"> </w:t>
                                  </w:r>
                                  <w:r>
                                    <w:rPr>
                                      <w:color w:val="231F20"/>
                                      <w:spacing w:val="-2"/>
                                      <w:sz w:val="15"/>
                                    </w:rPr>
                                    <w:t>Corporation</w:t>
                                  </w:r>
                                </w:p>
                              </w:tc>
                              <w:tc>
                                <w:tcPr>
                                  <w:tcW w:w="3515" w:type="dxa"/>
                                  <w:tcBorders>
                                    <w:top w:val="single" w:sz="2" w:space="0" w:color="231F20"/>
                                    <w:bottom w:val="single" w:sz="2" w:space="0" w:color="231F20"/>
                                  </w:tcBorders>
                                  <w:shd w:val="clear" w:color="auto" w:fill="E5E6F4"/>
                                </w:tcPr>
                                <w:p w14:paraId="03F9F125" w14:textId="77777777" w:rsidR="00BF3D96" w:rsidRDefault="00000000">
                                  <w:pPr>
                                    <w:pStyle w:val="TableParagraph"/>
                                    <w:spacing w:line="249" w:lineRule="auto"/>
                                    <w:ind w:left="428" w:right="149" w:hanging="150"/>
                                    <w:rPr>
                                      <w:sz w:val="15"/>
                                    </w:rPr>
                                  </w:pPr>
                                  <w:r>
                                    <w:rPr>
                                      <w:color w:val="231F20"/>
                                      <w:sz w:val="15"/>
                                    </w:rPr>
                                    <w:t>Treatment</w:t>
                                  </w:r>
                                  <w:r>
                                    <w:rPr>
                                      <w:color w:val="231F20"/>
                                      <w:spacing w:val="-11"/>
                                      <w:sz w:val="15"/>
                                    </w:rPr>
                                    <w:t xml:space="preserve"> </w:t>
                                  </w:r>
                                  <w:r>
                                    <w:rPr>
                                      <w:color w:val="231F20"/>
                                      <w:sz w:val="15"/>
                                    </w:rPr>
                                    <w:t>and/or</w:t>
                                  </w:r>
                                  <w:r>
                                    <w:rPr>
                                      <w:color w:val="231F20"/>
                                      <w:spacing w:val="-10"/>
                                      <w:sz w:val="15"/>
                                    </w:rPr>
                                    <w:t xml:space="preserve"> </w:t>
                                  </w:r>
                                  <w:r>
                                    <w:rPr>
                                      <w:color w:val="231F20"/>
                                      <w:sz w:val="15"/>
                                    </w:rPr>
                                    <w:t>modification</w:t>
                                  </w:r>
                                  <w:r>
                                    <w:rPr>
                                      <w:color w:val="231F20"/>
                                      <w:spacing w:val="-11"/>
                                      <w:sz w:val="15"/>
                                    </w:rPr>
                                    <w:t xml:space="preserve"> </w:t>
                                  </w:r>
                                  <w:r>
                                    <w:rPr>
                                      <w:color w:val="231F20"/>
                                      <w:sz w:val="15"/>
                                    </w:rPr>
                                    <w:t>of</w:t>
                                  </w:r>
                                  <w:r>
                                    <w:rPr>
                                      <w:color w:val="231F20"/>
                                      <w:spacing w:val="-10"/>
                                      <w:sz w:val="15"/>
                                    </w:rPr>
                                    <w:t xml:space="preserve"> </w:t>
                                  </w:r>
                                  <w:r>
                                    <w:rPr>
                                      <w:color w:val="231F20"/>
                                      <w:sz w:val="15"/>
                                    </w:rPr>
                                    <w:t>complications resulting from smallpox vaccination</w:t>
                                  </w:r>
                                </w:p>
                              </w:tc>
                            </w:tr>
                            <w:tr w:rsidR="00BF3D96" w14:paraId="33882E1F" w14:textId="77777777">
                              <w:trPr>
                                <w:trHeight w:val="452"/>
                              </w:trPr>
                              <w:tc>
                                <w:tcPr>
                                  <w:tcW w:w="2762" w:type="dxa"/>
                                  <w:tcBorders>
                                    <w:top w:val="single" w:sz="2" w:space="0" w:color="231F20"/>
                                    <w:bottom w:val="single" w:sz="4" w:space="0" w:color="231F20"/>
                                  </w:tcBorders>
                                  <w:shd w:val="clear" w:color="auto" w:fill="E5E6F4"/>
                                </w:tcPr>
                                <w:p w14:paraId="1CE79442" w14:textId="77777777" w:rsidR="00BF3D96" w:rsidRDefault="00000000">
                                  <w:pPr>
                                    <w:pStyle w:val="TableParagraph"/>
                                    <w:spacing w:line="249" w:lineRule="auto"/>
                                    <w:ind w:left="270" w:right="277" w:hanging="150"/>
                                    <w:rPr>
                                      <w:sz w:val="15"/>
                                    </w:rPr>
                                  </w:pPr>
                                  <w:r>
                                    <w:rPr>
                                      <w:color w:val="231F20"/>
                                      <w:spacing w:val="-4"/>
                                      <w:sz w:val="15"/>
                                    </w:rPr>
                                    <w:t>Varicella zoster immunoglobulin</w:t>
                                  </w:r>
                                  <w:r>
                                    <w:rPr>
                                      <w:color w:val="231F20"/>
                                      <w:sz w:val="15"/>
                                    </w:rPr>
                                    <w:t xml:space="preserve"> </w:t>
                                  </w:r>
                                  <w:r>
                                    <w:rPr>
                                      <w:color w:val="231F20"/>
                                      <w:spacing w:val="-2"/>
                                      <w:sz w:val="15"/>
                                    </w:rPr>
                                    <w:t>(human)</w:t>
                                  </w:r>
                                </w:p>
                              </w:tc>
                              <w:tc>
                                <w:tcPr>
                                  <w:tcW w:w="1509" w:type="dxa"/>
                                  <w:tcBorders>
                                    <w:top w:val="single" w:sz="2" w:space="0" w:color="231F20"/>
                                    <w:bottom w:val="single" w:sz="4" w:space="0" w:color="231F20"/>
                                  </w:tcBorders>
                                  <w:shd w:val="clear" w:color="auto" w:fill="E5E6F4"/>
                                </w:tcPr>
                                <w:p w14:paraId="7B2F70A7" w14:textId="77777777" w:rsidR="00BF3D96" w:rsidRDefault="00000000">
                                  <w:pPr>
                                    <w:pStyle w:val="TableParagraph"/>
                                    <w:ind w:left="284"/>
                                    <w:rPr>
                                      <w:sz w:val="15"/>
                                    </w:rPr>
                                  </w:pPr>
                                  <w:r>
                                    <w:rPr>
                                      <w:color w:val="231F20"/>
                                      <w:spacing w:val="-2"/>
                                      <w:sz w:val="15"/>
                                    </w:rPr>
                                    <w:t>VariZIG</w:t>
                                  </w:r>
                                </w:p>
                              </w:tc>
                              <w:tc>
                                <w:tcPr>
                                  <w:tcW w:w="2173" w:type="dxa"/>
                                  <w:tcBorders>
                                    <w:top w:val="single" w:sz="2" w:space="0" w:color="231F20"/>
                                    <w:bottom w:val="single" w:sz="4" w:space="0" w:color="231F20"/>
                                  </w:tcBorders>
                                  <w:shd w:val="clear" w:color="auto" w:fill="E5E6F4"/>
                                </w:tcPr>
                                <w:p w14:paraId="6601BE36" w14:textId="77777777" w:rsidR="00BF3D96" w:rsidRDefault="00000000">
                                  <w:pPr>
                                    <w:pStyle w:val="TableParagraph"/>
                                    <w:ind w:left="278"/>
                                    <w:rPr>
                                      <w:sz w:val="15"/>
                                    </w:rPr>
                                  </w:pPr>
                                  <w:r>
                                    <w:rPr>
                                      <w:color w:val="231F20"/>
                                      <w:spacing w:val="-4"/>
                                      <w:sz w:val="15"/>
                                    </w:rPr>
                                    <w:t>Cangene</w:t>
                                  </w:r>
                                  <w:r>
                                    <w:rPr>
                                      <w:color w:val="231F20"/>
                                      <w:spacing w:val="3"/>
                                      <w:sz w:val="15"/>
                                    </w:rPr>
                                    <w:t xml:space="preserve"> </w:t>
                                  </w:r>
                                  <w:r>
                                    <w:rPr>
                                      <w:color w:val="231F20"/>
                                      <w:spacing w:val="-2"/>
                                      <w:sz w:val="15"/>
                                    </w:rPr>
                                    <w:t>Corporation</w:t>
                                  </w:r>
                                </w:p>
                              </w:tc>
                              <w:tc>
                                <w:tcPr>
                                  <w:tcW w:w="3515" w:type="dxa"/>
                                  <w:tcBorders>
                                    <w:top w:val="single" w:sz="2" w:space="0" w:color="231F20"/>
                                    <w:bottom w:val="single" w:sz="4" w:space="0" w:color="231F20"/>
                                  </w:tcBorders>
                                  <w:shd w:val="clear" w:color="auto" w:fill="E5E6F4"/>
                                </w:tcPr>
                                <w:p w14:paraId="6BEB0E15" w14:textId="77777777" w:rsidR="00BF3D96" w:rsidRDefault="00000000">
                                  <w:pPr>
                                    <w:pStyle w:val="TableParagraph"/>
                                    <w:spacing w:line="249" w:lineRule="auto"/>
                                    <w:ind w:left="428" w:hanging="150"/>
                                    <w:rPr>
                                      <w:sz w:val="15"/>
                                    </w:rPr>
                                  </w:pPr>
                                  <w:r>
                                    <w:rPr>
                                      <w:color w:val="231F20"/>
                                      <w:spacing w:val="-2"/>
                                      <w:sz w:val="15"/>
                                    </w:rPr>
                                    <w:t>Varicella</w:t>
                                  </w:r>
                                  <w:r>
                                    <w:rPr>
                                      <w:color w:val="231F20"/>
                                      <w:spacing w:val="-9"/>
                                      <w:sz w:val="15"/>
                                    </w:rPr>
                                    <w:t xml:space="preserve"> </w:t>
                                  </w:r>
                                  <w:r>
                                    <w:rPr>
                                      <w:color w:val="231F20"/>
                                      <w:spacing w:val="-2"/>
                                      <w:sz w:val="15"/>
                                    </w:rPr>
                                    <w:t>postexposure</w:t>
                                  </w:r>
                                  <w:r>
                                    <w:rPr>
                                      <w:color w:val="231F20"/>
                                      <w:spacing w:val="-8"/>
                                      <w:sz w:val="15"/>
                                    </w:rPr>
                                    <w:t xml:space="preserve"> </w:t>
                                  </w:r>
                                  <w:r>
                                    <w:rPr>
                                      <w:color w:val="231F20"/>
                                      <w:spacing w:val="-2"/>
                                      <w:sz w:val="15"/>
                                    </w:rPr>
                                    <w:t>prophylaxis</w:t>
                                  </w:r>
                                  <w:r>
                                    <w:rPr>
                                      <w:color w:val="231F20"/>
                                      <w:spacing w:val="-9"/>
                                      <w:sz w:val="15"/>
                                    </w:rPr>
                                    <w:t xml:space="preserve"> </w:t>
                                  </w:r>
                                  <w:r>
                                    <w:rPr>
                                      <w:color w:val="231F20"/>
                                      <w:spacing w:val="-2"/>
                                      <w:sz w:val="15"/>
                                    </w:rPr>
                                    <w:t>in</w:t>
                                  </w:r>
                                  <w:r>
                                    <w:rPr>
                                      <w:color w:val="231F20"/>
                                      <w:spacing w:val="-8"/>
                                      <w:sz w:val="15"/>
                                    </w:rPr>
                                    <w:t xml:space="preserve"> </w:t>
                                  </w:r>
                                  <w:r>
                                    <w:rPr>
                                      <w:color w:val="231F20"/>
                                      <w:spacing w:val="-2"/>
                                      <w:sz w:val="15"/>
                                    </w:rPr>
                                    <w:t>high-risk</w:t>
                                  </w:r>
                                  <w:r>
                                    <w:rPr>
                                      <w:color w:val="231F20"/>
                                      <w:sz w:val="15"/>
                                    </w:rPr>
                                    <w:t xml:space="preserve"> </w:t>
                                  </w:r>
                                  <w:r>
                                    <w:rPr>
                                      <w:color w:val="231F20"/>
                                      <w:spacing w:val="-2"/>
                                      <w:sz w:val="15"/>
                                    </w:rPr>
                                    <w:t>groups</w:t>
                                  </w:r>
                                </w:p>
                              </w:tc>
                            </w:tr>
                            <w:tr w:rsidR="00BF3D96" w14:paraId="588D161F" w14:textId="77777777">
                              <w:trPr>
                                <w:trHeight w:val="286"/>
                              </w:trPr>
                              <w:tc>
                                <w:tcPr>
                                  <w:tcW w:w="9959" w:type="dxa"/>
                                  <w:gridSpan w:val="4"/>
                                  <w:tcBorders>
                                    <w:top w:val="single" w:sz="4" w:space="0" w:color="231F20"/>
                                  </w:tcBorders>
                                  <w:shd w:val="clear" w:color="auto" w:fill="E5E6F4"/>
                                </w:tcPr>
                                <w:p w14:paraId="0A5E23B9" w14:textId="77777777" w:rsidR="00BF3D96" w:rsidRDefault="00000000">
                                  <w:pPr>
                                    <w:pStyle w:val="TableParagraph"/>
                                    <w:spacing w:before="91"/>
                                    <w:rPr>
                                      <w:rFonts w:ascii="Arial"/>
                                      <w:b/>
                                      <w:sz w:val="15"/>
                                    </w:rPr>
                                  </w:pPr>
                                  <w:r>
                                    <w:rPr>
                                      <w:rFonts w:ascii="Arial"/>
                                      <w:b/>
                                      <w:smallCaps/>
                                      <w:color w:val="231F20"/>
                                      <w:sz w:val="15"/>
                                    </w:rPr>
                                    <w:t>Animal-Derived</w:t>
                                  </w:r>
                                  <w:r>
                                    <w:rPr>
                                      <w:rFonts w:ascii="Arial"/>
                                      <w:b/>
                                      <w:smallCaps/>
                                      <w:color w:val="231F20"/>
                                      <w:spacing w:val="22"/>
                                      <w:sz w:val="15"/>
                                    </w:rPr>
                                    <w:t xml:space="preserve"> </w:t>
                                  </w:r>
                                  <w:r>
                                    <w:rPr>
                                      <w:rFonts w:ascii="Arial"/>
                                      <w:b/>
                                      <w:smallCaps/>
                                      <w:color w:val="231F20"/>
                                      <w:sz w:val="15"/>
                                    </w:rPr>
                                    <w:t>Immunoglobulin</w:t>
                                  </w:r>
                                  <w:r>
                                    <w:rPr>
                                      <w:rFonts w:ascii="Arial"/>
                                      <w:b/>
                                      <w:smallCaps/>
                                      <w:color w:val="231F20"/>
                                      <w:spacing w:val="22"/>
                                      <w:sz w:val="15"/>
                                    </w:rPr>
                                    <w:t xml:space="preserve"> </w:t>
                                  </w:r>
                                  <w:r>
                                    <w:rPr>
                                      <w:rFonts w:ascii="Arial"/>
                                      <w:b/>
                                      <w:smallCaps/>
                                      <w:color w:val="231F20"/>
                                      <w:spacing w:val="-2"/>
                                      <w:sz w:val="15"/>
                                    </w:rPr>
                                    <w:t>Products</w:t>
                                  </w:r>
                                </w:p>
                              </w:tc>
                            </w:tr>
                            <w:tr w:rsidR="00BF3D96" w14:paraId="7DDF33F2" w14:textId="77777777">
                              <w:trPr>
                                <w:trHeight w:val="621"/>
                              </w:trPr>
                              <w:tc>
                                <w:tcPr>
                                  <w:tcW w:w="2762" w:type="dxa"/>
                                  <w:tcBorders>
                                    <w:bottom w:val="single" w:sz="2" w:space="0" w:color="231F20"/>
                                  </w:tcBorders>
                                  <w:shd w:val="clear" w:color="auto" w:fill="E5E6F4"/>
                                </w:tcPr>
                                <w:p w14:paraId="379679A8" w14:textId="77777777" w:rsidR="00BF3D96" w:rsidRDefault="00000000">
                                  <w:pPr>
                                    <w:pStyle w:val="TableParagraph"/>
                                    <w:spacing w:before="26" w:line="249" w:lineRule="auto"/>
                                    <w:ind w:left="270" w:right="277" w:hanging="150"/>
                                    <w:rPr>
                                      <w:sz w:val="15"/>
                                    </w:rPr>
                                  </w:pPr>
                                  <w:r>
                                    <w:rPr>
                                      <w:color w:val="231F20"/>
                                      <w:spacing w:val="-4"/>
                                      <w:sz w:val="15"/>
                                    </w:rPr>
                                    <w:t>Antivenin (</w:t>
                                  </w:r>
                                  <w:r>
                                    <w:rPr>
                                      <w:rFonts w:ascii="Arial"/>
                                      <w:i/>
                                      <w:color w:val="231F20"/>
                                      <w:spacing w:val="-4"/>
                                      <w:sz w:val="15"/>
                                    </w:rPr>
                                    <w:t>Latrodectus mactans</w:t>
                                  </w:r>
                                  <w:r>
                                    <w:rPr>
                                      <w:color w:val="231F20"/>
                                      <w:spacing w:val="-4"/>
                                      <w:sz w:val="15"/>
                                    </w:rPr>
                                    <w:t>)</w:t>
                                  </w:r>
                                  <w:r>
                                    <w:rPr>
                                      <w:color w:val="231F20"/>
                                      <w:sz w:val="15"/>
                                    </w:rPr>
                                    <w:t xml:space="preserve"> </w:t>
                                  </w:r>
                                  <w:r>
                                    <w:rPr>
                                      <w:color w:val="231F20"/>
                                      <w:spacing w:val="-2"/>
                                      <w:sz w:val="15"/>
                                    </w:rPr>
                                    <w:t>(equine)</w:t>
                                  </w:r>
                                </w:p>
                              </w:tc>
                              <w:tc>
                                <w:tcPr>
                                  <w:tcW w:w="1509" w:type="dxa"/>
                                  <w:tcBorders>
                                    <w:bottom w:val="single" w:sz="2" w:space="0" w:color="231F20"/>
                                  </w:tcBorders>
                                  <w:shd w:val="clear" w:color="auto" w:fill="E5E6F4"/>
                                </w:tcPr>
                                <w:p w14:paraId="22C5E611" w14:textId="77777777" w:rsidR="00BF3D96" w:rsidRDefault="00000000">
                                  <w:pPr>
                                    <w:pStyle w:val="TableParagraph"/>
                                    <w:spacing w:before="25" w:line="249" w:lineRule="auto"/>
                                    <w:ind w:left="434" w:right="390" w:hanging="150"/>
                                    <w:rPr>
                                      <w:sz w:val="15"/>
                                    </w:rPr>
                                  </w:pPr>
                                  <w:r>
                                    <w:rPr>
                                      <w:color w:val="231F20"/>
                                      <w:sz w:val="15"/>
                                    </w:rPr>
                                    <w:t>Black</w:t>
                                  </w:r>
                                  <w:r>
                                    <w:rPr>
                                      <w:color w:val="231F20"/>
                                      <w:spacing w:val="-11"/>
                                      <w:sz w:val="15"/>
                                    </w:rPr>
                                    <w:t xml:space="preserve"> </w:t>
                                  </w:r>
                                  <w:r>
                                    <w:rPr>
                                      <w:color w:val="231F20"/>
                                      <w:sz w:val="15"/>
                                    </w:rPr>
                                    <w:t xml:space="preserve">widow </w:t>
                                  </w:r>
                                  <w:r>
                                    <w:rPr>
                                      <w:color w:val="231F20"/>
                                      <w:spacing w:val="-2"/>
                                      <w:sz w:val="15"/>
                                    </w:rPr>
                                    <w:t>spider</w:t>
                                  </w:r>
                                  <w:r>
                                    <w:rPr>
                                      <w:color w:val="231F20"/>
                                      <w:sz w:val="15"/>
                                    </w:rPr>
                                    <w:t xml:space="preserve"> </w:t>
                                  </w:r>
                                  <w:r>
                                    <w:rPr>
                                      <w:color w:val="231F20"/>
                                      <w:spacing w:val="-2"/>
                                      <w:sz w:val="15"/>
                                    </w:rPr>
                                    <w:t>antivenin</w:t>
                                  </w:r>
                                </w:p>
                              </w:tc>
                              <w:tc>
                                <w:tcPr>
                                  <w:tcW w:w="2173" w:type="dxa"/>
                                  <w:tcBorders>
                                    <w:bottom w:val="single" w:sz="2" w:space="0" w:color="231F20"/>
                                  </w:tcBorders>
                                  <w:shd w:val="clear" w:color="auto" w:fill="E5E6F4"/>
                                </w:tcPr>
                                <w:p w14:paraId="1D17F152" w14:textId="77777777" w:rsidR="00BF3D96" w:rsidRDefault="00000000">
                                  <w:pPr>
                                    <w:pStyle w:val="TableParagraph"/>
                                    <w:spacing w:before="25"/>
                                    <w:ind w:left="278"/>
                                    <w:rPr>
                                      <w:sz w:val="15"/>
                                    </w:rPr>
                                  </w:pPr>
                                  <w:r>
                                    <w:rPr>
                                      <w:color w:val="231F20"/>
                                      <w:sz w:val="15"/>
                                    </w:rPr>
                                    <w:t>Merck &amp;</w:t>
                                  </w:r>
                                  <w:r>
                                    <w:rPr>
                                      <w:color w:val="231F20"/>
                                      <w:spacing w:val="1"/>
                                      <w:sz w:val="15"/>
                                    </w:rPr>
                                    <w:t xml:space="preserve"> </w:t>
                                  </w:r>
                                  <w:r>
                                    <w:rPr>
                                      <w:color w:val="231F20"/>
                                      <w:sz w:val="15"/>
                                    </w:rPr>
                                    <w:t>Co,</w:t>
                                  </w:r>
                                  <w:r>
                                    <w:rPr>
                                      <w:color w:val="231F20"/>
                                      <w:spacing w:val="1"/>
                                      <w:sz w:val="15"/>
                                    </w:rPr>
                                    <w:t xml:space="preserve"> </w:t>
                                  </w:r>
                                  <w:r>
                                    <w:rPr>
                                      <w:color w:val="231F20"/>
                                      <w:spacing w:val="-4"/>
                                      <w:sz w:val="15"/>
                                    </w:rPr>
                                    <w:t>Inc.</w:t>
                                  </w:r>
                                </w:p>
                              </w:tc>
                              <w:tc>
                                <w:tcPr>
                                  <w:tcW w:w="3515" w:type="dxa"/>
                                  <w:tcBorders>
                                    <w:bottom w:val="single" w:sz="2" w:space="0" w:color="231F20"/>
                                  </w:tcBorders>
                                  <w:shd w:val="clear" w:color="auto" w:fill="E5E6F4"/>
                                </w:tcPr>
                                <w:p w14:paraId="3A9193C8" w14:textId="77777777" w:rsidR="00BF3D96" w:rsidRDefault="00000000">
                                  <w:pPr>
                                    <w:pStyle w:val="TableParagraph"/>
                                    <w:spacing w:before="25" w:line="249" w:lineRule="auto"/>
                                    <w:ind w:left="428" w:hanging="150"/>
                                    <w:rPr>
                                      <w:sz w:val="15"/>
                                    </w:rPr>
                                  </w:pPr>
                                  <w:r>
                                    <w:rPr>
                                      <w:color w:val="231F20"/>
                                      <w:sz w:val="15"/>
                                    </w:rPr>
                                    <w:t>Treatment</w:t>
                                  </w:r>
                                  <w:r>
                                    <w:rPr>
                                      <w:color w:val="231F20"/>
                                      <w:spacing w:val="-6"/>
                                      <w:sz w:val="15"/>
                                    </w:rPr>
                                    <w:t xml:space="preserve"> </w:t>
                                  </w:r>
                                  <w:r>
                                    <w:rPr>
                                      <w:color w:val="231F20"/>
                                      <w:sz w:val="15"/>
                                    </w:rPr>
                                    <w:t>of</w:t>
                                  </w:r>
                                  <w:r>
                                    <w:rPr>
                                      <w:color w:val="231F20"/>
                                      <w:spacing w:val="-6"/>
                                      <w:sz w:val="15"/>
                                    </w:rPr>
                                    <w:t xml:space="preserve"> </w:t>
                                  </w:r>
                                  <w:r>
                                    <w:rPr>
                                      <w:color w:val="231F20"/>
                                      <w:sz w:val="15"/>
                                    </w:rPr>
                                    <w:t>bites</w:t>
                                  </w:r>
                                  <w:r>
                                    <w:rPr>
                                      <w:color w:val="231F20"/>
                                      <w:spacing w:val="-6"/>
                                      <w:sz w:val="15"/>
                                    </w:rPr>
                                    <w:t xml:space="preserve"> </w:t>
                                  </w:r>
                                  <w:r>
                                    <w:rPr>
                                      <w:color w:val="231F20"/>
                                      <w:sz w:val="15"/>
                                    </w:rPr>
                                    <w:t>by</w:t>
                                  </w:r>
                                  <w:r>
                                    <w:rPr>
                                      <w:color w:val="231F20"/>
                                      <w:spacing w:val="-6"/>
                                      <w:sz w:val="15"/>
                                    </w:rPr>
                                    <w:t xml:space="preserve"> </w:t>
                                  </w:r>
                                  <w:r>
                                    <w:rPr>
                                      <w:color w:val="231F20"/>
                                      <w:sz w:val="15"/>
                                    </w:rPr>
                                    <w:t>the</w:t>
                                  </w:r>
                                  <w:r>
                                    <w:rPr>
                                      <w:color w:val="231F20"/>
                                      <w:spacing w:val="-6"/>
                                      <w:sz w:val="15"/>
                                    </w:rPr>
                                    <w:t xml:space="preserve"> </w:t>
                                  </w:r>
                                  <w:r>
                                    <w:rPr>
                                      <w:color w:val="231F20"/>
                                      <w:sz w:val="15"/>
                                    </w:rPr>
                                    <w:t>black</w:t>
                                  </w:r>
                                  <w:r>
                                    <w:rPr>
                                      <w:color w:val="231F20"/>
                                      <w:spacing w:val="-6"/>
                                      <w:sz w:val="15"/>
                                    </w:rPr>
                                    <w:t xml:space="preserve"> </w:t>
                                  </w:r>
                                  <w:r>
                                    <w:rPr>
                                      <w:color w:val="231F20"/>
                                      <w:sz w:val="15"/>
                                    </w:rPr>
                                    <w:t>widow</w:t>
                                  </w:r>
                                  <w:r>
                                    <w:rPr>
                                      <w:color w:val="231F20"/>
                                      <w:spacing w:val="-6"/>
                                      <w:sz w:val="15"/>
                                    </w:rPr>
                                    <w:t xml:space="preserve"> </w:t>
                                  </w:r>
                                  <w:r>
                                    <w:rPr>
                                      <w:color w:val="231F20"/>
                                      <w:sz w:val="15"/>
                                    </w:rPr>
                                    <w:t>spider (</w:t>
                                  </w:r>
                                  <w:r>
                                    <w:rPr>
                                      <w:rFonts w:ascii="Arial"/>
                                      <w:i/>
                                      <w:color w:val="231F20"/>
                                      <w:sz w:val="15"/>
                                    </w:rPr>
                                    <w:t>Latrodectus mactans</w:t>
                                  </w:r>
                                  <w:r>
                                    <w:rPr>
                                      <w:color w:val="231F20"/>
                                      <w:sz w:val="15"/>
                                    </w:rPr>
                                    <w:t>)</w:t>
                                  </w:r>
                                </w:p>
                              </w:tc>
                            </w:tr>
                            <w:tr w:rsidR="00BF3D96" w14:paraId="27496644" w14:textId="77777777">
                              <w:trPr>
                                <w:trHeight w:val="454"/>
                              </w:trPr>
                              <w:tc>
                                <w:tcPr>
                                  <w:tcW w:w="2762" w:type="dxa"/>
                                  <w:tcBorders>
                                    <w:top w:val="single" w:sz="2" w:space="0" w:color="231F20"/>
                                    <w:bottom w:val="single" w:sz="2" w:space="0" w:color="231F20"/>
                                  </w:tcBorders>
                                  <w:shd w:val="clear" w:color="auto" w:fill="E5E6F4"/>
                                </w:tcPr>
                                <w:p w14:paraId="76D8D860" w14:textId="77777777" w:rsidR="00BF3D96" w:rsidRDefault="00000000">
                                  <w:pPr>
                                    <w:pStyle w:val="TableParagraph"/>
                                    <w:spacing w:line="249" w:lineRule="auto"/>
                                    <w:ind w:left="270" w:right="388" w:hanging="150"/>
                                    <w:rPr>
                                      <w:sz w:val="15"/>
                                    </w:rPr>
                                  </w:pPr>
                                  <w:r>
                                    <w:rPr>
                                      <w:color w:val="231F20"/>
                                      <w:spacing w:val="-2"/>
                                      <w:sz w:val="15"/>
                                    </w:rPr>
                                    <w:t>Botulism</w:t>
                                  </w:r>
                                  <w:r>
                                    <w:rPr>
                                      <w:color w:val="231F20"/>
                                      <w:spacing w:val="-9"/>
                                      <w:sz w:val="15"/>
                                    </w:rPr>
                                    <w:t xml:space="preserve"> </w:t>
                                  </w:r>
                                  <w:r>
                                    <w:rPr>
                                      <w:color w:val="231F20"/>
                                      <w:spacing w:val="-2"/>
                                      <w:sz w:val="15"/>
                                    </w:rPr>
                                    <w:t>antitoxin</w:t>
                                  </w:r>
                                  <w:r>
                                    <w:rPr>
                                      <w:color w:val="231F20"/>
                                      <w:spacing w:val="-9"/>
                                      <w:sz w:val="15"/>
                                    </w:rPr>
                                    <w:t xml:space="preserve"> </w:t>
                                  </w:r>
                                  <w:r>
                                    <w:rPr>
                                      <w:color w:val="231F20"/>
                                      <w:spacing w:val="-2"/>
                                      <w:sz w:val="15"/>
                                    </w:rPr>
                                    <w:t>bivalent</w:t>
                                  </w:r>
                                  <w:r>
                                    <w:rPr>
                                      <w:color w:val="231F20"/>
                                      <w:spacing w:val="-9"/>
                                      <w:sz w:val="15"/>
                                    </w:rPr>
                                    <w:t xml:space="preserve"> </w:t>
                                  </w:r>
                                  <w:r>
                                    <w:rPr>
                                      <w:color w:val="231F20"/>
                                      <w:spacing w:val="-2"/>
                                      <w:sz w:val="15"/>
                                    </w:rPr>
                                    <w:t>(equine)</w:t>
                                  </w:r>
                                  <w:r>
                                    <w:rPr>
                                      <w:color w:val="231F20"/>
                                      <w:sz w:val="15"/>
                                    </w:rPr>
                                    <w:t xml:space="preserve"> types A and B</w:t>
                                  </w:r>
                                </w:p>
                              </w:tc>
                              <w:tc>
                                <w:tcPr>
                                  <w:tcW w:w="1509" w:type="dxa"/>
                                  <w:tcBorders>
                                    <w:top w:val="single" w:sz="2" w:space="0" w:color="231F20"/>
                                    <w:bottom w:val="single" w:sz="2" w:space="0" w:color="231F20"/>
                                  </w:tcBorders>
                                  <w:shd w:val="clear" w:color="auto" w:fill="E5E6F4"/>
                                </w:tcPr>
                                <w:p w14:paraId="77F1D8AD" w14:textId="77777777" w:rsidR="00BF3D96" w:rsidRDefault="00000000">
                                  <w:pPr>
                                    <w:pStyle w:val="TableParagraph"/>
                                    <w:ind w:left="284"/>
                                    <w:rPr>
                                      <w:sz w:val="15"/>
                                    </w:rPr>
                                  </w:pPr>
                                  <w:r>
                                    <w:rPr>
                                      <w:color w:val="231F20"/>
                                      <w:spacing w:val="-5"/>
                                      <w:sz w:val="15"/>
                                    </w:rPr>
                                    <w:t>N/A</w:t>
                                  </w:r>
                                </w:p>
                              </w:tc>
                              <w:tc>
                                <w:tcPr>
                                  <w:tcW w:w="2173" w:type="dxa"/>
                                  <w:tcBorders>
                                    <w:top w:val="single" w:sz="2" w:space="0" w:color="231F20"/>
                                    <w:bottom w:val="single" w:sz="2" w:space="0" w:color="231F20"/>
                                  </w:tcBorders>
                                  <w:shd w:val="clear" w:color="auto" w:fill="E5E6F4"/>
                                </w:tcPr>
                                <w:p w14:paraId="14126427" w14:textId="77777777" w:rsidR="00BF3D96" w:rsidRDefault="00000000">
                                  <w:pPr>
                                    <w:pStyle w:val="TableParagraph"/>
                                    <w:ind w:left="278"/>
                                    <w:rPr>
                                      <w:sz w:val="15"/>
                                    </w:rPr>
                                  </w:pPr>
                                  <w:r>
                                    <w:rPr>
                                      <w:color w:val="231F20"/>
                                      <w:spacing w:val="-2"/>
                                      <w:sz w:val="15"/>
                                    </w:rPr>
                                    <w:t>Sanofi</w:t>
                                  </w:r>
                                  <w:r>
                                    <w:rPr>
                                      <w:color w:val="231F20"/>
                                      <w:spacing w:val="-5"/>
                                      <w:sz w:val="15"/>
                                    </w:rPr>
                                    <w:t xml:space="preserve"> </w:t>
                                  </w:r>
                                  <w:r>
                                    <w:rPr>
                                      <w:color w:val="231F20"/>
                                      <w:spacing w:val="-2"/>
                                      <w:sz w:val="15"/>
                                    </w:rPr>
                                    <w:t>Pasteur</w:t>
                                  </w:r>
                                  <w:r>
                                    <w:rPr>
                                      <w:color w:val="231F20"/>
                                      <w:spacing w:val="-5"/>
                                      <w:sz w:val="15"/>
                                    </w:rPr>
                                    <w:t xml:space="preserve"> Ltd</w:t>
                                  </w:r>
                                </w:p>
                              </w:tc>
                              <w:tc>
                                <w:tcPr>
                                  <w:tcW w:w="3515" w:type="dxa"/>
                                  <w:tcBorders>
                                    <w:top w:val="single" w:sz="2" w:space="0" w:color="231F20"/>
                                    <w:bottom w:val="single" w:sz="2" w:space="0" w:color="231F20"/>
                                  </w:tcBorders>
                                  <w:shd w:val="clear" w:color="auto" w:fill="E5E6F4"/>
                                </w:tcPr>
                                <w:p w14:paraId="2098F706" w14:textId="77777777" w:rsidR="00BF3D96" w:rsidRDefault="00000000">
                                  <w:pPr>
                                    <w:pStyle w:val="TableParagraph"/>
                                    <w:ind w:left="278"/>
                                    <w:rPr>
                                      <w:sz w:val="15"/>
                                    </w:rPr>
                                  </w:pPr>
                                  <w:r>
                                    <w:rPr>
                                      <w:color w:val="231F20"/>
                                      <w:sz w:val="15"/>
                                    </w:rPr>
                                    <w:t>Treatment</w:t>
                                  </w:r>
                                  <w:r>
                                    <w:rPr>
                                      <w:color w:val="231F20"/>
                                      <w:spacing w:val="-5"/>
                                      <w:sz w:val="15"/>
                                    </w:rPr>
                                    <w:t xml:space="preserve"> </w:t>
                                  </w:r>
                                  <w:r>
                                    <w:rPr>
                                      <w:color w:val="231F20"/>
                                      <w:sz w:val="15"/>
                                    </w:rPr>
                                    <w:t>of</w:t>
                                  </w:r>
                                  <w:r>
                                    <w:rPr>
                                      <w:color w:val="231F20"/>
                                      <w:spacing w:val="-5"/>
                                      <w:sz w:val="15"/>
                                    </w:rPr>
                                    <w:t xml:space="preserve"> </w:t>
                                  </w:r>
                                  <w:r>
                                    <w:rPr>
                                      <w:color w:val="231F20"/>
                                      <w:sz w:val="15"/>
                                    </w:rPr>
                                    <w:t>botulism</w:t>
                                  </w:r>
                                  <w:r>
                                    <w:rPr>
                                      <w:color w:val="231F20"/>
                                      <w:spacing w:val="-5"/>
                                      <w:sz w:val="15"/>
                                    </w:rPr>
                                    <w:t xml:space="preserve"> </w:t>
                                  </w:r>
                                  <w:r>
                                    <w:rPr>
                                      <w:color w:val="231F20"/>
                                      <w:sz w:val="15"/>
                                    </w:rPr>
                                    <w:t>(types</w:t>
                                  </w:r>
                                  <w:r>
                                    <w:rPr>
                                      <w:color w:val="231F20"/>
                                      <w:spacing w:val="-5"/>
                                      <w:sz w:val="15"/>
                                    </w:rPr>
                                    <w:t xml:space="preserve"> </w:t>
                                  </w:r>
                                  <w:r>
                                    <w:rPr>
                                      <w:color w:val="231F20"/>
                                      <w:sz w:val="15"/>
                                    </w:rPr>
                                    <w:t>A</w:t>
                                  </w:r>
                                  <w:r>
                                    <w:rPr>
                                      <w:color w:val="231F20"/>
                                      <w:spacing w:val="-5"/>
                                      <w:sz w:val="15"/>
                                    </w:rPr>
                                    <w:t xml:space="preserve"> </w:t>
                                  </w:r>
                                  <w:r>
                                    <w:rPr>
                                      <w:color w:val="231F20"/>
                                      <w:sz w:val="15"/>
                                    </w:rPr>
                                    <w:t>or</w:t>
                                  </w:r>
                                  <w:r>
                                    <w:rPr>
                                      <w:color w:val="231F20"/>
                                      <w:spacing w:val="-5"/>
                                      <w:sz w:val="15"/>
                                    </w:rPr>
                                    <w:t xml:space="preserve"> </w:t>
                                  </w:r>
                                  <w:r>
                                    <w:rPr>
                                      <w:color w:val="231F20"/>
                                      <w:sz w:val="15"/>
                                    </w:rPr>
                                    <w:t>type</w:t>
                                  </w:r>
                                  <w:r>
                                    <w:rPr>
                                      <w:color w:val="231F20"/>
                                      <w:spacing w:val="-5"/>
                                      <w:sz w:val="15"/>
                                    </w:rPr>
                                    <w:t xml:space="preserve"> B)</w:t>
                                  </w:r>
                                </w:p>
                              </w:tc>
                            </w:tr>
                            <w:tr w:rsidR="00BF3D96" w14:paraId="3E7CFF6C" w14:textId="77777777">
                              <w:trPr>
                                <w:trHeight w:val="454"/>
                              </w:trPr>
                              <w:tc>
                                <w:tcPr>
                                  <w:tcW w:w="2762" w:type="dxa"/>
                                  <w:tcBorders>
                                    <w:top w:val="single" w:sz="2" w:space="0" w:color="231F20"/>
                                    <w:bottom w:val="single" w:sz="2" w:space="0" w:color="231F20"/>
                                  </w:tcBorders>
                                  <w:shd w:val="clear" w:color="auto" w:fill="E5E6F4"/>
                                </w:tcPr>
                                <w:p w14:paraId="45E50450" w14:textId="77777777" w:rsidR="00BF3D96" w:rsidRDefault="00000000">
                                  <w:pPr>
                                    <w:pStyle w:val="TableParagraph"/>
                                    <w:spacing w:line="249" w:lineRule="auto"/>
                                    <w:ind w:left="270" w:right="277" w:hanging="150"/>
                                    <w:rPr>
                                      <w:sz w:val="15"/>
                                    </w:rPr>
                                  </w:pPr>
                                  <w:r>
                                    <w:rPr>
                                      <w:color w:val="231F20"/>
                                      <w:spacing w:val="-2"/>
                                      <w:sz w:val="15"/>
                                    </w:rPr>
                                    <w:t>Botulism</w:t>
                                  </w:r>
                                  <w:r>
                                    <w:rPr>
                                      <w:color w:val="231F20"/>
                                      <w:spacing w:val="-6"/>
                                      <w:sz w:val="15"/>
                                    </w:rPr>
                                    <w:t xml:space="preserve"> </w:t>
                                  </w:r>
                                  <w:r>
                                    <w:rPr>
                                      <w:color w:val="231F20"/>
                                      <w:spacing w:val="-2"/>
                                      <w:sz w:val="15"/>
                                    </w:rPr>
                                    <w:t>antitoxin</w:t>
                                  </w:r>
                                  <w:r>
                                    <w:rPr>
                                      <w:color w:val="231F20"/>
                                      <w:spacing w:val="-6"/>
                                      <w:sz w:val="15"/>
                                    </w:rPr>
                                    <w:t xml:space="preserve"> </w:t>
                                  </w:r>
                                  <w:r>
                                    <w:rPr>
                                      <w:color w:val="231F20"/>
                                      <w:spacing w:val="-2"/>
                                      <w:sz w:val="15"/>
                                    </w:rPr>
                                    <w:t>heptavalent</w:t>
                                  </w:r>
                                  <w:r>
                                    <w:rPr>
                                      <w:color w:val="231F20"/>
                                      <w:spacing w:val="-6"/>
                                      <w:sz w:val="15"/>
                                    </w:rPr>
                                    <w:t xml:space="preserve"> </w:t>
                                  </w:r>
                                  <w:r>
                                    <w:rPr>
                                      <w:color w:val="231F20"/>
                                      <w:spacing w:val="-2"/>
                                      <w:sz w:val="15"/>
                                    </w:rPr>
                                    <w:t>(A,</w:t>
                                  </w:r>
                                  <w:r>
                                    <w:rPr>
                                      <w:color w:val="231F20"/>
                                      <w:spacing w:val="-6"/>
                                      <w:sz w:val="15"/>
                                    </w:rPr>
                                    <w:t xml:space="preserve"> </w:t>
                                  </w:r>
                                  <w:r>
                                    <w:rPr>
                                      <w:color w:val="231F20"/>
                                      <w:spacing w:val="-2"/>
                                      <w:sz w:val="15"/>
                                    </w:rPr>
                                    <w:t>B,</w:t>
                                  </w:r>
                                  <w:r>
                                    <w:rPr>
                                      <w:color w:val="231F20"/>
                                      <w:sz w:val="15"/>
                                    </w:rPr>
                                    <w:t xml:space="preserve"> C, D, E, F, G)-(equine)</w:t>
                                  </w:r>
                                </w:p>
                              </w:tc>
                              <w:tc>
                                <w:tcPr>
                                  <w:tcW w:w="1509" w:type="dxa"/>
                                  <w:tcBorders>
                                    <w:top w:val="single" w:sz="2" w:space="0" w:color="231F20"/>
                                    <w:bottom w:val="single" w:sz="2" w:space="0" w:color="231F20"/>
                                  </w:tcBorders>
                                  <w:shd w:val="clear" w:color="auto" w:fill="E5E6F4"/>
                                </w:tcPr>
                                <w:p w14:paraId="7DE34115" w14:textId="77777777" w:rsidR="00BF3D96" w:rsidRDefault="00000000">
                                  <w:pPr>
                                    <w:pStyle w:val="TableParagraph"/>
                                    <w:ind w:left="284"/>
                                    <w:rPr>
                                      <w:sz w:val="15"/>
                                    </w:rPr>
                                  </w:pPr>
                                  <w:r>
                                    <w:rPr>
                                      <w:color w:val="231F20"/>
                                      <w:spacing w:val="-5"/>
                                      <w:sz w:val="15"/>
                                    </w:rPr>
                                    <w:t>BAT</w:t>
                                  </w:r>
                                </w:p>
                              </w:tc>
                              <w:tc>
                                <w:tcPr>
                                  <w:tcW w:w="2173" w:type="dxa"/>
                                  <w:tcBorders>
                                    <w:top w:val="single" w:sz="2" w:space="0" w:color="231F20"/>
                                    <w:bottom w:val="single" w:sz="2" w:space="0" w:color="231F20"/>
                                  </w:tcBorders>
                                  <w:shd w:val="clear" w:color="auto" w:fill="E5E6F4"/>
                                </w:tcPr>
                                <w:p w14:paraId="1244C289" w14:textId="77777777" w:rsidR="00BF3D96" w:rsidRDefault="00000000">
                                  <w:pPr>
                                    <w:pStyle w:val="TableParagraph"/>
                                    <w:ind w:left="278"/>
                                    <w:rPr>
                                      <w:sz w:val="15"/>
                                    </w:rPr>
                                  </w:pPr>
                                  <w:r>
                                    <w:rPr>
                                      <w:color w:val="231F20"/>
                                      <w:spacing w:val="-4"/>
                                      <w:sz w:val="15"/>
                                    </w:rPr>
                                    <w:t>Cangene</w:t>
                                  </w:r>
                                  <w:r>
                                    <w:rPr>
                                      <w:color w:val="231F20"/>
                                      <w:spacing w:val="3"/>
                                      <w:sz w:val="15"/>
                                    </w:rPr>
                                    <w:t xml:space="preserve"> </w:t>
                                  </w:r>
                                  <w:r>
                                    <w:rPr>
                                      <w:color w:val="231F20"/>
                                      <w:spacing w:val="-2"/>
                                      <w:sz w:val="15"/>
                                    </w:rPr>
                                    <w:t>Corporation</w:t>
                                  </w:r>
                                </w:p>
                              </w:tc>
                              <w:tc>
                                <w:tcPr>
                                  <w:tcW w:w="3515" w:type="dxa"/>
                                  <w:tcBorders>
                                    <w:top w:val="single" w:sz="2" w:space="0" w:color="231F20"/>
                                    <w:bottom w:val="single" w:sz="2" w:space="0" w:color="231F20"/>
                                  </w:tcBorders>
                                  <w:shd w:val="clear" w:color="auto" w:fill="E5E6F4"/>
                                </w:tcPr>
                                <w:p w14:paraId="72E7B7A4" w14:textId="77777777" w:rsidR="00BF3D96" w:rsidRDefault="00000000">
                                  <w:pPr>
                                    <w:pStyle w:val="TableParagraph"/>
                                    <w:spacing w:line="249" w:lineRule="auto"/>
                                    <w:ind w:left="428" w:right="177" w:hanging="150"/>
                                    <w:rPr>
                                      <w:sz w:val="15"/>
                                    </w:rPr>
                                  </w:pPr>
                                  <w:r>
                                    <w:rPr>
                                      <w:color w:val="231F20"/>
                                      <w:sz w:val="15"/>
                                    </w:rPr>
                                    <w:t>Treatment</w:t>
                                  </w:r>
                                  <w:r>
                                    <w:rPr>
                                      <w:color w:val="231F20"/>
                                      <w:spacing w:val="-7"/>
                                      <w:sz w:val="15"/>
                                    </w:rPr>
                                    <w:t xml:space="preserve"> </w:t>
                                  </w:r>
                                  <w:r>
                                    <w:rPr>
                                      <w:color w:val="231F20"/>
                                      <w:sz w:val="15"/>
                                    </w:rPr>
                                    <w:t>of</w:t>
                                  </w:r>
                                  <w:r>
                                    <w:rPr>
                                      <w:color w:val="231F20"/>
                                      <w:spacing w:val="-7"/>
                                      <w:sz w:val="15"/>
                                    </w:rPr>
                                    <w:t xml:space="preserve"> </w:t>
                                  </w:r>
                                  <w:r>
                                    <w:rPr>
                                      <w:color w:val="231F20"/>
                                      <w:sz w:val="15"/>
                                    </w:rPr>
                                    <w:t>botulism</w:t>
                                  </w:r>
                                  <w:r>
                                    <w:rPr>
                                      <w:color w:val="231F20"/>
                                      <w:spacing w:val="-7"/>
                                      <w:sz w:val="15"/>
                                    </w:rPr>
                                    <w:t xml:space="preserve"> </w:t>
                                  </w:r>
                                  <w:r>
                                    <w:rPr>
                                      <w:color w:val="231F20"/>
                                      <w:sz w:val="15"/>
                                    </w:rPr>
                                    <w:t>(types</w:t>
                                  </w:r>
                                  <w:r>
                                    <w:rPr>
                                      <w:color w:val="231F20"/>
                                      <w:spacing w:val="-7"/>
                                      <w:sz w:val="15"/>
                                    </w:rPr>
                                    <w:t xml:space="preserve"> </w:t>
                                  </w:r>
                                  <w:r>
                                    <w:rPr>
                                      <w:color w:val="231F20"/>
                                      <w:sz w:val="15"/>
                                    </w:rPr>
                                    <w:t>A,</w:t>
                                  </w:r>
                                  <w:r>
                                    <w:rPr>
                                      <w:color w:val="231F20"/>
                                      <w:spacing w:val="-7"/>
                                      <w:sz w:val="15"/>
                                    </w:rPr>
                                    <w:t xml:space="preserve"> </w:t>
                                  </w:r>
                                  <w:r>
                                    <w:rPr>
                                      <w:color w:val="231F20"/>
                                      <w:sz w:val="15"/>
                                    </w:rPr>
                                    <w:t>B,</w:t>
                                  </w:r>
                                  <w:r>
                                    <w:rPr>
                                      <w:color w:val="231F20"/>
                                      <w:spacing w:val="-7"/>
                                      <w:sz w:val="15"/>
                                    </w:rPr>
                                    <w:t xml:space="preserve"> </w:t>
                                  </w:r>
                                  <w:r>
                                    <w:rPr>
                                      <w:color w:val="231F20"/>
                                      <w:sz w:val="15"/>
                                    </w:rPr>
                                    <w:t>C,</w:t>
                                  </w:r>
                                  <w:r>
                                    <w:rPr>
                                      <w:color w:val="231F20"/>
                                      <w:spacing w:val="-7"/>
                                      <w:sz w:val="15"/>
                                    </w:rPr>
                                    <w:t xml:space="preserve"> </w:t>
                                  </w:r>
                                  <w:r>
                                    <w:rPr>
                                      <w:color w:val="231F20"/>
                                      <w:sz w:val="15"/>
                                    </w:rPr>
                                    <w:t>D,</w:t>
                                  </w:r>
                                  <w:r>
                                    <w:rPr>
                                      <w:color w:val="231F20"/>
                                      <w:spacing w:val="-7"/>
                                      <w:sz w:val="15"/>
                                    </w:rPr>
                                    <w:t xml:space="preserve"> </w:t>
                                  </w:r>
                                  <w:r>
                                    <w:rPr>
                                      <w:color w:val="231F20"/>
                                      <w:sz w:val="15"/>
                                    </w:rPr>
                                    <w:t>E,</w:t>
                                  </w:r>
                                  <w:r>
                                    <w:rPr>
                                      <w:color w:val="231F20"/>
                                      <w:spacing w:val="-7"/>
                                      <w:sz w:val="15"/>
                                    </w:rPr>
                                    <w:t xml:space="preserve"> </w:t>
                                  </w:r>
                                  <w:r>
                                    <w:rPr>
                                      <w:color w:val="231F20"/>
                                      <w:sz w:val="15"/>
                                    </w:rPr>
                                    <w:t>F, or G)</w:t>
                                  </w:r>
                                </w:p>
                              </w:tc>
                            </w:tr>
                            <w:tr w:rsidR="00BF3D96" w14:paraId="6809F057" w14:textId="77777777">
                              <w:trPr>
                                <w:trHeight w:val="454"/>
                              </w:trPr>
                              <w:tc>
                                <w:tcPr>
                                  <w:tcW w:w="2762" w:type="dxa"/>
                                  <w:tcBorders>
                                    <w:top w:val="single" w:sz="2" w:space="0" w:color="231F20"/>
                                    <w:bottom w:val="single" w:sz="2" w:space="0" w:color="231F20"/>
                                  </w:tcBorders>
                                  <w:shd w:val="clear" w:color="auto" w:fill="E5E6F4"/>
                                </w:tcPr>
                                <w:p w14:paraId="5C5F9AD7" w14:textId="77777777" w:rsidR="00BF3D96" w:rsidRDefault="00000000">
                                  <w:pPr>
                                    <w:pStyle w:val="TableParagraph"/>
                                    <w:spacing w:line="249" w:lineRule="auto"/>
                                    <w:ind w:left="270" w:right="553" w:hanging="150"/>
                                    <w:rPr>
                                      <w:sz w:val="15"/>
                                    </w:rPr>
                                  </w:pPr>
                                  <w:r>
                                    <w:rPr>
                                      <w:color w:val="231F20"/>
                                      <w:spacing w:val="-2"/>
                                      <w:sz w:val="15"/>
                                    </w:rPr>
                                    <w:t>Centruroides</w:t>
                                  </w:r>
                                  <w:r>
                                    <w:rPr>
                                      <w:color w:val="231F20"/>
                                      <w:spacing w:val="-9"/>
                                      <w:sz w:val="15"/>
                                    </w:rPr>
                                    <w:t xml:space="preserve"> </w:t>
                                  </w:r>
                                  <w:r>
                                    <w:rPr>
                                      <w:color w:val="231F20"/>
                                      <w:spacing w:val="-2"/>
                                      <w:sz w:val="15"/>
                                    </w:rPr>
                                    <w:t>(scorpion)</w:t>
                                  </w:r>
                                  <w:r>
                                    <w:rPr>
                                      <w:color w:val="231F20"/>
                                      <w:spacing w:val="-9"/>
                                      <w:sz w:val="15"/>
                                    </w:rPr>
                                    <w:t xml:space="preserve"> </w:t>
                                  </w:r>
                                  <w:r>
                                    <w:rPr>
                                      <w:color w:val="231F20"/>
                                      <w:spacing w:val="-2"/>
                                      <w:sz w:val="15"/>
                                    </w:rPr>
                                    <w:t>immune</w:t>
                                  </w:r>
                                  <w:r>
                                    <w:rPr>
                                      <w:color w:val="231F20"/>
                                      <w:sz w:val="15"/>
                                    </w:rPr>
                                    <w:t xml:space="preserve"> F(ab’)2 (equine) injection</w:t>
                                  </w:r>
                                </w:p>
                              </w:tc>
                              <w:tc>
                                <w:tcPr>
                                  <w:tcW w:w="1509" w:type="dxa"/>
                                  <w:tcBorders>
                                    <w:top w:val="single" w:sz="2" w:space="0" w:color="231F20"/>
                                    <w:bottom w:val="single" w:sz="2" w:space="0" w:color="231F20"/>
                                  </w:tcBorders>
                                  <w:shd w:val="clear" w:color="auto" w:fill="E5E6F4"/>
                                </w:tcPr>
                                <w:p w14:paraId="5AC40451" w14:textId="77777777" w:rsidR="00BF3D96" w:rsidRDefault="00000000">
                                  <w:pPr>
                                    <w:pStyle w:val="TableParagraph"/>
                                    <w:ind w:left="284"/>
                                    <w:rPr>
                                      <w:sz w:val="15"/>
                                    </w:rPr>
                                  </w:pPr>
                                  <w:r>
                                    <w:rPr>
                                      <w:color w:val="231F20"/>
                                      <w:spacing w:val="-2"/>
                                      <w:sz w:val="15"/>
                                    </w:rPr>
                                    <w:t>Anascorp</w:t>
                                  </w:r>
                                </w:p>
                              </w:tc>
                              <w:tc>
                                <w:tcPr>
                                  <w:tcW w:w="2173" w:type="dxa"/>
                                  <w:tcBorders>
                                    <w:top w:val="single" w:sz="2" w:space="0" w:color="231F20"/>
                                    <w:bottom w:val="single" w:sz="2" w:space="0" w:color="231F20"/>
                                  </w:tcBorders>
                                  <w:shd w:val="clear" w:color="auto" w:fill="E5E6F4"/>
                                </w:tcPr>
                                <w:p w14:paraId="2CE68BF1" w14:textId="77777777" w:rsidR="00BF3D96" w:rsidRDefault="00000000">
                                  <w:pPr>
                                    <w:pStyle w:val="TableParagraph"/>
                                    <w:spacing w:line="249" w:lineRule="auto"/>
                                    <w:ind w:left="428" w:right="575" w:hanging="150"/>
                                    <w:rPr>
                                      <w:sz w:val="15"/>
                                    </w:rPr>
                                  </w:pPr>
                                  <w:r>
                                    <w:rPr>
                                      <w:color w:val="231F20"/>
                                      <w:sz w:val="15"/>
                                    </w:rPr>
                                    <w:t xml:space="preserve">Rare Disease </w:t>
                                  </w:r>
                                  <w:r>
                                    <w:rPr>
                                      <w:color w:val="231F20"/>
                                      <w:spacing w:val="-2"/>
                                      <w:sz w:val="15"/>
                                    </w:rPr>
                                    <w:t>Therapeutics,</w:t>
                                  </w:r>
                                  <w:r>
                                    <w:rPr>
                                      <w:color w:val="231F20"/>
                                      <w:spacing w:val="-9"/>
                                      <w:sz w:val="15"/>
                                    </w:rPr>
                                    <w:t xml:space="preserve"> </w:t>
                                  </w:r>
                                  <w:r>
                                    <w:rPr>
                                      <w:color w:val="231F20"/>
                                      <w:spacing w:val="-2"/>
                                      <w:sz w:val="15"/>
                                    </w:rPr>
                                    <w:t>Inc.</w:t>
                                  </w:r>
                                </w:p>
                              </w:tc>
                              <w:tc>
                                <w:tcPr>
                                  <w:tcW w:w="3515" w:type="dxa"/>
                                  <w:tcBorders>
                                    <w:top w:val="single" w:sz="2" w:space="0" w:color="231F20"/>
                                    <w:bottom w:val="single" w:sz="2" w:space="0" w:color="231F20"/>
                                  </w:tcBorders>
                                  <w:shd w:val="clear" w:color="auto" w:fill="E5E6F4"/>
                                </w:tcPr>
                                <w:p w14:paraId="23936156" w14:textId="77777777" w:rsidR="00BF3D96" w:rsidRDefault="00000000">
                                  <w:pPr>
                                    <w:pStyle w:val="TableParagraph"/>
                                    <w:ind w:left="278"/>
                                    <w:rPr>
                                      <w:sz w:val="15"/>
                                    </w:rPr>
                                  </w:pPr>
                                  <w:r>
                                    <w:rPr>
                                      <w:color w:val="231F20"/>
                                      <w:sz w:val="15"/>
                                    </w:rPr>
                                    <w:t>Treatment</w:t>
                                  </w:r>
                                  <w:r>
                                    <w:rPr>
                                      <w:color w:val="231F20"/>
                                      <w:spacing w:val="-9"/>
                                      <w:sz w:val="15"/>
                                    </w:rPr>
                                    <w:t xml:space="preserve"> </w:t>
                                  </w:r>
                                  <w:r>
                                    <w:rPr>
                                      <w:color w:val="231F20"/>
                                      <w:sz w:val="15"/>
                                    </w:rPr>
                                    <w:t>of</w:t>
                                  </w:r>
                                  <w:r>
                                    <w:rPr>
                                      <w:color w:val="231F20"/>
                                      <w:spacing w:val="-6"/>
                                      <w:sz w:val="15"/>
                                    </w:rPr>
                                    <w:t xml:space="preserve"> </w:t>
                                  </w:r>
                                  <w:r>
                                    <w:rPr>
                                      <w:color w:val="231F20"/>
                                      <w:sz w:val="15"/>
                                    </w:rPr>
                                    <w:t>scorpion</w:t>
                                  </w:r>
                                  <w:r>
                                    <w:rPr>
                                      <w:color w:val="231F20"/>
                                      <w:spacing w:val="-6"/>
                                      <w:sz w:val="15"/>
                                    </w:rPr>
                                    <w:t xml:space="preserve"> </w:t>
                                  </w:r>
                                  <w:r>
                                    <w:rPr>
                                      <w:color w:val="231F20"/>
                                      <w:spacing w:val="-2"/>
                                      <w:sz w:val="15"/>
                                    </w:rPr>
                                    <w:t>envenomation</w:t>
                                  </w:r>
                                </w:p>
                              </w:tc>
                            </w:tr>
                            <w:tr w:rsidR="00BF3D96" w14:paraId="0D97EC9D" w14:textId="77777777">
                              <w:trPr>
                                <w:trHeight w:val="454"/>
                              </w:trPr>
                              <w:tc>
                                <w:tcPr>
                                  <w:tcW w:w="2762" w:type="dxa"/>
                                  <w:tcBorders>
                                    <w:top w:val="single" w:sz="2" w:space="0" w:color="231F20"/>
                                    <w:bottom w:val="single" w:sz="2" w:space="0" w:color="231F20"/>
                                  </w:tcBorders>
                                  <w:shd w:val="clear" w:color="auto" w:fill="E5E6F4"/>
                                </w:tcPr>
                                <w:p w14:paraId="60561A1D" w14:textId="77777777" w:rsidR="00BF3D96" w:rsidRDefault="00000000">
                                  <w:pPr>
                                    <w:pStyle w:val="TableParagraph"/>
                                    <w:rPr>
                                      <w:sz w:val="15"/>
                                    </w:rPr>
                                  </w:pPr>
                                  <w:r>
                                    <w:rPr>
                                      <w:color w:val="231F20"/>
                                      <w:spacing w:val="-2"/>
                                      <w:sz w:val="15"/>
                                    </w:rPr>
                                    <w:t>Crotalidae</w:t>
                                  </w:r>
                                  <w:r>
                                    <w:rPr>
                                      <w:color w:val="231F20"/>
                                      <w:spacing w:val="-7"/>
                                      <w:sz w:val="15"/>
                                    </w:rPr>
                                    <w:t xml:space="preserve"> </w:t>
                                  </w:r>
                                  <w:r>
                                    <w:rPr>
                                      <w:color w:val="231F20"/>
                                      <w:spacing w:val="-2"/>
                                      <w:sz w:val="15"/>
                                    </w:rPr>
                                    <w:t>immune</w:t>
                                  </w:r>
                                  <w:r>
                                    <w:rPr>
                                      <w:color w:val="231F20"/>
                                      <w:spacing w:val="-6"/>
                                      <w:sz w:val="15"/>
                                    </w:rPr>
                                    <w:t xml:space="preserve"> </w:t>
                                  </w:r>
                                  <w:r>
                                    <w:rPr>
                                      <w:color w:val="231F20"/>
                                      <w:spacing w:val="-2"/>
                                      <w:sz w:val="15"/>
                                    </w:rPr>
                                    <w:t>F(ab’)2</w:t>
                                  </w:r>
                                  <w:r>
                                    <w:rPr>
                                      <w:color w:val="231F20"/>
                                      <w:spacing w:val="-6"/>
                                      <w:sz w:val="15"/>
                                    </w:rPr>
                                    <w:t xml:space="preserve"> </w:t>
                                  </w:r>
                                  <w:r>
                                    <w:rPr>
                                      <w:color w:val="231F20"/>
                                      <w:spacing w:val="-2"/>
                                      <w:sz w:val="15"/>
                                    </w:rPr>
                                    <w:t>(equine)</w:t>
                                  </w:r>
                                </w:p>
                              </w:tc>
                              <w:tc>
                                <w:tcPr>
                                  <w:tcW w:w="1509" w:type="dxa"/>
                                  <w:tcBorders>
                                    <w:top w:val="single" w:sz="2" w:space="0" w:color="231F20"/>
                                    <w:bottom w:val="single" w:sz="2" w:space="0" w:color="231F20"/>
                                  </w:tcBorders>
                                  <w:shd w:val="clear" w:color="auto" w:fill="E5E6F4"/>
                                </w:tcPr>
                                <w:p w14:paraId="6234A293" w14:textId="77777777" w:rsidR="00BF3D96" w:rsidRDefault="00000000">
                                  <w:pPr>
                                    <w:pStyle w:val="TableParagraph"/>
                                    <w:ind w:left="284"/>
                                    <w:rPr>
                                      <w:sz w:val="15"/>
                                    </w:rPr>
                                  </w:pPr>
                                  <w:r>
                                    <w:rPr>
                                      <w:color w:val="231F20"/>
                                      <w:spacing w:val="-2"/>
                                      <w:sz w:val="15"/>
                                    </w:rPr>
                                    <w:t>Anavip</w:t>
                                  </w:r>
                                </w:p>
                              </w:tc>
                              <w:tc>
                                <w:tcPr>
                                  <w:tcW w:w="2173" w:type="dxa"/>
                                  <w:tcBorders>
                                    <w:top w:val="single" w:sz="2" w:space="0" w:color="231F20"/>
                                    <w:bottom w:val="single" w:sz="2" w:space="0" w:color="231F20"/>
                                  </w:tcBorders>
                                  <w:shd w:val="clear" w:color="auto" w:fill="E5E6F4"/>
                                </w:tcPr>
                                <w:p w14:paraId="184DCBA7" w14:textId="77777777" w:rsidR="00BF3D96" w:rsidRDefault="00000000">
                                  <w:pPr>
                                    <w:pStyle w:val="TableParagraph"/>
                                    <w:spacing w:line="249" w:lineRule="auto"/>
                                    <w:ind w:left="428" w:right="268" w:hanging="150"/>
                                    <w:rPr>
                                      <w:sz w:val="15"/>
                                    </w:rPr>
                                  </w:pPr>
                                  <w:r>
                                    <w:rPr>
                                      <w:color w:val="231F20"/>
                                      <w:sz w:val="15"/>
                                    </w:rPr>
                                    <w:t>Instituto</w:t>
                                  </w:r>
                                  <w:r>
                                    <w:rPr>
                                      <w:color w:val="231F20"/>
                                      <w:spacing w:val="-11"/>
                                      <w:sz w:val="15"/>
                                    </w:rPr>
                                    <w:t xml:space="preserve"> </w:t>
                                  </w:r>
                                  <w:r>
                                    <w:rPr>
                                      <w:color w:val="231F20"/>
                                      <w:sz w:val="15"/>
                                    </w:rPr>
                                    <w:t>Bioclon</w:t>
                                  </w:r>
                                  <w:r>
                                    <w:rPr>
                                      <w:color w:val="231F20"/>
                                      <w:spacing w:val="-10"/>
                                      <w:sz w:val="15"/>
                                    </w:rPr>
                                    <w:t xml:space="preserve"> </w:t>
                                  </w:r>
                                  <w:r>
                                    <w:rPr>
                                      <w:color w:val="231F20"/>
                                      <w:sz w:val="15"/>
                                    </w:rPr>
                                    <w:t>S.A.</w:t>
                                  </w:r>
                                  <w:r>
                                    <w:rPr>
                                      <w:color w:val="231F20"/>
                                      <w:spacing w:val="-11"/>
                                      <w:sz w:val="15"/>
                                    </w:rPr>
                                    <w:t xml:space="preserve"> </w:t>
                                  </w:r>
                                  <w:r>
                                    <w:rPr>
                                      <w:color w:val="231F20"/>
                                      <w:sz w:val="15"/>
                                    </w:rPr>
                                    <w:t xml:space="preserve">de </w:t>
                                  </w:r>
                                  <w:r>
                                    <w:rPr>
                                      <w:color w:val="231F20"/>
                                      <w:spacing w:val="-4"/>
                                      <w:sz w:val="15"/>
                                    </w:rPr>
                                    <w:t>C.V.</w:t>
                                  </w:r>
                                </w:p>
                              </w:tc>
                              <w:tc>
                                <w:tcPr>
                                  <w:tcW w:w="3515" w:type="dxa"/>
                                  <w:tcBorders>
                                    <w:top w:val="single" w:sz="2" w:space="0" w:color="231F20"/>
                                    <w:bottom w:val="single" w:sz="2" w:space="0" w:color="231F20"/>
                                  </w:tcBorders>
                                  <w:shd w:val="clear" w:color="auto" w:fill="E5E6F4"/>
                                </w:tcPr>
                                <w:p w14:paraId="7B8A8EDF" w14:textId="77777777" w:rsidR="00BF3D96" w:rsidRDefault="00000000">
                                  <w:pPr>
                                    <w:pStyle w:val="TableParagraph"/>
                                    <w:ind w:left="278"/>
                                    <w:rPr>
                                      <w:sz w:val="15"/>
                                    </w:rPr>
                                  </w:pPr>
                                  <w:r>
                                    <w:rPr>
                                      <w:color w:val="231F20"/>
                                      <w:spacing w:val="-2"/>
                                      <w:sz w:val="15"/>
                                    </w:rPr>
                                    <w:t>Treatment</w:t>
                                  </w:r>
                                  <w:r>
                                    <w:rPr>
                                      <w:color w:val="231F20"/>
                                      <w:sz w:val="15"/>
                                    </w:rPr>
                                    <w:t xml:space="preserve"> </w:t>
                                  </w:r>
                                  <w:r>
                                    <w:rPr>
                                      <w:color w:val="231F20"/>
                                      <w:spacing w:val="-2"/>
                                      <w:sz w:val="15"/>
                                    </w:rPr>
                                    <w:t>of</w:t>
                                  </w:r>
                                  <w:r>
                                    <w:rPr>
                                      <w:color w:val="231F20"/>
                                      <w:sz w:val="15"/>
                                    </w:rPr>
                                    <w:t xml:space="preserve"> </w:t>
                                  </w:r>
                                  <w:r>
                                    <w:rPr>
                                      <w:color w:val="231F20"/>
                                      <w:spacing w:val="-2"/>
                                      <w:sz w:val="15"/>
                                    </w:rPr>
                                    <w:t>rattlesnake</w:t>
                                  </w:r>
                                  <w:r>
                                    <w:rPr>
                                      <w:color w:val="231F20"/>
                                      <w:sz w:val="15"/>
                                    </w:rPr>
                                    <w:t xml:space="preserve"> </w:t>
                                  </w:r>
                                  <w:r>
                                    <w:rPr>
                                      <w:color w:val="231F20"/>
                                      <w:spacing w:val="-2"/>
                                      <w:sz w:val="15"/>
                                    </w:rPr>
                                    <w:t>envenomation</w:t>
                                  </w:r>
                                </w:p>
                              </w:tc>
                            </w:tr>
                            <w:tr w:rsidR="00BF3D96" w14:paraId="188199A7" w14:textId="77777777">
                              <w:trPr>
                                <w:trHeight w:val="454"/>
                              </w:trPr>
                              <w:tc>
                                <w:tcPr>
                                  <w:tcW w:w="2762" w:type="dxa"/>
                                  <w:tcBorders>
                                    <w:top w:val="single" w:sz="2" w:space="0" w:color="231F20"/>
                                    <w:bottom w:val="single" w:sz="2" w:space="0" w:color="231F20"/>
                                  </w:tcBorders>
                                  <w:shd w:val="clear" w:color="auto" w:fill="E5E6F4"/>
                                </w:tcPr>
                                <w:p w14:paraId="185CF038" w14:textId="77777777" w:rsidR="00BF3D96" w:rsidRDefault="00000000">
                                  <w:pPr>
                                    <w:pStyle w:val="TableParagraph"/>
                                    <w:spacing w:line="249" w:lineRule="auto"/>
                                    <w:ind w:left="270" w:right="277" w:hanging="150"/>
                                    <w:rPr>
                                      <w:sz w:val="15"/>
                                    </w:rPr>
                                  </w:pPr>
                                  <w:r>
                                    <w:rPr>
                                      <w:color w:val="231F20"/>
                                      <w:spacing w:val="-2"/>
                                      <w:sz w:val="15"/>
                                    </w:rPr>
                                    <w:t>Crotalidae</w:t>
                                  </w:r>
                                  <w:r>
                                    <w:rPr>
                                      <w:color w:val="231F20"/>
                                      <w:spacing w:val="-9"/>
                                      <w:sz w:val="15"/>
                                    </w:rPr>
                                    <w:t xml:space="preserve"> </w:t>
                                  </w:r>
                                  <w:r>
                                    <w:rPr>
                                      <w:color w:val="231F20"/>
                                      <w:spacing w:val="-2"/>
                                      <w:sz w:val="15"/>
                                    </w:rPr>
                                    <w:t>polyvalent</w:t>
                                  </w:r>
                                  <w:r>
                                    <w:rPr>
                                      <w:color w:val="231F20"/>
                                      <w:spacing w:val="-9"/>
                                      <w:sz w:val="15"/>
                                    </w:rPr>
                                    <w:t xml:space="preserve"> </w:t>
                                  </w:r>
                                  <w:r>
                                    <w:rPr>
                                      <w:color w:val="231F20"/>
                                      <w:spacing w:val="-2"/>
                                      <w:sz w:val="15"/>
                                    </w:rPr>
                                    <w:t>immune</w:t>
                                  </w:r>
                                  <w:r>
                                    <w:rPr>
                                      <w:color w:val="231F20"/>
                                      <w:spacing w:val="-9"/>
                                      <w:sz w:val="15"/>
                                    </w:rPr>
                                    <w:t xml:space="preserve"> </w:t>
                                  </w:r>
                                  <w:r>
                                    <w:rPr>
                                      <w:color w:val="231F20"/>
                                      <w:spacing w:val="-2"/>
                                      <w:sz w:val="15"/>
                                    </w:rPr>
                                    <w:t>Fab</w:t>
                                  </w:r>
                                  <w:r>
                                    <w:rPr>
                                      <w:color w:val="231F20"/>
                                      <w:sz w:val="15"/>
                                    </w:rPr>
                                    <w:t xml:space="preserve"> </w:t>
                                  </w:r>
                                  <w:r>
                                    <w:rPr>
                                      <w:color w:val="231F20"/>
                                      <w:spacing w:val="-2"/>
                                      <w:sz w:val="15"/>
                                    </w:rPr>
                                    <w:t>(ovine)</w:t>
                                  </w:r>
                                </w:p>
                              </w:tc>
                              <w:tc>
                                <w:tcPr>
                                  <w:tcW w:w="1509" w:type="dxa"/>
                                  <w:tcBorders>
                                    <w:top w:val="single" w:sz="2" w:space="0" w:color="231F20"/>
                                    <w:bottom w:val="single" w:sz="2" w:space="0" w:color="231F20"/>
                                  </w:tcBorders>
                                  <w:shd w:val="clear" w:color="auto" w:fill="E5E6F4"/>
                                </w:tcPr>
                                <w:p w14:paraId="40785C20" w14:textId="77777777" w:rsidR="00BF3D96" w:rsidRDefault="00000000">
                                  <w:pPr>
                                    <w:pStyle w:val="TableParagraph"/>
                                    <w:ind w:left="284"/>
                                    <w:rPr>
                                      <w:sz w:val="15"/>
                                    </w:rPr>
                                  </w:pPr>
                                  <w:r>
                                    <w:rPr>
                                      <w:color w:val="231F20"/>
                                      <w:spacing w:val="-2"/>
                                      <w:sz w:val="15"/>
                                    </w:rPr>
                                    <w:t>CroFab</w:t>
                                  </w:r>
                                </w:p>
                              </w:tc>
                              <w:tc>
                                <w:tcPr>
                                  <w:tcW w:w="2173" w:type="dxa"/>
                                  <w:tcBorders>
                                    <w:top w:val="single" w:sz="2" w:space="0" w:color="231F20"/>
                                    <w:bottom w:val="single" w:sz="2" w:space="0" w:color="231F20"/>
                                  </w:tcBorders>
                                  <w:shd w:val="clear" w:color="auto" w:fill="E5E6F4"/>
                                </w:tcPr>
                                <w:p w14:paraId="647311E9" w14:textId="77777777" w:rsidR="00BF3D96" w:rsidRDefault="00000000">
                                  <w:pPr>
                                    <w:pStyle w:val="TableParagraph"/>
                                    <w:ind w:left="278"/>
                                    <w:rPr>
                                      <w:sz w:val="15"/>
                                    </w:rPr>
                                  </w:pPr>
                                  <w:r>
                                    <w:rPr>
                                      <w:color w:val="231F20"/>
                                      <w:spacing w:val="-2"/>
                                      <w:sz w:val="15"/>
                                    </w:rPr>
                                    <w:t>Protherics,</w:t>
                                  </w:r>
                                  <w:r>
                                    <w:rPr>
                                      <w:color w:val="231F20"/>
                                      <w:spacing w:val="-1"/>
                                      <w:sz w:val="15"/>
                                    </w:rPr>
                                    <w:t xml:space="preserve"> </w:t>
                                  </w:r>
                                  <w:r>
                                    <w:rPr>
                                      <w:color w:val="231F20"/>
                                      <w:spacing w:val="-4"/>
                                      <w:sz w:val="15"/>
                                    </w:rPr>
                                    <w:t>Inc.</w:t>
                                  </w:r>
                                </w:p>
                              </w:tc>
                              <w:tc>
                                <w:tcPr>
                                  <w:tcW w:w="3515" w:type="dxa"/>
                                  <w:tcBorders>
                                    <w:top w:val="single" w:sz="2" w:space="0" w:color="231F20"/>
                                    <w:bottom w:val="single" w:sz="2" w:space="0" w:color="231F20"/>
                                  </w:tcBorders>
                                  <w:shd w:val="clear" w:color="auto" w:fill="E5E6F4"/>
                                </w:tcPr>
                                <w:p w14:paraId="2D831321" w14:textId="77777777" w:rsidR="00BF3D96" w:rsidRDefault="00000000">
                                  <w:pPr>
                                    <w:pStyle w:val="TableParagraph"/>
                                    <w:spacing w:line="249" w:lineRule="auto"/>
                                    <w:ind w:left="428" w:right="105" w:hanging="150"/>
                                    <w:rPr>
                                      <w:sz w:val="15"/>
                                    </w:rPr>
                                  </w:pPr>
                                  <w:r>
                                    <w:rPr>
                                      <w:color w:val="231F20"/>
                                      <w:sz w:val="15"/>
                                    </w:rPr>
                                    <w:t>Treatment</w:t>
                                  </w:r>
                                  <w:r>
                                    <w:rPr>
                                      <w:color w:val="231F20"/>
                                      <w:spacing w:val="-11"/>
                                      <w:sz w:val="15"/>
                                    </w:rPr>
                                    <w:t xml:space="preserve"> </w:t>
                                  </w:r>
                                  <w:r>
                                    <w:rPr>
                                      <w:color w:val="231F20"/>
                                      <w:sz w:val="15"/>
                                    </w:rPr>
                                    <w:t>of</w:t>
                                  </w:r>
                                  <w:r>
                                    <w:rPr>
                                      <w:color w:val="231F20"/>
                                      <w:spacing w:val="-10"/>
                                      <w:sz w:val="15"/>
                                    </w:rPr>
                                    <w:t xml:space="preserve"> </w:t>
                                  </w:r>
                                  <w:r>
                                    <w:rPr>
                                      <w:color w:val="231F20"/>
                                      <w:sz w:val="15"/>
                                    </w:rPr>
                                    <w:t>rattlesnake</w:t>
                                  </w:r>
                                  <w:r>
                                    <w:rPr>
                                      <w:color w:val="231F20"/>
                                      <w:spacing w:val="-11"/>
                                      <w:sz w:val="15"/>
                                    </w:rPr>
                                    <w:t xml:space="preserve"> </w:t>
                                  </w:r>
                                  <w:r>
                                    <w:rPr>
                                      <w:color w:val="231F20"/>
                                      <w:sz w:val="15"/>
                                    </w:rPr>
                                    <w:t>and</w:t>
                                  </w:r>
                                  <w:r>
                                    <w:rPr>
                                      <w:color w:val="231F20"/>
                                      <w:spacing w:val="-10"/>
                                      <w:sz w:val="15"/>
                                    </w:rPr>
                                    <w:t xml:space="preserve"> </w:t>
                                  </w:r>
                                  <w:r>
                                    <w:rPr>
                                      <w:color w:val="231F20"/>
                                      <w:sz w:val="15"/>
                                    </w:rPr>
                                    <w:t>cottonmouth/ water moccasin envenomation</w:t>
                                  </w:r>
                                </w:p>
                              </w:tc>
                            </w:tr>
                            <w:tr w:rsidR="00BF3D96" w14:paraId="26A262B5" w14:textId="77777777">
                              <w:trPr>
                                <w:trHeight w:val="274"/>
                              </w:trPr>
                              <w:tc>
                                <w:tcPr>
                                  <w:tcW w:w="2762" w:type="dxa"/>
                                  <w:tcBorders>
                                    <w:top w:val="single" w:sz="2" w:space="0" w:color="231F20"/>
                                    <w:bottom w:val="single" w:sz="2" w:space="0" w:color="231F20"/>
                                  </w:tcBorders>
                                  <w:shd w:val="clear" w:color="auto" w:fill="E5E6F4"/>
                                </w:tcPr>
                                <w:p w14:paraId="3EF06C24" w14:textId="77777777" w:rsidR="00BF3D96" w:rsidRDefault="00000000">
                                  <w:pPr>
                                    <w:pStyle w:val="TableParagraph"/>
                                    <w:rPr>
                                      <w:sz w:val="15"/>
                                    </w:rPr>
                                  </w:pPr>
                                  <w:r>
                                    <w:rPr>
                                      <w:color w:val="231F20"/>
                                      <w:spacing w:val="-2"/>
                                      <w:sz w:val="15"/>
                                    </w:rPr>
                                    <w:t>Digoxin immune Fab (ovine)</w:t>
                                  </w:r>
                                </w:p>
                              </w:tc>
                              <w:tc>
                                <w:tcPr>
                                  <w:tcW w:w="1509" w:type="dxa"/>
                                  <w:tcBorders>
                                    <w:top w:val="single" w:sz="2" w:space="0" w:color="231F20"/>
                                    <w:bottom w:val="single" w:sz="2" w:space="0" w:color="231F20"/>
                                  </w:tcBorders>
                                  <w:shd w:val="clear" w:color="auto" w:fill="E5E6F4"/>
                                </w:tcPr>
                                <w:p w14:paraId="28717E11" w14:textId="77777777" w:rsidR="00BF3D96" w:rsidRDefault="00000000">
                                  <w:pPr>
                                    <w:pStyle w:val="TableParagraph"/>
                                    <w:ind w:left="284"/>
                                    <w:rPr>
                                      <w:sz w:val="15"/>
                                    </w:rPr>
                                  </w:pPr>
                                  <w:r>
                                    <w:rPr>
                                      <w:color w:val="231F20"/>
                                      <w:spacing w:val="-2"/>
                                      <w:sz w:val="15"/>
                                    </w:rPr>
                                    <w:t>DigiFab</w:t>
                                  </w:r>
                                </w:p>
                              </w:tc>
                              <w:tc>
                                <w:tcPr>
                                  <w:tcW w:w="2173" w:type="dxa"/>
                                  <w:tcBorders>
                                    <w:top w:val="single" w:sz="2" w:space="0" w:color="231F20"/>
                                    <w:bottom w:val="single" w:sz="2" w:space="0" w:color="231F20"/>
                                  </w:tcBorders>
                                  <w:shd w:val="clear" w:color="auto" w:fill="E5E6F4"/>
                                </w:tcPr>
                                <w:p w14:paraId="24FE159D" w14:textId="77777777" w:rsidR="00BF3D96" w:rsidRDefault="00000000">
                                  <w:pPr>
                                    <w:pStyle w:val="TableParagraph"/>
                                    <w:ind w:left="278"/>
                                    <w:rPr>
                                      <w:sz w:val="15"/>
                                    </w:rPr>
                                  </w:pPr>
                                  <w:r>
                                    <w:rPr>
                                      <w:color w:val="231F20"/>
                                      <w:spacing w:val="-2"/>
                                      <w:sz w:val="15"/>
                                    </w:rPr>
                                    <w:t>Protherics,</w:t>
                                  </w:r>
                                  <w:r>
                                    <w:rPr>
                                      <w:color w:val="231F20"/>
                                      <w:spacing w:val="-1"/>
                                      <w:sz w:val="15"/>
                                    </w:rPr>
                                    <w:t xml:space="preserve"> </w:t>
                                  </w:r>
                                  <w:r>
                                    <w:rPr>
                                      <w:color w:val="231F20"/>
                                      <w:spacing w:val="-4"/>
                                      <w:sz w:val="15"/>
                                    </w:rPr>
                                    <w:t>Inc.</w:t>
                                  </w:r>
                                </w:p>
                              </w:tc>
                              <w:tc>
                                <w:tcPr>
                                  <w:tcW w:w="3515" w:type="dxa"/>
                                  <w:tcBorders>
                                    <w:top w:val="single" w:sz="2" w:space="0" w:color="231F20"/>
                                    <w:bottom w:val="single" w:sz="2" w:space="0" w:color="231F20"/>
                                  </w:tcBorders>
                                  <w:shd w:val="clear" w:color="auto" w:fill="E5E6F4"/>
                                </w:tcPr>
                                <w:p w14:paraId="428FEDCB" w14:textId="77777777" w:rsidR="00BF3D96" w:rsidRDefault="00000000">
                                  <w:pPr>
                                    <w:pStyle w:val="TableParagraph"/>
                                    <w:ind w:left="278"/>
                                    <w:rPr>
                                      <w:sz w:val="15"/>
                                    </w:rPr>
                                  </w:pPr>
                                  <w:r>
                                    <w:rPr>
                                      <w:color w:val="231F20"/>
                                      <w:sz w:val="15"/>
                                    </w:rPr>
                                    <w:t>Treatment</w:t>
                                  </w:r>
                                  <w:r>
                                    <w:rPr>
                                      <w:color w:val="231F20"/>
                                      <w:spacing w:val="-5"/>
                                      <w:sz w:val="15"/>
                                    </w:rPr>
                                    <w:t xml:space="preserve"> </w:t>
                                  </w:r>
                                  <w:r>
                                    <w:rPr>
                                      <w:color w:val="231F20"/>
                                      <w:sz w:val="15"/>
                                    </w:rPr>
                                    <w:t>of</w:t>
                                  </w:r>
                                  <w:r>
                                    <w:rPr>
                                      <w:color w:val="231F20"/>
                                      <w:spacing w:val="-5"/>
                                      <w:sz w:val="15"/>
                                    </w:rPr>
                                    <w:t xml:space="preserve"> </w:t>
                                  </w:r>
                                  <w:r>
                                    <w:rPr>
                                      <w:color w:val="231F20"/>
                                      <w:sz w:val="15"/>
                                    </w:rPr>
                                    <w:t>digoxin</w:t>
                                  </w:r>
                                  <w:r>
                                    <w:rPr>
                                      <w:color w:val="231F20"/>
                                      <w:spacing w:val="-4"/>
                                      <w:sz w:val="15"/>
                                    </w:rPr>
                                    <w:t xml:space="preserve"> </w:t>
                                  </w:r>
                                  <w:r>
                                    <w:rPr>
                                      <w:color w:val="231F20"/>
                                      <w:sz w:val="15"/>
                                    </w:rPr>
                                    <w:t>toxicity</w:t>
                                  </w:r>
                                  <w:r>
                                    <w:rPr>
                                      <w:color w:val="231F20"/>
                                      <w:spacing w:val="-5"/>
                                      <w:sz w:val="15"/>
                                    </w:rPr>
                                    <w:t xml:space="preserve"> </w:t>
                                  </w:r>
                                  <w:r>
                                    <w:rPr>
                                      <w:color w:val="231F20"/>
                                      <w:sz w:val="15"/>
                                    </w:rPr>
                                    <w:t>or</w:t>
                                  </w:r>
                                  <w:r>
                                    <w:rPr>
                                      <w:color w:val="231F20"/>
                                      <w:spacing w:val="-5"/>
                                      <w:sz w:val="15"/>
                                    </w:rPr>
                                    <w:t xml:space="preserve"> </w:t>
                                  </w:r>
                                  <w:r>
                                    <w:rPr>
                                      <w:color w:val="231F20"/>
                                      <w:spacing w:val="-2"/>
                                      <w:sz w:val="15"/>
                                    </w:rPr>
                                    <w:t>overdose</w:t>
                                  </w:r>
                                </w:p>
                              </w:tc>
                            </w:tr>
                            <w:tr w:rsidR="00BF3D96" w14:paraId="4D100DBA" w14:textId="77777777">
                              <w:trPr>
                                <w:trHeight w:val="452"/>
                              </w:trPr>
                              <w:tc>
                                <w:tcPr>
                                  <w:tcW w:w="2762" w:type="dxa"/>
                                  <w:tcBorders>
                                    <w:top w:val="single" w:sz="2" w:space="0" w:color="231F20"/>
                                    <w:bottom w:val="single" w:sz="4" w:space="0" w:color="231F20"/>
                                  </w:tcBorders>
                                  <w:shd w:val="clear" w:color="auto" w:fill="E5E6F4"/>
                                </w:tcPr>
                                <w:p w14:paraId="3EB18B0D" w14:textId="77777777" w:rsidR="00BF3D96" w:rsidRDefault="00000000">
                                  <w:pPr>
                                    <w:pStyle w:val="TableParagraph"/>
                                    <w:rPr>
                                      <w:sz w:val="15"/>
                                    </w:rPr>
                                  </w:pPr>
                                  <w:r>
                                    <w:rPr>
                                      <w:color w:val="231F20"/>
                                      <w:spacing w:val="-2"/>
                                      <w:sz w:val="15"/>
                                    </w:rPr>
                                    <w:t>Diphtheria antitoxin</w:t>
                                  </w:r>
                                  <w:r>
                                    <w:rPr>
                                      <w:color w:val="231F20"/>
                                      <w:spacing w:val="-1"/>
                                      <w:sz w:val="15"/>
                                    </w:rPr>
                                    <w:t xml:space="preserve"> </w:t>
                                  </w:r>
                                  <w:r>
                                    <w:rPr>
                                      <w:color w:val="231F20"/>
                                      <w:spacing w:val="-2"/>
                                      <w:sz w:val="15"/>
                                    </w:rPr>
                                    <w:t>(equine)</w:t>
                                  </w:r>
                                </w:p>
                              </w:tc>
                              <w:tc>
                                <w:tcPr>
                                  <w:tcW w:w="1509" w:type="dxa"/>
                                  <w:tcBorders>
                                    <w:top w:val="single" w:sz="2" w:space="0" w:color="231F20"/>
                                    <w:bottom w:val="single" w:sz="4" w:space="0" w:color="231F20"/>
                                  </w:tcBorders>
                                  <w:shd w:val="clear" w:color="auto" w:fill="E5E6F4"/>
                                </w:tcPr>
                                <w:p w14:paraId="3C304EA2" w14:textId="77777777" w:rsidR="00BF3D96" w:rsidRDefault="00000000">
                                  <w:pPr>
                                    <w:pStyle w:val="TableParagraph"/>
                                    <w:ind w:left="284"/>
                                    <w:rPr>
                                      <w:sz w:val="15"/>
                                    </w:rPr>
                                  </w:pPr>
                                  <w:r>
                                    <w:rPr>
                                      <w:color w:val="231F20"/>
                                      <w:spacing w:val="-5"/>
                                      <w:sz w:val="15"/>
                                    </w:rPr>
                                    <w:t>DAT</w:t>
                                  </w:r>
                                </w:p>
                              </w:tc>
                              <w:tc>
                                <w:tcPr>
                                  <w:tcW w:w="2173" w:type="dxa"/>
                                  <w:tcBorders>
                                    <w:top w:val="single" w:sz="2" w:space="0" w:color="231F20"/>
                                    <w:bottom w:val="single" w:sz="4" w:space="0" w:color="231F20"/>
                                  </w:tcBorders>
                                  <w:shd w:val="clear" w:color="auto" w:fill="E5E6F4"/>
                                </w:tcPr>
                                <w:p w14:paraId="24457FAF" w14:textId="77777777" w:rsidR="00BF3D96" w:rsidRDefault="00000000">
                                  <w:pPr>
                                    <w:pStyle w:val="TableParagraph"/>
                                    <w:ind w:left="278"/>
                                    <w:rPr>
                                      <w:sz w:val="15"/>
                                    </w:rPr>
                                  </w:pPr>
                                  <w:r>
                                    <w:rPr>
                                      <w:color w:val="231F20"/>
                                      <w:sz w:val="15"/>
                                    </w:rPr>
                                    <w:t>Instituto</w:t>
                                  </w:r>
                                  <w:r>
                                    <w:rPr>
                                      <w:color w:val="231F20"/>
                                      <w:spacing w:val="-8"/>
                                      <w:sz w:val="15"/>
                                    </w:rPr>
                                    <w:t xml:space="preserve"> </w:t>
                                  </w:r>
                                  <w:r>
                                    <w:rPr>
                                      <w:color w:val="231F20"/>
                                      <w:spacing w:val="-2"/>
                                      <w:sz w:val="15"/>
                                    </w:rPr>
                                    <w:t>Butanta</w:t>
                                  </w:r>
                                  <w:r>
                                    <w:rPr>
                                      <w:color w:val="0080AC"/>
                                      <w:spacing w:val="-2"/>
                                      <w:sz w:val="15"/>
                                      <w:vertAlign w:val="superscript"/>
                                    </w:rPr>
                                    <w:t>b</w:t>
                                  </w:r>
                                </w:p>
                              </w:tc>
                              <w:tc>
                                <w:tcPr>
                                  <w:tcW w:w="3515" w:type="dxa"/>
                                  <w:tcBorders>
                                    <w:top w:val="single" w:sz="2" w:space="0" w:color="231F20"/>
                                    <w:bottom w:val="single" w:sz="4" w:space="0" w:color="231F20"/>
                                  </w:tcBorders>
                                  <w:shd w:val="clear" w:color="auto" w:fill="E5E6F4"/>
                                </w:tcPr>
                                <w:p w14:paraId="19402675" w14:textId="77777777" w:rsidR="00BF3D96" w:rsidRDefault="00000000">
                                  <w:pPr>
                                    <w:pStyle w:val="TableParagraph"/>
                                    <w:spacing w:line="249" w:lineRule="auto"/>
                                    <w:ind w:left="428" w:right="641" w:hanging="150"/>
                                    <w:rPr>
                                      <w:sz w:val="15"/>
                                    </w:rPr>
                                  </w:pPr>
                                  <w:r>
                                    <w:rPr>
                                      <w:color w:val="231F20"/>
                                      <w:sz w:val="15"/>
                                    </w:rPr>
                                    <w:t>Prophylactic</w:t>
                                  </w:r>
                                  <w:r>
                                    <w:rPr>
                                      <w:color w:val="231F20"/>
                                      <w:spacing w:val="-11"/>
                                      <w:sz w:val="15"/>
                                    </w:rPr>
                                    <w:t xml:space="preserve"> </w:t>
                                  </w:r>
                                  <w:r>
                                    <w:rPr>
                                      <w:color w:val="231F20"/>
                                      <w:sz w:val="15"/>
                                    </w:rPr>
                                    <w:t>or</w:t>
                                  </w:r>
                                  <w:r>
                                    <w:rPr>
                                      <w:color w:val="231F20"/>
                                      <w:spacing w:val="-10"/>
                                      <w:sz w:val="15"/>
                                    </w:rPr>
                                    <w:t xml:space="preserve"> </w:t>
                                  </w:r>
                                  <w:r>
                                    <w:rPr>
                                      <w:color w:val="231F20"/>
                                      <w:sz w:val="15"/>
                                    </w:rPr>
                                    <w:t>therapeutic</w:t>
                                  </w:r>
                                  <w:r>
                                    <w:rPr>
                                      <w:color w:val="231F20"/>
                                      <w:spacing w:val="-11"/>
                                      <w:sz w:val="15"/>
                                    </w:rPr>
                                    <w:t xml:space="preserve"> </w:t>
                                  </w:r>
                                  <w:r>
                                    <w:rPr>
                                      <w:color w:val="231F20"/>
                                      <w:sz w:val="15"/>
                                    </w:rPr>
                                    <w:t>treatment</w:t>
                                  </w:r>
                                  <w:r>
                                    <w:rPr>
                                      <w:color w:val="231F20"/>
                                      <w:spacing w:val="-10"/>
                                      <w:sz w:val="15"/>
                                    </w:rPr>
                                    <w:t xml:space="preserve"> </w:t>
                                  </w:r>
                                  <w:r>
                                    <w:rPr>
                                      <w:color w:val="231F20"/>
                                      <w:sz w:val="15"/>
                                    </w:rPr>
                                    <w:t xml:space="preserve">of </w:t>
                                  </w:r>
                                  <w:r>
                                    <w:rPr>
                                      <w:color w:val="231F20"/>
                                      <w:spacing w:val="-2"/>
                                      <w:sz w:val="15"/>
                                    </w:rPr>
                                    <w:t>diphtheria</w:t>
                                  </w:r>
                                </w:p>
                              </w:tc>
                            </w:tr>
                            <w:tr w:rsidR="00BF3D96" w14:paraId="12630198" w14:textId="77777777">
                              <w:trPr>
                                <w:trHeight w:val="286"/>
                              </w:trPr>
                              <w:tc>
                                <w:tcPr>
                                  <w:tcW w:w="2762" w:type="dxa"/>
                                  <w:tcBorders>
                                    <w:top w:val="single" w:sz="4" w:space="0" w:color="231F20"/>
                                  </w:tcBorders>
                                  <w:shd w:val="clear" w:color="auto" w:fill="E5E6F4"/>
                                </w:tcPr>
                                <w:p w14:paraId="7BEB6D63" w14:textId="77777777" w:rsidR="00BF3D96" w:rsidRDefault="00000000">
                                  <w:pPr>
                                    <w:pStyle w:val="TableParagraph"/>
                                    <w:spacing w:before="91"/>
                                    <w:rPr>
                                      <w:rFonts w:ascii="Arial"/>
                                      <w:b/>
                                      <w:sz w:val="15"/>
                                    </w:rPr>
                                  </w:pPr>
                                  <w:r>
                                    <w:rPr>
                                      <w:rFonts w:ascii="Arial"/>
                                      <w:b/>
                                      <w:smallCaps/>
                                      <w:color w:val="231F20"/>
                                      <w:sz w:val="15"/>
                                    </w:rPr>
                                    <w:t>Monoclonal</w:t>
                                  </w:r>
                                  <w:r>
                                    <w:rPr>
                                      <w:rFonts w:ascii="Arial"/>
                                      <w:b/>
                                      <w:smallCaps/>
                                      <w:color w:val="231F20"/>
                                      <w:spacing w:val="17"/>
                                      <w:sz w:val="15"/>
                                    </w:rPr>
                                    <w:t xml:space="preserve"> </w:t>
                                  </w:r>
                                  <w:r>
                                    <w:rPr>
                                      <w:rFonts w:ascii="Arial"/>
                                      <w:b/>
                                      <w:smallCaps/>
                                      <w:color w:val="231F20"/>
                                      <w:spacing w:val="-2"/>
                                      <w:sz w:val="15"/>
                                    </w:rPr>
                                    <w:t>Antibodies</w:t>
                                  </w:r>
                                </w:p>
                              </w:tc>
                              <w:tc>
                                <w:tcPr>
                                  <w:tcW w:w="1509" w:type="dxa"/>
                                  <w:tcBorders>
                                    <w:top w:val="single" w:sz="4" w:space="0" w:color="231F20"/>
                                  </w:tcBorders>
                                  <w:shd w:val="clear" w:color="auto" w:fill="E5E6F4"/>
                                </w:tcPr>
                                <w:p w14:paraId="11D0607C" w14:textId="77777777" w:rsidR="00BF3D96" w:rsidRDefault="00BF3D96">
                                  <w:pPr>
                                    <w:pStyle w:val="TableParagraph"/>
                                    <w:spacing w:before="0"/>
                                    <w:ind w:left="0"/>
                                    <w:rPr>
                                      <w:rFonts w:ascii="Times New Roman"/>
                                      <w:sz w:val="14"/>
                                    </w:rPr>
                                  </w:pPr>
                                </w:p>
                              </w:tc>
                              <w:tc>
                                <w:tcPr>
                                  <w:tcW w:w="2173" w:type="dxa"/>
                                  <w:tcBorders>
                                    <w:top w:val="single" w:sz="4" w:space="0" w:color="231F20"/>
                                  </w:tcBorders>
                                  <w:shd w:val="clear" w:color="auto" w:fill="E5E6F4"/>
                                </w:tcPr>
                                <w:p w14:paraId="02122FB8" w14:textId="77777777" w:rsidR="00BF3D96" w:rsidRDefault="00BF3D96">
                                  <w:pPr>
                                    <w:pStyle w:val="TableParagraph"/>
                                    <w:spacing w:before="0"/>
                                    <w:ind w:left="0"/>
                                    <w:rPr>
                                      <w:rFonts w:ascii="Times New Roman"/>
                                      <w:sz w:val="14"/>
                                    </w:rPr>
                                  </w:pPr>
                                </w:p>
                              </w:tc>
                              <w:tc>
                                <w:tcPr>
                                  <w:tcW w:w="3515" w:type="dxa"/>
                                  <w:tcBorders>
                                    <w:top w:val="single" w:sz="4" w:space="0" w:color="231F20"/>
                                  </w:tcBorders>
                                  <w:shd w:val="clear" w:color="auto" w:fill="E5E6F4"/>
                                </w:tcPr>
                                <w:p w14:paraId="0EBD61F1" w14:textId="77777777" w:rsidR="00BF3D96" w:rsidRDefault="00BF3D96">
                                  <w:pPr>
                                    <w:pStyle w:val="TableParagraph"/>
                                    <w:spacing w:before="0"/>
                                    <w:ind w:left="0"/>
                                    <w:rPr>
                                      <w:rFonts w:ascii="Times New Roman"/>
                                      <w:sz w:val="14"/>
                                    </w:rPr>
                                  </w:pPr>
                                </w:p>
                              </w:tc>
                            </w:tr>
                            <w:tr w:rsidR="00BF3D96" w14:paraId="71B2104C" w14:textId="77777777">
                              <w:trPr>
                                <w:trHeight w:val="621"/>
                              </w:trPr>
                              <w:tc>
                                <w:tcPr>
                                  <w:tcW w:w="2762" w:type="dxa"/>
                                  <w:tcBorders>
                                    <w:bottom w:val="single" w:sz="2" w:space="0" w:color="231F20"/>
                                  </w:tcBorders>
                                  <w:shd w:val="clear" w:color="auto" w:fill="E5E6F4"/>
                                </w:tcPr>
                                <w:p w14:paraId="7B40E0AF" w14:textId="77777777" w:rsidR="00BF3D96" w:rsidRDefault="00000000">
                                  <w:pPr>
                                    <w:pStyle w:val="TableParagraph"/>
                                    <w:spacing w:before="25"/>
                                    <w:rPr>
                                      <w:sz w:val="15"/>
                                    </w:rPr>
                                  </w:pPr>
                                  <w:r>
                                    <w:rPr>
                                      <w:color w:val="231F20"/>
                                      <w:spacing w:val="-2"/>
                                      <w:sz w:val="15"/>
                                    </w:rPr>
                                    <w:t>Palivizumab</w:t>
                                  </w:r>
                                </w:p>
                              </w:tc>
                              <w:tc>
                                <w:tcPr>
                                  <w:tcW w:w="1509" w:type="dxa"/>
                                  <w:tcBorders>
                                    <w:bottom w:val="single" w:sz="2" w:space="0" w:color="231F20"/>
                                  </w:tcBorders>
                                  <w:shd w:val="clear" w:color="auto" w:fill="E5E6F4"/>
                                </w:tcPr>
                                <w:p w14:paraId="02F889D2" w14:textId="77777777" w:rsidR="00BF3D96" w:rsidRDefault="00000000">
                                  <w:pPr>
                                    <w:pStyle w:val="TableParagraph"/>
                                    <w:spacing w:before="25"/>
                                    <w:ind w:left="284"/>
                                    <w:rPr>
                                      <w:sz w:val="15"/>
                                    </w:rPr>
                                  </w:pPr>
                                  <w:r>
                                    <w:rPr>
                                      <w:color w:val="231F20"/>
                                      <w:spacing w:val="-2"/>
                                      <w:sz w:val="15"/>
                                    </w:rPr>
                                    <w:t>Synagis</w:t>
                                  </w:r>
                                </w:p>
                              </w:tc>
                              <w:tc>
                                <w:tcPr>
                                  <w:tcW w:w="2173" w:type="dxa"/>
                                  <w:tcBorders>
                                    <w:bottom w:val="single" w:sz="2" w:space="0" w:color="231F20"/>
                                  </w:tcBorders>
                                  <w:shd w:val="clear" w:color="auto" w:fill="E5E6F4"/>
                                </w:tcPr>
                                <w:p w14:paraId="13CBF484" w14:textId="77777777" w:rsidR="00BF3D96" w:rsidRDefault="00000000">
                                  <w:pPr>
                                    <w:pStyle w:val="TableParagraph"/>
                                    <w:spacing w:before="25"/>
                                    <w:ind w:left="278"/>
                                    <w:rPr>
                                      <w:sz w:val="15"/>
                                    </w:rPr>
                                  </w:pPr>
                                  <w:r>
                                    <w:rPr>
                                      <w:color w:val="231F20"/>
                                      <w:spacing w:val="-2"/>
                                      <w:sz w:val="15"/>
                                    </w:rPr>
                                    <w:t>MedImmune</w:t>
                                  </w:r>
                                </w:p>
                              </w:tc>
                              <w:tc>
                                <w:tcPr>
                                  <w:tcW w:w="3515" w:type="dxa"/>
                                  <w:tcBorders>
                                    <w:bottom w:val="single" w:sz="2" w:space="0" w:color="231F20"/>
                                  </w:tcBorders>
                                  <w:shd w:val="clear" w:color="auto" w:fill="E5E6F4"/>
                                </w:tcPr>
                                <w:p w14:paraId="12701A6A" w14:textId="77777777" w:rsidR="00BF3D96" w:rsidRDefault="00000000">
                                  <w:pPr>
                                    <w:pStyle w:val="TableParagraph"/>
                                    <w:spacing w:before="25" w:line="249" w:lineRule="auto"/>
                                    <w:ind w:left="428" w:right="166" w:hanging="150"/>
                                    <w:rPr>
                                      <w:sz w:val="15"/>
                                    </w:rPr>
                                  </w:pPr>
                                  <w:r>
                                    <w:rPr>
                                      <w:color w:val="231F20"/>
                                      <w:sz w:val="15"/>
                                    </w:rPr>
                                    <w:t xml:space="preserve">Prevention of lower respiratory tract disease </w:t>
                                  </w:r>
                                  <w:r>
                                    <w:rPr>
                                      <w:color w:val="231F20"/>
                                      <w:spacing w:val="-2"/>
                                      <w:sz w:val="15"/>
                                    </w:rPr>
                                    <w:t>caused</w:t>
                                  </w:r>
                                  <w:r>
                                    <w:rPr>
                                      <w:color w:val="231F20"/>
                                      <w:spacing w:val="-9"/>
                                      <w:sz w:val="15"/>
                                    </w:rPr>
                                    <w:t xml:space="preserve"> </w:t>
                                  </w:r>
                                  <w:r>
                                    <w:rPr>
                                      <w:color w:val="231F20"/>
                                      <w:spacing w:val="-2"/>
                                      <w:sz w:val="15"/>
                                    </w:rPr>
                                    <w:t>by</w:t>
                                  </w:r>
                                  <w:r>
                                    <w:rPr>
                                      <w:color w:val="231F20"/>
                                      <w:spacing w:val="-9"/>
                                      <w:sz w:val="15"/>
                                    </w:rPr>
                                    <w:t xml:space="preserve"> </w:t>
                                  </w:r>
                                  <w:r>
                                    <w:rPr>
                                      <w:color w:val="231F20"/>
                                      <w:spacing w:val="-2"/>
                                      <w:sz w:val="15"/>
                                    </w:rPr>
                                    <w:t>respiratory</w:t>
                                  </w:r>
                                  <w:r>
                                    <w:rPr>
                                      <w:color w:val="231F20"/>
                                      <w:spacing w:val="-9"/>
                                      <w:sz w:val="15"/>
                                    </w:rPr>
                                    <w:t xml:space="preserve"> </w:t>
                                  </w:r>
                                  <w:r>
                                    <w:rPr>
                                      <w:color w:val="231F20"/>
                                      <w:spacing w:val="-2"/>
                                      <w:sz w:val="15"/>
                                    </w:rPr>
                                    <w:t>syncytial</w:t>
                                  </w:r>
                                  <w:r>
                                    <w:rPr>
                                      <w:color w:val="231F20"/>
                                      <w:spacing w:val="-8"/>
                                      <w:sz w:val="15"/>
                                    </w:rPr>
                                    <w:t xml:space="preserve"> </w:t>
                                  </w:r>
                                  <w:r>
                                    <w:rPr>
                                      <w:color w:val="231F20"/>
                                      <w:spacing w:val="-2"/>
                                      <w:sz w:val="15"/>
                                    </w:rPr>
                                    <w:t>virus</w:t>
                                  </w:r>
                                  <w:r>
                                    <w:rPr>
                                      <w:color w:val="231F20"/>
                                      <w:spacing w:val="-9"/>
                                      <w:sz w:val="15"/>
                                    </w:rPr>
                                    <w:t xml:space="preserve"> </w:t>
                                  </w:r>
                                  <w:r>
                                    <w:rPr>
                                      <w:color w:val="231F20"/>
                                      <w:spacing w:val="-2"/>
                                      <w:sz w:val="15"/>
                                    </w:rPr>
                                    <w:t>(RSV)</w:t>
                                  </w:r>
                                  <w:r>
                                    <w:rPr>
                                      <w:color w:val="231F20"/>
                                      <w:spacing w:val="-9"/>
                                      <w:sz w:val="15"/>
                                    </w:rPr>
                                    <w:t xml:space="preserve"> </w:t>
                                  </w:r>
                                  <w:r>
                                    <w:rPr>
                                      <w:color w:val="231F20"/>
                                      <w:spacing w:val="-2"/>
                                      <w:sz w:val="15"/>
                                    </w:rPr>
                                    <w:t>in</w:t>
                                  </w:r>
                                  <w:r>
                                    <w:rPr>
                                      <w:color w:val="231F20"/>
                                      <w:sz w:val="15"/>
                                    </w:rPr>
                                    <w:t xml:space="preserve"> high-risk children</w:t>
                                  </w:r>
                                </w:p>
                              </w:tc>
                            </w:tr>
                            <w:tr w:rsidR="00BF3D96" w14:paraId="2DF5BC32" w14:textId="77777777">
                              <w:trPr>
                                <w:trHeight w:val="634"/>
                              </w:trPr>
                              <w:tc>
                                <w:tcPr>
                                  <w:tcW w:w="2762" w:type="dxa"/>
                                  <w:tcBorders>
                                    <w:top w:val="single" w:sz="2" w:space="0" w:color="231F20"/>
                                    <w:bottom w:val="single" w:sz="4" w:space="0" w:color="231F20"/>
                                  </w:tcBorders>
                                  <w:shd w:val="clear" w:color="auto" w:fill="E5E6F4"/>
                                </w:tcPr>
                                <w:p w14:paraId="572831DD" w14:textId="77777777" w:rsidR="00BF3D96" w:rsidRDefault="00000000">
                                  <w:pPr>
                                    <w:pStyle w:val="TableParagraph"/>
                                    <w:rPr>
                                      <w:sz w:val="15"/>
                                    </w:rPr>
                                  </w:pPr>
                                  <w:r>
                                    <w:rPr>
                                      <w:color w:val="231F20"/>
                                      <w:spacing w:val="-2"/>
                                      <w:sz w:val="15"/>
                                    </w:rPr>
                                    <w:t>Raxibacumab</w:t>
                                  </w:r>
                                </w:p>
                              </w:tc>
                              <w:tc>
                                <w:tcPr>
                                  <w:tcW w:w="1509" w:type="dxa"/>
                                  <w:tcBorders>
                                    <w:top w:val="single" w:sz="2" w:space="0" w:color="231F20"/>
                                    <w:bottom w:val="single" w:sz="4" w:space="0" w:color="231F20"/>
                                  </w:tcBorders>
                                  <w:shd w:val="clear" w:color="auto" w:fill="E5E6F4"/>
                                </w:tcPr>
                                <w:p w14:paraId="3C0DC7AC" w14:textId="77777777" w:rsidR="00BF3D96" w:rsidRDefault="00000000">
                                  <w:pPr>
                                    <w:pStyle w:val="TableParagraph"/>
                                    <w:ind w:left="284"/>
                                    <w:rPr>
                                      <w:sz w:val="15"/>
                                    </w:rPr>
                                  </w:pPr>
                                  <w:r>
                                    <w:rPr>
                                      <w:color w:val="231F20"/>
                                      <w:spacing w:val="-5"/>
                                      <w:sz w:val="15"/>
                                    </w:rPr>
                                    <w:t>N/A</w:t>
                                  </w:r>
                                </w:p>
                              </w:tc>
                              <w:tc>
                                <w:tcPr>
                                  <w:tcW w:w="2173" w:type="dxa"/>
                                  <w:tcBorders>
                                    <w:top w:val="single" w:sz="2" w:space="0" w:color="231F20"/>
                                    <w:bottom w:val="single" w:sz="4" w:space="0" w:color="231F20"/>
                                  </w:tcBorders>
                                  <w:shd w:val="clear" w:color="auto" w:fill="E5E6F4"/>
                                </w:tcPr>
                                <w:p w14:paraId="77B1E9E6" w14:textId="77777777" w:rsidR="00BF3D96" w:rsidRDefault="00000000">
                                  <w:pPr>
                                    <w:pStyle w:val="TableParagraph"/>
                                    <w:spacing w:line="249" w:lineRule="auto"/>
                                    <w:ind w:left="428" w:right="676" w:hanging="150"/>
                                    <w:rPr>
                                      <w:sz w:val="15"/>
                                    </w:rPr>
                                  </w:pPr>
                                  <w:r>
                                    <w:rPr>
                                      <w:color w:val="231F20"/>
                                      <w:sz w:val="15"/>
                                    </w:rPr>
                                    <w:t xml:space="preserve">Human Genome </w:t>
                                  </w:r>
                                  <w:r>
                                    <w:rPr>
                                      <w:color w:val="231F20"/>
                                      <w:spacing w:val="-2"/>
                                      <w:sz w:val="15"/>
                                    </w:rPr>
                                    <w:t>Sciences/</w:t>
                                  </w:r>
                                  <w:r>
                                    <w:rPr>
                                      <w:color w:val="231F20"/>
                                      <w:sz w:val="15"/>
                                    </w:rPr>
                                    <w:t xml:space="preserve"> </w:t>
                                  </w:r>
                                  <w:r>
                                    <w:rPr>
                                      <w:color w:val="231F20"/>
                                      <w:spacing w:val="-4"/>
                                      <w:sz w:val="15"/>
                                    </w:rPr>
                                    <w:t>GlaxoSmithKline</w:t>
                                  </w:r>
                                </w:p>
                              </w:tc>
                              <w:tc>
                                <w:tcPr>
                                  <w:tcW w:w="3515" w:type="dxa"/>
                                  <w:tcBorders>
                                    <w:top w:val="single" w:sz="2" w:space="0" w:color="231F20"/>
                                    <w:bottom w:val="single" w:sz="4" w:space="0" w:color="231F20"/>
                                  </w:tcBorders>
                                  <w:shd w:val="clear" w:color="auto" w:fill="E5E6F4"/>
                                </w:tcPr>
                                <w:p w14:paraId="7F670347" w14:textId="77777777" w:rsidR="00BF3D96" w:rsidRDefault="00000000">
                                  <w:pPr>
                                    <w:pStyle w:val="TableParagraph"/>
                                    <w:ind w:left="278"/>
                                    <w:rPr>
                                      <w:sz w:val="15"/>
                                    </w:rPr>
                                  </w:pPr>
                                  <w:r>
                                    <w:rPr>
                                      <w:color w:val="231F20"/>
                                      <w:spacing w:val="-2"/>
                                      <w:sz w:val="15"/>
                                    </w:rPr>
                                    <w:t>Treatment of</w:t>
                                  </w:r>
                                  <w:r>
                                    <w:rPr>
                                      <w:color w:val="231F20"/>
                                      <w:spacing w:val="-1"/>
                                      <w:sz w:val="15"/>
                                    </w:rPr>
                                    <w:t xml:space="preserve"> </w:t>
                                  </w:r>
                                  <w:r>
                                    <w:rPr>
                                      <w:color w:val="231F20"/>
                                      <w:spacing w:val="-2"/>
                                      <w:sz w:val="15"/>
                                    </w:rPr>
                                    <w:t>inhalation</w:t>
                                  </w:r>
                                  <w:r>
                                    <w:rPr>
                                      <w:color w:val="231F20"/>
                                      <w:spacing w:val="-1"/>
                                      <w:sz w:val="15"/>
                                    </w:rPr>
                                    <w:t xml:space="preserve"> </w:t>
                                  </w:r>
                                  <w:r>
                                    <w:rPr>
                                      <w:color w:val="231F20"/>
                                      <w:spacing w:val="-2"/>
                                      <w:sz w:val="15"/>
                                    </w:rPr>
                                    <w:t>anthrax</w:t>
                                  </w:r>
                                </w:p>
                              </w:tc>
                            </w:tr>
                            <w:tr w:rsidR="00BF3D96" w14:paraId="38E857FD" w14:textId="77777777">
                              <w:trPr>
                                <w:trHeight w:val="660"/>
                              </w:trPr>
                              <w:tc>
                                <w:tcPr>
                                  <w:tcW w:w="9959" w:type="dxa"/>
                                  <w:gridSpan w:val="4"/>
                                  <w:tcBorders>
                                    <w:top w:val="single" w:sz="4" w:space="0" w:color="231F20"/>
                                  </w:tcBorders>
                                  <w:shd w:val="clear" w:color="auto" w:fill="E5E6F4"/>
                                </w:tcPr>
                                <w:p w14:paraId="47419850" w14:textId="77777777" w:rsidR="00BF3D96" w:rsidRDefault="00000000">
                                  <w:pPr>
                                    <w:pStyle w:val="TableParagraph"/>
                                    <w:rPr>
                                      <w:sz w:val="15"/>
                                    </w:rPr>
                                  </w:pPr>
                                  <w:r>
                                    <w:rPr>
                                      <w:color w:val="231F20"/>
                                      <w:sz w:val="15"/>
                                    </w:rPr>
                                    <w:t>N/A,</w:t>
                                  </w:r>
                                  <w:r>
                                    <w:rPr>
                                      <w:color w:val="231F20"/>
                                      <w:spacing w:val="6"/>
                                      <w:sz w:val="15"/>
                                    </w:rPr>
                                    <w:t xml:space="preserve"> </w:t>
                                  </w:r>
                                  <w:r>
                                    <w:rPr>
                                      <w:color w:val="231F20"/>
                                      <w:sz w:val="15"/>
                                    </w:rPr>
                                    <w:t>not</w:t>
                                  </w:r>
                                  <w:r>
                                    <w:rPr>
                                      <w:color w:val="231F20"/>
                                      <w:spacing w:val="7"/>
                                      <w:sz w:val="15"/>
                                    </w:rPr>
                                    <w:t xml:space="preserve"> </w:t>
                                  </w:r>
                                  <w:r>
                                    <w:rPr>
                                      <w:color w:val="231F20"/>
                                      <w:spacing w:val="-2"/>
                                      <w:sz w:val="15"/>
                                    </w:rPr>
                                    <w:t>applicable.</w:t>
                                  </w:r>
                                </w:p>
                                <w:p w14:paraId="3A7D2036" w14:textId="77777777" w:rsidR="00BF3D96" w:rsidRDefault="00000000">
                                  <w:pPr>
                                    <w:pStyle w:val="TableParagraph"/>
                                    <w:spacing w:before="8"/>
                                    <w:rPr>
                                      <w:sz w:val="15"/>
                                    </w:rPr>
                                  </w:pPr>
                                  <w:bookmarkStart w:id="3" w:name="_bookmark1"/>
                                  <w:bookmarkEnd w:id="3"/>
                                  <w:r>
                                    <w:rPr>
                                      <w:color w:val="231F20"/>
                                      <w:sz w:val="15"/>
                                      <w:vertAlign w:val="superscript"/>
                                    </w:rPr>
                                    <w:t>a</w:t>
                                  </w:r>
                                  <w:r>
                                    <w:rPr>
                                      <w:color w:val="231F20"/>
                                      <w:sz w:val="15"/>
                                    </w:rPr>
                                    <w:t>Indications</w:t>
                                  </w:r>
                                  <w:r>
                                    <w:rPr>
                                      <w:color w:val="231F20"/>
                                      <w:spacing w:val="-8"/>
                                      <w:sz w:val="15"/>
                                    </w:rPr>
                                    <w:t xml:space="preserve"> </w:t>
                                  </w:r>
                                  <w:r>
                                    <w:rPr>
                                      <w:color w:val="231F20"/>
                                      <w:sz w:val="15"/>
                                    </w:rPr>
                                    <w:t>as</w:t>
                                  </w:r>
                                  <w:r>
                                    <w:rPr>
                                      <w:color w:val="231F20"/>
                                      <w:spacing w:val="-8"/>
                                      <w:sz w:val="15"/>
                                    </w:rPr>
                                    <w:t xml:space="preserve"> </w:t>
                                  </w:r>
                                  <w:r>
                                    <w:rPr>
                                      <w:color w:val="231F20"/>
                                      <w:sz w:val="15"/>
                                    </w:rPr>
                                    <w:t>listed</w:t>
                                  </w:r>
                                  <w:r>
                                    <w:rPr>
                                      <w:color w:val="231F20"/>
                                      <w:spacing w:val="-7"/>
                                      <w:sz w:val="15"/>
                                    </w:rPr>
                                    <w:t xml:space="preserve"> </w:t>
                                  </w:r>
                                  <w:r>
                                    <w:rPr>
                                      <w:color w:val="231F20"/>
                                      <w:sz w:val="15"/>
                                    </w:rPr>
                                    <w:t>by</w:t>
                                  </w:r>
                                  <w:r>
                                    <w:rPr>
                                      <w:color w:val="231F20"/>
                                      <w:spacing w:val="-8"/>
                                      <w:sz w:val="15"/>
                                    </w:rPr>
                                    <w:t xml:space="preserve"> </w:t>
                                  </w:r>
                                  <w:r>
                                    <w:rPr>
                                      <w:color w:val="231F20"/>
                                      <w:sz w:val="15"/>
                                    </w:rPr>
                                    <w:t>the</w:t>
                                  </w:r>
                                  <w:r>
                                    <w:rPr>
                                      <w:color w:val="231F20"/>
                                      <w:spacing w:val="-7"/>
                                      <w:sz w:val="15"/>
                                    </w:rPr>
                                    <w:t xml:space="preserve"> </w:t>
                                  </w:r>
                                  <w:r>
                                    <w:rPr>
                                      <w:color w:val="231F20"/>
                                      <w:sz w:val="15"/>
                                    </w:rPr>
                                    <w:t>manufacturer.</w:t>
                                  </w:r>
                                  <w:r>
                                    <w:rPr>
                                      <w:color w:val="231F20"/>
                                      <w:spacing w:val="-8"/>
                                      <w:sz w:val="15"/>
                                    </w:rPr>
                                    <w:t xml:space="preserve"> </w:t>
                                  </w:r>
                                  <w:r>
                                    <w:rPr>
                                      <w:color w:val="231F20"/>
                                      <w:sz w:val="15"/>
                                    </w:rPr>
                                    <w:t>Indications</w:t>
                                  </w:r>
                                  <w:r>
                                    <w:rPr>
                                      <w:color w:val="231F20"/>
                                      <w:spacing w:val="-7"/>
                                      <w:sz w:val="15"/>
                                    </w:rPr>
                                    <w:t xml:space="preserve"> </w:t>
                                  </w:r>
                                  <w:r>
                                    <w:rPr>
                                      <w:color w:val="231F20"/>
                                      <w:sz w:val="15"/>
                                    </w:rPr>
                                    <w:t>have</w:t>
                                  </w:r>
                                  <w:r>
                                    <w:rPr>
                                      <w:color w:val="231F20"/>
                                      <w:spacing w:val="-8"/>
                                      <w:sz w:val="15"/>
                                    </w:rPr>
                                    <w:t xml:space="preserve"> </w:t>
                                  </w:r>
                                  <w:r>
                                    <w:rPr>
                                      <w:color w:val="231F20"/>
                                      <w:sz w:val="15"/>
                                    </w:rPr>
                                    <w:t>been</w:t>
                                  </w:r>
                                  <w:r>
                                    <w:rPr>
                                      <w:color w:val="231F20"/>
                                      <w:spacing w:val="-8"/>
                                      <w:sz w:val="15"/>
                                    </w:rPr>
                                    <w:t xml:space="preserve"> </w:t>
                                  </w:r>
                                  <w:r>
                                    <w:rPr>
                                      <w:color w:val="231F20"/>
                                      <w:sz w:val="15"/>
                                    </w:rPr>
                                    <w:t>grouped</w:t>
                                  </w:r>
                                  <w:r>
                                    <w:rPr>
                                      <w:color w:val="231F20"/>
                                      <w:spacing w:val="-7"/>
                                      <w:sz w:val="15"/>
                                    </w:rPr>
                                    <w:t xml:space="preserve"> </w:t>
                                  </w:r>
                                  <w:r>
                                    <w:rPr>
                                      <w:color w:val="231F20"/>
                                      <w:sz w:val="15"/>
                                    </w:rPr>
                                    <w:t>for</w:t>
                                  </w:r>
                                  <w:r>
                                    <w:rPr>
                                      <w:color w:val="231F20"/>
                                      <w:spacing w:val="-8"/>
                                      <w:sz w:val="15"/>
                                    </w:rPr>
                                    <w:t xml:space="preserve"> </w:t>
                                  </w:r>
                                  <w:r>
                                    <w:rPr>
                                      <w:color w:val="231F20"/>
                                      <w:sz w:val="15"/>
                                    </w:rPr>
                                    <w:t>each</w:t>
                                  </w:r>
                                  <w:r>
                                    <w:rPr>
                                      <w:color w:val="231F20"/>
                                      <w:spacing w:val="-7"/>
                                      <w:sz w:val="15"/>
                                    </w:rPr>
                                    <w:t xml:space="preserve"> </w:t>
                                  </w:r>
                                  <w:r>
                                    <w:rPr>
                                      <w:color w:val="231F20"/>
                                      <w:sz w:val="15"/>
                                    </w:rPr>
                                    <w:t>product</w:t>
                                  </w:r>
                                  <w:r>
                                    <w:rPr>
                                      <w:color w:val="231F20"/>
                                      <w:spacing w:val="-8"/>
                                      <w:sz w:val="15"/>
                                    </w:rPr>
                                    <w:t xml:space="preserve"> </w:t>
                                  </w:r>
                                  <w:r>
                                    <w:rPr>
                                      <w:color w:val="231F20"/>
                                      <w:spacing w:val="-2"/>
                                      <w:sz w:val="15"/>
                                    </w:rPr>
                                    <w:t>type.</w:t>
                                  </w:r>
                                </w:p>
                                <w:p w14:paraId="6D4987B7" w14:textId="77777777" w:rsidR="00BF3D96" w:rsidRDefault="00000000">
                                  <w:pPr>
                                    <w:pStyle w:val="TableParagraph"/>
                                    <w:spacing w:before="7"/>
                                    <w:rPr>
                                      <w:sz w:val="15"/>
                                    </w:rPr>
                                  </w:pPr>
                                  <w:bookmarkStart w:id="4" w:name="_bookmark2"/>
                                  <w:bookmarkEnd w:id="4"/>
                                  <w:r>
                                    <w:rPr>
                                      <w:color w:val="231F20"/>
                                      <w:sz w:val="15"/>
                                      <w:vertAlign w:val="superscript"/>
                                    </w:rPr>
                                    <w:t>b</w:t>
                                  </w:r>
                                  <w:r>
                                    <w:rPr>
                                      <w:color w:val="231F20"/>
                                      <w:sz w:val="15"/>
                                    </w:rPr>
                                    <w:t>Distributed</w:t>
                                  </w:r>
                                  <w:r>
                                    <w:rPr>
                                      <w:color w:val="231F20"/>
                                      <w:spacing w:val="-11"/>
                                      <w:sz w:val="15"/>
                                    </w:rPr>
                                    <w:t xml:space="preserve"> </w:t>
                                  </w:r>
                                  <w:r>
                                    <w:rPr>
                                      <w:color w:val="231F20"/>
                                      <w:sz w:val="15"/>
                                    </w:rPr>
                                    <w:t>by</w:t>
                                  </w:r>
                                  <w:r>
                                    <w:rPr>
                                      <w:color w:val="231F20"/>
                                      <w:spacing w:val="-10"/>
                                      <w:sz w:val="15"/>
                                    </w:rPr>
                                    <w:t xml:space="preserve"> </w:t>
                                  </w:r>
                                  <w:r>
                                    <w:rPr>
                                      <w:color w:val="231F20"/>
                                      <w:sz w:val="15"/>
                                    </w:rPr>
                                    <w:t>the</w:t>
                                  </w:r>
                                  <w:r>
                                    <w:rPr>
                                      <w:color w:val="231F20"/>
                                      <w:spacing w:val="-11"/>
                                      <w:sz w:val="15"/>
                                    </w:rPr>
                                    <w:t xml:space="preserve"> </w:t>
                                  </w:r>
                                  <w:r>
                                    <w:rPr>
                                      <w:color w:val="231F20"/>
                                      <w:sz w:val="15"/>
                                    </w:rPr>
                                    <w:t>Centers</w:t>
                                  </w:r>
                                  <w:r>
                                    <w:rPr>
                                      <w:color w:val="231F20"/>
                                      <w:spacing w:val="-10"/>
                                      <w:sz w:val="15"/>
                                    </w:rPr>
                                    <w:t xml:space="preserve"> </w:t>
                                  </w:r>
                                  <w:r>
                                    <w:rPr>
                                      <w:color w:val="231F20"/>
                                      <w:sz w:val="15"/>
                                    </w:rPr>
                                    <w:t>for</w:t>
                                  </w:r>
                                  <w:r>
                                    <w:rPr>
                                      <w:color w:val="231F20"/>
                                      <w:spacing w:val="-11"/>
                                      <w:sz w:val="15"/>
                                    </w:rPr>
                                    <w:t xml:space="preserve"> </w:t>
                                  </w:r>
                                  <w:r>
                                    <w:rPr>
                                      <w:color w:val="231F20"/>
                                      <w:sz w:val="15"/>
                                    </w:rPr>
                                    <w:t>Disease</w:t>
                                  </w:r>
                                  <w:r>
                                    <w:rPr>
                                      <w:color w:val="231F20"/>
                                      <w:spacing w:val="-10"/>
                                      <w:sz w:val="15"/>
                                    </w:rPr>
                                    <w:t xml:space="preserve"> </w:t>
                                  </w:r>
                                  <w:r>
                                    <w:rPr>
                                      <w:color w:val="231F20"/>
                                      <w:sz w:val="15"/>
                                    </w:rPr>
                                    <w:t>Control</w:t>
                                  </w:r>
                                  <w:r>
                                    <w:rPr>
                                      <w:color w:val="231F20"/>
                                      <w:spacing w:val="-10"/>
                                      <w:sz w:val="15"/>
                                    </w:rPr>
                                    <w:t xml:space="preserve"> </w:t>
                                  </w:r>
                                  <w:r>
                                    <w:rPr>
                                      <w:color w:val="231F20"/>
                                      <w:sz w:val="15"/>
                                    </w:rPr>
                                    <w:t>and</w:t>
                                  </w:r>
                                  <w:r>
                                    <w:rPr>
                                      <w:color w:val="231F20"/>
                                      <w:spacing w:val="-11"/>
                                      <w:sz w:val="15"/>
                                    </w:rPr>
                                    <w:t xml:space="preserve"> </w:t>
                                  </w:r>
                                  <w:r>
                                    <w:rPr>
                                      <w:color w:val="231F20"/>
                                      <w:sz w:val="15"/>
                                    </w:rPr>
                                    <w:t>Prevention</w:t>
                                  </w:r>
                                  <w:r>
                                    <w:rPr>
                                      <w:color w:val="231F20"/>
                                      <w:spacing w:val="-10"/>
                                      <w:sz w:val="15"/>
                                    </w:rPr>
                                    <w:t xml:space="preserve"> </w:t>
                                  </w:r>
                                  <w:r>
                                    <w:rPr>
                                      <w:color w:val="231F20"/>
                                      <w:sz w:val="15"/>
                                    </w:rPr>
                                    <w:t>to</w:t>
                                  </w:r>
                                  <w:r>
                                    <w:rPr>
                                      <w:color w:val="231F20"/>
                                      <w:spacing w:val="-10"/>
                                      <w:sz w:val="15"/>
                                    </w:rPr>
                                    <w:t xml:space="preserve"> </w:t>
                                  </w:r>
                                  <w:r>
                                    <w:rPr>
                                      <w:color w:val="231F20"/>
                                      <w:sz w:val="15"/>
                                    </w:rPr>
                                    <w:t>physicians</w:t>
                                  </w:r>
                                  <w:r>
                                    <w:rPr>
                                      <w:color w:val="231F20"/>
                                      <w:spacing w:val="-11"/>
                                      <w:sz w:val="15"/>
                                    </w:rPr>
                                    <w:t xml:space="preserve"> </w:t>
                                  </w:r>
                                  <w:r>
                                    <w:rPr>
                                      <w:color w:val="231F20"/>
                                      <w:sz w:val="15"/>
                                    </w:rPr>
                                    <w:t>as</w:t>
                                  </w:r>
                                  <w:r>
                                    <w:rPr>
                                      <w:color w:val="231F20"/>
                                      <w:spacing w:val="-10"/>
                                      <w:sz w:val="15"/>
                                    </w:rPr>
                                    <w:t xml:space="preserve"> </w:t>
                                  </w:r>
                                  <w:r>
                                    <w:rPr>
                                      <w:color w:val="231F20"/>
                                      <w:sz w:val="15"/>
                                    </w:rPr>
                                    <w:t>an</w:t>
                                  </w:r>
                                  <w:r>
                                    <w:rPr>
                                      <w:color w:val="231F20"/>
                                      <w:spacing w:val="-10"/>
                                      <w:sz w:val="15"/>
                                    </w:rPr>
                                    <w:t xml:space="preserve"> </w:t>
                                  </w:r>
                                  <w:r>
                                    <w:rPr>
                                      <w:color w:val="231F20"/>
                                      <w:sz w:val="15"/>
                                    </w:rPr>
                                    <w:t>Investigational</w:t>
                                  </w:r>
                                  <w:r>
                                    <w:rPr>
                                      <w:color w:val="231F20"/>
                                      <w:spacing w:val="-11"/>
                                      <w:sz w:val="15"/>
                                    </w:rPr>
                                    <w:t xml:space="preserve"> </w:t>
                                  </w:r>
                                  <w:r>
                                    <w:rPr>
                                      <w:color w:val="231F20"/>
                                      <w:sz w:val="15"/>
                                    </w:rPr>
                                    <w:t>New</w:t>
                                  </w:r>
                                  <w:r>
                                    <w:rPr>
                                      <w:color w:val="231F20"/>
                                      <w:spacing w:val="-9"/>
                                      <w:sz w:val="15"/>
                                    </w:rPr>
                                    <w:t xml:space="preserve"> </w:t>
                                  </w:r>
                                  <w:r>
                                    <w:rPr>
                                      <w:color w:val="231F20"/>
                                      <w:spacing w:val="-2"/>
                                      <w:sz w:val="15"/>
                                    </w:rPr>
                                    <w:t>Drug.</w:t>
                                  </w:r>
                                </w:p>
                              </w:tc>
                            </w:tr>
                          </w:tbl>
                          <w:p w14:paraId="44845CF3" w14:textId="77777777" w:rsidR="00BF3D96" w:rsidRDefault="00BF3D96">
                            <w:pPr>
                              <w:pStyle w:val="BodyText"/>
                              <w:ind w:left="0" w:firstLine="0"/>
                              <w:jc w:val="left"/>
                            </w:pPr>
                          </w:p>
                        </w:txbxContent>
                      </wps:txbx>
                      <wps:bodyPr wrap="square" lIns="0" tIns="0" rIns="0" bIns="0" rtlCol="0">
                        <a:noAutofit/>
                      </wps:bodyPr>
                    </wps:wsp>
                  </a:graphicData>
                </a:graphic>
              </wp:inline>
            </w:drawing>
          </mc:Choice>
          <mc:Fallback>
            <w:pict>
              <v:shapetype w14:anchorId="3EF75CA6" id="_x0000_t202" coordsize="21600,21600" o:spt="202" path="m,l,21600r21600,l21600,xe">
                <v:stroke joinstyle="miter"/>
                <v:path gradientshapeok="t" o:connecttype="rect"/>
              </v:shapetype>
              <v:shape id="Textbox 6" o:spid="_x0000_s1027" type="#_x0000_t202" style="width:498pt;height:67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&#13;&#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2762"/>
                        <w:gridCol w:w="1509"/>
                        <w:gridCol w:w="2173"/>
                        <w:gridCol w:w="3515"/>
                      </w:tblGrid>
                      <w:tr w:rsidR="00BF3D96" w14:paraId="67F4572F" w14:textId="77777777">
                        <w:trPr>
                          <w:trHeight w:val="248"/>
                        </w:trPr>
                        <w:tc>
                          <w:tcPr>
                            <w:tcW w:w="9959" w:type="dxa"/>
                            <w:gridSpan w:val="4"/>
                            <w:tcBorders>
                              <w:bottom w:val="single" w:sz="12" w:space="0" w:color="231F20"/>
                            </w:tcBorders>
                            <w:shd w:val="clear" w:color="auto" w:fill="E5E6F4"/>
                          </w:tcPr>
                          <w:p w14:paraId="5415EB65" w14:textId="77777777" w:rsidR="00BF3D96" w:rsidRDefault="00000000">
                            <w:pPr>
                              <w:pStyle w:val="TableParagraph"/>
                              <w:spacing w:before="37"/>
                              <w:rPr>
                                <w:sz w:val="15"/>
                              </w:rPr>
                            </w:pPr>
                            <w:bookmarkStart w:id="5" w:name="_bookmark0"/>
                            <w:bookmarkEnd w:id="5"/>
                            <w:r>
                              <w:rPr>
                                <w:rFonts w:ascii="Arial"/>
                                <w:b/>
                                <w:color w:val="231F20"/>
                                <w:sz w:val="15"/>
                              </w:rPr>
                              <w:t>TABLE</w:t>
                            </w:r>
                            <w:r>
                              <w:rPr>
                                <w:rFonts w:ascii="Arial"/>
                                <w:b/>
                                <w:color w:val="231F20"/>
                                <w:spacing w:val="-7"/>
                                <w:sz w:val="15"/>
                              </w:rPr>
                              <w:t xml:space="preserve"> </w:t>
                            </w:r>
                            <w:r>
                              <w:rPr>
                                <w:rFonts w:ascii="Arial"/>
                                <w:b/>
                                <w:color w:val="231F20"/>
                                <w:sz w:val="15"/>
                              </w:rPr>
                              <w:t>8.1</w:t>
                            </w:r>
                            <w:r>
                              <w:rPr>
                                <w:rFonts w:ascii="Arial"/>
                                <w:b/>
                                <w:color w:val="231F20"/>
                                <w:spacing w:val="10"/>
                                <w:sz w:val="15"/>
                              </w:rPr>
                              <w:t xml:space="preserve"> </w:t>
                            </w:r>
                            <w:r>
                              <w:rPr>
                                <w:color w:val="231F20"/>
                                <w:sz w:val="15"/>
                              </w:rPr>
                              <w:t>Licensed</w:t>
                            </w:r>
                            <w:r>
                              <w:rPr>
                                <w:color w:val="231F20"/>
                                <w:spacing w:val="-7"/>
                                <w:sz w:val="15"/>
                              </w:rPr>
                              <w:t xml:space="preserve"> </w:t>
                            </w:r>
                            <w:r>
                              <w:rPr>
                                <w:color w:val="231F20"/>
                                <w:sz w:val="15"/>
                              </w:rPr>
                              <w:t>U.S.</w:t>
                            </w:r>
                            <w:r>
                              <w:rPr>
                                <w:color w:val="231F20"/>
                                <w:spacing w:val="-7"/>
                                <w:sz w:val="15"/>
                              </w:rPr>
                              <w:t xml:space="preserve"> </w:t>
                            </w:r>
                            <w:r>
                              <w:rPr>
                                <w:color w:val="231F20"/>
                                <w:sz w:val="15"/>
                              </w:rPr>
                              <w:t>Antibody</w:t>
                            </w:r>
                            <w:r>
                              <w:rPr>
                                <w:color w:val="231F20"/>
                                <w:spacing w:val="-7"/>
                                <w:sz w:val="15"/>
                              </w:rPr>
                              <w:t xml:space="preserve"> </w:t>
                            </w:r>
                            <w:r>
                              <w:rPr>
                                <w:color w:val="231F20"/>
                                <w:sz w:val="15"/>
                              </w:rPr>
                              <w:t>Products</w:t>
                            </w:r>
                            <w:r>
                              <w:rPr>
                                <w:color w:val="231F20"/>
                                <w:spacing w:val="-7"/>
                                <w:sz w:val="15"/>
                              </w:rPr>
                              <w:t xml:space="preserve"> </w:t>
                            </w:r>
                            <w:r>
                              <w:rPr>
                                <w:color w:val="231F20"/>
                                <w:sz w:val="15"/>
                              </w:rPr>
                              <w:t>for</w:t>
                            </w:r>
                            <w:r>
                              <w:rPr>
                                <w:color w:val="231F20"/>
                                <w:spacing w:val="-7"/>
                                <w:sz w:val="15"/>
                              </w:rPr>
                              <w:t xml:space="preserve"> </w:t>
                            </w:r>
                            <w:r>
                              <w:rPr>
                                <w:color w:val="231F20"/>
                                <w:sz w:val="15"/>
                              </w:rPr>
                              <w:t>Passive</w:t>
                            </w:r>
                            <w:r>
                              <w:rPr>
                                <w:color w:val="231F20"/>
                                <w:spacing w:val="-7"/>
                                <w:sz w:val="15"/>
                              </w:rPr>
                              <w:t xml:space="preserve"> </w:t>
                            </w:r>
                            <w:r>
                              <w:rPr>
                                <w:color w:val="231F20"/>
                                <w:sz w:val="15"/>
                              </w:rPr>
                              <w:t>Immunity</w:t>
                            </w:r>
                            <w:r>
                              <w:rPr>
                                <w:color w:val="231F20"/>
                                <w:spacing w:val="-7"/>
                                <w:sz w:val="15"/>
                              </w:rPr>
                              <w:t xml:space="preserve"> </w:t>
                            </w:r>
                            <w:r>
                              <w:rPr>
                                <w:color w:val="231F20"/>
                                <w:sz w:val="15"/>
                              </w:rPr>
                              <w:t>to</w:t>
                            </w:r>
                            <w:r>
                              <w:rPr>
                                <w:color w:val="231F20"/>
                                <w:spacing w:val="-6"/>
                                <w:sz w:val="15"/>
                              </w:rPr>
                              <w:t xml:space="preserve"> </w:t>
                            </w:r>
                            <w:r>
                              <w:rPr>
                                <w:color w:val="231F20"/>
                                <w:sz w:val="15"/>
                              </w:rPr>
                              <w:t>Infectious</w:t>
                            </w:r>
                            <w:r>
                              <w:rPr>
                                <w:color w:val="231F20"/>
                                <w:spacing w:val="-7"/>
                                <w:sz w:val="15"/>
                              </w:rPr>
                              <w:t xml:space="preserve"> </w:t>
                            </w:r>
                            <w:r>
                              <w:rPr>
                                <w:color w:val="231F20"/>
                                <w:sz w:val="15"/>
                              </w:rPr>
                              <w:t>Diseases</w:t>
                            </w:r>
                            <w:r>
                              <w:rPr>
                                <w:color w:val="231F20"/>
                                <w:spacing w:val="-7"/>
                                <w:sz w:val="15"/>
                              </w:rPr>
                              <w:t xml:space="preserve"> </w:t>
                            </w:r>
                            <w:r>
                              <w:rPr>
                                <w:color w:val="231F20"/>
                                <w:sz w:val="15"/>
                              </w:rPr>
                              <w:t>or</w:t>
                            </w:r>
                            <w:r>
                              <w:rPr>
                                <w:color w:val="231F20"/>
                                <w:spacing w:val="-7"/>
                                <w:sz w:val="15"/>
                              </w:rPr>
                              <w:t xml:space="preserve"> </w:t>
                            </w:r>
                            <w:r>
                              <w:rPr>
                                <w:color w:val="231F20"/>
                                <w:spacing w:val="-2"/>
                                <w:sz w:val="15"/>
                              </w:rPr>
                              <w:t>Toxins</w:t>
                            </w:r>
                          </w:p>
                        </w:tc>
                      </w:tr>
                      <w:tr w:rsidR="00BF3D96" w14:paraId="65116956" w14:textId="77777777">
                        <w:trPr>
                          <w:trHeight w:val="267"/>
                        </w:trPr>
                        <w:tc>
                          <w:tcPr>
                            <w:tcW w:w="2762" w:type="dxa"/>
                            <w:tcBorders>
                              <w:top w:val="single" w:sz="12" w:space="0" w:color="231F20"/>
                              <w:bottom w:val="single" w:sz="4" w:space="0" w:color="231F20"/>
                            </w:tcBorders>
                            <w:shd w:val="clear" w:color="auto" w:fill="E5E6F4"/>
                          </w:tcPr>
                          <w:p w14:paraId="23C18995" w14:textId="77777777" w:rsidR="00BF3D96" w:rsidRDefault="00000000">
                            <w:pPr>
                              <w:pStyle w:val="TableParagraph"/>
                              <w:spacing w:before="36"/>
                              <w:rPr>
                                <w:rFonts w:ascii="Arial"/>
                                <w:b/>
                                <w:sz w:val="15"/>
                              </w:rPr>
                            </w:pPr>
                            <w:r>
                              <w:rPr>
                                <w:rFonts w:ascii="Arial"/>
                                <w:b/>
                                <w:color w:val="231F20"/>
                                <w:spacing w:val="-2"/>
                                <w:sz w:val="15"/>
                              </w:rPr>
                              <w:t>Product</w:t>
                            </w:r>
                          </w:p>
                        </w:tc>
                        <w:tc>
                          <w:tcPr>
                            <w:tcW w:w="1509" w:type="dxa"/>
                            <w:tcBorders>
                              <w:top w:val="single" w:sz="12" w:space="0" w:color="231F20"/>
                              <w:bottom w:val="single" w:sz="4" w:space="0" w:color="231F20"/>
                            </w:tcBorders>
                            <w:shd w:val="clear" w:color="auto" w:fill="E5E6F4"/>
                          </w:tcPr>
                          <w:p w14:paraId="52C7D4FF" w14:textId="77777777" w:rsidR="00BF3D96" w:rsidRDefault="00000000">
                            <w:pPr>
                              <w:pStyle w:val="TableParagraph"/>
                              <w:spacing w:before="36"/>
                              <w:ind w:left="284"/>
                              <w:rPr>
                                <w:rFonts w:ascii="Arial"/>
                                <w:b/>
                                <w:sz w:val="15"/>
                              </w:rPr>
                            </w:pPr>
                            <w:r>
                              <w:rPr>
                                <w:rFonts w:ascii="Arial"/>
                                <w:b/>
                                <w:color w:val="231F20"/>
                                <w:sz w:val="15"/>
                              </w:rPr>
                              <w:t>Brand</w:t>
                            </w:r>
                            <w:r>
                              <w:rPr>
                                <w:rFonts w:ascii="Arial"/>
                                <w:b/>
                                <w:color w:val="231F20"/>
                                <w:spacing w:val="3"/>
                                <w:sz w:val="15"/>
                              </w:rPr>
                              <w:t xml:space="preserve"> </w:t>
                            </w:r>
                            <w:r>
                              <w:rPr>
                                <w:rFonts w:ascii="Arial"/>
                                <w:b/>
                                <w:color w:val="231F20"/>
                                <w:spacing w:val="-4"/>
                                <w:sz w:val="15"/>
                              </w:rPr>
                              <w:t>Name</w:t>
                            </w:r>
                          </w:p>
                        </w:tc>
                        <w:tc>
                          <w:tcPr>
                            <w:tcW w:w="2173" w:type="dxa"/>
                            <w:tcBorders>
                              <w:top w:val="single" w:sz="12" w:space="0" w:color="231F20"/>
                              <w:bottom w:val="single" w:sz="4" w:space="0" w:color="231F20"/>
                            </w:tcBorders>
                            <w:shd w:val="clear" w:color="auto" w:fill="E5E6F4"/>
                          </w:tcPr>
                          <w:p w14:paraId="5743197F" w14:textId="77777777" w:rsidR="00BF3D96" w:rsidRDefault="00000000">
                            <w:pPr>
                              <w:pStyle w:val="TableParagraph"/>
                              <w:spacing w:before="36"/>
                              <w:ind w:left="278"/>
                              <w:rPr>
                                <w:rFonts w:ascii="Arial"/>
                                <w:b/>
                                <w:sz w:val="15"/>
                              </w:rPr>
                            </w:pPr>
                            <w:r>
                              <w:rPr>
                                <w:rFonts w:ascii="Arial"/>
                                <w:b/>
                                <w:color w:val="231F20"/>
                                <w:spacing w:val="-2"/>
                                <w:sz w:val="15"/>
                              </w:rPr>
                              <w:t>Manufacturer</w:t>
                            </w:r>
                          </w:p>
                        </w:tc>
                        <w:tc>
                          <w:tcPr>
                            <w:tcW w:w="3515" w:type="dxa"/>
                            <w:tcBorders>
                              <w:top w:val="single" w:sz="12" w:space="0" w:color="231F20"/>
                              <w:bottom w:val="single" w:sz="4" w:space="0" w:color="231F20"/>
                            </w:tcBorders>
                            <w:shd w:val="clear" w:color="auto" w:fill="E5E6F4"/>
                          </w:tcPr>
                          <w:p w14:paraId="4435F554" w14:textId="77777777" w:rsidR="00BF3D96" w:rsidRDefault="00000000">
                            <w:pPr>
                              <w:pStyle w:val="TableParagraph"/>
                              <w:spacing w:before="36"/>
                              <w:ind w:left="278"/>
                              <w:rPr>
                                <w:rFonts w:ascii="Arial"/>
                                <w:b/>
                                <w:sz w:val="15"/>
                              </w:rPr>
                            </w:pPr>
                            <w:r>
                              <w:rPr>
                                <w:rFonts w:ascii="Arial"/>
                                <w:b/>
                                <w:color w:val="231F20"/>
                                <w:sz w:val="15"/>
                              </w:rPr>
                              <w:t>Licensed</w:t>
                            </w:r>
                            <w:r>
                              <w:rPr>
                                <w:rFonts w:ascii="Arial"/>
                                <w:b/>
                                <w:color w:val="231F20"/>
                                <w:spacing w:val="1"/>
                                <w:sz w:val="15"/>
                              </w:rPr>
                              <w:t xml:space="preserve"> </w:t>
                            </w:r>
                            <w:r>
                              <w:rPr>
                                <w:rFonts w:ascii="Arial"/>
                                <w:b/>
                                <w:color w:val="231F20"/>
                                <w:spacing w:val="-2"/>
                                <w:sz w:val="15"/>
                              </w:rPr>
                              <w:t>Indications</w:t>
                            </w:r>
                            <w:r>
                              <w:rPr>
                                <w:rFonts w:ascii="Arial"/>
                                <w:b/>
                                <w:color w:val="0080AC"/>
                                <w:spacing w:val="-2"/>
                                <w:sz w:val="15"/>
                                <w:vertAlign w:val="superscript"/>
                              </w:rPr>
                              <w:t>a</w:t>
                            </w:r>
                          </w:p>
                        </w:tc>
                      </w:tr>
                      <w:tr w:rsidR="00BF3D96" w14:paraId="21DCC344" w14:textId="77777777">
                        <w:trPr>
                          <w:trHeight w:val="230"/>
                        </w:trPr>
                        <w:tc>
                          <w:tcPr>
                            <w:tcW w:w="2762" w:type="dxa"/>
                            <w:tcBorders>
                              <w:top w:val="single" w:sz="4" w:space="0" w:color="231F20"/>
                            </w:tcBorders>
                            <w:shd w:val="clear" w:color="auto" w:fill="E5E6F4"/>
                          </w:tcPr>
                          <w:p w14:paraId="6802EF91" w14:textId="77777777" w:rsidR="00BF3D96" w:rsidRDefault="00000000">
                            <w:pPr>
                              <w:pStyle w:val="TableParagraph"/>
                              <w:spacing w:before="35"/>
                              <w:rPr>
                                <w:rFonts w:ascii="Arial"/>
                                <w:b/>
                                <w:sz w:val="15"/>
                              </w:rPr>
                            </w:pPr>
                            <w:r>
                              <w:rPr>
                                <w:rFonts w:ascii="Arial"/>
                                <w:b/>
                                <w:smallCaps/>
                                <w:color w:val="231F20"/>
                                <w:sz w:val="15"/>
                              </w:rPr>
                              <w:t>Standard</w:t>
                            </w:r>
                            <w:r>
                              <w:rPr>
                                <w:rFonts w:ascii="Arial"/>
                                <w:b/>
                                <w:smallCaps/>
                                <w:color w:val="231F20"/>
                                <w:spacing w:val="18"/>
                                <w:sz w:val="15"/>
                              </w:rPr>
                              <w:t xml:space="preserve"> </w:t>
                            </w:r>
                            <w:r>
                              <w:rPr>
                                <w:rFonts w:ascii="Arial"/>
                                <w:b/>
                                <w:smallCaps/>
                                <w:color w:val="231F20"/>
                                <w:sz w:val="15"/>
                              </w:rPr>
                              <w:t>Immunoglobulins</w:t>
                            </w:r>
                            <w:r>
                              <w:rPr>
                                <w:rFonts w:ascii="Arial"/>
                                <w:b/>
                                <w:smallCaps/>
                                <w:color w:val="231F20"/>
                                <w:spacing w:val="18"/>
                                <w:sz w:val="15"/>
                              </w:rPr>
                              <w:t xml:space="preserve"> </w:t>
                            </w:r>
                            <w:r>
                              <w:rPr>
                                <w:rFonts w:ascii="Arial"/>
                                <w:b/>
                                <w:smallCaps/>
                                <w:color w:val="231F20"/>
                                <w:spacing w:val="-2"/>
                                <w:sz w:val="15"/>
                              </w:rPr>
                              <w:t>(Human)</w:t>
                            </w:r>
                          </w:p>
                        </w:tc>
                        <w:tc>
                          <w:tcPr>
                            <w:tcW w:w="1509" w:type="dxa"/>
                            <w:tcBorders>
                              <w:top w:val="single" w:sz="4" w:space="0" w:color="231F20"/>
                            </w:tcBorders>
                            <w:shd w:val="clear" w:color="auto" w:fill="E5E6F4"/>
                          </w:tcPr>
                          <w:p w14:paraId="53AD7A05" w14:textId="77777777" w:rsidR="00BF3D96" w:rsidRDefault="00BF3D96">
                            <w:pPr>
                              <w:pStyle w:val="TableParagraph"/>
                              <w:spacing w:before="0"/>
                              <w:ind w:left="0"/>
                              <w:rPr>
                                <w:rFonts w:ascii="Times New Roman"/>
                                <w:sz w:val="14"/>
                              </w:rPr>
                            </w:pPr>
                          </w:p>
                        </w:tc>
                        <w:tc>
                          <w:tcPr>
                            <w:tcW w:w="2173" w:type="dxa"/>
                            <w:tcBorders>
                              <w:top w:val="single" w:sz="4" w:space="0" w:color="231F20"/>
                            </w:tcBorders>
                            <w:shd w:val="clear" w:color="auto" w:fill="E5E6F4"/>
                          </w:tcPr>
                          <w:p w14:paraId="412F04AF" w14:textId="77777777" w:rsidR="00BF3D96" w:rsidRDefault="00BF3D96">
                            <w:pPr>
                              <w:pStyle w:val="TableParagraph"/>
                              <w:spacing w:before="0"/>
                              <w:ind w:left="0"/>
                              <w:rPr>
                                <w:rFonts w:ascii="Times New Roman"/>
                                <w:sz w:val="14"/>
                              </w:rPr>
                            </w:pPr>
                          </w:p>
                        </w:tc>
                        <w:tc>
                          <w:tcPr>
                            <w:tcW w:w="3515" w:type="dxa"/>
                            <w:tcBorders>
                              <w:top w:val="single" w:sz="4" w:space="0" w:color="231F20"/>
                            </w:tcBorders>
                            <w:shd w:val="clear" w:color="auto" w:fill="E5E6F4"/>
                          </w:tcPr>
                          <w:p w14:paraId="43D37282" w14:textId="77777777" w:rsidR="00BF3D96" w:rsidRDefault="00BF3D96">
                            <w:pPr>
                              <w:pStyle w:val="TableParagraph"/>
                              <w:spacing w:before="0"/>
                              <w:ind w:left="0"/>
                              <w:rPr>
                                <w:rFonts w:ascii="Times New Roman"/>
                                <w:sz w:val="14"/>
                              </w:rPr>
                            </w:pPr>
                          </w:p>
                        </w:tc>
                      </w:tr>
                      <w:tr w:rsidR="00BF3D96" w14:paraId="65FE2DBA" w14:textId="77777777">
                        <w:trPr>
                          <w:trHeight w:val="1701"/>
                        </w:trPr>
                        <w:tc>
                          <w:tcPr>
                            <w:tcW w:w="2762" w:type="dxa"/>
                            <w:tcBorders>
                              <w:bottom w:val="single" w:sz="2" w:space="0" w:color="231F20"/>
                            </w:tcBorders>
                            <w:shd w:val="clear" w:color="auto" w:fill="E5E6F4"/>
                          </w:tcPr>
                          <w:p w14:paraId="2D3BB99B" w14:textId="77777777" w:rsidR="00BF3D96" w:rsidRDefault="00000000">
                            <w:pPr>
                              <w:pStyle w:val="TableParagraph"/>
                              <w:spacing w:before="25"/>
                              <w:rPr>
                                <w:sz w:val="15"/>
                              </w:rPr>
                            </w:pPr>
                            <w:r>
                              <w:rPr>
                                <w:color w:val="231F20"/>
                                <w:spacing w:val="-2"/>
                                <w:sz w:val="15"/>
                              </w:rPr>
                              <w:t>Immunoglobulin,</w:t>
                            </w:r>
                            <w:r>
                              <w:rPr>
                                <w:color w:val="231F20"/>
                                <w:spacing w:val="-7"/>
                                <w:sz w:val="15"/>
                              </w:rPr>
                              <w:t xml:space="preserve"> </w:t>
                            </w:r>
                            <w:r>
                              <w:rPr>
                                <w:color w:val="231F20"/>
                                <w:spacing w:val="-2"/>
                                <w:sz w:val="15"/>
                              </w:rPr>
                              <w:t>intravenous</w:t>
                            </w:r>
                          </w:p>
                        </w:tc>
                        <w:tc>
                          <w:tcPr>
                            <w:tcW w:w="1509" w:type="dxa"/>
                            <w:tcBorders>
                              <w:bottom w:val="single" w:sz="2" w:space="0" w:color="231F20"/>
                            </w:tcBorders>
                            <w:shd w:val="clear" w:color="auto" w:fill="E5E6F4"/>
                          </w:tcPr>
                          <w:p w14:paraId="674C4819" w14:textId="77777777" w:rsidR="00BF3D96" w:rsidRDefault="00000000">
                            <w:pPr>
                              <w:pStyle w:val="TableParagraph"/>
                              <w:spacing w:before="25" w:line="249" w:lineRule="auto"/>
                              <w:ind w:left="284" w:right="378"/>
                              <w:rPr>
                                <w:sz w:val="15"/>
                              </w:rPr>
                            </w:pPr>
                            <w:r>
                              <w:rPr>
                                <w:color w:val="231F20"/>
                                <w:spacing w:val="-2"/>
                                <w:sz w:val="15"/>
                              </w:rPr>
                              <w:t>Bivigam</w:t>
                            </w:r>
                            <w:r>
                              <w:rPr>
                                <w:color w:val="231F20"/>
                                <w:sz w:val="15"/>
                              </w:rPr>
                              <w:t xml:space="preserve"> </w:t>
                            </w:r>
                            <w:r>
                              <w:rPr>
                                <w:color w:val="231F20"/>
                                <w:spacing w:val="-2"/>
                                <w:sz w:val="15"/>
                              </w:rPr>
                              <w:t>Carimune</w:t>
                            </w:r>
                            <w:r>
                              <w:rPr>
                                <w:color w:val="231F20"/>
                                <w:sz w:val="15"/>
                              </w:rPr>
                              <w:t xml:space="preserve"> </w:t>
                            </w:r>
                            <w:r>
                              <w:rPr>
                                <w:color w:val="231F20"/>
                                <w:spacing w:val="-4"/>
                                <w:sz w:val="15"/>
                              </w:rPr>
                              <w:t>Flebogamma</w:t>
                            </w:r>
                            <w:r>
                              <w:rPr>
                                <w:color w:val="231F20"/>
                                <w:sz w:val="15"/>
                              </w:rPr>
                              <w:t xml:space="preserve"> </w:t>
                            </w:r>
                            <w:r>
                              <w:rPr>
                                <w:color w:val="231F20"/>
                                <w:spacing w:val="-2"/>
                                <w:sz w:val="15"/>
                              </w:rPr>
                              <w:t>Gammagard</w:t>
                            </w:r>
                            <w:r>
                              <w:rPr>
                                <w:color w:val="231F20"/>
                                <w:sz w:val="15"/>
                              </w:rPr>
                              <w:t xml:space="preserve"> </w:t>
                            </w:r>
                            <w:r>
                              <w:rPr>
                                <w:color w:val="231F20"/>
                                <w:spacing w:val="-2"/>
                                <w:sz w:val="15"/>
                              </w:rPr>
                              <w:t>Gammaplex</w:t>
                            </w:r>
                            <w:r>
                              <w:rPr>
                                <w:color w:val="231F20"/>
                                <w:sz w:val="15"/>
                              </w:rPr>
                              <w:t xml:space="preserve"> </w:t>
                            </w:r>
                            <w:r>
                              <w:rPr>
                                <w:color w:val="231F20"/>
                                <w:spacing w:val="-2"/>
                                <w:sz w:val="15"/>
                              </w:rPr>
                              <w:t>Gamunex-C</w:t>
                            </w:r>
                            <w:r>
                              <w:rPr>
                                <w:color w:val="231F20"/>
                                <w:sz w:val="15"/>
                              </w:rPr>
                              <w:t xml:space="preserve"> </w:t>
                            </w:r>
                            <w:r>
                              <w:rPr>
                                <w:color w:val="231F20"/>
                                <w:spacing w:val="-2"/>
                                <w:sz w:val="15"/>
                              </w:rPr>
                              <w:t>Octagam</w:t>
                            </w:r>
                          </w:p>
                          <w:p w14:paraId="7476CA49" w14:textId="77777777" w:rsidR="00BF3D96" w:rsidRDefault="00BF3D96">
                            <w:pPr>
                              <w:pStyle w:val="TableParagraph"/>
                              <w:spacing w:before="12"/>
                              <w:ind w:left="0"/>
                              <w:rPr>
                                <w:rFonts w:ascii="Times New Roman"/>
                                <w:sz w:val="15"/>
                              </w:rPr>
                            </w:pPr>
                          </w:p>
                          <w:p w14:paraId="0C3B3F3E" w14:textId="77777777" w:rsidR="00BF3D96" w:rsidRDefault="00000000">
                            <w:pPr>
                              <w:pStyle w:val="TableParagraph"/>
                              <w:spacing w:before="0"/>
                              <w:ind w:left="284"/>
                              <w:rPr>
                                <w:sz w:val="15"/>
                              </w:rPr>
                            </w:pPr>
                            <w:r>
                              <w:rPr>
                                <w:color w:val="231F20"/>
                                <w:spacing w:val="-2"/>
                                <w:sz w:val="15"/>
                              </w:rPr>
                              <w:t>Privigen</w:t>
                            </w:r>
                          </w:p>
                        </w:tc>
                        <w:tc>
                          <w:tcPr>
                            <w:tcW w:w="2173" w:type="dxa"/>
                            <w:tcBorders>
                              <w:bottom w:val="single" w:sz="2" w:space="0" w:color="231F20"/>
                            </w:tcBorders>
                            <w:shd w:val="clear" w:color="auto" w:fill="E5E6F4"/>
                          </w:tcPr>
                          <w:p w14:paraId="57F5F694" w14:textId="77777777" w:rsidR="00BF3D96" w:rsidRDefault="00000000">
                            <w:pPr>
                              <w:pStyle w:val="TableParagraph"/>
                              <w:spacing w:before="25" w:line="249" w:lineRule="auto"/>
                              <w:ind w:left="278" w:right="318"/>
                              <w:rPr>
                                <w:sz w:val="15"/>
                              </w:rPr>
                            </w:pPr>
                            <w:r>
                              <w:rPr>
                                <w:color w:val="231F20"/>
                                <w:spacing w:val="-2"/>
                                <w:sz w:val="15"/>
                              </w:rPr>
                              <w:t>Biotest</w:t>
                            </w:r>
                            <w:r>
                              <w:rPr>
                                <w:color w:val="231F20"/>
                                <w:spacing w:val="-9"/>
                                <w:sz w:val="15"/>
                              </w:rPr>
                              <w:t xml:space="preserve"> </w:t>
                            </w:r>
                            <w:r>
                              <w:rPr>
                                <w:color w:val="231F20"/>
                                <w:spacing w:val="-2"/>
                                <w:sz w:val="15"/>
                              </w:rPr>
                              <w:t>Pharmaceuticals</w:t>
                            </w:r>
                            <w:r>
                              <w:rPr>
                                <w:color w:val="231F20"/>
                                <w:sz w:val="15"/>
                              </w:rPr>
                              <w:t xml:space="preserve"> CSL Behring</w:t>
                            </w:r>
                          </w:p>
                          <w:p w14:paraId="1201696E" w14:textId="77777777" w:rsidR="00BF3D96" w:rsidRDefault="00000000">
                            <w:pPr>
                              <w:pStyle w:val="TableParagraph"/>
                              <w:spacing w:before="2" w:line="249" w:lineRule="auto"/>
                              <w:ind w:left="278" w:right="915"/>
                              <w:rPr>
                                <w:sz w:val="15"/>
                              </w:rPr>
                            </w:pPr>
                            <w:r>
                              <w:rPr>
                                <w:color w:val="231F20"/>
                                <w:spacing w:val="-2"/>
                                <w:sz w:val="15"/>
                              </w:rPr>
                              <w:t>Instituto</w:t>
                            </w:r>
                            <w:r>
                              <w:rPr>
                                <w:color w:val="231F20"/>
                                <w:spacing w:val="-9"/>
                                <w:sz w:val="15"/>
                              </w:rPr>
                              <w:t xml:space="preserve"> </w:t>
                            </w:r>
                            <w:r>
                              <w:rPr>
                                <w:color w:val="231F20"/>
                                <w:spacing w:val="-2"/>
                                <w:sz w:val="15"/>
                              </w:rPr>
                              <w:t>Grifols</w:t>
                            </w:r>
                            <w:r>
                              <w:rPr>
                                <w:color w:val="231F20"/>
                                <w:sz w:val="15"/>
                              </w:rPr>
                              <w:t xml:space="preserve"> </w:t>
                            </w:r>
                            <w:r>
                              <w:rPr>
                                <w:color w:val="231F20"/>
                                <w:spacing w:val="-2"/>
                                <w:sz w:val="15"/>
                              </w:rPr>
                              <w:t>Baxter</w:t>
                            </w:r>
                          </w:p>
                          <w:p w14:paraId="5B365662" w14:textId="77777777" w:rsidR="00BF3D96" w:rsidRDefault="00000000">
                            <w:pPr>
                              <w:pStyle w:val="TableParagraph"/>
                              <w:spacing w:before="1"/>
                              <w:ind w:left="278"/>
                              <w:rPr>
                                <w:sz w:val="15"/>
                              </w:rPr>
                            </w:pPr>
                            <w:r>
                              <w:rPr>
                                <w:color w:val="231F20"/>
                                <w:spacing w:val="-5"/>
                                <w:sz w:val="15"/>
                              </w:rPr>
                              <w:t>BPL</w:t>
                            </w:r>
                          </w:p>
                          <w:p w14:paraId="4E9CDAFF" w14:textId="77777777" w:rsidR="00BF3D96" w:rsidRDefault="00000000">
                            <w:pPr>
                              <w:pStyle w:val="TableParagraph"/>
                              <w:spacing w:before="7" w:line="249" w:lineRule="auto"/>
                              <w:ind w:left="278" w:right="419"/>
                              <w:rPr>
                                <w:sz w:val="15"/>
                              </w:rPr>
                            </w:pPr>
                            <w:r>
                              <w:rPr>
                                <w:color w:val="231F20"/>
                                <w:spacing w:val="-2"/>
                                <w:sz w:val="15"/>
                              </w:rPr>
                              <w:t>Grifols</w:t>
                            </w:r>
                            <w:r>
                              <w:rPr>
                                <w:color w:val="231F20"/>
                                <w:spacing w:val="-9"/>
                                <w:sz w:val="15"/>
                              </w:rPr>
                              <w:t xml:space="preserve"> </w:t>
                            </w:r>
                            <w:r>
                              <w:rPr>
                                <w:color w:val="231F20"/>
                                <w:spacing w:val="-2"/>
                                <w:sz w:val="15"/>
                              </w:rPr>
                              <w:t>Biotherapeutics</w:t>
                            </w:r>
                            <w:r>
                              <w:rPr>
                                <w:color w:val="231F20"/>
                                <w:sz w:val="15"/>
                              </w:rPr>
                              <w:t xml:space="preserve"> </w:t>
                            </w:r>
                            <w:r>
                              <w:rPr>
                                <w:color w:val="231F20"/>
                                <w:spacing w:val="-2"/>
                                <w:sz w:val="15"/>
                              </w:rPr>
                              <w:t>Pharmazeutika</w:t>
                            </w:r>
                            <w:r>
                              <w:rPr>
                                <w:color w:val="231F20"/>
                                <w:sz w:val="15"/>
                              </w:rPr>
                              <w:t xml:space="preserve"> </w:t>
                            </w:r>
                            <w:r>
                              <w:rPr>
                                <w:color w:val="231F20"/>
                                <w:spacing w:val="-2"/>
                                <w:sz w:val="15"/>
                              </w:rPr>
                              <w:t>Produktionsges</w:t>
                            </w:r>
                          </w:p>
                          <w:p w14:paraId="728A49F7" w14:textId="77777777" w:rsidR="00BF3D96" w:rsidRDefault="00000000">
                            <w:pPr>
                              <w:pStyle w:val="TableParagraph"/>
                              <w:spacing w:before="2"/>
                              <w:ind w:left="278"/>
                              <w:rPr>
                                <w:sz w:val="15"/>
                              </w:rPr>
                            </w:pPr>
                            <w:r>
                              <w:rPr>
                                <w:color w:val="231F20"/>
                                <w:sz w:val="15"/>
                              </w:rPr>
                              <w:t>CSL</w:t>
                            </w:r>
                            <w:r>
                              <w:rPr>
                                <w:color w:val="231F20"/>
                                <w:spacing w:val="-4"/>
                                <w:sz w:val="15"/>
                              </w:rPr>
                              <w:t xml:space="preserve"> </w:t>
                            </w:r>
                            <w:r>
                              <w:rPr>
                                <w:color w:val="231F20"/>
                                <w:spacing w:val="-2"/>
                                <w:sz w:val="15"/>
                              </w:rPr>
                              <w:t>Behring</w:t>
                            </w:r>
                          </w:p>
                        </w:tc>
                        <w:tc>
                          <w:tcPr>
                            <w:tcW w:w="3515" w:type="dxa"/>
                            <w:tcBorders>
                              <w:bottom w:val="single" w:sz="2" w:space="0" w:color="231F20"/>
                            </w:tcBorders>
                            <w:shd w:val="clear" w:color="auto" w:fill="E5E6F4"/>
                          </w:tcPr>
                          <w:p w14:paraId="3E44870F" w14:textId="77777777" w:rsidR="00BF3D96" w:rsidRDefault="00000000">
                            <w:pPr>
                              <w:pStyle w:val="TableParagraph"/>
                              <w:spacing w:before="25" w:line="249" w:lineRule="auto"/>
                              <w:ind w:left="428" w:right="105" w:hanging="150"/>
                              <w:rPr>
                                <w:sz w:val="15"/>
                              </w:rPr>
                            </w:pPr>
                            <w:r>
                              <w:rPr>
                                <w:color w:val="231F20"/>
                                <w:spacing w:val="-2"/>
                                <w:sz w:val="15"/>
                              </w:rPr>
                              <w:t>Primary</w:t>
                            </w:r>
                            <w:r>
                              <w:rPr>
                                <w:color w:val="231F20"/>
                                <w:spacing w:val="-9"/>
                                <w:sz w:val="15"/>
                              </w:rPr>
                              <w:t xml:space="preserve"> </w:t>
                            </w:r>
                            <w:r>
                              <w:rPr>
                                <w:color w:val="231F20"/>
                                <w:spacing w:val="-2"/>
                                <w:sz w:val="15"/>
                              </w:rPr>
                              <w:t>humoral</w:t>
                            </w:r>
                            <w:r>
                              <w:rPr>
                                <w:color w:val="231F20"/>
                                <w:spacing w:val="-9"/>
                                <w:sz w:val="15"/>
                              </w:rPr>
                              <w:t xml:space="preserve"> </w:t>
                            </w:r>
                            <w:r>
                              <w:rPr>
                                <w:color w:val="231F20"/>
                                <w:spacing w:val="-2"/>
                                <w:sz w:val="15"/>
                              </w:rPr>
                              <w:t>immunodeficiency;</w:t>
                            </w:r>
                            <w:r>
                              <w:rPr>
                                <w:color w:val="231F20"/>
                                <w:spacing w:val="-9"/>
                                <w:sz w:val="15"/>
                              </w:rPr>
                              <w:t xml:space="preserve"> </w:t>
                            </w:r>
                            <w:r>
                              <w:rPr>
                                <w:color w:val="231F20"/>
                                <w:spacing w:val="-2"/>
                                <w:sz w:val="15"/>
                              </w:rPr>
                              <w:t>multifocal</w:t>
                            </w:r>
                            <w:r>
                              <w:rPr>
                                <w:color w:val="231F20"/>
                                <w:sz w:val="15"/>
                              </w:rPr>
                              <w:t xml:space="preserve"> motor neuropathy; chronic idiopathic thrombocytopenic purpura; Kawasaki syndrome; chronic inflammatory demyelinating polyneuropathy</w:t>
                            </w:r>
                          </w:p>
                        </w:tc>
                      </w:tr>
                      <w:tr w:rsidR="00BF3D96" w14:paraId="05C946F0" w14:textId="77777777">
                        <w:trPr>
                          <w:trHeight w:val="814"/>
                        </w:trPr>
                        <w:tc>
                          <w:tcPr>
                            <w:tcW w:w="2762" w:type="dxa"/>
                            <w:tcBorders>
                              <w:top w:val="single" w:sz="2" w:space="0" w:color="231F20"/>
                              <w:bottom w:val="single" w:sz="2" w:space="0" w:color="231F20"/>
                            </w:tcBorders>
                            <w:shd w:val="clear" w:color="auto" w:fill="E5E6F4"/>
                          </w:tcPr>
                          <w:p w14:paraId="632D2C42" w14:textId="77777777" w:rsidR="00BF3D96" w:rsidRDefault="00000000">
                            <w:pPr>
                              <w:pStyle w:val="TableParagraph"/>
                              <w:rPr>
                                <w:sz w:val="15"/>
                              </w:rPr>
                            </w:pPr>
                            <w:r>
                              <w:rPr>
                                <w:color w:val="231F20"/>
                                <w:spacing w:val="-2"/>
                                <w:sz w:val="15"/>
                              </w:rPr>
                              <w:t>Immunoglobulin,</w:t>
                            </w:r>
                            <w:r>
                              <w:rPr>
                                <w:color w:val="231F20"/>
                                <w:spacing w:val="-7"/>
                                <w:sz w:val="15"/>
                              </w:rPr>
                              <w:t xml:space="preserve"> </w:t>
                            </w:r>
                            <w:r>
                              <w:rPr>
                                <w:color w:val="231F20"/>
                                <w:spacing w:val="-2"/>
                                <w:sz w:val="15"/>
                              </w:rPr>
                              <w:t>subcutaneous</w:t>
                            </w:r>
                          </w:p>
                        </w:tc>
                        <w:tc>
                          <w:tcPr>
                            <w:tcW w:w="1509" w:type="dxa"/>
                            <w:tcBorders>
                              <w:top w:val="single" w:sz="2" w:space="0" w:color="231F20"/>
                              <w:bottom w:val="single" w:sz="2" w:space="0" w:color="231F20"/>
                            </w:tcBorders>
                            <w:shd w:val="clear" w:color="auto" w:fill="E5E6F4"/>
                          </w:tcPr>
                          <w:p w14:paraId="5707CB33" w14:textId="77777777" w:rsidR="00BF3D96" w:rsidRDefault="00000000">
                            <w:pPr>
                              <w:pStyle w:val="TableParagraph"/>
                              <w:spacing w:line="249" w:lineRule="auto"/>
                              <w:ind w:left="284" w:right="407"/>
                              <w:rPr>
                                <w:sz w:val="15"/>
                              </w:rPr>
                            </w:pPr>
                            <w:r>
                              <w:rPr>
                                <w:color w:val="231F20"/>
                                <w:spacing w:val="-2"/>
                                <w:sz w:val="15"/>
                              </w:rPr>
                              <w:t>Hizentra</w:t>
                            </w:r>
                            <w:r>
                              <w:rPr>
                                <w:color w:val="231F20"/>
                                <w:sz w:val="15"/>
                              </w:rPr>
                              <w:t xml:space="preserve"> </w:t>
                            </w:r>
                            <w:r>
                              <w:rPr>
                                <w:color w:val="231F20"/>
                                <w:spacing w:val="-2"/>
                                <w:sz w:val="15"/>
                              </w:rPr>
                              <w:t>Hyqvia</w:t>
                            </w:r>
                            <w:r>
                              <w:rPr>
                                <w:color w:val="231F20"/>
                                <w:sz w:val="15"/>
                              </w:rPr>
                              <w:t xml:space="preserve"> </w:t>
                            </w:r>
                            <w:r>
                              <w:rPr>
                                <w:color w:val="231F20"/>
                                <w:spacing w:val="-4"/>
                                <w:sz w:val="15"/>
                              </w:rPr>
                              <w:t>Gammagard</w:t>
                            </w:r>
                            <w:r>
                              <w:rPr>
                                <w:color w:val="231F20"/>
                                <w:sz w:val="15"/>
                              </w:rPr>
                              <w:t xml:space="preserve"> </w:t>
                            </w:r>
                            <w:r>
                              <w:rPr>
                                <w:color w:val="231F20"/>
                                <w:spacing w:val="-2"/>
                                <w:sz w:val="15"/>
                              </w:rPr>
                              <w:t>Vivaglobin</w:t>
                            </w:r>
                          </w:p>
                        </w:tc>
                        <w:tc>
                          <w:tcPr>
                            <w:tcW w:w="2173" w:type="dxa"/>
                            <w:tcBorders>
                              <w:top w:val="single" w:sz="2" w:space="0" w:color="231F20"/>
                              <w:bottom w:val="single" w:sz="2" w:space="0" w:color="231F20"/>
                            </w:tcBorders>
                            <w:shd w:val="clear" w:color="auto" w:fill="E5E6F4"/>
                          </w:tcPr>
                          <w:p w14:paraId="610B3A98" w14:textId="77777777" w:rsidR="00BF3D96" w:rsidRDefault="00000000">
                            <w:pPr>
                              <w:pStyle w:val="TableParagraph"/>
                              <w:spacing w:line="249" w:lineRule="auto"/>
                              <w:ind w:left="278" w:right="1064"/>
                              <w:rPr>
                                <w:sz w:val="15"/>
                              </w:rPr>
                            </w:pPr>
                            <w:r>
                              <w:rPr>
                                <w:color w:val="231F20"/>
                                <w:spacing w:val="-4"/>
                                <w:sz w:val="15"/>
                              </w:rPr>
                              <w:t>CSL</w:t>
                            </w:r>
                            <w:r>
                              <w:rPr>
                                <w:color w:val="231F20"/>
                                <w:spacing w:val="-7"/>
                                <w:sz w:val="15"/>
                              </w:rPr>
                              <w:t xml:space="preserve"> </w:t>
                            </w:r>
                            <w:r>
                              <w:rPr>
                                <w:color w:val="231F20"/>
                                <w:spacing w:val="-4"/>
                                <w:sz w:val="15"/>
                              </w:rPr>
                              <w:t>Behring</w:t>
                            </w:r>
                            <w:r>
                              <w:rPr>
                                <w:color w:val="231F20"/>
                                <w:sz w:val="15"/>
                              </w:rPr>
                              <w:t xml:space="preserve"> </w:t>
                            </w:r>
                            <w:r>
                              <w:rPr>
                                <w:color w:val="231F20"/>
                                <w:spacing w:val="-2"/>
                                <w:sz w:val="15"/>
                              </w:rPr>
                              <w:t>Baxter</w:t>
                            </w:r>
                            <w:r>
                              <w:rPr>
                                <w:color w:val="231F20"/>
                                <w:sz w:val="15"/>
                              </w:rPr>
                              <w:t xml:space="preserve"> </w:t>
                            </w:r>
                            <w:r>
                              <w:rPr>
                                <w:color w:val="231F20"/>
                                <w:spacing w:val="-2"/>
                                <w:sz w:val="15"/>
                              </w:rPr>
                              <w:t>Baxter</w:t>
                            </w:r>
                          </w:p>
                          <w:p w14:paraId="06D3B59C" w14:textId="77777777" w:rsidR="00BF3D96" w:rsidRDefault="00000000">
                            <w:pPr>
                              <w:pStyle w:val="TableParagraph"/>
                              <w:spacing w:before="2"/>
                              <w:ind w:left="278"/>
                              <w:rPr>
                                <w:sz w:val="15"/>
                              </w:rPr>
                            </w:pPr>
                            <w:r>
                              <w:rPr>
                                <w:color w:val="231F20"/>
                                <w:sz w:val="15"/>
                              </w:rPr>
                              <w:t>CSL</w:t>
                            </w:r>
                            <w:r>
                              <w:rPr>
                                <w:color w:val="231F20"/>
                                <w:spacing w:val="-4"/>
                                <w:sz w:val="15"/>
                              </w:rPr>
                              <w:t xml:space="preserve"> </w:t>
                            </w:r>
                            <w:r>
                              <w:rPr>
                                <w:color w:val="231F20"/>
                                <w:spacing w:val="-2"/>
                                <w:sz w:val="15"/>
                              </w:rPr>
                              <w:t>Behring</w:t>
                            </w:r>
                          </w:p>
                        </w:tc>
                        <w:tc>
                          <w:tcPr>
                            <w:tcW w:w="3515" w:type="dxa"/>
                            <w:tcBorders>
                              <w:top w:val="single" w:sz="2" w:space="0" w:color="231F20"/>
                              <w:bottom w:val="single" w:sz="2" w:space="0" w:color="231F20"/>
                            </w:tcBorders>
                            <w:shd w:val="clear" w:color="auto" w:fill="E5E6F4"/>
                          </w:tcPr>
                          <w:p w14:paraId="02EAD3BA" w14:textId="77777777" w:rsidR="00BF3D96" w:rsidRDefault="00000000">
                            <w:pPr>
                              <w:pStyle w:val="TableParagraph"/>
                              <w:spacing w:line="249" w:lineRule="auto"/>
                              <w:ind w:left="428" w:hanging="150"/>
                              <w:rPr>
                                <w:sz w:val="15"/>
                              </w:rPr>
                            </w:pPr>
                            <w:r>
                              <w:rPr>
                                <w:color w:val="231F20"/>
                                <w:spacing w:val="-2"/>
                                <w:sz w:val="15"/>
                              </w:rPr>
                              <w:t>Primary</w:t>
                            </w:r>
                            <w:r>
                              <w:rPr>
                                <w:color w:val="231F20"/>
                                <w:spacing w:val="-9"/>
                                <w:sz w:val="15"/>
                              </w:rPr>
                              <w:t xml:space="preserve"> </w:t>
                            </w:r>
                            <w:r>
                              <w:rPr>
                                <w:color w:val="231F20"/>
                                <w:spacing w:val="-2"/>
                                <w:sz w:val="15"/>
                              </w:rPr>
                              <w:t>humoral</w:t>
                            </w:r>
                            <w:r>
                              <w:rPr>
                                <w:color w:val="231F20"/>
                                <w:spacing w:val="-9"/>
                                <w:sz w:val="15"/>
                              </w:rPr>
                              <w:t xml:space="preserve"> </w:t>
                            </w:r>
                            <w:r>
                              <w:rPr>
                                <w:color w:val="231F20"/>
                                <w:spacing w:val="-2"/>
                                <w:sz w:val="15"/>
                              </w:rPr>
                              <w:t>immunodeficiency;</w:t>
                            </w:r>
                            <w:r>
                              <w:rPr>
                                <w:color w:val="231F20"/>
                                <w:spacing w:val="-9"/>
                                <w:sz w:val="15"/>
                              </w:rPr>
                              <w:t xml:space="preserve"> </w:t>
                            </w:r>
                            <w:r>
                              <w:rPr>
                                <w:color w:val="231F20"/>
                                <w:spacing w:val="-2"/>
                                <w:sz w:val="15"/>
                              </w:rPr>
                              <w:t>multifocal</w:t>
                            </w:r>
                            <w:r>
                              <w:rPr>
                                <w:color w:val="231F20"/>
                                <w:sz w:val="15"/>
                              </w:rPr>
                              <w:t xml:space="preserve"> motor neuropathy</w:t>
                            </w:r>
                          </w:p>
                        </w:tc>
                      </w:tr>
                      <w:tr w:rsidR="00BF3D96" w14:paraId="375845DC" w14:textId="77777777">
                        <w:trPr>
                          <w:trHeight w:val="272"/>
                        </w:trPr>
                        <w:tc>
                          <w:tcPr>
                            <w:tcW w:w="2762" w:type="dxa"/>
                            <w:tcBorders>
                              <w:top w:val="single" w:sz="2" w:space="0" w:color="231F20"/>
                              <w:bottom w:val="single" w:sz="4" w:space="0" w:color="231F20"/>
                            </w:tcBorders>
                            <w:shd w:val="clear" w:color="auto" w:fill="E5E6F4"/>
                          </w:tcPr>
                          <w:p w14:paraId="15B319CB" w14:textId="77777777" w:rsidR="00BF3D96" w:rsidRDefault="00000000">
                            <w:pPr>
                              <w:pStyle w:val="TableParagraph"/>
                              <w:rPr>
                                <w:sz w:val="15"/>
                              </w:rPr>
                            </w:pPr>
                            <w:r>
                              <w:rPr>
                                <w:color w:val="231F20"/>
                                <w:spacing w:val="-2"/>
                                <w:sz w:val="15"/>
                              </w:rPr>
                              <w:t>Immunoglobulin,</w:t>
                            </w:r>
                            <w:r>
                              <w:rPr>
                                <w:color w:val="231F20"/>
                                <w:spacing w:val="-7"/>
                                <w:sz w:val="15"/>
                              </w:rPr>
                              <w:t xml:space="preserve"> </w:t>
                            </w:r>
                            <w:r>
                              <w:rPr>
                                <w:color w:val="231F20"/>
                                <w:spacing w:val="-2"/>
                                <w:sz w:val="15"/>
                              </w:rPr>
                              <w:t>intramuscular</w:t>
                            </w:r>
                          </w:p>
                        </w:tc>
                        <w:tc>
                          <w:tcPr>
                            <w:tcW w:w="1509" w:type="dxa"/>
                            <w:tcBorders>
                              <w:top w:val="single" w:sz="2" w:space="0" w:color="231F20"/>
                              <w:bottom w:val="single" w:sz="4" w:space="0" w:color="231F20"/>
                            </w:tcBorders>
                            <w:shd w:val="clear" w:color="auto" w:fill="E5E6F4"/>
                          </w:tcPr>
                          <w:p w14:paraId="12F1387E" w14:textId="77777777" w:rsidR="00BF3D96" w:rsidRDefault="00000000">
                            <w:pPr>
                              <w:pStyle w:val="TableParagraph"/>
                              <w:ind w:left="284"/>
                              <w:rPr>
                                <w:sz w:val="15"/>
                              </w:rPr>
                            </w:pPr>
                            <w:r>
                              <w:rPr>
                                <w:color w:val="231F20"/>
                                <w:spacing w:val="-2"/>
                                <w:sz w:val="15"/>
                              </w:rPr>
                              <w:t>GamaSTAN</w:t>
                            </w:r>
                          </w:p>
                        </w:tc>
                        <w:tc>
                          <w:tcPr>
                            <w:tcW w:w="2173" w:type="dxa"/>
                            <w:tcBorders>
                              <w:top w:val="single" w:sz="2" w:space="0" w:color="231F20"/>
                              <w:bottom w:val="single" w:sz="4" w:space="0" w:color="231F20"/>
                            </w:tcBorders>
                            <w:shd w:val="clear" w:color="auto" w:fill="E5E6F4"/>
                          </w:tcPr>
                          <w:p w14:paraId="4B10EB05" w14:textId="77777777" w:rsidR="00BF3D96" w:rsidRDefault="00000000">
                            <w:pPr>
                              <w:pStyle w:val="TableParagraph"/>
                              <w:ind w:left="278"/>
                              <w:rPr>
                                <w:sz w:val="15"/>
                              </w:rPr>
                            </w:pPr>
                            <w:r>
                              <w:rPr>
                                <w:color w:val="231F20"/>
                                <w:spacing w:val="-2"/>
                                <w:sz w:val="15"/>
                              </w:rPr>
                              <w:t>Grifols</w:t>
                            </w:r>
                            <w:r>
                              <w:rPr>
                                <w:color w:val="231F20"/>
                                <w:spacing w:val="-6"/>
                                <w:sz w:val="15"/>
                              </w:rPr>
                              <w:t xml:space="preserve"> </w:t>
                            </w:r>
                            <w:r>
                              <w:rPr>
                                <w:color w:val="231F20"/>
                                <w:spacing w:val="-2"/>
                                <w:sz w:val="15"/>
                              </w:rPr>
                              <w:t>Biotherapeutics</w:t>
                            </w:r>
                          </w:p>
                        </w:tc>
                        <w:tc>
                          <w:tcPr>
                            <w:tcW w:w="3515" w:type="dxa"/>
                            <w:tcBorders>
                              <w:top w:val="single" w:sz="2" w:space="0" w:color="231F20"/>
                              <w:bottom w:val="single" w:sz="4" w:space="0" w:color="231F20"/>
                            </w:tcBorders>
                            <w:shd w:val="clear" w:color="auto" w:fill="E5E6F4"/>
                          </w:tcPr>
                          <w:p w14:paraId="6314FDC4" w14:textId="77777777" w:rsidR="00BF3D96" w:rsidRDefault="00000000">
                            <w:pPr>
                              <w:pStyle w:val="TableParagraph"/>
                              <w:ind w:left="278"/>
                              <w:rPr>
                                <w:sz w:val="15"/>
                              </w:rPr>
                            </w:pPr>
                            <w:r>
                              <w:rPr>
                                <w:color w:val="231F20"/>
                                <w:spacing w:val="-2"/>
                                <w:sz w:val="15"/>
                              </w:rPr>
                              <w:t>Hepatitis</w:t>
                            </w:r>
                            <w:r>
                              <w:rPr>
                                <w:color w:val="231F20"/>
                                <w:spacing w:val="-3"/>
                                <w:sz w:val="15"/>
                              </w:rPr>
                              <w:t xml:space="preserve"> </w:t>
                            </w:r>
                            <w:r>
                              <w:rPr>
                                <w:color w:val="231F20"/>
                                <w:spacing w:val="-2"/>
                                <w:sz w:val="15"/>
                              </w:rPr>
                              <w:t>A;</w:t>
                            </w:r>
                            <w:r>
                              <w:rPr>
                                <w:color w:val="231F20"/>
                                <w:spacing w:val="-3"/>
                                <w:sz w:val="15"/>
                              </w:rPr>
                              <w:t xml:space="preserve"> </w:t>
                            </w:r>
                            <w:r>
                              <w:rPr>
                                <w:color w:val="231F20"/>
                                <w:spacing w:val="-2"/>
                                <w:sz w:val="15"/>
                              </w:rPr>
                              <w:t>measles; varicella;</w:t>
                            </w:r>
                            <w:r>
                              <w:rPr>
                                <w:color w:val="231F20"/>
                                <w:spacing w:val="-3"/>
                                <w:sz w:val="15"/>
                              </w:rPr>
                              <w:t xml:space="preserve"> </w:t>
                            </w:r>
                            <w:r>
                              <w:rPr>
                                <w:color w:val="231F20"/>
                                <w:spacing w:val="-2"/>
                                <w:sz w:val="15"/>
                              </w:rPr>
                              <w:t>rubella</w:t>
                            </w:r>
                          </w:p>
                        </w:tc>
                      </w:tr>
                      <w:tr w:rsidR="00BF3D96" w14:paraId="705E7A77" w14:textId="77777777">
                        <w:trPr>
                          <w:trHeight w:val="286"/>
                        </w:trPr>
                        <w:tc>
                          <w:tcPr>
                            <w:tcW w:w="2762" w:type="dxa"/>
                            <w:tcBorders>
                              <w:top w:val="single" w:sz="4" w:space="0" w:color="231F20"/>
                            </w:tcBorders>
                            <w:shd w:val="clear" w:color="auto" w:fill="E5E6F4"/>
                          </w:tcPr>
                          <w:p w14:paraId="507CD3D9" w14:textId="77777777" w:rsidR="00BF3D96" w:rsidRDefault="00000000">
                            <w:pPr>
                              <w:pStyle w:val="TableParagraph"/>
                              <w:spacing w:before="91"/>
                              <w:rPr>
                                <w:rFonts w:ascii="Arial"/>
                                <w:b/>
                                <w:sz w:val="15"/>
                              </w:rPr>
                            </w:pPr>
                            <w:r>
                              <w:rPr>
                                <w:rFonts w:ascii="Arial"/>
                                <w:b/>
                                <w:smallCaps/>
                                <w:color w:val="231F20"/>
                                <w:sz w:val="15"/>
                              </w:rPr>
                              <w:t>Hyperimmunoglobulins</w:t>
                            </w:r>
                            <w:r>
                              <w:rPr>
                                <w:rFonts w:ascii="Arial"/>
                                <w:b/>
                                <w:smallCaps/>
                                <w:color w:val="231F20"/>
                                <w:spacing w:val="33"/>
                                <w:sz w:val="15"/>
                              </w:rPr>
                              <w:t xml:space="preserve"> </w:t>
                            </w:r>
                            <w:r>
                              <w:rPr>
                                <w:rFonts w:ascii="Arial"/>
                                <w:b/>
                                <w:smallCaps/>
                                <w:color w:val="231F20"/>
                                <w:spacing w:val="-2"/>
                                <w:sz w:val="15"/>
                              </w:rPr>
                              <w:t>(Human)</w:t>
                            </w:r>
                          </w:p>
                        </w:tc>
                        <w:tc>
                          <w:tcPr>
                            <w:tcW w:w="1509" w:type="dxa"/>
                            <w:tcBorders>
                              <w:top w:val="single" w:sz="4" w:space="0" w:color="231F20"/>
                            </w:tcBorders>
                            <w:shd w:val="clear" w:color="auto" w:fill="E5E6F4"/>
                          </w:tcPr>
                          <w:p w14:paraId="5FD81E3F" w14:textId="77777777" w:rsidR="00BF3D96" w:rsidRDefault="00BF3D96">
                            <w:pPr>
                              <w:pStyle w:val="TableParagraph"/>
                              <w:spacing w:before="0"/>
                              <w:ind w:left="0"/>
                              <w:rPr>
                                <w:rFonts w:ascii="Times New Roman"/>
                                <w:sz w:val="14"/>
                              </w:rPr>
                            </w:pPr>
                          </w:p>
                        </w:tc>
                        <w:tc>
                          <w:tcPr>
                            <w:tcW w:w="2173" w:type="dxa"/>
                            <w:tcBorders>
                              <w:top w:val="single" w:sz="4" w:space="0" w:color="231F20"/>
                            </w:tcBorders>
                            <w:shd w:val="clear" w:color="auto" w:fill="E5E6F4"/>
                          </w:tcPr>
                          <w:p w14:paraId="010D3EBE" w14:textId="77777777" w:rsidR="00BF3D96" w:rsidRDefault="00BF3D96">
                            <w:pPr>
                              <w:pStyle w:val="TableParagraph"/>
                              <w:spacing w:before="0"/>
                              <w:ind w:left="0"/>
                              <w:rPr>
                                <w:rFonts w:ascii="Times New Roman"/>
                                <w:sz w:val="14"/>
                              </w:rPr>
                            </w:pPr>
                          </w:p>
                        </w:tc>
                        <w:tc>
                          <w:tcPr>
                            <w:tcW w:w="3515" w:type="dxa"/>
                            <w:tcBorders>
                              <w:top w:val="single" w:sz="4" w:space="0" w:color="231F20"/>
                            </w:tcBorders>
                            <w:shd w:val="clear" w:color="auto" w:fill="E5E6F4"/>
                          </w:tcPr>
                          <w:p w14:paraId="742CA90E" w14:textId="77777777" w:rsidR="00BF3D96" w:rsidRDefault="00BF3D96">
                            <w:pPr>
                              <w:pStyle w:val="TableParagraph"/>
                              <w:spacing w:before="0"/>
                              <w:ind w:left="0"/>
                              <w:rPr>
                                <w:rFonts w:ascii="Times New Roman"/>
                                <w:sz w:val="14"/>
                              </w:rPr>
                            </w:pPr>
                          </w:p>
                        </w:tc>
                      </w:tr>
                      <w:tr w:rsidR="00BF3D96" w14:paraId="6BD62C33" w14:textId="77777777">
                        <w:trPr>
                          <w:trHeight w:val="441"/>
                        </w:trPr>
                        <w:tc>
                          <w:tcPr>
                            <w:tcW w:w="2762" w:type="dxa"/>
                            <w:tcBorders>
                              <w:bottom w:val="single" w:sz="2" w:space="0" w:color="231F20"/>
                            </w:tcBorders>
                            <w:shd w:val="clear" w:color="auto" w:fill="E5E6F4"/>
                          </w:tcPr>
                          <w:p w14:paraId="738D20B0" w14:textId="77777777" w:rsidR="00BF3D96" w:rsidRDefault="00000000">
                            <w:pPr>
                              <w:pStyle w:val="TableParagraph"/>
                              <w:spacing w:before="25" w:line="249" w:lineRule="auto"/>
                              <w:ind w:left="270" w:right="277" w:hanging="150"/>
                              <w:rPr>
                                <w:sz w:val="15"/>
                              </w:rPr>
                            </w:pPr>
                            <w:r>
                              <w:rPr>
                                <w:color w:val="231F20"/>
                                <w:spacing w:val="-2"/>
                                <w:sz w:val="15"/>
                              </w:rPr>
                              <w:t>Anthrax</w:t>
                            </w:r>
                            <w:r>
                              <w:rPr>
                                <w:color w:val="231F20"/>
                                <w:spacing w:val="-9"/>
                                <w:sz w:val="15"/>
                              </w:rPr>
                              <w:t xml:space="preserve"> </w:t>
                            </w:r>
                            <w:r>
                              <w:rPr>
                                <w:color w:val="231F20"/>
                                <w:spacing w:val="-2"/>
                                <w:sz w:val="15"/>
                              </w:rPr>
                              <w:t>immunoglobulin</w:t>
                            </w:r>
                            <w:r>
                              <w:rPr>
                                <w:color w:val="231F20"/>
                                <w:spacing w:val="-9"/>
                                <w:sz w:val="15"/>
                              </w:rPr>
                              <w:t xml:space="preserve"> </w:t>
                            </w:r>
                            <w:r>
                              <w:rPr>
                                <w:color w:val="231F20"/>
                                <w:spacing w:val="-2"/>
                                <w:sz w:val="15"/>
                              </w:rPr>
                              <w:t>intravenous</w:t>
                            </w:r>
                            <w:r>
                              <w:rPr>
                                <w:color w:val="231F20"/>
                                <w:sz w:val="15"/>
                              </w:rPr>
                              <w:t xml:space="preserve"> </w:t>
                            </w:r>
                            <w:r>
                              <w:rPr>
                                <w:color w:val="231F20"/>
                                <w:spacing w:val="-2"/>
                                <w:sz w:val="15"/>
                              </w:rPr>
                              <w:t>(human)</w:t>
                            </w:r>
                          </w:p>
                        </w:tc>
                        <w:tc>
                          <w:tcPr>
                            <w:tcW w:w="1509" w:type="dxa"/>
                            <w:tcBorders>
                              <w:bottom w:val="single" w:sz="2" w:space="0" w:color="231F20"/>
                            </w:tcBorders>
                            <w:shd w:val="clear" w:color="auto" w:fill="E5E6F4"/>
                          </w:tcPr>
                          <w:p w14:paraId="082BEAB7" w14:textId="77777777" w:rsidR="00BF3D96" w:rsidRDefault="00000000">
                            <w:pPr>
                              <w:pStyle w:val="TableParagraph"/>
                              <w:spacing w:before="25"/>
                              <w:ind w:left="284"/>
                              <w:rPr>
                                <w:sz w:val="15"/>
                              </w:rPr>
                            </w:pPr>
                            <w:r>
                              <w:rPr>
                                <w:color w:val="231F20"/>
                                <w:spacing w:val="-2"/>
                                <w:sz w:val="15"/>
                              </w:rPr>
                              <w:t>Anthrasil</w:t>
                            </w:r>
                          </w:p>
                        </w:tc>
                        <w:tc>
                          <w:tcPr>
                            <w:tcW w:w="2173" w:type="dxa"/>
                            <w:tcBorders>
                              <w:bottom w:val="single" w:sz="2" w:space="0" w:color="231F20"/>
                            </w:tcBorders>
                            <w:shd w:val="clear" w:color="auto" w:fill="E5E6F4"/>
                          </w:tcPr>
                          <w:p w14:paraId="17D81BD1" w14:textId="77777777" w:rsidR="00BF3D96" w:rsidRDefault="00000000">
                            <w:pPr>
                              <w:pStyle w:val="TableParagraph"/>
                              <w:spacing w:before="25"/>
                              <w:ind w:left="278"/>
                              <w:rPr>
                                <w:sz w:val="15"/>
                              </w:rPr>
                            </w:pPr>
                            <w:r>
                              <w:rPr>
                                <w:color w:val="231F20"/>
                                <w:spacing w:val="-4"/>
                                <w:sz w:val="15"/>
                              </w:rPr>
                              <w:t>Cangene</w:t>
                            </w:r>
                            <w:r>
                              <w:rPr>
                                <w:color w:val="231F20"/>
                                <w:spacing w:val="3"/>
                                <w:sz w:val="15"/>
                              </w:rPr>
                              <w:t xml:space="preserve"> </w:t>
                            </w:r>
                            <w:r>
                              <w:rPr>
                                <w:color w:val="231F20"/>
                                <w:spacing w:val="-2"/>
                                <w:sz w:val="15"/>
                              </w:rPr>
                              <w:t>Corporation</w:t>
                            </w:r>
                          </w:p>
                        </w:tc>
                        <w:tc>
                          <w:tcPr>
                            <w:tcW w:w="3515" w:type="dxa"/>
                            <w:tcBorders>
                              <w:bottom w:val="single" w:sz="2" w:space="0" w:color="231F20"/>
                            </w:tcBorders>
                            <w:shd w:val="clear" w:color="auto" w:fill="E5E6F4"/>
                          </w:tcPr>
                          <w:p w14:paraId="58AFD047" w14:textId="77777777" w:rsidR="00BF3D96" w:rsidRDefault="00000000">
                            <w:pPr>
                              <w:pStyle w:val="TableParagraph"/>
                              <w:spacing w:before="25"/>
                              <w:ind w:left="278"/>
                              <w:rPr>
                                <w:sz w:val="15"/>
                              </w:rPr>
                            </w:pPr>
                            <w:r>
                              <w:rPr>
                                <w:color w:val="231F20"/>
                                <w:spacing w:val="-2"/>
                                <w:sz w:val="15"/>
                              </w:rPr>
                              <w:t>Treatment of</w:t>
                            </w:r>
                            <w:r>
                              <w:rPr>
                                <w:color w:val="231F20"/>
                                <w:spacing w:val="-1"/>
                                <w:sz w:val="15"/>
                              </w:rPr>
                              <w:t xml:space="preserve"> </w:t>
                            </w:r>
                            <w:r>
                              <w:rPr>
                                <w:color w:val="231F20"/>
                                <w:spacing w:val="-2"/>
                                <w:sz w:val="15"/>
                              </w:rPr>
                              <w:t>inhalation</w:t>
                            </w:r>
                            <w:r>
                              <w:rPr>
                                <w:color w:val="231F20"/>
                                <w:spacing w:val="-1"/>
                                <w:sz w:val="15"/>
                              </w:rPr>
                              <w:t xml:space="preserve"> </w:t>
                            </w:r>
                            <w:r>
                              <w:rPr>
                                <w:color w:val="231F20"/>
                                <w:spacing w:val="-2"/>
                                <w:sz w:val="15"/>
                              </w:rPr>
                              <w:t>anthrax</w:t>
                            </w:r>
                          </w:p>
                        </w:tc>
                      </w:tr>
                      <w:tr w:rsidR="00BF3D96" w14:paraId="750A3C15" w14:textId="77777777">
                        <w:trPr>
                          <w:trHeight w:val="454"/>
                        </w:trPr>
                        <w:tc>
                          <w:tcPr>
                            <w:tcW w:w="2762" w:type="dxa"/>
                            <w:tcBorders>
                              <w:top w:val="single" w:sz="2" w:space="0" w:color="231F20"/>
                              <w:bottom w:val="single" w:sz="2" w:space="0" w:color="231F20"/>
                            </w:tcBorders>
                            <w:shd w:val="clear" w:color="auto" w:fill="E5E6F4"/>
                          </w:tcPr>
                          <w:p w14:paraId="126A9CC3" w14:textId="77777777" w:rsidR="00BF3D96" w:rsidRDefault="00000000">
                            <w:pPr>
                              <w:pStyle w:val="TableParagraph"/>
                              <w:spacing w:line="249" w:lineRule="auto"/>
                              <w:ind w:left="270" w:right="1007" w:hanging="150"/>
                              <w:rPr>
                                <w:sz w:val="15"/>
                              </w:rPr>
                            </w:pPr>
                            <w:r>
                              <w:rPr>
                                <w:color w:val="231F20"/>
                                <w:spacing w:val="-2"/>
                                <w:sz w:val="15"/>
                              </w:rPr>
                              <w:t>Botulism</w:t>
                            </w:r>
                            <w:r>
                              <w:rPr>
                                <w:color w:val="231F20"/>
                                <w:spacing w:val="-9"/>
                                <w:sz w:val="15"/>
                              </w:rPr>
                              <w:t xml:space="preserve"> </w:t>
                            </w:r>
                            <w:r>
                              <w:rPr>
                                <w:color w:val="231F20"/>
                                <w:spacing w:val="-2"/>
                                <w:sz w:val="15"/>
                              </w:rPr>
                              <w:t>immunoglobulin</w:t>
                            </w:r>
                            <w:r>
                              <w:rPr>
                                <w:color w:val="231F20"/>
                                <w:sz w:val="15"/>
                              </w:rPr>
                              <w:t xml:space="preserve"> intravenous (human)</w:t>
                            </w:r>
                          </w:p>
                        </w:tc>
                        <w:tc>
                          <w:tcPr>
                            <w:tcW w:w="1509" w:type="dxa"/>
                            <w:tcBorders>
                              <w:top w:val="single" w:sz="2" w:space="0" w:color="231F20"/>
                              <w:bottom w:val="single" w:sz="2" w:space="0" w:color="231F20"/>
                            </w:tcBorders>
                            <w:shd w:val="clear" w:color="auto" w:fill="E5E6F4"/>
                          </w:tcPr>
                          <w:p w14:paraId="1F0C9E76" w14:textId="77777777" w:rsidR="00BF3D96" w:rsidRDefault="00000000">
                            <w:pPr>
                              <w:pStyle w:val="TableParagraph"/>
                              <w:ind w:left="284"/>
                              <w:rPr>
                                <w:sz w:val="15"/>
                              </w:rPr>
                            </w:pPr>
                            <w:r>
                              <w:rPr>
                                <w:color w:val="231F20"/>
                                <w:spacing w:val="-2"/>
                                <w:sz w:val="15"/>
                              </w:rPr>
                              <w:t>BabyBIG</w:t>
                            </w:r>
                          </w:p>
                        </w:tc>
                        <w:tc>
                          <w:tcPr>
                            <w:tcW w:w="2173" w:type="dxa"/>
                            <w:tcBorders>
                              <w:top w:val="single" w:sz="2" w:space="0" w:color="231F20"/>
                              <w:bottom w:val="single" w:sz="2" w:space="0" w:color="231F20"/>
                            </w:tcBorders>
                            <w:shd w:val="clear" w:color="auto" w:fill="E5E6F4"/>
                          </w:tcPr>
                          <w:p w14:paraId="4227E27E" w14:textId="77777777" w:rsidR="00BF3D96" w:rsidRDefault="00000000">
                            <w:pPr>
                              <w:pStyle w:val="TableParagraph"/>
                              <w:spacing w:line="249" w:lineRule="auto"/>
                              <w:ind w:left="428" w:hanging="150"/>
                              <w:rPr>
                                <w:sz w:val="15"/>
                              </w:rPr>
                            </w:pPr>
                            <w:r>
                              <w:rPr>
                                <w:color w:val="231F20"/>
                                <w:spacing w:val="-2"/>
                                <w:sz w:val="15"/>
                              </w:rPr>
                              <w:t>California</w:t>
                            </w:r>
                            <w:r>
                              <w:rPr>
                                <w:color w:val="231F20"/>
                                <w:spacing w:val="-9"/>
                                <w:sz w:val="15"/>
                              </w:rPr>
                              <w:t xml:space="preserve"> </w:t>
                            </w:r>
                            <w:r>
                              <w:rPr>
                                <w:color w:val="231F20"/>
                                <w:spacing w:val="-2"/>
                                <w:sz w:val="15"/>
                              </w:rPr>
                              <w:t>Department</w:t>
                            </w:r>
                            <w:r>
                              <w:rPr>
                                <w:color w:val="231F20"/>
                                <w:spacing w:val="-9"/>
                                <w:sz w:val="15"/>
                              </w:rPr>
                              <w:t xml:space="preserve"> </w:t>
                            </w:r>
                            <w:r>
                              <w:rPr>
                                <w:color w:val="231F20"/>
                                <w:spacing w:val="-2"/>
                                <w:sz w:val="15"/>
                              </w:rPr>
                              <w:t>of</w:t>
                            </w:r>
                            <w:r>
                              <w:rPr>
                                <w:color w:val="231F20"/>
                                <w:sz w:val="15"/>
                              </w:rPr>
                              <w:t xml:space="preserve"> Health Services</w:t>
                            </w:r>
                          </w:p>
                        </w:tc>
                        <w:tc>
                          <w:tcPr>
                            <w:tcW w:w="3515" w:type="dxa"/>
                            <w:tcBorders>
                              <w:top w:val="single" w:sz="2" w:space="0" w:color="231F20"/>
                              <w:bottom w:val="single" w:sz="2" w:space="0" w:color="231F20"/>
                            </w:tcBorders>
                            <w:shd w:val="clear" w:color="auto" w:fill="E5E6F4"/>
                          </w:tcPr>
                          <w:p w14:paraId="0F28DC82" w14:textId="77777777" w:rsidR="00BF3D96" w:rsidRDefault="00000000">
                            <w:pPr>
                              <w:pStyle w:val="TableParagraph"/>
                              <w:ind w:left="278"/>
                              <w:rPr>
                                <w:sz w:val="15"/>
                              </w:rPr>
                            </w:pPr>
                            <w:r>
                              <w:rPr>
                                <w:color w:val="231F20"/>
                                <w:sz w:val="15"/>
                              </w:rPr>
                              <w:t>Treatment</w:t>
                            </w:r>
                            <w:r>
                              <w:rPr>
                                <w:color w:val="231F20"/>
                                <w:spacing w:val="-6"/>
                                <w:sz w:val="15"/>
                              </w:rPr>
                              <w:t xml:space="preserve"> </w:t>
                            </w:r>
                            <w:r>
                              <w:rPr>
                                <w:color w:val="231F20"/>
                                <w:sz w:val="15"/>
                              </w:rPr>
                              <w:t>of</w:t>
                            </w:r>
                            <w:r>
                              <w:rPr>
                                <w:color w:val="231F20"/>
                                <w:spacing w:val="-5"/>
                                <w:sz w:val="15"/>
                              </w:rPr>
                              <w:t xml:space="preserve"> </w:t>
                            </w:r>
                            <w:r>
                              <w:rPr>
                                <w:color w:val="231F20"/>
                                <w:sz w:val="15"/>
                              </w:rPr>
                              <w:t>infant</w:t>
                            </w:r>
                            <w:r>
                              <w:rPr>
                                <w:color w:val="231F20"/>
                                <w:spacing w:val="-5"/>
                                <w:sz w:val="15"/>
                              </w:rPr>
                              <w:t xml:space="preserve"> </w:t>
                            </w:r>
                            <w:r>
                              <w:rPr>
                                <w:color w:val="231F20"/>
                                <w:sz w:val="15"/>
                              </w:rPr>
                              <w:t>botulism</w:t>
                            </w:r>
                            <w:r>
                              <w:rPr>
                                <w:color w:val="231F20"/>
                                <w:spacing w:val="-5"/>
                                <w:sz w:val="15"/>
                              </w:rPr>
                              <w:t xml:space="preserve"> </w:t>
                            </w:r>
                            <w:r>
                              <w:rPr>
                                <w:color w:val="231F20"/>
                                <w:sz w:val="15"/>
                              </w:rPr>
                              <w:t>(type</w:t>
                            </w:r>
                            <w:r>
                              <w:rPr>
                                <w:color w:val="231F20"/>
                                <w:spacing w:val="-5"/>
                                <w:sz w:val="15"/>
                              </w:rPr>
                              <w:t xml:space="preserve"> </w:t>
                            </w:r>
                            <w:r>
                              <w:rPr>
                                <w:color w:val="231F20"/>
                                <w:sz w:val="15"/>
                              </w:rPr>
                              <w:t>A</w:t>
                            </w:r>
                            <w:r>
                              <w:rPr>
                                <w:color w:val="231F20"/>
                                <w:spacing w:val="-5"/>
                                <w:sz w:val="15"/>
                              </w:rPr>
                              <w:t xml:space="preserve"> </w:t>
                            </w:r>
                            <w:r>
                              <w:rPr>
                                <w:color w:val="231F20"/>
                                <w:sz w:val="15"/>
                              </w:rPr>
                              <w:t>or</w:t>
                            </w:r>
                            <w:r>
                              <w:rPr>
                                <w:color w:val="231F20"/>
                                <w:spacing w:val="-5"/>
                                <w:sz w:val="15"/>
                              </w:rPr>
                              <w:t xml:space="preserve"> </w:t>
                            </w:r>
                            <w:r>
                              <w:rPr>
                                <w:color w:val="231F20"/>
                                <w:sz w:val="15"/>
                              </w:rPr>
                              <w:t>type</w:t>
                            </w:r>
                            <w:r>
                              <w:rPr>
                                <w:color w:val="231F20"/>
                                <w:spacing w:val="-5"/>
                                <w:sz w:val="15"/>
                              </w:rPr>
                              <w:t xml:space="preserve"> </w:t>
                            </w:r>
                            <w:r>
                              <w:rPr>
                                <w:color w:val="231F20"/>
                                <w:spacing w:val="-10"/>
                                <w:sz w:val="15"/>
                              </w:rPr>
                              <w:t>B</w:t>
                            </w:r>
                          </w:p>
                          <w:p w14:paraId="2DA02DCF" w14:textId="77777777" w:rsidR="00BF3D96" w:rsidRDefault="00000000">
                            <w:pPr>
                              <w:pStyle w:val="TableParagraph"/>
                              <w:spacing w:before="7"/>
                              <w:ind w:left="428"/>
                              <w:rPr>
                                <w:sz w:val="15"/>
                              </w:rPr>
                            </w:pPr>
                            <w:r>
                              <w:rPr>
                                <w:rFonts w:ascii="Arial"/>
                                <w:i/>
                                <w:color w:val="231F20"/>
                                <w:spacing w:val="-2"/>
                                <w:sz w:val="15"/>
                              </w:rPr>
                              <w:t>Clostridium</w:t>
                            </w:r>
                            <w:r>
                              <w:rPr>
                                <w:rFonts w:ascii="Arial"/>
                                <w:i/>
                                <w:color w:val="231F20"/>
                                <w:spacing w:val="7"/>
                                <w:sz w:val="15"/>
                              </w:rPr>
                              <w:t xml:space="preserve"> </w:t>
                            </w:r>
                            <w:r>
                              <w:rPr>
                                <w:rFonts w:ascii="Arial"/>
                                <w:i/>
                                <w:color w:val="231F20"/>
                                <w:spacing w:val="-2"/>
                                <w:sz w:val="15"/>
                              </w:rPr>
                              <w:t>botulinum</w:t>
                            </w:r>
                            <w:r>
                              <w:rPr>
                                <w:color w:val="231F20"/>
                                <w:spacing w:val="-2"/>
                                <w:sz w:val="15"/>
                              </w:rPr>
                              <w:t>)</w:t>
                            </w:r>
                          </w:p>
                        </w:tc>
                      </w:tr>
                      <w:tr w:rsidR="00BF3D96" w14:paraId="1F574B4A" w14:textId="77777777">
                        <w:trPr>
                          <w:trHeight w:val="454"/>
                        </w:trPr>
                        <w:tc>
                          <w:tcPr>
                            <w:tcW w:w="2762" w:type="dxa"/>
                            <w:tcBorders>
                              <w:top w:val="single" w:sz="2" w:space="0" w:color="231F20"/>
                              <w:bottom w:val="single" w:sz="2" w:space="0" w:color="231F20"/>
                            </w:tcBorders>
                            <w:shd w:val="clear" w:color="auto" w:fill="E5E6F4"/>
                          </w:tcPr>
                          <w:p w14:paraId="24AFE253" w14:textId="77777777" w:rsidR="00BF3D96" w:rsidRDefault="00000000">
                            <w:pPr>
                              <w:pStyle w:val="TableParagraph"/>
                              <w:spacing w:line="249" w:lineRule="auto"/>
                              <w:ind w:left="270" w:hanging="150"/>
                              <w:rPr>
                                <w:sz w:val="15"/>
                              </w:rPr>
                            </w:pPr>
                            <w:r>
                              <w:rPr>
                                <w:color w:val="231F20"/>
                                <w:spacing w:val="-4"/>
                                <w:sz w:val="15"/>
                              </w:rPr>
                              <w:t>Cytomegalovirus</w:t>
                            </w:r>
                            <w:r>
                              <w:rPr>
                                <w:color w:val="231F20"/>
                                <w:spacing w:val="-7"/>
                                <w:sz w:val="15"/>
                              </w:rPr>
                              <w:t xml:space="preserve"> </w:t>
                            </w:r>
                            <w:r>
                              <w:rPr>
                                <w:color w:val="231F20"/>
                                <w:spacing w:val="-4"/>
                                <w:sz w:val="15"/>
                              </w:rPr>
                              <w:t>immunoglobulin</w:t>
                            </w:r>
                            <w:r>
                              <w:rPr>
                                <w:color w:val="231F20"/>
                                <w:sz w:val="15"/>
                              </w:rPr>
                              <w:t xml:space="preserve"> intravenous (human)</w:t>
                            </w:r>
                          </w:p>
                        </w:tc>
                        <w:tc>
                          <w:tcPr>
                            <w:tcW w:w="1509" w:type="dxa"/>
                            <w:tcBorders>
                              <w:top w:val="single" w:sz="2" w:space="0" w:color="231F20"/>
                              <w:bottom w:val="single" w:sz="2" w:space="0" w:color="231F20"/>
                            </w:tcBorders>
                            <w:shd w:val="clear" w:color="auto" w:fill="E5E6F4"/>
                          </w:tcPr>
                          <w:p w14:paraId="0A8A44D3" w14:textId="77777777" w:rsidR="00BF3D96" w:rsidRDefault="00000000">
                            <w:pPr>
                              <w:pStyle w:val="TableParagraph"/>
                              <w:ind w:left="284"/>
                              <w:rPr>
                                <w:sz w:val="15"/>
                              </w:rPr>
                            </w:pPr>
                            <w:r>
                              <w:rPr>
                                <w:color w:val="231F20"/>
                                <w:spacing w:val="-2"/>
                                <w:sz w:val="15"/>
                              </w:rPr>
                              <w:t>CytoGam</w:t>
                            </w:r>
                          </w:p>
                        </w:tc>
                        <w:tc>
                          <w:tcPr>
                            <w:tcW w:w="2173" w:type="dxa"/>
                            <w:tcBorders>
                              <w:top w:val="single" w:sz="2" w:space="0" w:color="231F20"/>
                              <w:bottom w:val="single" w:sz="2" w:space="0" w:color="231F20"/>
                            </w:tcBorders>
                            <w:shd w:val="clear" w:color="auto" w:fill="E5E6F4"/>
                          </w:tcPr>
                          <w:p w14:paraId="757F0EBE" w14:textId="77777777" w:rsidR="00BF3D96" w:rsidRDefault="00000000">
                            <w:pPr>
                              <w:pStyle w:val="TableParagraph"/>
                              <w:ind w:left="278"/>
                              <w:rPr>
                                <w:sz w:val="15"/>
                              </w:rPr>
                            </w:pPr>
                            <w:r>
                              <w:rPr>
                                <w:color w:val="231F20"/>
                                <w:sz w:val="15"/>
                              </w:rPr>
                              <w:t>CSL</w:t>
                            </w:r>
                            <w:r>
                              <w:rPr>
                                <w:color w:val="231F20"/>
                                <w:spacing w:val="-4"/>
                                <w:sz w:val="15"/>
                              </w:rPr>
                              <w:t xml:space="preserve"> </w:t>
                            </w:r>
                            <w:r>
                              <w:rPr>
                                <w:color w:val="231F20"/>
                                <w:spacing w:val="-2"/>
                                <w:sz w:val="15"/>
                              </w:rPr>
                              <w:t>Behring</w:t>
                            </w:r>
                          </w:p>
                        </w:tc>
                        <w:tc>
                          <w:tcPr>
                            <w:tcW w:w="3515" w:type="dxa"/>
                            <w:tcBorders>
                              <w:top w:val="single" w:sz="2" w:space="0" w:color="231F20"/>
                              <w:bottom w:val="single" w:sz="2" w:space="0" w:color="231F20"/>
                            </w:tcBorders>
                            <w:shd w:val="clear" w:color="auto" w:fill="E5E6F4"/>
                          </w:tcPr>
                          <w:p w14:paraId="266582CA" w14:textId="77777777" w:rsidR="00BF3D96" w:rsidRDefault="00000000">
                            <w:pPr>
                              <w:pStyle w:val="TableParagraph"/>
                              <w:spacing w:line="249" w:lineRule="auto"/>
                              <w:ind w:left="428" w:hanging="150"/>
                              <w:rPr>
                                <w:sz w:val="15"/>
                              </w:rPr>
                            </w:pPr>
                            <w:r>
                              <w:rPr>
                                <w:color w:val="231F20"/>
                                <w:spacing w:val="-4"/>
                                <w:sz w:val="15"/>
                              </w:rPr>
                              <w:t>Prophylaxis of cytomegalovirus (CMV) disease</w:t>
                            </w:r>
                            <w:r>
                              <w:rPr>
                                <w:color w:val="231F20"/>
                                <w:sz w:val="15"/>
                              </w:rPr>
                              <w:t xml:space="preserve"> associated with organ transplantation</w:t>
                            </w:r>
                          </w:p>
                        </w:tc>
                      </w:tr>
                      <w:tr w:rsidR="00BF3D96" w14:paraId="787A17F0" w14:textId="77777777">
                        <w:trPr>
                          <w:trHeight w:val="454"/>
                        </w:trPr>
                        <w:tc>
                          <w:tcPr>
                            <w:tcW w:w="2762" w:type="dxa"/>
                            <w:tcBorders>
                              <w:top w:val="single" w:sz="2" w:space="0" w:color="231F20"/>
                              <w:bottom w:val="single" w:sz="2" w:space="0" w:color="231F20"/>
                            </w:tcBorders>
                            <w:shd w:val="clear" w:color="auto" w:fill="E5E6F4"/>
                          </w:tcPr>
                          <w:p w14:paraId="72F0096E" w14:textId="77777777" w:rsidR="00BF3D96" w:rsidRDefault="00000000">
                            <w:pPr>
                              <w:pStyle w:val="TableParagraph"/>
                              <w:spacing w:line="249" w:lineRule="auto"/>
                              <w:ind w:left="270" w:right="277" w:hanging="150"/>
                              <w:rPr>
                                <w:sz w:val="15"/>
                              </w:rPr>
                            </w:pPr>
                            <w:r>
                              <w:rPr>
                                <w:color w:val="231F20"/>
                                <w:spacing w:val="-2"/>
                                <w:sz w:val="15"/>
                              </w:rPr>
                              <w:t>Hepatitis</w:t>
                            </w:r>
                            <w:r>
                              <w:rPr>
                                <w:color w:val="231F20"/>
                                <w:spacing w:val="-9"/>
                                <w:sz w:val="15"/>
                              </w:rPr>
                              <w:t xml:space="preserve"> </w:t>
                            </w:r>
                            <w:r>
                              <w:rPr>
                                <w:color w:val="231F20"/>
                                <w:spacing w:val="-2"/>
                                <w:sz w:val="15"/>
                              </w:rPr>
                              <w:t>B</w:t>
                            </w:r>
                            <w:r>
                              <w:rPr>
                                <w:color w:val="231F20"/>
                                <w:spacing w:val="-9"/>
                                <w:sz w:val="15"/>
                              </w:rPr>
                              <w:t xml:space="preserve"> </w:t>
                            </w:r>
                            <w:r>
                              <w:rPr>
                                <w:color w:val="231F20"/>
                                <w:spacing w:val="-2"/>
                                <w:sz w:val="15"/>
                              </w:rPr>
                              <w:t>immunoglobulin</w:t>
                            </w:r>
                            <w:r>
                              <w:rPr>
                                <w:color w:val="231F20"/>
                                <w:sz w:val="15"/>
                              </w:rPr>
                              <w:t xml:space="preserve"> intravenous (human)</w:t>
                            </w:r>
                          </w:p>
                        </w:tc>
                        <w:tc>
                          <w:tcPr>
                            <w:tcW w:w="1509" w:type="dxa"/>
                            <w:tcBorders>
                              <w:top w:val="single" w:sz="2" w:space="0" w:color="231F20"/>
                              <w:bottom w:val="single" w:sz="2" w:space="0" w:color="231F20"/>
                            </w:tcBorders>
                            <w:shd w:val="clear" w:color="auto" w:fill="E5E6F4"/>
                          </w:tcPr>
                          <w:p w14:paraId="7DA6BFF6" w14:textId="77777777" w:rsidR="00BF3D96" w:rsidRDefault="00000000">
                            <w:pPr>
                              <w:pStyle w:val="TableParagraph"/>
                              <w:spacing w:line="249" w:lineRule="auto"/>
                              <w:ind w:left="284" w:right="411"/>
                              <w:rPr>
                                <w:sz w:val="15"/>
                              </w:rPr>
                            </w:pPr>
                            <w:r>
                              <w:rPr>
                                <w:color w:val="231F20"/>
                                <w:spacing w:val="-2"/>
                                <w:sz w:val="15"/>
                              </w:rPr>
                              <w:t>HepaGam</w:t>
                            </w:r>
                            <w:r>
                              <w:rPr>
                                <w:color w:val="231F20"/>
                                <w:spacing w:val="-9"/>
                                <w:sz w:val="15"/>
                              </w:rPr>
                              <w:t xml:space="preserve"> </w:t>
                            </w:r>
                            <w:r>
                              <w:rPr>
                                <w:color w:val="231F20"/>
                                <w:spacing w:val="-2"/>
                                <w:sz w:val="15"/>
                              </w:rPr>
                              <w:t>B</w:t>
                            </w:r>
                            <w:r>
                              <w:rPr>
                                <w:color w:val="231F20"/>
                                <w:sz w:val="15"/>
                              </w:rPr>
                              <w:t xml:space="preserve"> </w:t>
                            </w:r>
                            <w:r>
                              <w:rPr>
                                <w:color w:val="231F20"/>
                                <w:spacing w:val="-2"/>
                                <w:sz w:val="15"/>
                              </w:rPr>
                              <w:t>Nabi-HB</w:t>
                            </w:r>
                          </w:p>
                        </w:tc>
                        <w:tc>
                          <w:tcPr>
                            <w:tcW w:w="2173" w:type="dxa"/>
                            <w:tcBorders>
                              <w:top w:val="single" w:sz="2" w:space="0" w:color="231F20"/>
                              <w:bottom w:val="single" w:sz="2" w:space="0" w:color="231F20"/>
                            </w:tcBorders>
                            <w:shd w:val="clear" w:color="auto" w:fill="E5E6F4"/>
                          </w:tcPr>
                          <w:p w14:paraId="011F3C14" w14:textId="77777777" w:rsidR="00BF3D96" w:rsidRDefault="00000000">
                            <w:pPr>
                              <w:pStyle w:val="TableParagraph"/>
                              <w:spacing w:line="249" w:lineRule="auto"/>
                              <w:ind w:left="278" w:right="268"/>
                              <w:rPr>
                                <w:sz w:val="15"/>
                              </w:rPr>
                            </w:pPr>
                            <w:r>
                              <w:rPr>
                                <w:color w:val="231F20"/>
                                <w:sz w:val="15"/>
                              </w:rPr>
                              <w:t xml:space="preserve">Cangene Corporation </w:t>
                            </w:r>
                            <w:r>
                              <w:rPr>
                                <w:color w:val="231F20"/>
                                <w:spacing w:val="-2"/>
                                <w:sz w:val="15"/>
                              </w:rPr>
                              <w:t>Nabi</w:t>
                            </w:r>
                            <w:r>
                              <w:rPr>
                                <w:color w:val="231F20"/>
                                <w:spacing w:val="-9"/>
                                <w:sz w:val="15"/>
                              </w:rPr>
                              <w:t xml:space="preserve"> </w:t>
                            </w:r>
                            <w:r>
                              <w:rPr>
                                <w:color w:val="231F20"/>
                                <w:spacing w:val="-2"/>
                                <w:sz w:val="15"/>
                              </w:rPr>
                              <w:t>Biopharmaceuticals</w:t>
                            </w:r>
                          </w:p>
                        </w:tc>
                        <w:tc>
                          <w:tcPr>
                            <w:tcW w:w="3515" w:type="dxa"/>
                            <w:tcBorders>
                              <w:top w:val="single" w:sz="2" w:space="0" w:color="231F20"/>
                              <w:bottom w:val="single" w:sz="2" w:space="0" w:color="231F20"/>
                            </w:tcBorders>
                            <w:shd w:val="clear" w:color="auto" w:fill="E5E6F4"/>
                          </w:tcPr>
                          <w:p w14:paraId="26507A8C" w14:textId="77777777" w:rsidR="00BF3D96" w:rsidRDefault="00000000">
                            <w:pPr>
                              <w:pStyle w:val="TableParagraph"/>
                              <w:spacing w:line="249" w:lineRule="auto"/>
                              <w:ind w:left="428" w:hanging="150"/>
                              <w:rPr>
                                <w:sz w:val="15"/>
                              </w:rPr>
                            </w:pPr>
                            <w:r>
                              <w:rPr>
                                <w:color w:val="231F20"/>
                                <w:spacing w:val="-2"/>
                                <w:sz w:val="15"/>
                              </w:rPr>
                              <w:t>Prevention</w:t>
                            </w:r>
                            <w:r>
                              <w:rPr>
                                <w:color w:val="231F20"/>
                                <w:spacing w:val="-4"/>
                                <w:sz w:val="15"/>
                              </w:rPr>
                              <w:t xml:space="preserve"> </w:t>
                            </w:r>
                            <w:r>
                              <w:rPr>
                                <w:color w:val="231F20"/>
                                <w:spacing w:val="-2"/>
                                <w:sz w:val="15"/>
                              </w:rPr>
                              <w:t>and</w:t>
                            </w:r>
                            <w:r>
                              <w:rPr>
                                <w:color w:val="231F20"/>
                                <w:spacing w:val="-4"/>
                                <w:sz w:val="15"/>
                              </w:rPr>
                              <w:t xml:space="preserve"> </w:t>
                            </w:r>
                            <w:r>
                              <w:rPr>
                                <w:color w:val="231F20"/>
                                <w:spacing w:val="-2"/>
                                <w:sz w:val="15"/>
                              </w:rPr>
                              <w:t>postexposure</w:t>
                            </w:r>
                            <w:r>
                              <w:rPr>
                                <w:color w:val="231F20"/>
                                <w:spacing w:val="-4"/>
                                <w:sz w:val="15"/>
                              </w:rPr>
                              <w:t xml:space="preserve"> </w:t>
                            </w:r>
                            <w:r>
                              <w:rPr>
                                <w:color w:val="231F20"/>
                                <w:spacing w:val="-2"/>
                                <w:sz w:val="15"/>
                              </w:rPr>
                              <w:t>prophylaxis</w:t>
                            </w:r>
                            <w:r>
                              <w:rPr>
                                <w:color w:val="231F20"/>
                                <w:spacing w:val="-4"/>
                                <w:sz w:val="15"/>
                              </w:rPr>
                              <w:t xml:space="preserve"> </w:t>
                            </w:r>
                            <w:r>
                              <w:rPr>
                                <w:color w:val="231F20"/>
                                <w:spacing w:val="-2"/>
                                <w:sz w:val="15"/>
                              </w:rPr>
                              <w:t>for</w:t>
                            </w:r>
                            <w:r>
                              <w:rPr>
                                <w:color w:val="231F20"/>
                                <w:sz w:val="15"/>
                              </w:rPr>
                              <w:t xml:space="preserve"> hepatitis B</w:t>
                            </w:r>
                          </w:p>
                        </w:tc>
                      </w:tr>
                      <w:tr w:rsidR="00BF3D96" w14:paraId="4AE72515" w14:textId="77777777">
                        <w:trPr>
                          <w:trHeight w:val="454"/>
                        </w:trPr>
                        <w:tc>
                          <w:tcPr>
                            <w:tcW w:w="2762" w:type="dxa"/>
                            <w:tcBorders>
                              <w:top w:val="single" w:sz="2" w:space="0" w:color="231F20"/>
                              <w:bottom w:val="single" w:sz="2" w:space="0" w:color="231F20"/>
                            </w:tcBorders>
                            <w:shd w:val="clear" w:color="auto" w:fill="E5E6F4"/>
                          </w:tcPr>
                          <w:p w14:paraId="7EF537AD" w14:textId="77777777" w:rsidR="00BF3D96" w:rsidRDefault="00000000">
                            <w:pPr>
                              <w:pStyle w:val="TableParagraph"/>
                              <w:rPr>
                                <w:sz w:val="15"/>
                              </w:rPr>
                            </w:pPr>
                            <w:r>
                              <w:rPr>
                                <w:color w:val="231F20"/>
                                <w:spacing w:val="-2"/>
                                <w:sz w:val="15"/>
                              </w:rPr>
                              <w:t>Rabies immunoglobulin (human)</w:t>
                            </w:r>
                          </w:p>
                        </w:tc>
                        <w:tc>
                          <w:tcPr>
                            <w:tcW w:w="1509" w:type="dxa"/>
                            <w:tcBorders>
                              <w:top w:val="single" w:sz="2" w:space="0" w:color="231F20"/>
                              <w:bottom w:val="single" w:sz="2" w:space="0" w:color="231F20"/>
                            </w:tcBorders>
                            <w:shd w:val="clear" w:color="auto" w:fill="E5E6F4"/>
                          </w:tcPr>
                          <w:p w14:paraId="2065D612" w14:textId="77777777" w:rsidR="00BF3D96" w:rsidRDefault="00000000">
                            <w:pPr>
                              <w:pStyle w:val="TableParagraph"/>
                              <w:ind w:left="284"/>
                              <w:rPr>
                                <w:sz w:val="15"/>
                              </w:rPr>
                            </w:pPr>
                            <w:r>
                              <w:rPr>
                                <w:color w:val="231F20"/>
                                <w:spacing w:val="-2"/>
                                <w:sz w:val="15"/>
                              </w:rPr>
                              <w:t>HyperRab</w:t>
                            </w:r>
                            <w:r>
                              <w:rPr>
                                <w:color w:val="231F20"/>
                                <w:spacing w:val="-4"/>
                                <w:sz w:val="15"/>
                              </w:rPr>
                              <w:t xml:space="preserve"> </w:t>
                            </w:r>
                            <w:r>
                              <w:rPr>
                                <w:color w:val="231F20"/>
                                <w:spacing w:val="-5"/>
                                <w:sz w:val="15"/>
                              </w:rPr>
                              <w:t>S/D</w:t>
                            </w:r>
                          </w:p>
                        </w:tc>
                        <w:tc>
                          <w:tcPr>
                            <w:tcW w:w="2173" w:type="dxa"/>
                            <w:tcBorders>
                              <w:top w:val="single" w:sz="2" w:space="0" w:color="231F20"/>
                              <w:bottom w:val="single" w:sz="2" w:space="0" w:color="231F20"/>
                            </w:tcBorders>
                            <w:shd w:val="clear" w:color="auto" w:fill="E5E6F4"/>
                          </w:tcPr>
                          <w:p w14:paraId="7DD22B81" w14:textId="77777777" w:rsidR="00BF3D96" w:rsidRDefault="00000000">
                            <w:pPr>
                              <w:pStyle w:val="TableParagraph"/>
                              <w:ind w:left="278"/>
                              <w:rPr>
                                <w:sz w:val="15"/>
                              </w:rPr>
                            </w:pPr>
                            <w:r>
                              <w:rPr>
                                <w:color w:val="231F20"/>
                                <w:spacing w:val="-2"/>
                                <w:sz w:val="15"/>
                              </w:rPr>
                              <w:t>Grifols</w:t>
                            </w:r>
                            <w:r>
                              <w:rPr>
                                <w:color w:val="231F20"/>
                                <w:spacing w:val="-6"/>
                                <w:sz w:val="15"/>
                              </w:rPr>
                              <w:t xml:space="preserve"> </w:t>
                            </w:r>
                            <w:r>
                              <w:rPr>
                                <w:color w:val="231F20"/>
                                <w:spacing w:val="-2"/>
                                <w:sz w:val="15"/>
                              </w:rPr>
                              <w:t>Biotherapeutics</w:t>
                            </w:r>
                          </w:p>
                        </w:tc>
                        <w:tc>
                          <w:tcPr>
                            <w:tcW w:w="3515" w:type="dxa"/>
                            <w:tcBorders>
                              <w:top w:val="single" w:sz="2" w:space="0" w:color="231F20"/>
                              <w:bottom w:val="single" w:sz="2" w:space="0" w:color="231F20"/>
                            </w:tcBorders>
                            <w:shd w:val="clear" w:color="auto" w:fill="E5E6F4"/>
                          </w:tcPr>
                          <w:p w14:paraId="02DBF232" w14:textId="77777777" w:rsidR="00BF3D96" w:rsidRDefault="00000000">
                            <w:pPr>
                              <w:pStyle w:val="TableParagraph"/>
                              <w:spacing w:line="249" w:lineRule="auto"/>
                              <w:ind w:left="428" w:right="105" w:hanging="150"/>
                              <w:rPr>
                                <w:sz w:val="15"/>
                              </w:rPr>
                            </w:pPr>
                            <w:r>
                              <w:rPr>
                                <w:color w:val="231F20"/>
                                <w:spacing w:val="-2"/>
                                <w:sz w:val="15"/>
                              </w:rPr>
                              <w:t>Postexposure</w:t>
                            </w:r>
                            <w:r>
                              <w:rPr>
                                <w:color w:val="231F20"/>
                                <w:spacing w:val="-3"/>
                                <w:sz w:val="15"/>
                              </w:rPr>
                              <w:t xml:space="preserve"> </w:t>
                            </w:r>
                            <w:r>
                              <w:rPr>
                                <w:color w:val="231F20"/>
                                <w:spacing w:val="-2"/>
                                <w:sz w:val="15"/>
                              </w:rPr>
                              <w:t>treatment</w:t>
                            </w:r>
                            <w:r>
                              <w:rPr>
                                <w:color w:val="231F20"/>
                                <w:spacing w:val="-3"/>
                                <w:sz w:val="15"/>
                              </w:rPr>
                              <w:t xml:space="preserve"> </w:t>
                            </w:r>
                            <w:r>
                              <w:rPr>
                                <w:color w:val="231F20"/>
                                <w:spacing w:val="-2"/>
                                <w:sz w:val="15"/>
                              </w:rPr>
                              <w:t>of</w:t>
                            </w:r>
                            <w:r>
                              <w:rPr>
                                <w:color w:val="231F20"/>
                                <w:spacing w:val="-3"/>
                                <w:sz w:val="15"/>
                              </w:rPr>
                              <w:t xml:space="preserve"> </w:t>
                            </w:r>
                            <w:r>
                              <w:rPr>
                                <w:color w:val="231F20"/>
                                <w:spacing w:val="-2"/>
                                <w:sz w:val="15"/>
                              </w:rPr>
                              <w:t>rabies,</w:t>
                            </w:r>
                            <w:r>
                              <w:rPr>
                                <w:color w:val="231F20"/>
                                <w:spacing w:val="-3"/>
                                <w:sz w:val="15"/>
                              </w:rPr>
                              <w:t xml:space="preserve"> </w:t>
                            </w:r>
                            <w:r>
                              <w:rPr>
                                <w:color w:val="231F20"/>
                                <w:spacing w:val="-2"/>
                                <w:sz w:val="15"/>
                              </w:rPr>
                              <w:t>administered</w:t>
                            </w:r>
                            <w:r>
                              <w:rPr>
                                <w:color w:val="231F20"/>
                                <w:sz w:val="15"/>
                              </w:rPr>
                              <w:t xml:space="preserve"> in conjunction with the rabies vaccine</w:t>
                            </w:r>
                          </w:p>
                        </w:tc>
                      </w:tr>
                      <w:tr w:rsidR="00BF3D96" w14:paraId="71EE184A" w14:textId="77777777">
                        <w:trPr>
                          <w:trHeight w:val="274"/>
                        </w:trPr>
                        <w:tc>
                          <w:tcPr>
                            <w:tcW w:w="2762" w:type="dxa"/>
                            <w:tcBorders>
                              <w:top w:val="single" w:sz="2" w:space="0" w:color="231F20"/>
                              <w:bottom w:val="single" w:sz="2" w:space="0" w:color="231F20"/>
                            </w:tcBorders>
                            <w:shd w:val="clear" w:color="auto" w:fill="E5E6F4"/>
                          </w:tcPr>
                          <w:p w14:paraId="208663F6" w14:textId="77777777" w:rsidR="00BF3D96" w:rsidRDefault="00000000">
                            <w:pPr>
                              <w:pStyle w:val="TableParagraph"/>
                              <w:rPr>
                                <w:sz w:val="15"/>
                              </w:rPr>
                            </w:pPr>
                            <w:r>
                              <w:rPr>
                                <w:color w:val="231F20"/>
                                <w:spacing w:val="-2"/>
                                <w:sz w:val="15"/>
                              </w:rPr>
                              <w:t>Tetanus</w:t>
                            </w:r>
                            <w:r>
                              <w:rPr>
                                <w:color w:val="231F20"/>
                                <w:spacing w:val="-1"/>
                                <w:sz w:val="15"/>
                              </w:rPr>
                              <w:t xml:space="preserve"> </w:t>
                            </w:r>
                            <w:r>
                              <w:rPr>
                                <w:color w:val="231F20"/>
                                <w:spacing w:val="-2"/>
                                <w:sz w:val="15"/>
                              </w:rPr>
                              <w:t>immunoglobulin</w:t>
                            </w:r>
                            <w:r>
                              <w:rPr>
                                <w:color w:val="231F20"/>
                                <w:sz w:val="15"/>
                              </w:rPr>
                              <w:t xml:space="preserve"> </w:t>
                            </w:r>
                            <w:r>
                              <w:rPr>
                                <w:color w:val="231F20"/>
                                <w:spacing w:val="-2"/>
                                <w:sz w:val="15"/>
                              </w:rPr>
                              <w:t>(human)</w:t>
                            </w:r>
                          </w:p>
                        </w:tc>
                        <w:tc>
                          <w:tcPr>
                            <w:tcW w:w="1509" w:type="dxa"/>
                            <w:tcBorders>
                              <w:top w:val="single" w:sz="2" w:space="0" w:color="231F20"/>
                              <w:bottom w:val="single" w:sz="2" w:space="0" w:color="231F20"/>
                            </w:tcBorders>
                            <w:shd w:val="clear" w:color="auto" w:fill="E5E6F4"/>
                          </w:tcPr>
                          <w:p w14:paraId="5EB589DD" w14:textId="77777777" w:rsidR="00BF3D96" w:rsidRDefault="00000000">
                            <w:pPr>
                              <w:pStyle w:val="TableParagraph"/>
                              <w:ind w:left="284"/>
                              <w:rPr>
                                <w:sz w:val="15"/>
                              </w:rPr>
                            </w:pPr>
                            <w:r>
                              <w:rPr>
                                <w:color w:val="231F20"/>
                                <w:spacing w:val="-5"/>
                                <w:sz w:val="15"/>
                              </w:rPr>
                              <w:t>HyperTET</w:t>
                            </w:r>
                            <w:r>
                              <w:rPr>
                                <w:color w:val="231F20"/>
                                <w:sz w:val="15"/>
                              </w:rPr>
                              <w:t xml:space="preserve"> </w:t>
                            </w:r>
                            <w:r>
                              <w:rPr>
                                <w:color w:val="231F20"/>
                                <w:spacing w:val="-5"/>
                                <w:sz w:val="15"/>
                              </w:rPr>
                              <w:t>S/D</w:t>
                            </w:r>
                          </w:p>
                        </w:tc>
                        <w:tc>
                          <w:tcPr>
                            <w:tcW w:w="2173" w:type="dxa"/>
                            <w:tcBorders>
                              <w:top w:val="single" w:sz="2" w:space="0" w:color="231F20"/>
                              <w:bottom w:val="single" w:sz="2" w:space="0" w:color="231F20"/>
                            </w:tcBorders>
                            <w:shd w:val="clear" w:color="auto" w:fill="E5E6F4"/>
                          </w:tcPr>
                          <w:p w14:paraId="7576D7A5" w14:textId="77777777" w:rsidR="00BF3D96" w:rsidRDefault="00000000">
                            <w:pPr>
                              <w:pStyle w:val="TableParagraph"/>
                              <w:ind w:left="278"/>
                              <w:rPr>
                                <w:sz w:val="15"/>
                              </w:rPr>
                            </w:pPr>
                            <w:r>
                              <w:rPr>
                                <w:color w:val="231F20"/>
                                <w:spacing w:val="-2"/>
                                <w:sz w:val="15"/>
                              </w:rPr>
                              <w:t>Grifols</w:t>
                            </w:r>
                            <w:r>
                              <w:rPr>
                                <w:color w:val="231F20"/>
                                <w:spacing w:val="-6"/>
                                <w:sz w:val="15"/>
                              </w:rPr>
                              <w:t xml:space="preserve"> </w:t>
                            </w:r>
                            <w:r>
                              <w:rPr>
                                <w:color w:val="231F20"/>
                                <w:spacing w:val="-2"/>
                                <w:sz w:val="15"/>
                              </w:rPr>
                              <w:t>Biotherapeutics</w:t>
                            </w:r>
                          </w:p>
                        </w:tc>
                        <w:tc>
                          <w:tcPr>
                            <w:tcW w:w="3515" w:type="dxa"/>
                            <w:tcBorders>
                              <w:top w:val="single" w:sz="2" w:space="0" w:color="231F20"/>
                              <w:bottom w:val="single" w:sz="2" w:space="0" w:color="231F20"/>
                            </w:tcBorders>
                            <w:shd w:val="clear" w:color="auto" w:fill="E5E6F4"/>
                          </w:tcPr>
                          <w:p w14:paraId="6B3BD883" w14:textId="77777777" w:rsidR="00BF3D96" w:rsidRDefault="00000000">
                            <w:pPr>
                              <w:pStyle w:val="TableParagraph"/>
                              <w:ind w:left="278"/>
                              <w:rPr>
                                <w:sz w:val="15"/>
                              </w:rPr>
                            </w:pPr>
                            <w:r>
                              <w:rPr>
                                <w:color w:val="231F20"/>
                                <w:sz w:val="15"/>
                              </w:rPr>
                              <w:t>Prophylactic</w:t>
                            </w:r>
                            <w:r>
                              <w:rPr>
                                <w:color w:val="231F20"/>
                                <w:spacing w:val="-7"/>
                                <w:sz w:val="15"/>
                              </w:rPr>
                              <w:t xml:space="preserve"> </w:t>
                            </w:r>
                            <w:r>
                              <w:rPr>
                                <w:color w:val="231F20"/>
                                <w:sz w:val="15"/>
                              </w:rPr>
                              <w:t>or</w:t>
                            </w:r>
                            <w:r>
                              <w:rPr>
                                <w:color w:val="231F20"/>
                                <w:spacing w:val="-7"/>
                                <w:sz w:val="15"/>
                              </w:rPr>
                              <w:t xml:space="preserve"> </w:t>
                            </w:r>
                            <w:r>
                              <w:rPr>
                                <w:color w:val="231F20"/>
                                <w:sz w:val="15"/>
                              </w:rPr>
                              <w:t>therapeutic</w:t>
                            </w:r>
                            <w:r>
                              <w:rPr>
                                <w:color w:val="231F20"/>
                                <w:spacing w:val="-7"/>
                                <w:sz w:val="15"/>
                              </w:rPr>
                              <w:t xml:space="preserve"> </w:t>
                            </w:r>
                            <w:r>
                              <w:rPr>
                                <w:color w:val="231F20"/>
                                <w:sz w:val="15"/>
                              </w:rPr>
                              <w:t>treatment</w:t>
                            </w:r>
                            <w:r>
                              <w:rPr>
                                <w:color w:val="231F20"/>
                                <w:spacing w:val="-6"/>
                                <w:sz w:val="15"/>
                              </w:rPr>
                              <w:t xml:space="preserve"> </w:t>
                            </w:r>
                            <w:r>
                              <w:rPr>
                                <w:color w:val="231F20"/>
                                <w:sz w:val="15"/>
                              </w:rPr>
                              <w:t>of</w:t>
                            </w:r>
                            <w:r>
                              <w:rPr>
                                <w:color w:val="231F20"/>
                                <w:spacing w:val="-7"/>
                                <w:sz w:val="15"/>
                              </w:rPr>
                              <w:t xml:space="preserve"> </w:t>
                            </w:r>
                            <w:r>
                              <w:rPr>
                                <w:color w:val="231F20"/>
                                <w:spacing w:val="-2"/>
                                <w:sz w:val="15"/>
                              </w:rPr>
                              <w:t>tetanus</w:t>
                            </w:r>
                          </w:p>
                        </w:tc>
                      </w:tr>
                      <w:tr w:rsidR="00BF3D96" w14:paraId="26A4D762" w14:textId="77777777">
                        <w:trPr>
                          <w:trHeight w:val="454"/>
                        </w:trPr>
                        <w:tc>
                          <w:tcPr>
                            <w:tcW w:w="2762" w:type="dxa"/>
                            <w:tcBorders>
                              <w:top w:val="single" w:sz="2" w:space="0" w:color="231F20"/>
                              <w:bottom w:val="single" w:sz="2" w:space="0" w:color="231F20"/>
                            </w:tcBorders>
                            <w:shd w:val="clear" w:color="auto" w:fill="E5E6F4"/>
                          </w:tcPr>
                          <w:p w14:paraId="5626D514" w14:textId="77777777" w:rsidR="00BF3D96" w:rsidRDefault="00000000">
                            <w:pPr>
                              <w:pStyle w:val="TableParagraph"/>
                              <w:spacing w:line="249" w:lineRule="auto"/>
                              <w:ind w:left="270" w:right="1007" w:hanging="150"/>
                              <w:rPr>
                                <w:sz w:val="15"/>
                              </w:rPr>
                            </w:pPr>
                            <w:r>
                              <w:rPr>
                                <w:color w:val="231F20"/>
                                <w:spacing w:val="-4"/>
                                <w:sz w:val="15"/>
                              </w:rPr>
                              <w:t>Vaccinia</w:t>
                            </w:r>
                            <w:r>
                              <w:rPr>
                                <w:color w:val="231F20"/>
                                <w:spacing w:val="-7"/>
                                <w:sz w:val="15"/>
                              </w:rPr>
                              <w:t xml:space="preserve"> </w:t>
                            </w:r>
                            <w:r>
                              <w:rPr>
                                <w:color w:val="231F20"/>
                                <w:spacing w:val="-4"/>
                                <w:sz w:val="15"/>
                              </w:rPr>
                              <w:t>immunoglobulin</w:t>
                            </w:r>
                            <w:r>
                              <w:rPr>
                                <w:color w:val="231F20"/>
                                <w:sz w:val="15"/>
                              </w:rPr>
                              <w:t xml:space="preserve"> intravenous (human)</w:t>
                            </w:r>
                          </w:p>
                        </w:tc>
                        <w:tc>
                          <w:tcPr>
                            <w:tcW w:w="1509" w:type="dxa"/>
                            <w:tcBorders>
                              <w:top w:val="single" w:sz="2" w:space="0" w:color="231F20"/>
                              <w:bottom w:val="single" w:sz="2" w:space="0" w:color="231F20"/>
                            </w:tcBorders>
                            <w:shd w:val="clear" w:color="auto" w:fill="E5E6F4"/>
                          </w:tcPr>
                          <w:p w14:paraId="2AC94665" w14:textId="77777777" w:rsidR="00BF3D96" w:rsidRDefault="00000000">
                            <w:pPr>
                              <w:pStyle w:val="TableParagraph"/>
                              <w:ind w:left="284"/>
                              <w:rPr>
                                <w:sz w:val="15"/>
                              </w:rPr>
                            </w:pPr>
                            <w:r>
                              <w:rPr>
                                <w:color w:val="231F20"/>
                                <w:spacing w:val="-5"/>
                                <w:sz w:val="15"/>
                              </w:rPr>
                              <w:t>N/A</w:t>
                            </w:r>
                          </w:p>
                        </w:tc>
                        <w:tc>
                          <w:tcPr>
                            <w:tcW w:w="2173" w:type="dxa"/>
                            <w:tcBorders>
                              <w:top w:val="single" w:sz="2" w:space="0" w:color="231F20"/>
                              <w:bottom w:val="single" w:sz="2" w:space="0" w:color="231F20"/>
                            </w:tcBorders>
                            <w:shd w:val="clear" w:color="auto" w:fill="E5E6F4"/>
                          </w:tcPr>
                          <w:p w14:paraId="069E5A46" w14:textId="77777777" w:rsidR="00BF3D96" w:rsidRDefault="00000000">
                            <w:pPr>
                              <w:pStyle w:val="TableParagraph"/>
                              <w:ind w:left="278"/>
                              <w:rPr>
                                <w:sz w:val="15"/>
                              </w:rPr>
                            </w:pPr>
                            <w:r>
                              <w:rPr>
                                <w:color w:val="231F20"/>
                                <w:spacing w:val="-4"/>
                                <w:sz w:val="15"/>
                              </w:rPr>
                              <w:t>Cangene</w:t>
                            </w:r>
                            <w:r>
                              <w:rPr>
                                <w:color w:val="231F20"/>
                                <w:spacing w:val="3"/>
                                <w:sz w:val="15"/>
                              </w:rPr>
                              <w:t xml:space="preserve"> </w:t>
                            </w:r>
                            <w:r>
                              <w:rPr>
                                <w:color w:val="231F20"/>
                                <w:spacing w:val="-2"/>
                                <w:sz w:val="15"/>
                              </w:rPr>
                              <w:t>Corporation</w:t>
                            </w:r>
                          </w:p>
                        </w:tc>
                        <w:tc>
                          <w:tcPr>
                            <w:tcW w:w="3515" w:type="dxa"/>
                            <w:tcBorders>
                              <w:top w:val="single" w:sz="2" w:space="0" w:color="231F20"/>
                              <w:bottom w:val="single" w:sz="2" w:space="0" w:color="231F20"/>
                            </w:tcBorders>
                            <w:shd w:val="clear" w:color="auto" w:fill="E5E6F4"/>
                          </w:tcPr>
                          <w:p w14:paraId="03F9F125" w14:textId="77777777" w:rsidR="00BF3D96" w:rsidRDefault="00000000">
                            <w:pPr>
                              <w:pStyle w:val="TableParagraph"/>
                              <w:spacing w:line="249" w:lineRule="auto"/>
                              <w:ind w:left="428" w:right="149" w:hanging="150"/>
                              <w:rPr>
                                <w:sz w:val="15"/>
                              </w:rPr>
                            </w:pPr>
                            <w:r>
                              <w:rPr>
                                <w:color w:val="231F20"/>
                                <w:sz w:val="15"/>
                              </w:rPr>
                              <w:t>Treatment</w:t>
                            </w:r>
                            <w:r>
                              <w:rPr>
                                <w:color w:val="231F20"/>
                                <w:spacing w:val="-11"/>
                                <w:sz w:val="15"/>
                              </w:rPr>
                              <w:t xml:space="preserve"> </w:t>
                            </w:r>
                            <w:r>
                              <w:rPr>
                                <w:color w:val="231F20"/>
                                <w:sz w:val="15"/>
                              </w:rPr>
                              <w:t>and/or</w:t>
                            </w:r>
                            <w:r>
                              <w:rPr>
                                <w:color w:val="231F20"/>
                                <w:spacing w:val="-10"/>
                                <w:sz w:val="15"/>
                              </w:rPr>
                              <w:t xml:space="preserve"> </w:t>
                            </w:r>
                            <w:r>
                              <w:rPr>
                                <w:color w:val="231F20"/>
                                <w:sz w:val="15"/>
                              </w:rPr>
                              <w:t>modification</w:t>
                            </w:r>
                            <w:r>
                              <w:rPr>
                                <w:color w:val="231F20"/>
                                <w:spacing w:val="-11"/>
                                <w:sz w:val="15"/>
                              </w:rPr>
                              <w:t xml:space="preserve"> </w:t>
                            </w:r>
                            <w:r>
                              <w:rPr>
                                <w:color w:val="231F20"/>
                                <w:sz w:val="15"/>
                              </w:rPr>
                              <w:t>of</w:t>
                            </w:r>
                            <w:r>
                              <w:rPr>
                                <w:color w:val="231F20"/>
                                <w:spacing w:val="-10"/>
                                <w:sz w:val="15"/>
                              </w:rPr>
                              <w:t xml:space="preserve"> </w:t>
                            </w:r>
                            <w:r>
                              <w:rPr>
                                <w:color w:val="231F20"/>
                                <w:sz w:val="15"/>
                              </w:rPr>
                              <w:t>complications resulting from smallpox vaccination</w:t>
                            </w:r>
                          </w:p>
                        </w:tc>
                      </w:tr>
                      <w:tr w:rsidR="00BF3D96" w14:paraId="33882E1F" w14:textId="77777777">
                        <w:trPr>
                          <w:trHeight w:val="452"/>
                        </w:trPr>
                        <w:tc>
                          <w:tcPr>
                            <w:tcW w:w="2762" w:type="dxa"/>
                            <w:tcBorders>
                              <w:top w:val="single" w:sz="2" w:space="0" w:color="231F20"/>
                              <w:bottom w:val="single" w:sz="4" w:space="0" w:color="231F20"/>
                            </w:tcBorders>
                            <w:shd w:val="clear" w:color="auto" w:fill="E5E6F4"/>
                          </w:tcPr>
                          <w:p w14:paraId="1CE79442" w14:textId="77777777" w:rsidR="00BF3D96" w:rsidRDefault="00000000">
                            <w:pPr>
                              <w:pStyle w:val="TableParagraph"/>
                              <w:spacing w:line="249" w:lineRule="auto"/>
                              <w:ind w:left="270" w:right="277" w:hanging="150"/>
                              <w:rPr>
                                <w:sz w:val="15"/>
                              </w:rPr>
                            </w:pPr>
                            <w:r>
                              <w:rPr>
                                <w:color w:val="231F20"/>
                                <w:spacing w:val="-4"/>
                                <w:sz w:val="15"/>
                              </w:rPr>
                              <w:t>Varicella zoster immunoglobulin</w:t>
                            </w:r>
                            <w:r>
                              <w:rPr>
                                <w:color w:val="231F20"/>
                                <w:sz w:val="15"/>
                              </w:rPr>
                              <w:t xml:space="preserve"> </w:t>
                            </w:r>
                            <w:r>
                              <w:rPr>
                                <w:color w:val="231F20"/>
                                <w:spacing w:val="-2"/>
                                <w:sz w:val="15"/>
                              </w:rPr>
                              <w:t>(human)</w:t>
                            </w:r>
                          </w:p>
                        </w:tc>
                        <w:tc>
                          <w:tcPr>
                            <w:tcW w:w="1509" w:type="dxa"/>
                            <w:tcBorders>
                              <w:top w:val="single" w:sz="2" w:space="0" w:color="231F20"/>
                              <w:bottom w:val="single" w:sz="4" w:space="0" w:color="231F20"/>
                            </w:tcBorders>
                            <w:shd w:val="clear" w:color="auto" w:fill="E5E6F4"/>
                          </w:tcPr>
                          <w:p w14:paraId="7B2F70A7" w14:textId="77777777" w:rsidR="00BF3D96" w:rsidRDefault="00000000">
                            <w:pPr>
                              <w:pStyle w:val="TableParagraph"/>
                              <w:ind w:left="284"/>
                              <w:rPr>
                                <w:sz w:val="15"/>
                              </w:rPr>
                            </w:pPr>
                            <w:r>
                              <w:rPr>
                                <w:color w:val="231F20"/>
                                <w:spacing w:val="-2"/>
                                <w:sz w:val="15"/>
                              </w:rPr>
                              <w:t>VariZIG</w:t>
                            </w:r>
                          </w:p>
                        </w:tc>
                        <w:tc>
                          <w:tcPr>
                            <w:tcW w:w="2173" w:type="dxa"/>
                            <w:tcBorders>
                              <w:top w:val="single" w:sz="2" w:space="0" w:color="231F20"/>
                              <w:bottom w:val="single" w:sz="4" w:space="0" w:color="231F20"/>
                            </w:tcBorders>
                            <w:shd w:val="clear" w:color="auto" w:fill="E5E6F4"/>
                          </w:tcPr>
                          <w:p w14:paraId="6601BE36" w14:textId="77777777" w:rsidR="00BF3D96" w:rsidRDefault="00000000">
                            <w:pPr>
                              <w:pStyle w:val="TableParagraph"/>
                              <w:ind w:left="278"/>
                              <w:rPr>
                                <w:sz w:val="15"/>
                              </w:rPr>
                            </w:pPr>
                            <w:r>
                              <w:rPr>
                                <w:color w:val="231F20"/>
                                <w:spacing w:val="-4"/>
                                <w:sz w:val="15"/>
                              </w:rPr>
                              <w:t>Cangene</w:t>
                            </w:r>
                            <w:r>
                              <w:rPr>
                                <w:color w:val="231F20"/>
                                <w:spacing w:val="3"/>
                                <w:sz w:val="15"/>
                              </w:rPr>
                              <w:t xml:space="preserve"> </w:t>
                            </w:r>
                            <w:r>
                              <w:rPr>
                                <w:color w:val="231F20"/>
                                <w:spacing w:val="-2"/>
                                <w:sz w:val="15"/>
                              </w:rPr>
                              <w:t>Corporation</w:t>
                            </w:r>
                          </w:p>
                        </w:tc>
                        <w:tc>
                          <w:tcPr>
                            <w:tcW w:w="3515" w:type="dxa"/>
                            <w:tcBorders>
                              <w:top w:val="single" w:sz="2" w:space="0" w:color="231F20"/>
                              <w:bottom w:val="single" w:sz="4" w:space="0" w:color="231F20"/>
                            </w:tcBorders>
                            <w:shd w:val="clear" w:color="auto" w:fill="E5E6F4"/>
                          </w:tcPr>
                          <w:p w14:paraId="6BEB0E15" w14:textId="77777777" w:rsidR="00BF3D96" w:rsidRDefault="00000000">
                            <w:pPr>
                              <w:pStyle w:val="TableParagraph"/>
                              <w:spacing w:line="249" w:lineRule="auto"/>
                              <w:ind w:left="428" w:hanging="150"/>
                              <w:rPr>
                                <w:sz w:val="15"/>
                              </w:rPr>
                            </w:pPr>
                            <w:r>
                              <w:rPr>
                                <w:color w:val="231F20"/>
                                <w:spacing w:val="-2"/>
                                <w:sz w:val="15"/>
                              </w:rPr>
                              <w:t>Varicella</w:t>
                            </w:r>
                            <w:r>
                              <w:rPr>
                                <w:color w:val="231F20"/>
                                <w:spacing w:val="-9"/>
                                <w:sz w:val="15"/>
                              </w:rPr>
                              <w:t xml:space="preserve"> </w:t>
                            </w:r>
                            <w:r>
                              <w:rPr>
                                <w:color w:val="231F20"/>
                                <w:spacing w:val="-2"/>
                                <w:sz w:val="15"/>
                              </w:rPr>
                              <w:t>postexposure</w:t>
                            </w:r>
                            <w:r>
                              <w:rPr>
                                <w:color w:val="231F20"/>
                                <w:spacing w:val="-8"/>
                                <w:sz w:val="15"/>
                              </w:rPr>
                              <w:t xml:space="preserve"> </w:t>
                            </w:r>
                            <w:r>
                              <w:rPr>
                                <w:color w:val="231F20"/>
                                <w:spacing w:val="-2"/>
                                <w:sz w:val="15"/>
                              </w:rPr>
                              <w:t>prophylaxis</w:t>
                            </w:r>
                            <w:r>
                              <w:rPr>
                                <w:color w:val="231F20"/>
                                <w:spacing w:val="-9"/>
                                <w:sz w:val="15"/>
                              </w:rPr>
                              <w:t xml:space="preserve"> </w:t>
                            </w:r>
                            <w:r>
                              <w:rPr>
                                <w:color w:val="231F20"/>
                                <w:spacing w:val="-2"/>
                                <w:sz w:val="15"/>
                              </w:rPr>
                              <w:t>in</w:t>
                            </w:r>
                            <w:r>
                              <w:rPr>
                                <w:color w:val="231F20"/>
                                <w:spacing w:val="-8"/>
                                <w:sz w:val="15"/>
                              </w:rPr>
                              <w:t xml:space="preserve"> </w:t>
                            </w:r>
                            <w:r>
                              <w:rPr>
                                <w:color w:val="231F20"/>
                                <w:spacing w:val="-2"/>
                                <w:sz w:val="15"/>
                              </w:rPr>
                              <w:t>high-risk</w:t>
                            </w:r>
                            <w:r>
                              <w:rPr>
                                <w:color w:val="231F20"/>
                                <w:sz w:val="15"/>
                              </w:rPr>
                              <w:t xml:space="preserve"> </w:t>
                            </w:r>
                            <w:r>
                              <w:rPr>
                                <w:color w:val="231F20"/>
                                <w:spacing w:val="-2"/>
                                <w:sz w:val="15"/>
                              </w:rPr>
                              <w:t>groups</w:t>
                            </w:r>
                          </w:p>
                        </w:tc>
                      </w:tr>
                      <w:tr w:rsidR="00BF3D96" w14:paraId="588D161F" w14:textId="77777777">
                        <w:trPr>
                          <w:trHeight w:val="286"/>
                        </w:trPr>
                        <w:tc>
                          <w:tcPr>
                            <w:tcW w:w="9959" w:type="dxa"/>
                            <w:gridSpan w:val="4"/>
                            <w:tcBorders>
                              <w:top w:val="single" w:sz="4" w:space="0" w:color="231F20"/>
                            </w:tcBorders>
                            <w:shd w:val="clear" w:color="auto" w:fill="E5E6F4"/>
                          </w:tcPr>
                          <w:p w14:paraId="0A5E23B9" w14:textId="77777777" w:rsidR="00BF3D96" w:rsidRDefault="00000000">
                            <w:pPr>
                              <w:pStyle w:val="TableParagraph"/>
                              <w:spacing w:before="91"/>
                              <w:rPr>
                                <w:rFonts w:ascii="Arial"/>
                                <w:b/>
                                <w:sz w:val="15"/>
                              </w:rPr>
                            </w:pPr>
                            <w:r>
                              <w:rPr>
                                <w:rFonts w:ascii="Arial"/>
                                <w:b/>
                                <w:smallCaps/>
                                <w:color w:val="231F20"/>
                                <w:sz w:val="15"/>
                              </w:rPr>
                              <w:t>Animal-Derived</w:t>
                            </w:r>
                            <w:r>
                              <w:rPr>
                                <w:rFonts w:ascii="Arial"/>
                                <w:b/>
                                <w:smallCaps/>
                                <w:color w:val="231F20"/>
                                <w:spacing w:val="22"/>
                                <w:sz w:val="15"/>
                              </w:rPr>
                              <w:t xml:space="preserve"> </w:t>
                            </w:r>
                            <w:r>
                              <w:rPr>
                                <w:rFonts w:ascii="Arial"/>
                                <w:b/>
                                <w:smallCaps/>
                                <w:color w:val="231F20"/>
                                <w:sz w:val="15"/>
                              </w:rPr>
                              <w:t>Immunoglobulin</w:t>
                            </w:r>
                            <w:r>
                              <w:rPr>
                                <w:rFonts w:ascii="Arial"/>
                                <w:b/>
                                <w:smallCaps/>
                                <w:color w:val="231F20"/>
                                <w:spacing w:val="22"/>
                                <w:sz w:val="15"/>
                              </w:rPr>
                              <w:t xml:space="preserve"> </w:t>
                            </w:r>
                            <w:r>
                              <w:rPr>
                                <w:rFonts w:ascii="Arial"/>
                                <w:b/>
                                <w:smallCaps/>
                                <w:color w:val="231F20"/>
                                <w:spacing w:val="-2"/>
                                <w:sz w:val="15"/>
                              </w:rPr>
                              <w:t>Products</w:t>
                            </w:r>
                          </w:p>
                        </w:tc>
                      </w:tr>
                      <w:tr w:rsidR="00BF3D96" w14:paraId="7DDF33F2" w14:textId="77777777">
                        <w:trPr>
                          <w:trHeight w:val="621"/>
                        </w:trPr>
                        <w:tc>
                          <w:tcPr>
                            <w:tcW w:w="2762" w:type="dxa"/>
                            <w:tcBorders>
                              <w:bottom w:val="single" w:sz="2" w:space="0" w:color="231F20"/>
                            </w:tcBorders>
                            <w:shd w:val="clear" w:color="auto" w:fill="E5E6F4"/>
                          </w:tcPr>
                          <w:p w14:paraId="379679A8" w14:textId="77777777" w:rsidR="00BF3D96" w:rsidRDefault="00000000">
                            <w:pPr>
                              <w:pStyle w:val="TableParagraph"/>
                              <w:spacing w:before="26" w:line="249" w:lineRule="auto"/>
                              <w:ind w:left="270" w:right="277" w:hanging="150"/>
                              <w:rPr>
                                <w:sz w:val="15"/>
                              </w:rPr>
                            </w:pPr>
                            <w:r>
                              <w:rPr>
                                <w:color w:val="231F20"/>
                                <w:spacing w:val="-4"/>
                                <w:sz w:val="15"/>
                              </w:rPr>
                              <w:t>Antivenin (</w:t>
                            </w:r>
                            <w:r>
                              <w:rPr>
                                <w:rFonts w:ascii="Arial"/>
                                <w:i/>
                                <w:color w:val="231F20"/>
                                <w:spacing w:val="-4"/>
                                <w:sz w:val="15"/>
                              </w:rPr>
                              <w:t>Latrodectus mactans</w:t>
                            </w:r>
                            <w:r>
                              <w:rPr>
                                <w:color w:val="231F20"/>
                                <w:spacing w:val="-4"/>
                                <w:sz w:val="15"/>
                              </w:rPr>
                              <w:t>)</w:t>
                            </w:r>
                            <w:r>
                              <w:rPr>
                                <w:color w:val="231F20"/>
                                <w:sz w:val="15"/>
                              </w:rPr>
                              <w:t xml:space="preserve"> </w:t>
                            </w:r>
                            <w:r>
                              <w:rPr>
                                <w:color w:val="231F20"/>
                                <w:spacing w:val="-2"/>
                                <w:sz w:val="15"/>
                              </w:rPr>
                              <w:t>(equine)</w:t>
                            </w:r>
                          </w:p>
                        </w:tc>
                        <w:tc>
                          <w:tcPr>
                            <w:tcW w:w="1509" w:type="dxa"/>
                            <w:tcBorders>
                              <w:bottom w:val="single" w:sz="2" w:space="0" w:color="231F20"/>
                            </w:tcBorders>
                            <w:shd w:val="clear" w:color="auto" w:fill="E5E6F4"/>
                          </w:tcPr>
                          <w:p w14:paraId="22C5E611" w14:textId="77777777" w:rsidR="00BF3D96" w:rsidRDefault="00000000">
                            <w:pPr>
                              <w:pStyle w:val="TableParagraph"/>
                              <w:spacing w:before="25" w:line="249" w:lineRule="auto"/>
                              <w:ind w:left="434" w:right="390" w:hanging="150"/>
                              <w:rPr>
                                <w:sz w:val="15"/>
                              </w:rPr>
                            </w:pPr>
                            <w:r>
                              <w:rPr>
                                <w:color w:val="231F20"/>
                                <w:sz w:val="15"/>
                              </w:rPr>
                              <w:t>Black</w:t>
                            </w:r>
                            <w:r>
                              <w:rPr>
                                <w:color w:val="231F20"/>
                                <w:spacing w:val="-11"/>
                                <w:sz w:val="15"/>
                              </w:rPr>
                              <w:t xml:space="preserve"> </w:t>
                            </w:r>
                            <w:r>
                              <w:rPr>
                                <w:color w:val="231F20"/>
                                <w:sz w:val="15"/>
                              </w:rPr>
                              <w:t xml:space="preserve">widow </w:t>
                            </w:r>
                            <w:r>
                              <w:rPr>
                                <w:color w:val="231F20"/>
                                <w:spacing w:val="-2"/>
                                <w:sz w:val="15"/>
                              </w:rPr>
                              <w:t>spider</w:t>
                            </w:r>
                            <w:r>
                              <w:rPr>
                                <w:color w:val="231F20"/>
                                <w:sz w:val="15"/>
                              </w:rPr>
                              <w:t xml:space="preserve"> </w:t>
                            </w:r>
                            <w:r>
                              <w:rPr>
                                <w:color w:val="231F20"/>
                                <w:spacing w:val="-2"/>
                                <w:sz w:val="15"/>
                              </w:rPr>
                              <w:t>antivenin</w:t>
                            </w:r>
                          </w:p>
                        </w:tc>
                        <w:tc>
                          <w:tcPr>
                            <w:tcW w:w="2173" w:type="dxa"/>
                            <w:tcBorders>
                              <w:bottom w:val="single" w:sz="2" w:space="0" w:color="231F20"/>
                            </w:tcBorders>
                            <w:shd w:val="clear" w:color="auto" w:fill="E5E6F4"/>
                          </w:tcPr>
                          <w:p w14:paraId="1D17F152" w14:textId="77777777" w:rsidR="00BF3D96" w:rsidRDefault="00000000">
                            <w:pPr>
                              <w:pStyle w:val="TableParagraph"/>
                              <w:spacing w:before="25"/>
                              <w:ind w:left="278"/>
                              <w:rPr>
                                <w:sz w:val="15"/>
                              </w:rPr>
                            </w:pPr>
                            <w:r>
                              <w:rPr>
                                <w:color w:val="231F20"/>
                                <w:sz w:val="15"/>
                              </w:rPr>
                              <w:t>Merck &amp;</w:t>
                            </w:r>
                            <w:r>
                              <w:rPr>
                                <w:color w:val="231F20"/>
                                <w:spacing w:val="1"/>
                                <w:sz w:val="15"/>
                              </w:rPr>
                              <w:t xml:space="preserve"> </w:t>
                            </w:r>
                            <w:r>
                              <w:rPr>
                                <w:color w:val="231F20"/>
                                <w:sz w:val="15"/>
                              </w:rPr>
                              <w:t>Co,</w:t>
                            </w:r>
                            <w:r>
                              <w:rPr>
                                <w:color w:val="231F20"/>
                                <w:spacing w:val="1"/>
                                <w:sz w:val="15"/>
                              </w:rPr>
                              <w:t xml:space="preserve"> </w:t>
                            </w:r>
                            <w:r>
                              <w:rPr>
                                <w:color w:val="231F20"/>
                                <w:spacing w:val="-4"/>
                                <w:sz w:val="15"/>
                              </w:rPr>
                              <w:t>Inc.</w:t>
                            </w:r>
                          </w:p>
                        </w:tc>
                        <w:tc>
                          <w:tcPr>
                            <w:tcW w:w="3515" w:type="dxa"/>
                            <w:tcBorders>
                              <w:bottom w:val="single" w:sz="2" w:space="0" w:color="231F20"/>
                            </w:tcBorders>
                            <w:shd w:val="clear" w:color="auto" w:fill="E5E6F4"/>
                          </w:tcPr>
                          <w:p w14:paraId="3A9193C8" w14:textId="77777777" w:rsidR="00BF3D96" w:rsidRDefault="00000000">
                            <w:pPr>
                              <w:pStyle w:val="TableParagraph"/>
                              <w:spacing w:before="25" w:line="249" w:lineRule="auto"/>
                              <w:ind w:left="428" w:hanging="150"/>
                              <w:rPr>
                                <w:sz w:val="15"/>
                              </w:rPr>
                            </w:pPr>
                            <w:r>
                              <w:rPr>
                                <w:color w:val="231F20"/>
                                <w:sz w:val="15"/>
                              </w:rPr>
                              <w:t>Treatment</w:t>
                            </w:r>
                            <w:r>
                              <w:rPr>
                                <w:color w:val="231F20"/>
                                <w:spacing w:val="-6"/>
                                <w:sz w:val="15"/>
                              </w:rPr>
                              <w:t xml:space="preserve"> </w:t>
                            </w:r>
                            <w:r>
                              <w:rPr>
                                <w:color w:val="231F20"/>
                                <w:sz w:val="15"/>
                              </w:rPr>
                              <w:t>of</w:t>
                            </w:r>
                            <w:r>
                              <w:rPr>
                                <w:color w:val="231F20"/>
                                <w:spacing w:val="-6"/>
                                <w:sz w:val="15"/>
                              </w:rPr>
                              <w:t xml:space="preserve"> </w:t>
                            </w:r>
                            <w:r>
                              <w:rPr>
                                <w:color w:val="231F20"/>
                                <w:sz w:val="15"/>
                              </w:rPr>
                              <w:t>bites</w:t>
                            </w:r>
                            <w:r>
                              <w:rPr>
                                <w:color w:val="231F20"/>
                                <w:spacing w:val="-6"/>
                                <w:sz w:val="15"/>
                              </w:rPr>
                              <w:t xml:space="preserve"> </w:t>
                            </w:r>
                            <w:r>
                              <w:rPr>
                                <w:color w:val="231F20"/>
                                <w:sz w:val="15"/>
                              </w:rPr>
                              <w:t>by</w:t>
                            </w:r>
                            <w:r>
                              <w:rPr>
                                <w:color w:val="231F20"/>
                                <w:spacing w:val="-6"/>
                                <w:sz w:val="15"/>
                              </w:rPr>
                              <w:t xml:space="preserve"> </w:t>
                            </w:r>
                            <w:r>
                              <w:rPr>
                                <w:color w:val="231F20"/>
                                <w:sz w:val="15"/>
                              </w:rPr>
                              <w:t>the</w:t>
                            </w:r>
                            <w:r>
                              <w:rPr>
                                <w:color w:val="231F20"/>
                                <w:spacing w:val="-6"/>
                                <w:sz w:val="15"/>
                              </w:rPr>
                              <w:t xml:space="preserve"> </w:t>
                            </w:r>
                            <w:r>
                              <w:rPr>
                                <w:color w:val="231F20"/>
                                <w:sz w:val="15"/>
                              </w:rPr>
                              <w:t>black</w:t>
                            </w:r>
                            <w:r>
                              <w:rPr>
                                <w:color w:val="231F20"/>
                                <w:spacing w:val="-6"/>
                                <w:sz w:val="15"/>
                              </w:rPr>
                              <w:t xml:space="preserve"> </w:t>
                            </w:r>
                            <w:r>
                              <w:rPr>
                                <w:color w:val="231F20"/>
                                <w:sz w:val="15"/>
                              </w:rPr>
                              <w:t>widow</w:t>
                            </w:r>
                            <w:r>
                              <w:rPr>
                                <w:color w:val="231F20"/>
                                <w:spacing w:val="-6"/>
                                <w:sz w:val="15"/>
                              </w:rPr>
                              <w:t xml:space="preserve"> </w:t>
                            </w:r>
                            <w:r>
                              <w:rPr>
                                <w:color w:val="231F20"/>
                                <w:sz w:val="15"/>
                              </w:rPr>
                              <w:t>spider (</w:t>
                            </w:r>
                            <w:r>
                              <w:rPr>
                                <w:rFonts w:ascii="Arial"/>
                                <w:i/>
                                <w:color w:val="231F20"/>
                                <w:sz w:val="15"/>
                              </w:rPr>
                              <w:t>Latrodectus mactans</w:t>
                            </w:r>
                            <w:r>
                              <w:rPr>
                                <w:color w:val="231F20"/>
                                <w:sz w:val="15"/>
                              </w:rPr>
                              <w:t>)</w:t>
                            </w:r>
                          </w:p>
                        </w:tc>
                      </w:tr>
                      <w:tr w:rsidR="00BF3D96" w14:paraId="27496644" w14:textId="77777777">
                        <w:trPr>
                          <w:trHeight w:val="454"/>
                        </w:trPr>
                        <w:tc>
                          <w:tcPr>
                            <w:tcW w:w="2762" w:type="dxa"/>
                            <w:tcBorders>
                              <w:top w:val="single" w:sz="2" w:space="0" w:color="231F20"/>
                              <w:bottom w:val="single" w:sz="2" w:space="0" w:color="231F20"/>
                            </w:tcBorders>
                            <w:shd w:val="clear" w:color="auto" w:fill="E5E6F4"/>
                          </w:tcPr>
                          <w:p w14:paraId="76D8D860" w14:textId="77777777" w:rsidR="00BF3D96" w:rsidRDefault="00000000">
                            <w:pPr>
                              <w:pStyle w:val="TableParagraph"/>
                              <w:spacing w:line="249" w:lineRule="auto"/>
                              <w:ind w:left="270" w:right="388" w:hanging="150"/>
                              <w:rPr>
                                <w:sz w:val="15"/>
                              </w:rPr>
                            </w:pPr>
                            <w:r>
                              <w:rPr>
                                <w:color w:val="231F20"/>
                                <w:spacing w:val="-2"/>
                                <w:sz w:val="15"/>
                              </w:rPr>
                              <w:t>Botulism</w:t>
                            </w:r>
                            <w:r>
                              <w:rPr>
                                <w:color w:val="231F20"/>
                                <w:spacing w:val="-9"/>
                                <w:sz w:val="15"/>
                              </w:rPr>
                              <w:t xml:space="preserve"> </w:t>
                            </w:r>
                            <w:r>
                              <w:rPr>
                                <w:color w:val="231F20"/>
                                <w:spacing w:val="-2"/>
                                <w:sz w:val="15"/>
                              </w:rPr>
                              <w:t>antitoxin</w:t>
                            </w:r>
                            <w:r>
                              <w:rPr>
                                <w:color w:val="231F20"/>
                                <w:spacing w:val="-9"/>
                                <w:sz w:val="15"/>
                              </w:rPr>
                              <w:t xml:space="preserve"> </w:t>
                            </w:r>
                            <w:r>
                              <w:rPr>
                                <w:color w:val="231F20"/>
                                <w:spacing w:val="-2"/>
                                <w:sz w:val="15"/>
                              </w:rPr>
                              <w:t>bivalent</w:t>
                            </w:r>
                            <w:r>
                              <w:rPr>
                                <w:color w:val="231F20"/>
                                <w:spacing w:val="-9"/>
                                <w:sz w:val="15"/>
                              </w:rPr>
                              <w:t xml:space="preserve"> </w:t>
                            </w:r>
                            <w:r>
                              <w:rPr>
                                <w:color w:val="231F20"/>
                                <w:spacing w:val="-2"/>
                                <w:sz w:val="15"/>
                              </w:rPr>
                              <w:t>(equine)</w:t>
                            </w:r>
                            <w:r>
                              <w:rPr>
                                <w:color w:val="231F20"/>
                                <w:sz w:val="15"/>
                              </w:rPr>
                              <w:t xml:space="preserve"> types A and B</w:t>
                            </w:r>
                          </w:p>
                        </w:tc>
                        <w:tc>
                          <w:tcPr>
                            <w:tcW w:w="1509" w:type="dxa"/>
                            <w:tcBorders>
                              <w:top w:val="single" w:sz="2" w:space="0" w:color="231F20"/>
                              <w:bottom w:val="single" w:sz="2" w:space="0" w:color="231F20"/>
                            </w:tcBorders>
                            <w:shd w:val="clear" w:color="auto" w:fill="E5E6F4"/>
                          </w:tcPr>
                          <w:p w14:paraId="77F1D8AD" w14:textId="77777777" w:rsidR="00BF3D96" w:rsidRDefault="00000000">
                            <w:pPr>
                              <w:pStyle w:val="TableParagraph"/>
                              <w:ind w:left="284"/>
                              <w:rPr>
                                <w:sz w:val="15"/>
                              </w:rPr>
                            </w:pPr>
                            <w:r>
                              <w:rPr>
                                <w:color w:val="231F20"/>
                                <w:spacing w:val="-5"/>
                                <w:sz w:val="15"/>
                              </w:rPr>
                              <w:t>N/A</w:t>
                            </w:r>
                          </w:p>
                        </w:tc>
                        <w:tc>
                          <w:tcPr>
                            <w:tcW w:w="2173" w:type="dxa"/>
                            <w:tcBorders>
                              <w:top w:val="single" w:sz="2" w:space="0" w:color="231F20"/>
                              <w:bottom w:val="single" w:sz="2" w:space="0" w:color="231F20"/>
                            </w:tcBorders>
                            <w:shd w:val="clear" w:color="auto" w:fill="E5E6F4"/>
                          </w:tcPr>
                          <w:p w14:paraId="14126427" w14:textId="77777777" w:rsidR="00BF3D96" w:rsidRDefault="00000000">
                            <w:pPr>
                              <w:pStyle w:val="TableParagraph"/>
                              <w:ind w:left="278"/>
                              <w:rPr>
                                <w:sz w:val="15"/>
                              </w:rPr>
                            </w:pPr>
                            <w:r>
                              <w:rPr>
                                <w:color w:val="231F20"/>
                                <w:spacing w:val="-2"/>
                                <w:sz w:val="15"/>
                              </w:rPr>
                              <w:t>Sanofi</w:t>
                            </w:r>
                            <w:r>
                              <w:rPr>
                                <w:color w:val="231F20"/>
                                <w:spacing w:val="-5"/>
                                <w:sz w:val="15"/>
                              </w:rPr>
                              <w:t xml:space="preserve"> </w:t>
                            </w:r>
                            <w:r>
                              <w:rPr>
                                <w:color w:val="231F20"/>
                                <w:spacing w:val="-2"/>
                                <w:sz w:val="15"/>
                              </w:rPr>
                              <w:t>Pasteur</w:t>
                            </w:r>
                            <w:r>
                              <w:rPr>
                                <w:color w:val="231F20"/>
                                <w:spacing w:val="-5"/>
                                <w:sz w:val="15"/>
                              </w:rPr>
                              <w:t xml:space="preserve"> Ltd</w:t>
                            </w:r>
                          </w:p>
                        </w:tc>
                        <w:tc>
                          <w:tcPr>
                            <w:tcW w:w="3515" w:type="dxa"/>
                            <w:tcBorders>
                              <w:top w:val="single" w:sz="2" w:space="0" w:color="231F20"/>
                              <w:bottom w:val="single" w:sz="2" w:space="0" w:color="231F20"/>
                            </w:tcBorders>
                            <w:shd w:val="clear" w:color="auto" w:fill="E5E6F4"/>
                          </w:tcPr>
                          <w:p w14:paraId="2098F706" w14:textId="77777777" w:rsidR="00BF3D96" w:rsidRDefault="00000000">
                            <w:pPr>
                              <w:pStyle w:val="TableParagraph"/>
                              <w:ind w:left="278"/>
                              <w:rPr>
                                <w:sz w:val="15"/>
                              </w:rPr>
                            </w:pPr>
                            <w:r>
                              <w:rPr>
                                <w:color w:val="231F20"/>
                                <w:sz w:val="15"/>
                              </w:rPr>
                              <w:t>Treatment</w:t>
                            </w:r>
                            <w:r>
                              <w:rPr>
                                <w:color w:val="231F20"/>
                                <w:spacing w:val="-5"/>
                                <w:sz w:val="15"/>
                              </w:rPr>
                              <w:t xml:space="preserve"> </w:t>
                            </w:r>
                            <w:r>
                              <w:rPr>
                                <w:color w:val="231F20"/>
                                <w:sz w:val="15"/>
                              </w:rPr>
                              <w:t>of</w:t>
                            </w:r>
                            <w:r>
                              <w:rPr>
                                <w:color w:val="231F20"/>
                                <w:spacing w:val="-5"/>
                                <w:sz w:val="15"/>
                              </w:rPr>
                              <w:t xml:space="preserve"> </w:t>
                            </w:r>
                            <w:r>
                              <w:rPr>
                                <w:color w:val="231F20"/>
                                <w:sz w:val="15"/>
                              </w:rPr>
                              <w:t>botulism</w:t>
                            </w:r>
                            <w:r>
                              <w:rPr>
                                <w:color w:val="231F20"/>
                                <w:spacing w:val="-5"/>
                                <w:sz w:val="15"/>
                              </w:rPr>
                              <w:t xml:space="preserve"> </w:t>
                            </w:r>
                            <w:r>
                              <w:rPr>
                                <w:color w:val="231F20"/>
                                <w:sz w:val="15"/>
                              </w:rPr>
                              <w:t>(types</w:t>
                            </w:r>
                            <w:r>
                              <w:rPr>
                                <w:color w:val="231F20"/>
                                <w:spacing w:val="-5"/>
                                <w:sz w:val="15"/>
                              </w:rPr>
                              <w:t xml:space="preserve"> </w:t>
                            </w:r>
                            <w:r>
                              <w:rPr>
                                <w:color w:val="231F20"/>
                                <w:sz w:val="15"/>
                              </w:rPr>
                              <w:t>A</w:t>
                            </w:r>
                            <w:r>
                              <w:rPr>
                                <w:color w:val="231F20"/>
                                <w:spacing w:val="-5"/>
                                <w:sz w:val="15"/>
                              </w:rPr>
                              <w:t xml:space="preserve"> </w:t>
                            </w:r>
                            <w:r>
                              <w:rPr>
                                <w:color w:val="231F20"/>
                                <w:sz w:val="15"/>
                              </w:rPr>
                              <w:t>or</w:t>
                            </w:r>
                            <w:r>
                              <w:rPr>
                                <w:color w:val="231F20"/>
                                <w:spacing w:val="-5"/>
                                <w:sz w:val="15"/>
                              </w:rPr>
                              <w:t xml:space="preserve"> </w:t>
                            </w:r>
                            <w:r>
                              <w:rPr>
                                <w:color w:val="231F20"/>
                                <w:sz w:val="15"/>
                              </w:rPr>
                              <w:t>type</w:t>
                            </w:r>
                            <w:r>
                              <w:rPr>
                                <w:color w:val="231F20"/>
                                <w:spacing w:val="-5"/>
                                <w:sz w:val="15"/>
                              </w:rPr>
                              <w:t xml:space="preserve"> B)</w:t>
                            </w:r>
                          </w:p>
                        </w:tc>
                      </w:tr>
                      <w:tr w:rsidR="00BF3D96" w14:paraId="3E7CFF6C" w14:textId="77777777">
                        <w:trPr>
                          <w:trHeight w:val="454"/>
                        </w:trPr>
                        <w:tc>
                          <w:tcPr>
                            <w:tcW w:w="2762" w:type="dxa"/>
                            <w:tcBorders>
                              <w:top w:val="single" w:sz="2" w:space="0" w:color="231F20"/>
                              <w:bottom w:val="single" w:sz="2" w:space="0" w:color="231F20"/>
                            </w:tcBorders>
                            <w:shd w:val="clear" w:color="auto" w:fill="E5E6F4"/>
                          </w:tcPr>
                          <w:p w14:paraId="45E50450" w14:textId="77777777" w:rsidR="00BF3D96" w:rsidRDefault="00000000">
                            <w:pPr>
                              <w:pStyle w:val="TableParagraph"/>
                              <w:spacing w:line="249" w:lineRule="auto"/>
                              <w:ind w:left="270" w:right="277" w:hanging="150"/>
                              <w:rPr>
                                <w:sz w:val="15"/>
                              </w:rPr>
                            </w:pPr>
                            <w:r>
                              <w:rPr>
                                <w:color w:val="231F20"/>
                                <w:spacing w:val="-2"/>
                                <w:sz w:val="15"/>
                              </w:rPr>
                              <w:t>Botulism</w:t>
                            </w:r>
                            <w:r>
                              <w:rPr>
                                <w:color w:val="231F20"/>
                                <w:spacing w:val="-6"/>
                                <w:sz w:val="15"/>
                              </w:rPr>
                              <w:t xml:space="preserve"> </w:t>
                            </w:r>
                            <w:r>
                              <w:rPr>
                                <w:color w:val="231F20"/>
                                <w:spacing w:val="-2"/>
                                <w:sz w:val="15"/>
                              </w:rPr>
                              <w:t>antitoxin</w:t>
                            </w:r>
                            <w:r>
                              <w:rPr>
                                <w:color w:val="231F20"/>
                                <w:spacing w:val="-6"/>
                                <w:sz w:val="15"/>
                              </w:rPr>
                              <w:t xml:space="preserve"> </w:t>
                            </w:r>
                            <w:r>
                              <w:rPr>
                                <w:color w:val="231F20"/>
                                <w:spacing w:val="-2"/>
                                <w:sz w:val="15"/>
                              </w:rPr>
                              <w:t>heptavalent</w:t>
                            </w:r>
                            <w:r>
                              <w:rPr>
                                <w:color w:val="231F20"/>
                                <w:spacing w:val="-6"/>
                                <w:sz w:val="15"/>
                              </w:rPr>
                              <w:t xml:space="preserve"> </w:t>
                            </w:r>
                            <w:r>
                              <w:rPr>
                                <w:color w:val="231F20"/>
                                <w:spacing w:val="-2"/>
                                <w:sz w:val="15"/>
                              </w:rPr>
                              <w:t>(A,</w:t>
                            </w:r>
                            <w:r>
                              <w:rPr>
                                <w:color w:val="231F20"/>
                                <w:spacing w:val="-6"/>
                                <w:sz w:val="15"/>
                              </w:rPr>
                              <w:t xml:space="preserve"> </w:t>
                            </w:r>
                            <w:r>
                              <w:rPr>
                                <w:color w:val="231F20"/>
                                <w:spacing w:val="-2"/>
                                <w:sz w:val="15"/>
                              </w:rPr>
                              <w:t>B,</w:t>
                            </w:r>
                            <w:r>
                              <w:rPr>
                                <w:color w:val="231F20"/>
                                <w:sz w:val="15"/>
                              </w:rPr>
                              <w:t xml:space="preserve"> C, D, E, F, G)-(equine)</w:t>
                            </w:r>
                          </w:p>
                        </w:tc>
                        <w:tc>
                          <w:tcPr>
                            <w:tcW w:w="1509" w:type="dxa"/>
                            <w:tcBorders>
                              <w:top w:val="single" w:sz="2" w:space="0" w:color="231F20"/>
                              <w:bottom w:val="single" w:sz="2" w:space="0" w:color="231F20"/>
                            </w:tcBorders>
                            <w:shd w:val="clear" w:color="auto" w:fill="E5E6F4"/>
                          </w:tcPr>
                          <w:p w14:paraId="7DE34115" w14:textId="77777777" w:rsidR="00BF3D96" w:rsidRDefault="00000000">
                            <w:pPr>
                              <w:pStyle w:val="TableParagraph"/>
                              <w:ind w:left="284"/>
                              <w:rPr>
                                <w:sz w:val="15"/>
                              </w:rPr>
                            </w:pPr>
                            <w:r>
                              <w:rPr>
                                <w:color w:val="231F20"/>
                                <w:spacing w:val="-5"/>
                                <w:sz w:val="15"/>
                              </w:rPr>
                              <w:t>BAT</w:t>
                            </w:r>
                          </w:p>
                        </w:tc>
                        <w:tc>
                          <w:tcPr>
                            <w:tcW w:w="2173" w:type="dxa"/>
                            <w:tcBorders>
                              <w:top w:val="single" w:sz="2" w:space="0" w:color="231F20"/>
                              <w:bottom w:val="single" w:sz="2" w:space="0" w:color="231F20"/>
                            </w:tcBorders>
                            <w:shd w:val="clear" w:color="auto" w:fill="E5E6F4"/>
                          </w:tcPr>
                          <w:p w14:paraId="1244C289" w14:textId="77777777" w:rsidR="00BF3D96" w:rsidRDefault="00000000">
                            <w:pPr>
                              <w:pStyle w:val="TableParagraph"/>
                              <w:ind w:left="278"/>
                              <w:rPr>
                                <w:sz w:val="15"/>
                              </w:rPr>
                            </w:pPr>
                            <w:r>
                              <w:rPr>
                                <w:color w:val="231F20"/>
                                <w:spacing w:val="-4"/>
                                <w:sz w:val="15"/>
                              </w:rPr>
                              <w:t>Cangene</w:t>
                            </w:r>
                            <w:r>
                              <w:rPr>
                                <w:color w:val="231F20"/>
                                <w:spacing w:val="3"/>
                                <w:sz w:val="15"/>
                              </w:rPr>
                              <w:t xml:space="preserve"> </w:t>
                            </w:r>
                            <w:r>
                              <w:rPr>
                                <w:color w:val="231F20"/>
                                <w:spacing w:val="-2"/>
                                <w:sz w:val="15"/>
                              </w:rPr>
                              <w:t>Corporation</w:t>
                            </w:r>
                          </w:p>
                        </w:tc>
                        <w:tc>
                          <w:tcPr>
                            <w:tcW w:w="3515" w:type="dxa"/>
                            <w:tcBorders>
                              <w:top w:val="single" w:sz="2" w:space="0" w:color="231F20"/>
                              <w:bottom w:val="single" w:sz="2" w:space="0" w:color="231F20"/>
                            </w:tcBorders>
                            <w:shd w:val="clear" w:color="auto" w:fill="E5E6F4"/>
                          </w:tcPr>
                          <w:p w14:paraId="72E7B7A4" w14:textId="77777777" w:rsidR="00BF3D96" w:rsidRDefault="00000000">
                            <w:pPr>
                              <w:pStyle w:val="TableParagraph"/>
                              <w:spacing w:line="249" w:lineRule="auto"/>
                              <w:ind w:left="428" w:right="177" w:hanging="150"/>
                              <w:rPr>
                                <w:sz w:val="15"/>
                              </w:rPr>
                            </w:pPr>
                            <w:r>
                              <w:rPr>
                                <w:color w:val="231F20"/>
                                <w:sz w:val="15"/>
                              </w:rPr>
                              <w:t>Treatment</w:t>
                            </w:r>
                            <w:r>
                              <w:rPr>
                                <w:color w:val="231F20"/>
                                <w:spacing w:val="-7"/>
                                <w:sz w:val="15"/>
                              </w:rPr>
                              <w:t xml:space="preserve"> </w:t>
                            </w:r>
                            <w:r>
                              <w:rPr>
                                <w:color w:val="231F20"/>
                                <w:sz w:val="15"/>
                              </w:rPr>
                              <w:t>of</w:t>
                            </w:r>
                            <w:r>
                              <w:rPr>
                                <w:color w:val="231F20"/>
                                <w:spacing w:val="-7"/>
                                <w:sz w:val="15"/>
                              </w:rPr>
                              <w:t xml:space="preserve"> </w:t>
                            </w:r>
                            <w:r>
                              <w:rPr>
                                <w:color w:val="231F20"/>
                                <w:sz w:val="15"/>
                              </w:rPr>
                              <w:t>botulism</w:t>
                            </w:r>
                            <w:r>
                              <w:rPr>
                                <w:color w:val="231F20"/>
                                <w:spacing w:val="-7"/>
                                <w:sz w:val="15"/>
                              </w:rPr>
                              <w:t xml:space="preserve"> </w:t>
                            </w:r>
                            <w:r>
                              <w:rPr>
                                <w:color w:val="231F20"/>
                                <w:sz w:val="15"/>
                              </w:rPr>
                              <w:t>(types</w:t>
                            </w:r>
                            <w:r>
                              <w:rPr>
                                <w:color w:val="231F20"/>
                                <w:spacing w:val="-7"/>
                                <w:sz w:val="15"/>
                              </w:rPr>
                              <w:t xml:space="preserve"> </w:t>
                            </w:r>
                            <w:r>
                              <w:rPr>
                                <w:color w:val="231F20"/>
                                <w:sz w:val="15"/>
                              </w:rPr>
                              <w:t>A,</w:t>
                            </w:r>
                            <w:r>
                              <w:rPr>
                                <w:color w:val="231F20"/>
                                <w:spacing w:val="-7"/>
                                <w:sz w:val="15"/>
                              </w:rPr>
                              <w:t xml:space="preserve"> </w:t>
                            </w:r>
                            <w:r>
                              <w:rPr>
                                <w:color w:val="231F20"/>
                                <w:sz w:val="15"/>
                              </w:rPr>
                              <w:t>B,</w:t>
                            </w:r>
                            <w:r>
                              <w:rPr>
                                <w:color w:val="231F20"/>
                                <w:spacing w:val="-7"/>
                                <w:sz w:val="15"/>
                              </w:rPr>
                              <w:t xml:space="preserve"> </w:t>
                            </w:r>
                            <w:r>
                              <w:rPr>
                                <w:color w:val="231F20"/>
                                <w:sz w:val="15"/>
                              </w:rPr>
                              <w:t>C,</w:t>
                            </w:r>
                            <w:r>
                              <w:rPr>
                                <w:color w:val="231F20"/>
                                <w:spacing w:val="-7"/>
                                <w:sz w:val="15"/>
                              </w:rPr>
                              <w:t xml:space="preserve"> </w:t>
                            </w:r>
                            <w:r>
                              <w:rPr>
                                <w:color w:val="231F20"/>
                                <w:sz w:val="15"/>
                              </w:rPr>
                              <w:t>D,</w:t>
                            </w:r>
                            <w:r>
                              <w:rPr>
                                <w:color w:val="231F20"/>
                                <w:spacing w:val="-7"/>
                                <w:sz w:val="15"/>
                              </w:rPr>
                              <w:t xml:space="preserve"> </w:t>
                            </w:r>
                            <w:r>
                              <w:rPr>
                                <w:color w:val="231F20"/>
                                <w:sz w:val="15"/>
                              </w:rPr>
                              <w:t>E,</w:t>
                            </w:r>
                            <w:r>
                              <w:rPr>
                                <w:color w:val="231F20"/>
                                <w:spacing w:val="-7"/>
                                <w:sz w:val="15"/>
                              </w:rPr>
                              <w:t xml:space="preserve"> </w:t>
                            </w:r>
                            <w:r>
                              <w:rPr>
                                <w:color w:val="231F20"/>
                                <w:sz w:val="15"/>
                              </w:rPr>
                              <w:t>F, or G)</w:t>
                            </w:r>
                          </w:p>
                        </w:tc>
                      </w:tr>
                      <w:tr w:rsidR="00BF3D96" w14:paraId="6809F057" w14:textId="77777777">
                        <w:trPr>
                          <w:trHeight w:val="454"/>
                        </w:trPr>
                        <w:tc>
                          <w:tcPr>
                            <w:tcW w:w="2762" w:type="dxa"/>
                            <w:tcBorders>
                              <w:top w:val="single" w:sz="2" w:space="0" w:color="231F20"/>
                              <w:bottom w:val="single" w:sz="2" w:space="0" w:color="231F20"/>
                            </w:tcBorders>
                            <w:shd w:val="clear" w:color="auto" w:fill="E5E6F4"/>
                          </w:tcPr>
                          <w:p w14:paraId="5C5F9AD7" w14:textId="77777777" w:rsidR="00BF3D96" w:rsidRDefault="00000000">
                            <w:pPr>
                              <w:pStyle w:val="TableParagraph"/>
                              <w:spacing w:line="249" w:lineRule="auto"/>
                              <w:ind w:left="270" w:right="553" w:hanging="150"/>
                              <w:rPr>
                                <w:sz w:val="15"/>
                              </w:rPr>
                            </w:pPr>
                            <w:r>
                              <w:rPr>
                                <w:color w:val="231F20"/>
                                <w:spacing w:val="-2"/>
                                <w:sz w:val="15"/>
                              </w:rPr>
                              <w:t>Centruroides</w:t>
                            </w:r>
                            <w:r>
                              <w:rPr>
                                <w:color w:val="231F20"/>
                                <w:spacing w:val="-9"/>
                                <w:sz w:val="15"/>
                              </w:rPr>
                              <w:t xml:space="preserve"> </w:t>
                            </w:r>
                            <w:r>
                              <w:rPr>
                                <w:color w:val="231F20"/>
                                <w:spacing w:val="-2"/>
                                <w:sz w:val="15"/>
                              </w:rPr>
                              <w:t>(scorpion)</w:t>
                            </w:r>
                            <w:r>
                              <w:rPr>
                                <w:color w:val="231F20"/>
                                <w:spacing w:val="-9"/>
                                <w:sz w:val="15"/>
                              </w:rPr>
                              <w:t xml:space="preserve"> </w:t>
                            </w:r>
                            <w:r>
                              <w:rPr>
                                <w:color w:val="231F20"/>
                                <w:spacing w:val="-2"/>
                                <w:sz w:val="15"/>
                              </w:rPr>
                              <w:t>immune</w:t>
                            </w:r>
                            <w:r>
                              <w:rPr>
                                <w:color w:val="231F20"/>
                                <w:sz w:val="15"/>
                              </w:rPr>
                              <w:t xml:space="preserve"> F(ab’)2 (equine) injection</w:t>
                            </w:r>
                          </w:p>
                        </w:tc>
                        <w:tc>
                          <w:tcPr>
                            <w:tcW w:w="1509" w:type="dxa"/>
                            <w:tcBorders>
                              <w:top w:val="single" w:sz="2" w:space="0" w:color="231F20"/>
                              <w:bottom w:val="single" w:sz="2" w:space="0" w:color="231F20"/>
                            </w:tcBorders>
                            <w:shd w:val="clear" w:color="auto" w:fill="E5E6F4"/>
                          </w:tcPr>
                          <w:p w14:paraId="5AC40451" w14:textId="77777777" w:rsidR="00BF3D96" w:rsidRDefault="00000000">
                            <w:pPr>
                              <w:pStyle w:val="TableParagraph"/>
                              <w:ind w:left="284"/>
                              <w:rPr>
                                <w:sz w:val="15"/>
                              </w:rPr>
                            </w:pPr>
                            <w:r>
                              <w:rPr>
                                <w:color w:val="231F20"/>
                                <w:spacing w:val="-2"/>
                                <w:sz w:val="15"/>
                              </w:rPr>
                              <w:t>Anascorp</w:t>
                            </w:r>
                          </w:p>
                        </w:tc>
                        <w:tc>
                          <w:tcPr>
                            <w:tcW w:w="2173" w:type="dxa"/>
                            <w:tcBorders>
                              <w:top w:val="single" w:sz="2" w:space="0" w:color="231F20"/>
                              <w:bottom w:val="single" w:sz="2" w:space="0" w:color="231F20"/>
                            </w:tcBorders>
                            <w:shd w:val="clear" w:color="auto" w:fill="E5E6F4"/>
                          </w:tcPr>
                          <w:p w14:paraId="2CE68BF1" w14:textId="77777777" w:rsidR="00BF3D96" w:rsidRDefault="00000000">
                            <w:pPr>
                              <w:pStyle w:val="TableParagraph"/>
                              <w:spacing w:line="249" w:lineRule="auto"/>
                              <w:ind w:left="428" w:right="575" w:hanging="150"/>
                              <w:rPr>
                                <w:sz w:val="15"/>
                              </w:rPr>
                            </w:pPr>
                            <w:r>
                              <w:rPr>
                                <w:color w:val="231F20"/>
                                <w:sz w:val="15"/>
                              </w:rPr>
                              <w:t xml:space="preserve">Rare Disease </w:t>
                            </w:r>
                            <w:r>
                              <w:rPr>
                                <w:color w:val="231F20"/>
                                <w:spacing w:val="-2"/>
                                <w:sz w:val="15"/>
                              </w:rPr>
                              <w:t>Therapeutics,</w:t>
                            </w:r>
                            <w:r>
                              <w:rPr>
                                <w:color w:val="231F20"/>
                                <w:spacing w:val="-9"/>
                                <w:sz w:val="15"/>
                              </w:rPr>
                              <w:t xml:space="preserve"> </w:t>
                            </w:r>
                            <w:r>
                              <w:rPr>
                                <w:color w:val="231F20"/>
                                <w:spacing w:val="-2"/>
                                <w:sz w:val="15"/>
                              </w:rPr>
                              <w:t>Inc.</w:t>
                            </w:r>
                          </w:p>
                        </w:tc>
                        <w:tc>
                          <w:tcPr>
                            <w:tcW w:w="3515" w:type="dxa"/>
                            <w:tcBorders>
                              <w:top w:val="single" w:sz="2" w:space="0" w:color="231F20"/>
                              <w:bottom w:val="single" w:sz="2" w:space="0" w:color="231F20"/>
                            </w:tcBorders>
                            <w:shd w:val="clear" w:color="auto" w:fill="E5E6F4"/>
                          </w:tcPr>
                          <w:p w14:paraId="23936156" w14:textId="77777777" w:rsidR="00BF3D96" w:rsidRDefault="00000000">
                            <w:pPr>
                              <w:pStyle w:val="TableParagraph"/>
                              <w:ind w:left="278"/>
                              <w:rPr>
                                <w:sz w:val="15"/>
                              </w:rPr>
                            </w:pPr>
                            <w:r>
                              <w:rPr>
                                <w:color w:val="231F20"/>
                                <w:sz w:val="15"/>
                              </w:rPr>
                              <w:t>Treatment</w:t>
                            </w:r>
                            <w:r>
                              <w:rPr>
                                <w:color w:val="231F20"/>
                                <w:spacing w:val="-9"/>
                                <w:sz w:val="15"/>
                              </w:rPr>
                              <w:t xml:space="preserve"> </w:t>
                            </w:r>
                            <w:r>
                              <w:rPr>
                                <w:color w:val="231F20"/>
                                <w:sz w:val="15"/>
                              </w:rPr>
                              <w:t>of</w:t>
                            </w:r>
                            <w:r>
                              <w:rPr>
                                <w:color w:val="231F20"/>
                                <w:spacing w:val="-6"/>
                                <w:sz w:val="15"/>
                              </w:rPr>
                              <w:t xml:space="preserve"> </w:t>
                            </w:r>
                            <w:r>
                              <w:rPr>
                                <w:color w:val="231F20"/>
                                <w:sz w:val="15"/>
                              </w:rPr>
                              <w:t>scorpion</w:t>
                            </w:r>
                            <w:r>
                              <w:rPr>
                                <w:color w:val="231F20"/>
                                <w:spacing w:val="-6"/>
                                <w:sz w:val="15"/>
                              </w:rPr>
                              <w:t xml:space="preserve"> </w:t>
                            </w:r>
                            <w:r>
                              <w:rPr>
                                <w:color w:val="231F20"/>
                                <w:spacing w:val="-2"/>
                                <w:sz w:val="15"/>
                              </w:rPr>
                              <w:t>envenomation</w:t>
                            </w:r>
                          </w:p>
                        </w:tc>
                      </w:tr>
                      <w:tr w:rsidR="00BF3D96" w14:paraId="0D97EC9D" w14:textId="77777777">
                        <w:trPr>
                          <w:trHeight w:val="454"/>
                        </w:trPr>
                        <w:tc>
                          <w:tcPr>
                            <w:tcW w:w="2762" w:type="dxa"/>
                            <w:tcBorders>
                              <w:top w:val="single" w:sz="2" w:space="0" w:color="231F20"/>
                              <w:bottom w:val="single" w:sz="2" w:space="0" w:color="231F20"/>
                            </w:tcBorders>
                            <w:shd w:val="clear" w:color="auto" w:fill="E5E6F4"/>
                          </w:tcPr>
                          <w:p w14:paraId="60561A1D" w14:textId="77777777" w:rsidR="00BF3D96" w:rsidRDefault="00000000">
                            <w:pPr>
                              <w:pStyle w:val="TableParagraph"/>
                              <w:rPr>
                                <w:sz w:val="15"/>
                              </w:rPr>
                            </w:pPr>
                            <w:r>
                              <w:rPr>
                                <w:color w:val="231F20"/>
                                <w:spacing w:val="-2"/>
                                <w:sz w:val="15"/>
                              </w:rPr>
                              <w:t>Crotalidae</w:t>
                            </w:r>
                            <w:r>
                              <w:rPr>
                                <w:color w:val="231F20"/>
                                <w:spacing w:val="-7"/>
                                <w:sz w:val="15"/>
                              </w:rPr>
                              <w:t xml:space="preserve"> </w:t>
                            </w:r>
                            <w:r>
                              <w:rPr>
                                <w:color w:val="231F20"/>
                                <w:spacing w:val="-2"/>
                                <w:sz w:val="15"/>
                              </w:rPr>
                              <w:t>immune</w:t>
                            </w:r>
                            <w:r>
                              <w:rPr>
                                <w:color w:val="231F20"/>
                                <w:spacing w:val="-6"/>
                                <w:sz w:val="15"/>
                              </w:rPr>
                              <w:t xml:space="preserve"> </w:t>
                            </w:r>
                            <w:r>
                              <w:rPr>
                                <w:color w:val="231F20"/>
                                <w:spacing w:val="-2"/>
                                <w:sz w:val="15"/>
                              </w:rPr>
                              <w:t>F(ab’)2</w:t>
                            </w:r>
                            <w:r>
                              <w:rPr>
                                <w:color w:val="231F20"/>
                                <w:spacing w:val="-6"/>
                                <w:sz w:val="15"/>
                              </w:rPr>
                              <w:t xml:space="preserve"> </w:t>
                            </w:r>
                            <w:r>
                              <w:rPr>
                                <w:color w:val="231F20"/>
                                <w:spacing w:val="-2"/>
                                <w:sz w:val="15"/>
                              </w:rPr>
                              <w:t>(equine)</w:t>
                            </w:r>
                          </w:p>
                        </w:tc>
                        <w:tc>
                          <w:tcPr>
                            <w:tcW w:w="1509" w:type="dxa"/>
                            <w:tcBorders>
                              <w:top w:val="single" w:sz="2" w:space="0" w:color="231F20"/>
                              <w:bottom w:val="single" w:sz="2" w:space="0" w:color="231F20"/>
                            </w:tcBorders>
                            <w:shd w:val="clear" w:color="auto" w:fill="E5E6F4"/>
                          </w:tcPr>
                          <w:p w14:paraId="6234A293" w14:textId="77777777" w:rsidR="00BF3D96" w:rsidRDefault="00000000">
                            <w:pPr>
                              <w:pStyle w:val="TableParagraph"/>
                              <w:ind w:left="284"/>
                              <w:rPr>
                                <w:sz w:val="15"/>
                              </w:rPr>
                            </w:pPr>
                            <w:r>
                              <w:rPr>
                                <w:color w:val="231F20"/>
                                <w:spacing w:val="-2"/>
                                <w:sz w:val="15"/>
                              </w:rPr>
                              <w:t>Anavip</w:t>
                            </w:r>
                          </w:p>
                        </w:tc>
                        <w:tc>
                          <w:tcPr>
                            <w:tcW w:w="2173" w:type="dxa"/>
                            <w:tcBorders>
                              <w:top w:val="single" w:sz="2" w:space="0" w:color="231F20"/>
                              <w:bottom w:val="single" w:sz="2" w:space="0" w:color="231F20"/>
                            </w:tcBorders>
                            <w:shd w:val="clear" w:color="auto" w:fill="E5E6F4"/>
                          </w:tcPr>
                          <w:p w14:paraId="184DCBA7" w14:textId="77777777" w:rsidR="00BF3D96" w:rsidRDefault="00000000">
                            <w:pPr>
                              <w:pStyle w:val="TableParagraph"/>
                              <w:spacing w:line="249" w:lineRule="auto"/>
                              <w:ind w:left="428" w:right="268" w:hanging="150"/>
                              <w:rPr>
                                <w:sz w:val="15"/>
                              </w:rPr>
                            </w:pPr>
                            <w:r>
                              <w:rPr>
                                <w:color w:val="231F20"/>
                                <w:sz w:val="15"/>
                              </w:rPr>
                              <w:t>Instituto</w:t>
                            </w:r>
                            <w:r>
                              <w:rPr>
                                <w:color w:val="231F20"/>
                                <w:spacing w:val="-11"/>
                                <w:sz w:val="15"/>
                              </w:rPr>
                              <w:t xml:space="preserve"> </w:t>
                            </w:r>
                            <w:r>
                              <w:rPr>
                                <w:color w:val="231F20"/>
                                <w:sz w:val="15"/>
                              </w:rPr>
                              <w:t>Bioclon</w:t>
                            </w:r>
                            <w:r>
                              <w:rPr>
                                <w:color w:val="231F20"/>
                                <w:spacing w:val="-10"/>
                                <w:sz w:val="15"/>
                              </w:rPr>
                              <w:t xml:space="preserve"> </w:t>
                            </w:r>
                            <w:r>
                              <w:rPr>
                                <w:color w:val="231F20"/>
                                <w:sz w:val="15"/>
                              </w:rPr>
                              <w:t>S.A.</w:t>
                            </w:r>
                            <w:r>
                              <w:rPr>
                                <w:color w:val="231F20"/>
                                <w:spacing w:val="-11"/>
                                <w:sz w:val="15"/>
                              </w:rPr>
                              <w:t xml:space="preserve"> </w:t>
                            </w:r>
                            <w:r>
                              <w:rPr>
                                <w:color w:val="231F20"/>
                                <w:sz w:val="15"/>
                              </w:rPr>
                              <w:t xml:space="preserve">de </w:t>
                            </w:r>
                            <w:r>
                              <w:rPr>
                                <w:color w:val="231F20"/>
                                <w:spacing w:val="-4"/>
                                <w:sz w:val="15"/>
                              </w:rPr>
                              <w:t>C.V.</w:t>
                            </w:r>
                          </w:p>
                        </w:tc>
                        <w:tc>
                          <w:tcPr>
                            <w:tcW w:w="3515" w:type="dxa"/>
                            <w:tcBorders>
                              <w:top w:val="single" w:sz="2" w:space="0" w:color="231F20"/>
                              <w:bottom w:val="single" w:sz="2" w:space="0" w:color="231F20"/>
                            </w:tcBorders>
                            <w:shd w:val="clear" w:color="auto" w:fill="E5E6F4"/>
                          </w:tcPr>
                          <w:p w14:paraId="7B8A8EDF" w14:textId="77777777" w:rsidR="00BF3D96" w:rsidRDefault="00000000">
                            <w:pPr>
                              <w:pStyle w:val="TableParagraph"/>
                              <w:ind w:left="278"/>
                              <w:rPr>
                                <w:sz w:val="15"/>
                              </w:rPr>
                            </w:pPr>
                            <w:r>
                              <w:rPr>
                                <w:color w:val="231F20"/>
                                <w:spacing w:val="-2"/>
                                <w:sz w:val="15"/>
                              </w:rPr>
                              <w:t>Treatment</w:t>
                            </w:r>
                            <w:r>
                              <w:rPr>
                                <w:color w:val="231F20"/>
                                <w:sz w:val="15"/>
                              </w:rPr>
                              <w:t xml:space="preserve"> </w:t>
                            </w:r>
                            <w:r>
                              <w:rPr>
                                <w:color w:val="231F20"/>
                                <w:spacing w:val="-2"/>
                                <w:sz w:val="15"/>
                              </w:rPr>
                              <w:t>of</w:t>
                            </w:r>
                            <w:r>
                              <w:rPr>
                                <w:color w:val="231F20"/>
                                <w:sz w:val="15"/>
                              </w:rPr>
                              <w:t xml:space="preserve"> </w:t>
                            </w:r>
                            <w:r>
                              <w:rPr>
                                <w:color w:val="231F20"/>
                                <w:spacing w:val="-2"/>
                                <w:sz w:val="15"/>
                              </w:rPr>
                              <w:t>rattlesnake</w:t>
                            </w:r>
                            <w:r>
                              <w:rPr>
                                <w:color w:val="231F20"/>
                                <w:sz w:val="15"/>
                              </w:rPr>
                              <w:t xml:space="preserve"> </w:t>
                            </w:r>
                            <w:r>
                              <w:rPr>
                                <w:color w:val="231F20"/>
                                <w:spacing w:val="-2"/>
                                <w:sz w:val="15"/>
                              </w:rPr>
                              <w:t>envenomation</w:t>
                            </w:r>
                          </w:p>
                        </w:tc>
                      </w:tr>
                      <w:tr w:rsidR="00BF3D96" w14:paraId="188199A7" w14:textId="77777777">
                        <w:trPr>
                          <w:trHeight w:val="454"/>
                        </w:trPr>
                        <w:tc>
                          <w:tcPr>
                            <w:tcW w:w="2762" w:type="dxa"/>
                            <w:tcBorders>
                              <w:top w:val="single" w:sz="2" w:space="0" w:color="231F20"/>
                              <w:bottom w:val="single" w:sz="2" w:space="0" w:color="231F20"/>
                            </w:tcBorders>
                            <w:shd w:val="clear" w:color="auto" w:fill="E5E6F4"/>
                          </w:tcPr>
                          <w:p w14:paraId="185CF038" w14:textId="77777777" w:rsidR="00BF3D96" w:rsidRDefault="00000000">
                            <w:pPr>
                              <w:pStyle w:val="TableParagraph"/>
                              <w:spacing w:line="249" w:lineRule="auto"/>
                              <w:ind w:left="270" w:right="277" w:hanging="150"/>
                              <w:rPr>
                                <w:sz w:val="15"/>
                              </w:rPr>
                            </w:pPr>
                            <w:r>
                              <w:rPr>
                                <w:color w:val="231F20"/>
                                <w:spacing w:val="-2"/>
                                <w:sz w:val="15"/>
                              </w:rPr>
                              <w:t>Crotalidae</w:t>
                            </w:r>
                            <w:r>
                              <w:rPr>
                                <w:color w:val="231F20"/>
                                <w:spacing w:val="-9"/>
                                <w:sz w:val="15"/>
                              </w:rPr>
                              <w:t xml:space="preserve"> </w:t>
                            </w:r>
                            <w:r>
                              <w:rPr>
                                <w:color w:val="231F20"/>
                                <w:spacing w:val="-2"/>
                                <w:sz w:val="15"/>
                              </w:rPr>
                              <w:t>polyvalent</w:t>
                            </w:r>
                            <w:r>
                              <w:rPr>
                                <w:color w:val="231F20"/>
                                <w:spacing w:val="-9"/>
                                <w:sz w:val="15"/>
                              </w:rPr>
                              <w:t xml:space="preserve"> </w:t>
                            </w:r>
                            <w:r>
                              <w:rPr>
                                <w:color w:val="231F20"/>
                                <w:spacing w:val="-2"/>
                                <w:sz w:val="15"/>
                              </w:rPr>
                              <w:t>immune</w:t>
                            </w:r>
                            <w:r>
                              <w:rPr>
                                <w:color w:val="231F20"/>
                                <w:spacing w:val="-9"/>
                                <w:sz w:val="15"/>
                              </w:rPr>
                              <w:t xml:space="preserve"> </w:t>
                            </w:r>
                            <w:r>
                              <w:rPr>
                                <w:color w:val="231F20"/>
                                <w:spacing w:val="-2"/>
                                <w:sz w:val="15"/>
                              </w:rPr>
                              <w:t>Fab</w:t>
                            </w:r>
                            <w:r>
                              <w:rPr>
                                <w:color w:val="231F20"/>
                                <w:sz w:val="15"/>
                              </w:rPr>
                              <w:t xml:space="preserve"> </w:t>
                            </w:r>
                            <w:r>
                              <w:rPr>
                                <w:color w:val="231F20"/>
                                <w:spacing w:val="-2"/>
                                <w:sz w:val="15"/>
                              </w:rPr>
                              <w:t>(ovine)</w:t>
                            </w:r>
                          </w:p>
                        </w:tc>
                        <w:tc>
                          <w:tcPr>
                            <w:tcW w:w="1509" w:type="dxa"/>
                            <w:tcBorders>
                              <w:top w:val="single" w:sz="2" w:space="0" w:color="231F20"/>
                              <w:bottom w:val="single" w:sz="2" w:space="0" w:color="231F20"/>
                            </w:tcBorders>
                            <w:shd w:val="clear" w:color="auto" w:fill="E5E6F4"/>
                          </w:tcPr>
                          <w:p w14:paraId="40785C20" w14:textId="77777777" w:rsidR="00BF3D96" w:rsidRDefault="00000000">
                            <w:pPr>
                              <w:pStyle w:val="TableParagraph"/>
                              <w:ind w:left="284"/>
                              <w:rPr>
                                <w:sz w:val="15"/>
                              </w:rPr>
                            </w:pPr>
                            <w:r>
                              <w:rPr>
                                <w:color w:val="231F20"/>
                                <w:spacing w:val="-2"/>
                                <w:sz w:val="15"/>
                              </w:rPr>
                              <w:t>CroFab</w:t>
                            </w:r>
                          </w:p>
                        </w:tc>
                        <w:tc>
                          <w:tcPr>
                            <w:tcW w:w="2173" w:type="dxa"/>
                            <w:tcBorders>
                              <w:top w:val="single" w:sz="2" w:space="0" w:color="231F20"/>
                              <w:bottom w:val="single" w:sz="2" w:space="0" w:color="231F20"/>
                            </w:tcBorders>
                            <w:shd w:val="clear" w:color="auto" w:fill="E5E6F4"/>
                          </w:tcPr>
                          <w:p w14:paraId="647311E9" w14:textId="77777777" w:rsidR="00BF3D96" w:rsidRDefault="00000000">
                            <w:pPr>
                              <w:pStyle w:val="TableParagraph"/>
                              <w:ind w:left="278"/>
                              <w:rPr>
                                <w:sz w:val="15"/>
                              </w:rPr>
                            </w:pPr>
                            <w:r>
                              <w:rPr>
                                <w:color w:val="231F20"/>
                                <w:spacing w:val="-2"/>
                                <w:sz w:val="15"/>
                              </w:rPr>
                              <w:t>Protherics,</w:t>
                            </w:r>
                            <w:r>
                              <w:rPr>
                                <w:color w:val="231F20"/>
                                <w:spacing w:val="-1"/>
                                <w:sz w:val="15"/>
                              </w:rPr>
                              <w:t xml:space="preserve"> </w:t>
                            </w:r>
                            <w:r>
                              <w:rPr>
                                <w:color w:val="231F20"/>
                                <w:spacing w:val="-4"/>
                                <w:sz w:val="15"/>
                              </w:rPr>
                              <w:t>Inc.</w:t>
                            </w:r>
                          </w:p>
                        </w:tc>
                        <w:tc>
                          <w:tcPr>
                            <w:tcW w:w="3515" w:type="dxa"/>
                            <w:tcBorders>
                              <w:top w:val="single" w:sz="2" w:space="0" w:color="231F20"/>
                              <w:bottom w:val="single" w:sz="2" w:space="0" w:color="231F20"/>
                            </w:tcBorders>
                            <w:shd w:val="clear" w:color="auto" w:fill="E5E6F4"/>
                          </w:tcPr>
                          <w:p w14:paraId="2D831321" w14:textId="77777777" w:rsidR="00BF3D96" w:rsidRDefault="00000000">
                            <w:pPr>
                              <w:pStyle w:val="TableParagraph"/>
                              <w:spacing w:line="249" w:lineRule="auto"/>
                              <w:ind w:left="428" w:right="105" w:hanging="150"/>
                              <w:rPr>
                                <w:sz w:val="15"/>
                              </w:rPr>
                            </w:pPr>
                            <w:r>
                              <w:rPr>
                                <w:color w:val="231F20"/>
                                <w:sz w:val="15"/>
                              </w:rPr>
                              <w:t>Treatment</w:t>
                            </w:r>
                            <w:r>
                              <w:rPr>
                                <w:color w:val="231F20"/>
                                <w:spacing w:val="-11"/>
                                <w:sz w:val="15"/>
                              </w:rPr>
                              <w:t xml:space="preserve"> </w:t>
                            </w:r>
                            <w:r>
                              <w:rPr>
                                <w:color w:val="231F20"/>
                                <w:sz w:val="15"/>
                              </w:rPr>
                              <w:t>of</w:t>
                            </w:r>
                            <w:r>
                              <w:rPr>
                                <w:color w:val="231F20"/>
                                <w:spacing w:val="-10"/>
                                <w:sz w:val="15"/>
                              </w:rPr>
                              <w:t xml:space="preserve"> </w:t>
                            </w:r>
                            <w:r>
                              <w:rPr>
                                <w:color w:val="231F20"/>
                                <w:sz w:val="15"/>
                              </w:rPr>
                              <w:t>rattlesnake</w:t>
                            </w:r>
                            <w:r>
                              <w:rPr>
                                <w:color w:val="231F20"/>
                                <w:spacing w:val="-11"/>
                                <w:sz w:val="15"/>
                              </w:rPr>
                              <w:t xml:space="preserve"> </w:t>
                            </w:r>
                            <w:r>
                              <w:rPr>
                                <w:color w:val="231F20"/>
                                <w:sz w:val="15"/>
                              </w:rPr>
                              <w:t>and</w:t>
                            </w:r>
                            <w:r>
                              <w:rPr>
                                <w:color w:val="231F20"/>
                                <w:spacing w:val="-10"/>
                                <w:sz w:val="15"/>
                              </w:rPr>
                              <w:t xml:space="preserve"> </w:t>
                            </w:r>
                            <w:r>
                              <w:rPr>
                                <w:color w:val="231F20"/>
                                <w:sz w:val="15"/>
                              </w:rPr>
                              <w:t>cottonmouth/ water moccasin envenomation</w:t>
                            </w:r>
                          </w:p>
                        </w:tc>
                      </w:tr>
                      <w:tr w:rsidR="00BF3D96" w14:paraId="26A262B5" w14:textId="77777777">
                        <w:trPr>
                          <w:trHeight w:val="274"/>
                        </w:trPr>
                        <w:tc>
                          <w:tcPr>
                            <w:tcW w:w="2762" w:type="dxa"/>
                            <w:tcBorders>
                              <w:top w:val="single" w:sz="2" w:space="0" w:color="231F20"/>
                              <w:bottom w:val="single" w:sz="2" w:space="0" w:color="231F20"/>
                            </w:tcBorders>
                            <w:shd w:val="clear" w:color="auto" w:fill="E5E6F4"/>
                          </w:tcPr>
                          <w:p w14:paraId="3EF06C24" w14:textId="77777777" w:rsidR="00BF3D96" w:rsidRDefault="00000000">
                            <w:pPr>
                              <w:pStyle w:val="TableParagraph"/>
                              <w:rPr>
                                <w:sz w:val="15"/>
                              </w:rPr>
                            </w:pPr>
                            <w:r>
                              <w:rPr>
                                <w:color w:val="231F20"/>
                                <w:spacing w:val="-2"/>
                                <w:sz w:val="15"/>
                              </w:rPr>
                              <w:t>Digoxin immune Fab (ovine)</w:t>
                            </w:r>
                          </w:p>
                        </w:tc>
                        <w:tc>
                          <w:tcPr>
                            <w:tcW w:w="1509" w:type="dxa"/>
                            <w:tcBorders>
                              <w:top w:val="single" w:sz="2" w:space="0" w:color="231F20"/>
                              <w:bottom w:val="single" w:sz="2" w:space="0" w:color="231F20"/>
                            </w:tcBorders>
                            <w:shd w:val="clear" w:color="auto" w:fill="E5E6F4"/>
                          </w:tcPr>
                          <w:p w14:paraId="28717E11" w14:textId="77777777" w:rsidR="00BF3D96" w:rsidRDefault="00000000">
                            <w:pPr>
                              <w:pStyle w:val="TableParagraph"/>
                              <w:ind w:left="284"/>
                              <w:rPr>
                                <w:sz w:val="15"/>
                              </w:rPr>
                            </w:pPr>
                            <w:r>
                              <w:rPr>
                                <w:color w:val="231F20"/>
                                <w:spacing w:val="-2"/>
                                <w:sz w:val="15"/>
                              </w:rPr>
                              <w:t>DigiFab</w:t>
                            </w:r>
                          </w:p>
                        </w:tc>
                        <w:tc>
                          <w:tcPr>
                            <w:tcW w:w="2173" w:type="dxa"/>
                            <w:tcBorders>
                              <w:top w:val="single" w:sz="2" w:space="0" w:color="231F20"/>
                              <w:bottom w:val="single" w:sz="2" w:space="0" w:color="231F20"/>
                            </w:tcBorders>
                            <w:shd w:val="clear" w:color="auto" w:fill="E5E6F4"/>
                          </w:tcPr>
                          <w:p w14:paraId="24FE159D" w14:textId="77777777" w:rsidR="00BF3D96" w:rsidRDefault="00000000">
                            <w:pPr>
                              <w:pStyle w:val="TableParagraph"/>
                              <w:ind w:left="278"/>
                              <w:rPr>
                                <w:sz w:val="15"/>
                              </w:rPr>
                            </w:pPr>
                            <w:r>
                              <w:rPr>
                                <w:color w:val="231F20"/>
                                <w:spacing w:val="-2"/>
                                <w:sz w:val="15"/>
                              </w:rPr>
                              <w:t>Protherics,</w:t>
                            </w:r>
                            <w:r>
                              <w:rPr>
                                <w:color w:val="231F20"/>
                                <w:spacing w:val="-1"/>
                                <w:sz w:val="15"/>
                              </w:rPr>
                              <w:t xml:space="preserve"> </w:t>
                            </w:r>
                            <w:r>
                              <w:rPr>
                                <w:color w:val="231F20"/>
                                <w:spacing w:val="-4"/>
                                <w:sz w:val="15"/>
                              </w:rPr>
                              <w:t>Inc.</w:t>
                            </w:r>
                          </w:p>
                        </w:tc>
                        <w:tc>
                          <w:tcPr>
                            <w:tcW w:w="3515" w:type="dxa"/>
                            <w:tcBorders>
                              <w:top w:val="single" w:sz="2" w:space="0" w:color="231F20"/>
                              <w:bottom w:val="single" w:sz="2" w:space="0" w:color="231F20"/>
                            </w:tcBorders>
                            <w:shd w:val="clear" w:color="auto" w:fill="E5E6F4"/>
                          </w:tcPr>
                          <w:p w14:paraId="428FEDCB" w14:textId="77777777" w:rsidR="00BF3D96" w:rsidRDefault="00000000">
                            <w:pPr>
                              <w:pStyle w:val="TableParagraph"/>
                              <w:ind w:left="278"/>
                              <w:rPr>
                                <w:sz w:val="15"/>
                              </w:rPr>
                            </w:pPr>
                            <w:r>
                              <w:rPr>
                                <w:color w:val="231F20"/>
                                <w:sz w:val="15"/>
                              </w:rPr>
                              <w:t>Treatment</w:t>
                            </w:r>
                            <w:r>
                              <w:rPr>
                                <w:color w:val="231F20"/>
                                <w:spacing w:val="-5"/>
                                <w:sz w:val="15"/>
                              </w:rPr>
                              <w:t xml:space="preserve"> </w:t>
                            </w:r>
                            <w:r>
                              <w:rPr>
                                <w:color w:val="231F20"/>
                                <w:sz w:val="15"/>
                              </w:rPr>
                              <w:t>of</w:t>
                            </w:r>
                            <w:r>
                              <w:rPr>
                                <w:color w:val="231F20"/>
                                <w:spacing w:val="-5"/>
                                <w:sz w:val="15"/>
                              </w:rPr>
                              <w:t xml:space="preserve"> </w:t>
                            </w:r>
                            <w:r>
                              <w:rPr>
                                <w:color w:val="231F20"/>
                                <w:sz w:val="15"/>
                              </w:rPr>
                              <w:t>digoxin</w:t>
                            </w:r>
                            <w:r>
                              <w:rPr>
                                <w:color w:val="231F20"/>
                                <w:spacing w:val="-4"/>
                                <w:sz w:val="15"/>
                              </w:rPr>
                              <w:t xml:space="preserve"> </w:t>
                            </w:r>
                            <w:r>
                              <w:rPr>
                                <w:color w:val="231F20"/>
                                <w:sz w:val="15"/>
                              </w:rPr>
                              <w:t>toxicity</w:t>
                            </w:r>
                            <w:r>
                              <w:rPr>
                                <w:color w:val="231F20"/>
                                <w:spacing w:val="-5"/>
                                <w:sz w:val="15"/>
                              </w:rPr>
                              <w:t xml:space="preserve"> </w:t>
                            </w:r>
                            <w:r>
                              <w:rPr>
                                <w:color w:val="231F20"/>
                                <w:sz w:val="15"/>
                              </w:rPr>
                              <w:t>or</w:t>
                            </w:r>
                            <w:r>
                              <w:rPr>
                                <w:color w:val="231F20"/>
                                <w:spacing w:val="-5"/>
                                <w:sz w:val="15"/>
                              </w:rPr>
                              <w:t xml:space="preserve"> </w:t>
                            </w:r>
                            <w:r>
                              <w:rPr>
                                <w:color w:val="231F20"/>
                                <w:spacing w:val="-2"/>
                                <w:sz w:val="15"/>
                              </w:rPr>
                              <w:t>overdose</w:t>
                            </w:r>
                          </w:p>
                        </w:tc>
                      </w:tr>
                      <w:tr w:rsidR="00BF3D96" w14:paraId="4D100DBA" w14:textId="77777777">
                        <w:trPr>
                          <w:trHeight w:val="452"/>
                        </w:trPr>
                        <w:tc>
                          <w:tcPr>
                            <w:tcW w:w="2762" w:type="dxa"/>
                            <w:tcBorders>
                              <w:top w:val="single" w:sz="2" w:space="0" w:color="231F20"/>
                              <w:bottom w:val="single" w:sz="4" w:space="0" w:color="231F20"/>
                            </w:tcBorders>
                            <w:shd w:val="clear" w:color="auto" w:fill="E5E6F4"/>
                          </w:tcPr>
                          <w:p w14:paraId="3EB18B0D" w14:textId="77777777" w:rsidR="00BF3D96" w:rsidRDefault="00000000">
                            <w:pPr>
                              <w:pStyle w:val="TableParagraph"/>
                              <w:rPr>
                                <w:sz w:val="15"/>
                              </w:rPr>
                            </w:pPr>
                            <w:r>
                              <w:rPr>
                                <w:color w:val="231F20"/>
                                <w:spacing w:val="-2"/>
                                <w:sz w:val="15"/>
                              </w:rPr>
                              <w:t>Diphtheria antitoxin</w:t>
                            </w:r>
                            <w:r>
                              <w:rPr>
                                <w:color w:val="231F20"/>
                                <w:spacing w:val="-1"/>
                                <w:sz w:val="15"/>
                              </w:rPr>
                              <w:t xml:space="preserve"> </w:t>
                            </w:r>
                            <w:r>
                              <w:rPr>
                                <w:color w:val="231F20"/>
                                <w:spacing w:val="-2"/>
                                <w:sz w:val="15"/>
                              </w:rPr>
                              <w:t>(equine)</w:t>
                            </w:r>
                          </w:p>
                        </w:tc>
                        <w:tc>
                          <w:tcPr>
                            <w:tcW w:w="1509" w:type="dxa"/>
                            <w:tcBorders>
                              <w:top w:val="single" w:sz="2" w:space="0" w:color="231F20"/>
                              <w:bottom w:val="single" w:sz="4" w:space="0" w:color="231F20"/>
                            </w:tcBorders>
                            <w:shd w:val="clear" w:color="auto" w:fill="E5E6F4"/>
                          </w:tcPr>
                          <w:p w14:paraId="3C304EA2" w14:textId="77777777" w:rsidR="00BF3D96" w:rsidRDefault="00000000">
                            <w:pPr>
                              <w:pStyle w:val="TableParagraph"/>
                              <w:ind w:left="284"/>
                              <w:rPr>
                                <w:sz w:val="15"/>
                              </w:rPr>
                            </w:pPr>
                            <w:r>
                              <w:rPr>
                                <w:color w:val="231F20"/>
                                <w:spacing w:val="-5"/>
                                <w:sz w:val="15"/>
                              </w:rPr>
                              <w:t>DAT</w:t>
                            </w:r>
                          </w:p>
                        </w:tc>
                        <w:tc>
                          <w:tcPr>
                            <w:tcW w:w="2173" w:type="dxa"/>
                            <w:tcBorders>
                              <w:top w:val="single" w:sz="2" w:space="0" w:color="231F20"/>
                              <w:bottom w:val="single" w:sz="4" w:space="0" w:color="231F20"/>
                            </w:tcBorders>
                            <w:shd w:val="clear" w:color="auto" w:fill="E5E6F4"/>
                          </w:tcPr>
                          <w:p w14:paraId="24457FAF" w14:textId="77777777" w:rsidR="00BF3D96" w:rsidRDefault="00000000">
                            <w:pPr>
                              <w:pStyle w:val="TableParagraph"/>
                              <w:ind w:left="278"/>
                              <w:rPr>
                                <w:sz w:val="15"/>
                              </w:rPr>
                            </w:pPr>
                            <w:r>
                              <w:rPr>
                                <w:color w:val="231F20"/>
                                <w:sz w:val="15"/>
                              </w:rPr>
                              <w:t>Instituto</w:t>
                            </w:r>
                            <w:r>
                              <w:rPr>
                                <w:color w:val="231F20"/>
                                <w:spacing w:val="-8"/>
                                <w:sz w:val="15"/>
                              </w:rPr>
                              <w:t xml:space="preserve"> </w:t>
                            </w:r>
                            <w:r>
                              <w:rPr>
                                <w:color w:val="231F20"/>
                                <w:spacing w:val="-2"/>
                                <w:sz w:val="15"/>
                              </w:rPr>
                              <w:t>Butanta</w:t>
                            </w:r>
                            <w:r>
                              <w:rPr>
                                <w:color w:val="0080AC"/>
                                <w:spacing w:val="-2"/>
                                <w:sz w:val="15"/>
                                <w:vertAlign w:val="superscript"/>
                              </w:rPr>
                              <w:t>b</w:t>
                            </w:r>
                          </w:p>
                        </w:tc>
                        <w:tc>
                          <w:tcPr>
                            <w:tcW w:w="3515" w:type="dxa"/>
                            <w:tcBorders>
                              <w:top w:val="single" w:sz="2" w:space="0" w:color="231F20"/>
                              <w:bottom w:val="single" w:sz="4" w:space="0" w:color="231F20"/>
                            </w:tcBorders>
                            <w:shd w:val="clear" w:color="auto" w:fill="E5E6F4"/>
                          </w:tcPr>
                          <w:p w14:paraId="19402675" w14:textId="77777777" w:rsidR="00BF3D96" w:rsidRDefault="00000000">
                            <w:pPr>
                              <w:pStyle w:val="TableParagraph"/>
                              <w:spacing w:line="249" w:lineRule="auto"/>
                              <w:ind w:left="428" w:right="641" w:hanging="150"/>
                              <w:rPr>
                                <w:sz w:val="15"/>
                              </w:rPr>
                            </w:pPr>
                            <w:r>
                              <w:rPr>
                                <w:color w:val="231F20"/>
                                <w:sz w:val="15"/>
                              </w:rPr>
                              <w:t>Prophylactic</w:t>
                            </w:r>
                            <w:r>
                              <w:rPr>
                                <w:color w:val="231F20"/>
                                <w:spacing w:val="-11"/>
                                <w:sz w:val="15"/>
                              </w:rPr>
                              <w:t xml:space="preserve"> </w:t>
                            </w:r>
                            <w:r>
                              <w:rPr>
                                <w:color w:val="231F20"/>
                                <w:sz w:val="15"/>
                              </w:rPr>
                              <w:t>or</w:t>
                            </w:r>
                            <w:r>
                              <w:rPr>
                                <w:color w:val="231F20"/>
                                <w:spacing w:val="-10"/>
                                <w:sz w:val="15"/>
                              </w:rPr>
                              <w:t xml:space="preserve"> </w:t>
                            </w:r>
                            <w:r>
                              <w:rPr>
                                <w:color w:val="231F20"/>
                                <w:sz w:val="15"/>
                              </w:rPr>
                              <w:t>therapeutic</w:t>
                            </w:r>
                            <w:r>
                              <w:rPr>
                                <w:color w:val="231F20"/>
                                <w:spacing w:val="-11"/>
                                <w:sz w:val="15"/>
                              </w:rPr>
                              <w:t xml:space="preserve"> </w:t>
                            </w:r>
                            <w:r>
                              <w:rPr>
                                <w:color w:val="231F20"/>
                                <w:sz w:val="15"/>
                              </w:rPr>
                              <w:t>treatment</w:t>
                            </w:r>
                            <w:r>
                              <w:rPr>
                                <w:color w:val="231F20"/>
                                <w:spacing w:val="-10"/>
                                <w:sz w:val="15"/>
                              </w:rPr>
                              <w:t xml:space="preserve"> </w:t>
                            </w:r>
                            <w:r>
                              <w:rPr>
                                <w:color w:val="231F20"/>
                                <w:sz w:val="15"/>
                              </w:rPr>
                              <w:t xml:space="preserve">of </w:t>
                            </w:r>
                            <w:r>
                              <w:rPr>
                                <w:color w:val="231F20"/>
                                <w:spacing w:val="-2"/>
                                <w:sz w:val="15"/>
                              </w:rPr>
                              <w:t>diphtheria</w:t>
                            </w:r>
                          </w:p>
                        </w:tc>
                      </w:tr>
                      <w:tr w:rsidR="00BF3D96" w14:paraId="12630198" w14:textId="77777777">
                        <w:trPr>
                          <w:trHeight w:val="286"/>
                        </w:trPr>
                        <w:tc>
                          <w:tcPr>
                            <w:tcW w:w="2762" w:type="dxa"/>
                            <w:tcBorders>
                              <w:top w:val="single" w:sz="4" w:space="0" w:color="231F20"/>
                            </w:tcBorders>
                            <w:shd w:val="clear" w:color="auto" w:fill="E5E6F4"/>
                          </w:tcPr>
                          <w:p w14:paraId="7BEB6D63" w14:textId="77777777" w:rsidR="00BF3D96" w:rsidRDefault="00000000">
                            <w:pPr>
                              <w:pStyle w:val="TableParagraph"/>
                              <w:spacing w:before="91"/>
                              <w:rPr>
                                <w:rFonts w:ascii="Arial"/>
                                <w:b/>
                                <w:sz w:val="15"/>
                              </w:rPr>
                            </w:pPr>
                            <w:r>
                              <w:rPr>
                                <w:rFonts w:ascii="Arial"/>
                                <w:b/>
                                <w:smallCaps/>
                                <w:color w:val="231F20"/>
                                <w:sz w:val="15"/>
                              </w:rPr>
                              <w:t>Monoclonal</w:t>
                            </w:r>
                            <w:r>
                              <w:rPr>
                                <w:rFonts w:ascii="Arial"/>
                                <w:b/>
                                <w:smallCaps/>
                                <w:color w:val="231F20"/>
                                <w:spacing w:val="17"/>
                                <w:sz w:val="15"/>
                              </w:rPr>
                              <w:t xml:space="preserve"> </w:t>
                            </w:r>
                            <w:r>
                              <w:rPr>
                                <w:rFonts w:ascii="Arial"/>
                                <w:b/>
                                <w:smallCaps/>
                                <w:color w:val="231F20"/>
                                <w:spacing w:val="-2"/>
                                <w:sz w:val="15"/>
                              </w:rPr>
                              <w:t>Antibodies</w:t>
                            </w:r>
                          </w:p>
                        </w:tc>
                        <w:tc>
                          <w:tcPr>
                            <w:tcW w:w="1509" w:type="dxa"/>
                            <w:tcBorders>
                              <w:top w:val="single" w:sz="4" w:space="0" w:color="231F20"/>
                            </w:tcBorders>
                            <w:shd w:val="clear" w:color="auto" w:fill="E5E6F4"/>
                          </w:tcPr>
                          <w:p w14:paraId="11D0607C" w14:textId="77777777" w:rsidR="00BF3D96" w:rsidRDefault="00BF3D96">
                            <w:pPr>
                              <w:pStyle w:val="TableParagraph"/>
                              <w:spacing w:before="0"/>
                              <w:ind w:left="0"/>
                              <w:rPr>
                                <w:rFonts w:ascii="Times New Roman"/>
                                <w:sz w:val="14"/>
                              </w:rPr>
                            </w:pPr>
                          </w:p>
                        </w:tc>
                        <w:tc>
                          <w:tcPr>
                            <w:tcW w:w="2173" w:type="dxa"/>
                            <w:tcBorders>
                              <w:top w:val="single" w:sz="4" w:space="0" w:color="231F20"/>
                            </w:tcBorders>
                            <w:shd w:val="clear" w:color="auto" w:fill="E5E6F4"/>
                          </w:tcPr>
                          <w:p w14:paraId="02122FB8" w14:textId="77777777" w:rsidR="00BF3D96" w:rsidRDefault="00BF3D96">
                            <w:pPr>
                              <w:pStyle w:val="TableParagraph"/>
                              <w:spacing w:before="0"/>
                              <w:ind w:left="0"/>
                              <w:rPr>
                                <w:rFonts w:ascii="Times New Roman"/>
                                <w:sz w:val="14"/>
                              </w:rPr>
                            </w:pPr>
                          </w:p>
                        </w:tc>
                        <w:tc>
                          <w:tcPr>
                            <w:tcW w:w="3515" w:type="dxa"/>
                            <w:tcBorders>
                              <w:top w:val="single" w:sz="4" w:space="0" w:color="231F20"/>
                            </w:tcBorders>
                            <w:shd w:val="clear" w:color="auto" w:fill="E5E6F4"/>
                          </w:tcPr>
                          <w:p w14:paraId="0EBD61F1" w14:textId="77777777" w:rsidR="00BF3D96" w:rsidRDefault="00BF3D96">
                            <w:pPr>
                              <w:pStyle w:val="TableParagraph"/>
                              <w:spacing w:before="0"/>
                              <w:ind w:left="0"/>
                              <w:rPr>
                                <w:rFonts w:ascii="Times New Roman"/>
                                <w:sz w:val="14"/>
                              </w:rPr>
                            </w:pPr>
                          </w:p>
                        </w:tc>
                      </w:tr>
                      <w:tr w:rsidR="00BF3D96" w14:paraId="71B2104C" w14:textId="77777777">
                        <w:trPr>
                          <w:trHeight w:val="621"/>
                        </w:trPr>
                        <w:tc>
                          <w:tcPr>
                            <w:tcW w:w="2762" w:type="dxa"/>
                            <w:tcBorders>
                              <w:bottom w:val="single" w:sz="2" w:space="0" w:color="231F20"/>
                            </w:tcBorders>
                            <w:shd w:val="clear" w:color="auto" w:fill="E5E6F4"/>
                          </w:tcPr>
                          <w:p w14:paraId="7B40E0AF" w14:textId="77777777" w:rsidR="00BF3D96" w:rsidRDefault="00000000">
                            <w:pPr>
                              <w:pStyle w:val="TableParagraph"/>
                              <w:spacing w:before="25"/>
                              <w:rPr>
                                <w:sz w:val="15"/>
                              </w:rPr>
                            </w:pPr>
                            <w:r>
                              <w:rPr>
                                <w:color w:val="231F20"/>
                                <w:spacing w:val="-2"/>
                                <w:sz w:val="15"/>
                              </w:rPr>
                              <w:t>Palivizumab</w:t>
                            </w:r>
                          </w:p>
                        </w:tc>
                        <w:tc>
                          <w:tcPr>
                            <w:tcW w:w="1509" w:type="dxa"/>
                            <w:tcBorders>
                              <w:bottom w:val="single" w:sz="2" w:space="0" w:color="231F20"/>
                            </w:tcBorders>
                            <w:shd w:val="clear" w:color="auto" w:fill="E5E6F4"/>
                          </w:tcPr>
                          <w:p w14:paraId="02F889D2" w14:textId="77777777" w:rsidR="00BF3D96" w:rsidRDefault="00000000">
                            <w:pPr>
                              <w:pStyle w:val="TableParagraph"/>
                              <w:spacing w:before="25"/>
                              <w:ind w:left="284"/>
                              <w:rPr>
                                <w:sz w:val="15"/>
                              </w:rPr>
                            </w:pPr>
                            <w:r>
                              <w:rPr>
                                <w:color w:val="231F20"/>
                                <w:spacing w:val="-2"/>
                                <w:sz w:val="15"/>
                              </w:rPr>
                              <w:t>Synagis</w:t>
                            </w:r>
                          </w:p>
                        </w:tc>
                        <w:tc>
                          <w:tcPr>
                            <w:tcW w:w="2173" w:type="dxa"/>
                            <w:tcBorders>
                              <w:bottom w:val="single" w:sz="2" w:space="0" w:color="231F20"/>
                            </w:tcBorders>
                            <w:shd w:val="clear" w:color="auto" w:fill="E5E6F4"/>
                          </w:tcPr>
                          <w:p w14:paraId="13CBF484" w14:textId="77777777" w:rsidR="00BF3D96" w:rsidRDefault="00000000">
                            <w:pPr>
                              <w:pStyle w:val="TableParagraph"/>
                              <w:spacing w:before="25"/>
                              <w:ind w:left="278"/>
                              <w:rPr>
                                <w:sz w:val="15"/>
                              </w:rPr>
                            </w:pPr>
                            <w:r>
                              <w:rPr>
                                <w:color w:val="231F20"/>
                                <w:spacing w:val="-2"/>
                                <w:sz w:val="15"/>
                              </w:rPr>
                              <w:t>MedImmune</w:t>
                            </w:r>
                          </w:p>
                        </w:tc>
                        <w:tc>
                          <w:tcPr>
                            <w:tcW w:w="3515" w:type="dxa"/>
                            <w:tcBorders>
                              <w:bottom w:val="single" w:sz="2" w:space="0" w:color="231F20"/>
                            </w:tcBorders>
                            <w:shd w:val="clear" w:color="auto" w:fill="E5E6F4"/>
                          </w:tcPr>
                          <w:p w14:paraId="12701A6A" w14:textId="77777777" w:rsidR="00BF3D96" w:rsidRDefault="00000000">
                            <w:pPr>
                              <w:pStyle w:val="TableParagraph"/>
                              <w:spacing w:before="25" w:line="249" w:lineRule="auto"/>
                              <w:ind w:left="428" w:right="166" w:hanging="150"/>
                              <w:rPr>
                                <w:sz w:val="15"/>
                              </w:rPr>
                            </w:pPr>
                            <w:r>
                              <w:rPr>
                                <w:color w:val="231F20"/>
                                <w:sz w:val="15"/>
                              </w:rPr>
                              <w:t xml:space="preserve">Prevention of lower respiratory tract disease </w:t>
                            </w:r>
                            <w:r>
                              <w:rPr>
                                <w:color w:val="231F20"/>
                                <w:spacing w:val="-2"/>
                                <w:sz w:val="15"/>
                              </w:rPr>
                              <w:t>caused</w:t>
                            </w:r>
                            <w:r>
                              <w:rPr>
                                <w:color w:val="231F20"/>
                                <w:spacing w:val="-9"/>
                                <w:sz w:val="15"/>
                              </w:rPr>
                              <w:t xml:space="preserve"> </w:t>
                            </w:r>
                            <w:r>
                              <w:rPr>
                                <w:color w:val="231F20"/>
                                <w:spacing w:val="-2"/>
                                <w:sz w:val="15"/>
                              </w:rPr>
                              <w:t>by</w:t>
                            </w:r>
                            <w:r>
                              <w:rPr>
                                <w:color w:val="231F20"/>
                                <w:spacing w:val="-9"/>
                                <w:sz w:val="15"/>
                              </w:rPr>
                              <w:t xml:space="preserve"> </w:t>
                            </w:r>
                            <w:r>
                              <w:rPr>
                                <w:color w:val="231F20"/>
                                <w:spacing w:val="-2"/>
                                <w:sz w:val="15"/>
                              </w:rPr>
                              <w:t>respiratory</w:t>
                            </w:r>
                            <w:r>
                              <w:rPr>
                                <w:color w:val="231F20"/>
                                <w:spacing w:val="-9"/>
                                <w:sz w:val="15"/>
                              </w:rPr>
                              <w:t xml:space="preserve"> </w:t>
                            </w:r>
                            <w:r>
                              <w:rPr>
                                <w:color w:val="231F20"/>
                                <w:spacing w:val="-2"/>
                                <w:sz w:val="15"/>
                              </w:rPr>
                              <w:t>syncytial</w:t>
                            </w:r>
                            <w:r>
                              <w:rPr>
                                <w:color w:val="231F20"/>
                                <w:spacing w:val="-8"/>
                                <w:sz w:val="15"/>
                              </w:rPr>
                              <w:t xml:space="preserve"> </w:t>
                            </w:r>
                            <w:r>
                              <w:rPr>
                                <w:color w:val="231F20"/>
                                <w:spacing w:val="-2"/>
                                <w:sz w:val="15"/>
                              </w:rPr>
                              <w:t>virus</w:t>
                            </w:r>
                            <w:r>
                              <w:rPr>
                                <w:color w:val="231F20"/>
                                <w:spacing w:val="-9"/>
                                <w:sz w:val="15"/>
                              </w:rPr>
                              <w:t xml:space="preserve"> </w:t>
                            </w:r>
                            <w:r>
                              <w:rPr>
                                <w:color w:val="231F20"/>
                                <w:spacing w:val="-2"/>
                                <w:sz w:val="15"/>
                              </w:rPr>
                              <w:t>(RSV)</w:t>
                            </w:r>
                            <w:r>
                              <w:rPr>
                                <w:color w:val="231F20"/>
                                <w:spacing w:val="-9"/>
                                <w:sz w:val="15"/>
                              </w:rPr>
                              <w:t xml:space="preserve"> </w:t>
                            </w:r>
                            <w:r>
                              <w:rPr>
                                <w:color w:val="231F20"/>
                                <w:spacing w:val="-2"/>
                                <w:sz w:val="15"/>
                              </w:rPr>
                              <w:t>in</w:t>
                            </w:r>
                            <w:r>
                              <w:rPr>
                                <w:color w:val="231F20"/>
                                <w:sz w:val="15"/>
                              </w:rPr>
                              <w:t xml:space="preserve"> high-risk children</w:t>
                            </w:r>
                          </w:p>
                        </w:tc>
                      </w:tr>
                      <w:tr w:rsidR="00BF3D96" w14:paraId="2DF5BC32" w14:textId="77777777">
                        <w:trPr>
                          <w:trHeight w:val="634"/>
                        </w:trPr>
                        <w:tc>
                          <w:tcPr>
                            <w:tcW w:w="2762" w:type="dxa"/>
                            <w:tcBorders>
                              <w:top w:val="single" w:sz="2" w:space="0" w:color="231F20"/>
                              <w:bottom w:val="single" w:sz="4" w:space="0" w:color="231F20"/>
                            </w:tcBorders>
                            <w:shd w:val="clear" w:color="auto" w:fill="E5E6F4"/>
                          </w:tcPr>
                          <w:p w14:paraId="572831DD" w14:textId="77777777" w:rsidR="00BF3D96" w:rsidRDefault="00000000">
                            <w:pPr>
                              <w:pStyle w:val="TableParagraph"/>
                              <w:rPr>
                                <w:sz w:val="15"/>
                              </w:rPr>
                            </w:pPr>
                            <w:r>
                              <w:rPr>
                                <w:color w:val="231F20"/>
                                <w:spacing w:val="-2"/>
                                <w:sz w:val="15"/>
                              </w:rPr>
                              <w:t>Raxibacumab</w:t>
                            </w:r>
                          </w:p>
                        </w:tc>
                        <w:tc>
                          <w:tcPr>
                            <w:tcW w:w="1509" w:type="dxa"/>
                            <w:tcBorders>
                              <w:top w:val="single" w:sz="2" w:space="0" w:color="231F20"/>
                              <w:bottom w:val="single" w:sz="4" w:space="0" w:color="231F20"/>
                            </w:tcBorders>
                            <w:shd w:val="clear" w:color="auto" w:fill="E5E6F4"/>
                          </w:tcPr>
                          <w:p w14:paraId="3C0DC7AC" w14:textId="77777777" w:rsidR="00BF3D96" w:rsidRDefault="00000000">
                            <w:pPr>
                              <w:pStyle w:val="TableParagraph"/>
                              <w:ind w:left="284"/>
                              <w:rPr>
                                <w:sz w:val="15"/>
                              </w:rPr>
                            </w:pPr>
                            <w:r>
                              <w:rPr>
                                <w:color w:val="231F20"/>
                                <w:spacing w:val="-5"/>
                                <w:sz w:val="15"/>
                              </w:rPr>
                              <w:t>N/A</w:t>
                            </w:r>
                          </w:p>
                        </w:tc>
                        <w:tc>
                          <w:tcPr>
                            <w:tcW w:w="2173" w:type="dxa"/>
                            <w:tcBorders>
                              <w:top w:val="single" w:sz="2" w:space="0" w:color="231F20"/>
                              <w:bottom w:val="single" w:sz="4" w:space="0" w:color="231F20"/>
                            </w:tcBorders>
                            <w:shd w:val="clear" w:color="auto" w:fill="E5E6F4"/>
                          </w:tcPr>
                          <w:p w14:paraId="77B1E9E6" w14:textId="77777777" w:rsidR="00BF3D96" w:rsidRDefault="00000000">
                            <w:pPr>
                              <w:pStyle w:val="TableParagraph"/>
                              <w:spacing w:line="249" w:lineRule="auto"/>
                              <w:ind w:left="428" w:right="676" w:hanging="150"/>
                              <w:rPr>
                                <w:sz w:val="15"/>
                              </w:rPr>
                            </w:pPr>
                            <w:r>
                              <w:rPr>
                                <w:color w:val="231F20"/>
                                <w:sz w:val="15"/>
                              </w:rPr>
                              <w:t xml:space="preserve">Human Genome </w:t>
                            </w:r>
                            <w:r>
                              <w:rPr>
                                <w:color w:val="231F20"/>
                                <w:spacing w:val="-2"/>
                                <w:sz w:val="15"/>
                              </w:rPr>
                              <w:t>Sciences/</w:t>
                            </w:r>
                            <w:r>
                              <w:rPr>
                                <w:color w:val="231F20"/>
                                <w:sz w:val="15"/>
                              </w:rPr>
                              <w:t xml:space="preserve"> </w:t>
                            </w:r>
                            <w:r>
                              <w:rPr>
                                <w:color w:val="231F20"/>
                                <w:spacing w:val="-4"/>
                                <w:sz w:val="15"/>
                              </w:rPr>
                              <w:t>GlaxoSmithKline</w:t>
                            </w:r>
                          </w:p>
                        </w:tc>
                        <w:tc>
                          <w:tcPr>
                            <w:tcW w:w="3515" w:type="dxa"/>
                            <w:tcBorders>
                              <w:top w:val="single" w:sz="2" w:space="0" w:color="231F20"/>
                              <w:bottom w:val="single" w:sz="4" w:space="0" w:color="231F20"/>
                            </w:tcBorders>
                            <w:shd w:val="clear" w:color="auto" w:fill="E5E6F4"/>
                          </w:tcPr>
                          <w:p w14:paraId="7F670347" w14:textId="77777777" w:rsidR="00BF3D96" w:rsidRDefault="00000000">
                            <w:pPr>
                              <w:pStyle w:val="TableParagraph"/>
                              <w:ind w:left="278"/>
                              <w:rPr>
                                <w:sz w:val="15"/>
                              </w:rPr>
                            </w:pPr>
                            <w:r>
                              <w:rPr>
                                <w:color w:val="231F20"/>
                                <w:spacing w:val="-2"/>
                                <w:sz w:val="15"/>
                              </w:rPr>
                              <w:t>Treatment of</w:t>
                            </w:r>
                            <w:r>
                              <w:rPr>
                                <w:color w:val="231F20"/>
                                <w:spacing w:val="-1"/>
                                <w:sz w:val="15"/>
                              </w:rPr>
                              <w:t xml:space="preserve"> </w:t>
                            </w:r>
                            <w:r>
                              <w:rPr>
                                <w:color w:val="231F20"/>
                                <w:spacing w:val="-2"/>
                                <w:sz w:val="15"/>
                              </w:rPr>
                              <w:t>inhalation</w:t>
                            </w:r>
                            <w:r>
                              <w:rPr>
                                <w:color w:val="231F20"/>
                                <w:spacing w:val="-1"/>
                                <w:sz w:val="15"/>
                              </w:rPr>
                              <w:t xml:space="preserve"> </w:t>
                            </w:r>
                            <w:r>
                              <w:rPr>
                                <w:color w:val="231F20"/>
                                <w:spacing w:val="-2"/>
                                <w:sz w:val="15"/>
                              </w:rPr>
                              <w:t>anthrax</w:t>
                            </w:r>
                          </w:p>
                        </w:tc>
                      </w:tr>
                      <w:tr w:rsidR="00BF3D96" w14:paraId="38E857FD" w14:textId="77777777">
                        <w:trPr>
                          <w:trHeight w:val="660"/>
                        </w:trPr>
                        <w:tc>
                          <w:tcPr>
                            <w:tcW w:w="9959" w:type="dxa"/>
                            <w:gridSpan w:val="4"/>
                            <w:tcBorders>
                              <w:top w:val="single" w:sz="4" w:space="0" w:color="231F20"/>
                            </w:tcBorders>
                            <w:shd w:val="clear" w:color="auto" w:fill="E5E6F4"/>
                          </w:tcPr>
                          <w:p w14:paraId="47419850" w14:textId="77777777" w:rsidR="00BF3D96" w:rsidRDefault="00000000">
                            <w:pPr>
                              <w:pStyle w:val="TableParagraph"/>
                              <w:rPr>
                                <w:sz w:val="15"/>
                              </w:rPr>
                            </w:pPr>
                            <w:r>
                              <w:rPr>
                                <w:color w:val="231F20"/>
                                <w:sz w:val="15"/>
                              </w:rPr>
                              <w:t>N/A,</w:t>
                            </w:r>
                            <w:r>
                              <w:rPr>
                                <w:color w:val="231F20"/>
                                <w:spacing w:val="6"/>
                                <w:sz w:val="15"/>
                              </w:rPr>
                              <w:t xml:space="preserve"> </w:t>
                            </w:r>
                            <w:r>
                              <w:rPr>
                                <w:color w:val="231F20"/>
                                <w:sz w:val="15"/>
                              </w:rPr>
                              <w:t>not</w:t>
                            </w:r>
                            <w:r>
                              <w:rPr>
                                <w:color w:val="231F20"/>
                                <w:spacing w:val="7"/>
                                <w:sz w:val="15"/>
                              </w:rPr>
                              <w:t xml:space="preserve"> </w:t>
                            </w:r>
                            <w:r>
                              <w:rPr>
                                <w:color w:val="231F20"/>
                                <w:spacing w:val="-2"/>
                                <w:sz w:val="15"/>
                              </w:rPr>
                              <w:t>applicable.</w:t>
                            </w:r>
                          </w:p>
                          <w:p w14:paraId="3A7D2036" w14:textId="77777777" w:rsidR="00BF3D96" w:rsidRDefault="00000000">
                            <w:pPr>
                              <w:pStyle w:val="TableParagraph"/>
                              <w:spacing w:before="8"/>
                              <w:rPr>
                                <w:sz w:val="15"/>
                              </w:rPr>
                            </w:pPr>
                            <w:bookmarkStart w:id="6" w:name="_bookmark1"/>
                            <w:bookmarkEnd w:id="6"/>
                            <w:r>
                              <w:rPr>
                                <w:color w:val="231F20"/>
                                <w:sz w:val="15"/>
                                <w:vertAlign w:val="superscript"/>
                              </w:rPr>
                              <w:t>a</w:t>
                            </w:r>
                            <w:r>
                              <w:rPr>
                                <w:color w:val="231F20"/>
                                <w:sz w:val="15"/>
                              </w:rPr>
                              <w:t>Indications</w:t>
                            </w:r>
                            <w:r>
                              <w:rPr>
                                <w:color w:val="231F20"/>
                                <w:spacing w:val="-8"/>
                                <w:sz w:val="15"/>
                              </w:rPr>
                              <w:t xml:space="preserve"> </w:t>
                            </w:r>
                            <w:r>
                              <w:rPr>
                                <w:color w:val="231F20"/>
                                <w:sz w:val="15"/>
                              </w:rPr>
                              <w:t>as</w:t>
                            </w:r>
                            <w:r>
                              <w:rPr>
                                <w:color w:val="231F20"/>
                                <w:spacing w:val="-8"/>
                                <w:sz w:val="15"/>
                              </w:rPr>
                              <w:t xml:space="preserve"> </w:t>
                            </w:r>
                            <w:r>
                              <w:rPr>
                                <w:color w:val="231F20"/>
                                <w:sz w:val="15"/>
                              </w:rPr>
                              <w:t>listed</w:t>
                            </w:r>
                            <w:r>
                              <w:rPr>
                                <w:color w:val="231F20"/>
                                <w:spacing w:val="-7"/>
                                <w:sz w:val="15"/>
                              </w:rPr>
                              <w:t xml:space="preserve"> </w:t>
                            </w:r>
                            <w:r>
                              <w:rPr>
                                <w:color w:val="231F20"/>
                                <w:sz w:val="15"/>
                              </w:rPr>
                              <w:t>by</w:t>
                            </w:r>
                            <w:r>
                              <w:rPr>
                                <w:color w:val="231F20"/>
                                <w:spacing w:val="-8"/>
                                <w:sz w:val="15"/>
                              </w:rPr>
                              <w:t xml:space="preserve"> </w:t>
                            </w:r>
                            <w:r>
                              <w:rPr>
                                <w:color w:val="231F20"/>
                                <w:sz w:val="15"/>
                              </w:rPr>
                              <w:t>the</w:t>
                            </w:r>
                            <w:r>
                              <w:rPr>
                                <w:color w:val="231F20"/>
                                <w:spacing w:val="-7"/>
                                <w:sz w:val="15"/>
                              </w:rPr>
                              <w:t xml:space="preserve"> </w:t>
                            </w:r>
                            <w:r>
                              <w:rPr>
                                <w:color w:val="231F20"/>
                                <w:sz w:val="15"/>
                              </w:rPr>
                              <w:t>manufacturer.</w:t>
                            </w:r>
                            <w:r>
                              <w:rPr>
                                <w:color w:val="231F20"/>
                                <w:spacing w:val="-8"/>
                                <w:sz w:val="15"/>
                              </w:rPr>
                              <w:t xml:space="preserve"> </w:t>
                            </w:r>
                            <w:r>
                              <w:rPr>
                                <w:color w:val="231F20"/>
                                <w:sz w:val="15"/>
                              </w:rPr>
                              <w:t>Indications</w:t>
                            </w:r>
                            <w:r>
                              <w:rPr>
                                <w:color w:val="231F20"/>
                                <w:spacing w:val="-7"/>
                                <w:sz w:val="15"/>
                              </w:rPr>
                              <w:t xml:space="preserve"> </w:t>
                            </w:r>
                            <w:r>
                              <w:rPr>
                                <w:color w:val="231F20"/>
                                <w:sz w:val="15"/>
                              </w:rPr>
                              <w:t>have</w:t>
                            </w:r>
                            <w:r>
                              <w:rPr>
                                <w:color w:val="231F20"/>
                                <w:spacing w:val="-8"/>
                                <w:sz w:val="15"/>
                              </w:rPr>
                              <w:t xml:space="preserve"> </w:t>
                            </w:r>
                            <w:r>
                              <w:rPr>
                                <w:color w:val="231F20"/>
                                <w:sz w:val="15"/>
                              </w:rPr>
                              <w:t>been</w:t>
                            </w:r>
                            <w:r>
                              <w:rPr>
                                <w:color w:val="231F20"/>
                                <w:spacing w:val="-8"/>
                                <w:sz w:val="15"/>
                              </w:rPr>
                              <w:t xml:space="preserve"> </w:t>
                            </w:r>
                            <w:r>
                              <w:rPr>
                                <w:color w:val="231F20"/>
                                <w:sz w:val="15"/>
                              </w:rPr>
                              <w:t>grouped</w:t>
                            </w:r>
                            <w:r>
                              <w:rPr>
                                <w:color w:val="231F20"/>
                                <w:spacing w:val="-7"/>
                                <w:sz w:val="15"/>
                              </w:rPr>
                              <w:t xml:space="preserve"> </w:t>
                            </w:r>
                            <w:r>
                              <w:rPr>
                                <w:color w:val="231F20"/>
                                <w:sz w:val="15"/>
                              </w:rPr>
                              <w:t>for</w:t>
                            </w:r>
                            <w:r>
                              <w:rPr>
                                <w:color w:val="231F20"/>
                                <w:spacing w:val="-8"/>
                                <w:sz w:val="15"/>
                              </w:rPr>
                              <w:t xml:space="preserve"> </w:t>
                            </w:r>
                            <w:r>
                              <w:rPr>
                                <w:color w:val="231F20"/>
                                <w:sz w:val="15"/>
                              </w:rPr>
                              <w:t>each</w:t>
                            </w:r>
                            <w:r>
                              <w:rPr>
                                <w:color w:val="231F20"/>
                                <w:spacing w:val="-7"/>
                                <w:sz w:val="15"/>
                              </w:rPr>
                              <w:t xml:space="preserve"> </w:t>
                            </w:r>
                            <w:r>
                              <w:rPr>
                                <w:color w:val="231F20"/>
                                <w:sz w:val="15"/>
                              </w:rPr>
                              <w:t>product</w:t>
                            </w:r>
                            <w:r>
                              <w:rPr>
                                <w:color w:val="231F20"/>
                                <w:spacing w:val="-8"/>
                                <w:sz w:val="15"/>
                              </w:rPr>
                              <w:t xml:space="preserve"> </w:t>
                            </w:r>
                            <w:r>
                              <w:rPr>
                                <w:color w:val="231F20"/>
                                <w:spacing w:val="-2"/>
                                <w:sz w:val="15"/>
                              </w:rPr>
                              <w:t>type.</w:t>
                            </w:r>
                          </w:p>
                          <w:p w14:paraId="6D4987B7" w14:textId="77777777" w:rsidR="00BF3D96" w:rsidRDefault="00000000">
                            <w:pPr>
                              <w:pStyle w:val="TableParagraph"/>
                              <w:spacing w:before="7"/>
                              <w:rPr>
                                <w:sz w:val="15"/>
                              </w:rPr>
                            </w:pPr>
                            <w:bookmarkStart w:id="7" w:name="_bookmark2"/>
                            <w:bookmarkEnd w:id="7"/>
                            <w:r>
                              <w:rPr>
                                <w:color w:val="231F20"/>
                                <w:sz w:val="15"/>
                                <w:vertAlign w:val="superscript"/>
                              </w:rPr>
                              <w:t>b</w:t>
                            </w:r>
                            <w:r>
                              <w:rPr>
                                <w:color w:val="231F20"/>
                                <w:sz w:val="15"/>
                              </w:rPr>
                              <w:t>Distributed</w:t>
                            </w:r>
                            <w:r>
                              <w:rPr>
                                <w:color w:val="231F20"/>
                                <w:spacing w:val="-11"/>
                                <w:sz w:val="15"/>
                              </w:rPr>
                              <w:t xml:space="preserve"> </w:t>
                            </w:r>
                            <w:r>
                              <w:rPr>
                                <w:color w:val="231F20"/>
                                <w:sz w:val="15"/>
                              </w:rPr>
                              <w:t>by</w:t>
                            </w:r>
                            <w:r>
                              <w:rPr>
                                <w:color w:val="231F20"/>
                                <w:spacing w:val="-10"/>
                                <w:sz w:val="15"/>
                              </w:rPr>
                              <w:t xml:space="preserve"> </w:t>
                            </w:r>
                            <w:r>
                              <w:rPr>
                                <w:color w:val="231F20"/>
                                <w:sz w:val="15"/>
                              </w:rPr>
                              <w:t>the</w:t>
                            </w:r>
                            <w:r>
                              <w:rPr>
                                <w:color w:val="231F20"/>
                                <w:spacing w:val="-11"/>
                                <w:sz w:val="15"/>
                              </w:rPr>
                              <w:t xml:space="preserve"> </w:t>
                            </w:r>
                            <w:r>
                              <w:rPr>
                                <w:color w:val="231F20"/>
                                <w:sz w:val="15"/>
                              </w:rPr>
                              <w:t>Centers</w:t>
                            </w:r>
                            <w:r>
                              <w:rPr>
                                <w:color w:val="231F20"/>
                                <w:spacing w:val="-10"/>
                                <w:sz w:val="15"/>
                              </w:rPr>
                              <w:t xml:space="preserve"> </w:t>
                            </w:r>
                            <w:r>
                              <w:rPr>
                                <w:color w:val="231F20"/>
                                <w:sz w:val="15"/>
                              </w:rPr>
                              <w:t>for</w:t>
                            </w:r>
                            <w:r>
                              <w:rPr>
                                <w:color w:val="231F20"/>
                                <w:spacing w:val="-11"/>
                                <w:sz w:val="15"/>
                              </w:rPr>
                              <w:t xml:space="preserve"> </w:t>
                            </w:r>
                            <w:r>
                              <w:rPr>
                                <w:color w:val="231F20"/>
                                <w:sz w:val="15"/>
                              </w:rPr>
                              <w:t>Disease</w:t>
                            </w:r>
                            <w:r>
                              <w:rPr>
                                <w:color w:val="231F20"/>
                                <w:spacing w:val="-10"/>
                                <w:sz w:val="15"/>
                              </w:rPr>
                              <w:t xml:space="preserve"> </w:t>
                            </w:r>
                            <w:r>
                              <w:rPr>
                                <w:color w:val="231F20"/>
                                <w:sz w:val="15"/>
                              </w:rPr>
                              <w:t>Control</w:t>
                            </w:r>
                            <w:r>
                              <w:rPr>
                                <w:color w:val="231F20"/>
                                <w:spacing w:val="-10"/>
                                <w:sz w:val="15"/>
                              </w:rPr>
                              <w:t xml:space="preserve"> </w:t>
                            </w:r>
                            <w:r>
                              <w:rPr>
                                <w:color w:val="231F20"/>
                                <w:sz w:val="15"/>
                              </w:rPr>
                              <w:t>and</w:t>
                            </w:r>
                            <w:r>
                              <w:rPr>
                                <w:color w:val="231F20"/>
                                <w:spacing w:val="-11"/>
                                <w:sz w:val="15"/>
                              </w:rPr>
                              <w:t xml:space="preserve"> </w:t>
                            </w:r>
                            <w:r>
                              <w:rPr>
                                <w:color w:val="231F20"/>
                                <w:sz w:val="15"/>
                              </w:rPr>
                              <w:t>Prevention</w:t>
                            </w:r>
                            <w:r>
                              <w:rPr>
                                <w:color w:val="231F20"/>
                                <w:spacing w:val="-10"/>
                                <w:sz w:val="15"/>
                              </w:rPr>
                              <w:t xml:space="preserve"> </w:t>
                            </w:r>
                            <w:r>
                              <w:rPr>
                                <w:color w:val="231F20"/>
                                <w:sz w:val="15"/>
                              </w:rPr>
                              <w:t>to</w:t>
                            </w:r>
                            <w:r>
                              <w:rPr>
                                <w:color w:val="231F20"/>
                                <w:spacing w:val="-10"/>
                                <w:sz w:val="15"/>
                              </w:rPr>
                              <w:t xml:space="preserve"> </w:t>
                            </w:r>
                            <w:r>
                              <w:rPr>
                                <w:color w:val="231F20"/>
                                <w:sz w:val="15"/>
                              </w:rPr>
                              <w:t>physicians</w:t>
                            </w:r>
                            <w:r>
                              <w:rPr>
                                <w:color w:val="231F20"/>
                                <w:spacing w:val="-11"/>
                                <w:sz w:val="15"/>
                              </w:rPr>
                              <w:t xml:space="preserve"> </w:t>
                            </w:r>
                            <w:r>
                              <w:rPr>
                                <w:color w:val="231F20"/>
                                <w:sz w:val="15"/>
                              </w:rPr>
                              <w:t>as</w:t>
                            </w:r>
                            <w:r>
                              <w:rPr>
                                <w:color w:val="231F20"/>
                                <w:spacing w:val="-10"/>
                                <w:sz w:val="15"/>
                              </w:rPr>
                              <w:t xml:space="preserve"> </w:t>
                            </w:r>
                            <w:r>
                              <w:rPr>
                                <w:color w:val="231F20"/>
                                <w:sz w:val="15"/>
                              </w:rPr>
                              <w:t>an</w:t>
                            </w:r>
                            <w:r>
                              <w:rPr>
                                <w:color w:val="231F20"/>
                                <w:spacing w:val="-10"/>
                                <w:sz w:val="15"/>
                              </w:rPr>
                              <w:t xml:space="preserve"> </w:t>
                            </w:r>
                            <w:r>
                              <w:rPr>
                                <w:color w:val="231F20"/>
                                <w:sz w:val="15"/>
                              </w:rPr>
                              <w:t>Investigational</w:t>
                            </w:r>
                            <w:r>
                              <w:rPr>
                                <w:color w:val="231F20"/>
                                <w:spacing w:val="-11"/>
                                <w:sz w:val="15"/>
                              </w:rPr>
                              <w:t xml:space="preserve"> </w:t>
                            </w:r>
                            <w:r>
                              <w:rPr>
                                <w:color w:val="231F20"/>
                                <w:sz w:val="15"/>
                              </w:rPr>
                              <w:t>New</w:t>
                            </w:r>
                            <w:r>
                              <w:rPr>
                                <w:color w:val="231F20"/>
                                <w:spacing w:val="-9"/>
                                <w:sz w:val="15"/>
                              </w:rPr>
                              <w:t xml:space="preserve"> </w:t>
                            </w:r>
                            <w:r>
                              <w:rPr>
                                <w:color w:val="231F20"/>
                                <w:spacing w:val="-2"/>
                                <w:sz w:val="15"/>
                              </w:rPr>
                              <w:t>Drug.</w:t>
                            </w:r>
                          </w:p>
                        </w:tc>
                      </w:tr>
                    </w:tbl>
                    <w:p w14:paraId="44845CF3" w14:textId="77777777" w:rsidR="00BF3D96" w:rsidRDefault="00BF3D96">
                      <w:pPr>
                        <w:pStyle w:val="BodyText"/>
                        <w:ind w:left="0" w:firstLine="0"/>
                        <w:jc w:val="left"/>
                      </w:pPr>
                    </w:p>
                  </w:txbxContent>
                </v:textbox>
                <w10:anchorlock/>
              </v:shape>
            </w:pict>
          </mc:Fallback>
        </mc:AlternateContent>
      </w:r>
      <w:r>
        <w:rPr>
          <w:sz w:val="20"/>
        </w:rPr>
        <w:tab/>
      </w:r>
      <w:r>
        <w:rPr>
          <w:noProof/>
          <w:position w:val="1306"/>
          <w:sz w:val="20"/>
        </w:rPr>
        <mc:AlternateContent>
          <mc:Choice Requires="wps">
            <w:drawing>
              <wp:inline distT="0" distB="0" distL="0" distR="0" wp14:anchorId="421F06CA" wp14:editId="3B544C53">
                <wp:extent cx="533400" cy="304800"/>
                <wp:effectExtent l="0" t="0" r="0" b="0"/>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304800"/>
                        </a:xfrm>
                        <a:prstGeom prst="rect">
                          <a:avLst/>
                        </a:prstGeom>
                        <a:solidFill>
                          <a:srgbClr val="CED3EB"/>
                        </a:solidFill>
                      </wps:spPr>
                      <wps:txbx>
                        <w:txbxContent>
                          <w:p w14:paraId="765CC43F" w14:textId="77777777" w:rsidR="00BF3D96" w:rsidRDefault="00000000">
                            <w:pPr>
                              <w:spacing w:before="113"/>
                              <w:ind w:left="60"/>
                              <w:rPr>
                                <w:rFonts w:ascii="Arial"/>
                                <w:b/>
                                <w:color w:val="000000"/>
                              </w:rPr>
                            </w:pPr>
                            <w:r>
                              <w:rPr>
                                <w:rFonts w:ascii="Arial"/>
                                <w:b/>
                                <w:color w:val="FFFFFF"/>
                                <w:spacing w:val="-10"/>
                              </w:rPr>
                              <w:t>8</w:t>
                            </w:r>
                          </w:p>
                        </w:txbxContent>
                      </wps:txbx>
                      <wps:bodyPr wrap="square" lIns="0" tIns="0" rIns="0" bIns="0" rtlCol="0">
                        <a:noAutofit/>
                      </wps:bodyPr>
                    </wps:wsp>
                  </a:graphicData>
                </a:graphic>
              </wp:inline>
            </w:drawing>
          </mc:Choice>
          <mc:Fallback xmlns="" xmlns:ve="http://schemas.openxmlformats.org/markup-compatibility/2006" xmlns:a="http://schemas.openxmlformats.org/drawingml/2006/main" xmlns:pic="http://schemas.openxmlformats.org/drawingml/2006/picture">
            <w:pict>
              <v:shape style="width:42pt;height:24pt;mso-position-horizontal-relative:char;mso-position-vertical-relative:line" type="#_x0000_t202" id="docshape6" filled="true" fillcolor="#ced3eb" stroked="false">
                <w10:anchorlock/>
                <v:textbox inset="0,0,0,0">
                  <w:txbxContent>
                    <w:p>
                      <w:pPr>
                        <w:spacing w:before="113"/>
                        <w:ind w:left="60" w:right="0" w:firstLine="0"/>
                        <w:jc w:val="left"/>
                        <w:rPr>
                          <w:rFonts w:ascii="Arial"/>
                          <w:b/>
                          <w:color w:val="000000"/>
                          <w:sz w:val="22"/>
                        </w:rPr>
                      </w:pPr>
                      <w:r>
                        <w:rPr>
                          <w:rFonts w:ascii="Arial"/>
                          <w:b/>
                          <w:color w:val="FFFFFF"/>
                          <w:spacing w:val="-10"/>
                          <w:sz w:val="22"/>
                        </w:rPr>
                        <w:t>8</w:t>
                      </w:r>
                    </w:p>
                  </w:txbxContent>
                </v:textbox>
                <v:fill type="solid"/>
              </v:shape>
            </w:pict>
          </mc:Fallback>
        </mc:AlternateContent>
      </w:r>
    </w:p>
    <w:p w14:paraId="27059064" w14:textId="77777777" w:rsidR="00BF3D96" w:rsidRDefault="00BF3D96">
      <w:pPr>
        <w:rPr>
          <w:position w:val="1306"/>
          <w:sz w:val="20"/>
        </w:rPr>
        <w:sectPr w:rsidR="00BF3D96">
          <w:headerReference w:type="even" r:id="rId8"/>
          <w:headerReference w:type="default" r:id="rId9"/>
          <w:pgSz w:w="12240" w:h="15660"/>
          <w:pgMar w:top="900" w:right="0" w:bottom="280" w:left="720" w:header="561" w:footer="0" w:gutter="0"/>
          <w:pgNumType w:start="85"/>
          <w:cols w:space="720"/>
        </w:sectPr>
      </w:pPr>
    </w:p>
    <w:p w14:paraId="1B811F5A" w14:textId="77777777" w:rsidR="00BF3D96" w:rsidRDefault="00000000">
      <w:pPr>
        <w:spacing w:before="165" w:line="232" w:lineRule="auto"/>
        <w:ind w:left="359"/>
        <w:jc w:val="both"/>
        <w:rPr>
          <w:sz w:val="18"/>
        </w:rPr>
      </w:pPr>
      <w:r>
        <w:rPr>
          <w:color w:val="231F20"/>
          <w:w w:val="110"/>
          <w:sz w:val="18"/>
        </w:rPr>
        <w:lastRenderedPageBreak/>
        <w:t>ungulates.</w:t>
      </w:r>
      <w:r>
        <w:rPr>
          <w:color w:val="231F20"/>
          <w:spacing w:val="-11"/>
          <w:w w:val="110"/>
          <w:sz w:val="18"/>
        </w:rPr>
        <w:t xml:space="preserve"> </w:t>
      </w:r>
      <w:r>
        <w:rPr>
          <w:color w:val="231F20"/>
          <w:w w:val="110"/>
          <w:sz w:val="18"/>
        </w:rPr>
        <w:t>These</w:t>
      </w:r>
      <w:r>
        <w:rPr>
          <w:color w:val="231F20"/>
          <w:spacing w:val="-11"/>
          <w:w w:val="110"/>
          <w:sz w:val="18"/>
        </w:rPr>
        <w:t xml:space="preserve"> </w:t>
      </w:r>
      <w:r>
        <w:rPr>
          <w:color w:val="231F20"/>
          <w:w w:val="110"/>
          <w:sz w:val="18"/>
        </w:rPr>
        <w:t>differences</w:t>
      </w:r>
      <w:r>
        <w:rPr>
          <w:color w:val="231F20"/>
          <w:spacing w:val="-11"/>
          <w:w w:val="110"/>
          <w:sz w:val="18"/>
        </w:rPr>
        <w:t xml:space="preserve"> </w:t>
      </w:r>
      <w:r>
        <w:rPr>
          <w:color w:val="231F20"/>
          <w:w w:val="110"/>
          <w:sz w:val="18"/>
        </w:rPr>
        <w:t>also</w:t>
      </w:r>
      <w:r>
        <w:rPr>
          <w:color w:val="231F20"/>
          <w:spacing w:val="-11"/>
          <w:w w:val="110"/>
          <w:sz w:val="18"/>
        </w:rPr>
        <w:t xml:space="preserve"> </w:t>
      </w:r>
      <w:r>
        <w:rPr>
          <w:color w:val="231F20"/>
          <w:w w:val="110"/>
          <w:sz w:val="18"/>
        </w:rPr>
        <w:t>indicate</w:t>
      </w:r>
      <w:r>
        <w:rPr>
          <w:color w:val="231F20"/>
          <w:spacing w:val="-11"/>
          <w:w w:val="110"/>
          <w:sz w:val="18"/>
        </w:rPr>
        <w:t xml:space="preserve"> </w:t>
      </w:r>
      <w:r>
        <w:rPr>
          <w:color w:val="231F20"/>
          <w:w w:val="110"/>
          <w:sz w:val="18"/>
        </w:rPr>
        <w:t>that</w:t>
      </w:r>
      <w:r>
        <w:rPr>
          <w:color w:val="231F20"/>
          <w:spacing w:val="-11"/>
          <w:w w:val="110"/>
          <w:sz w:val="18"/>
        </w:rPr>
        <w:t xml:space="preserve"> </w:t>
      </w:r>
      <w:r>
        <w:rPr>
          <w:color w:val="231F20"/>
          <w:w w:val="110"/>
          <w:sz w:val="18"/>
        </w:rPr>
        <w:t>care</w:t>
      </w:r>
      <w:r>
        <w:rPr>
          <w:color w:val="231F20"/>
          <w:spacing w:val="-11"/>
          <w:w w:val="110"/>
          <w:sz w:val="18"/>
        </w:rPr>
        <w:t xml:space="preserve"> </w:t>
      </w:r>
      <w:r>
        <w:rPr>
          <w:color w:val="231F20"/>
          <w:w w:val="110"/>
          <w:sz w:val="18"/>
        </w:rPr>
        <w:t>should</w:t>
      </w:r>
      <w:r>
        <w:rPr>
          <w:color w:val="231F20"/>
          <w:spacing w:val="-11"/>
          <w:w w:val="110"/>
          <w:sz w:val="18"/>
        </w:rPr>
        <w:t xml:space="preserve"> </w:t>
      </w:r>
      <w:r>
        <w:rPr>
          <w:color w:val="231F20"/>
          <w:w w:val="110"/>
          <w:sz w:val="18"/>
        </w:rPr>
        <w:t>be taken</w:t>
      </w:r>
      <w:r>
        <w:rPr>
          <w:color w:val="231F20"/>
          <w:spacing w:val="-7"/>
          <w:w w:val="110"/>
          <w:sz w:val="18"/>
        </w:rPr>
        <w:t xml:space="preserve"> </w:t>
      </w:r>
      <w:r>
        <w:rPr>
          <w:color w:val="231F20"/>
          <w:w w:val="110"/>
          <w:sz w:val="18"/>
        </w:rPr>
        <w:t>when</w:t>
      </w:r>
      <w:r>
        <w:rPr>
          <w:color w:val="231F20"/>
          <w:spacing w:val="-7"/>
          <w:w w:val="110"/>
          <w:sz w:val="18"/>
        </w:rPr>
        <w:t xml:space="preserve"> </w:t>
      </w:r>
      <w:r>
        <w:rPr>
          <w:color w:val="231F20"/>
          <w:w w:val="110"/>
          <w:sz w:val="18"/>
        </w:rPr>
        <w:t>choosing</w:t>
      </w:r>
      <w:r>
        <w:rPr>
          <w:color w:val="231F20"/>
          <w:spacing w:val="-7"/>
          <w:w w:val="110"/>
          <w:sz w:val="18"/>
        </w:rPr>
        <w:t xml:space="preserve"> </w:t>
      </w:r>
      <w:r>
        <w:rPr>
          <w:color w:val="231F20"/>
          <w:w w:val="110"/>
          <w:sz w:val="18"/>
        </w:rPr>
        <w:t>an</w:t>
      </w:r>
      <w:r>
        <w:rPr>
          <w:color w:val="231F20"/>
          <w:spacing w:val="-7"/>
          <w:w w:val="110"/>
          <w:sz w:val="18"/>
        </w:rPr>
        <w:t xml:space="preserve"> </w:t>
      </w:r>
      <w:r>
        <w:rPr>
          <w:color w:val="231F20"/>
          <w:w w:val="110"/>
          <w:sz w:val="18"/>
        </w:rPr>
        <w:t>appropriate</w:t>
      </w:r>
      <w:r>
        <w:rPr>
          <w:color w:val="231F20"/>
          <w:spacing w:val="-7"/>
          <w:w w:val="110"/>
          <w:sz w:val="18"/>
        </w:rPr>
        <w:t xml:space="preserve"> </w:t>
      </w:r>
      <w:r>
        <w:rPr>
          <w:color w:val="231F20"/>
          <w:w w:val="110"/>
          <w:sz w:val="18"/>
        </w:rPr>
        <w:t>animal</w:t>
      </w:r>
      <w:r>
        <w:rPr>
          <w:color w:val="231F20"/>
          <w:spacing w:val="-7"/>
          <w:w w:val="110"/>
          <w:sz w:val="18"/>
        </w:rPr>
        <w:t xml:space="preserve"> </w:t>
      </w:r>
      <w:r>
        <w:rPr>
          <w:color w:val="231F20"/>
          <w:w w:val="110"/>
          <w:sz w:val="18"/>
        </w:rPr>
        <w:t>model</w:t>
      </w:r>
      <w:r>
        <w:rPr>
          <w:color w:val="231F20"/>
          <w:spacing w:val="-7"/>
          <w:w w:val="110"/>
          <w:sz w:val="18"/>
        </w:rPr>
        <w:t xml:space="preserve"> </w:t>
      </w:r>
      <w:r>
        <w:rPr>
          <w:color w:val="231F20"/>
          <w:w w:val="110"/>
          <w:sz w:val="18"/>
        </w:rPr>
        <w:t>for</w:t>
      </w:r>
      <w:r>
        <w:rPr>
          <w:color w:val="231F20"/>
          <w:spacing w:val="-7"/>
          <w:w w:val="110"/>
          <w:sz w:val="18"/>
        </w:rPr>
        <w:t xml:space="preserve"> </w:t>
      </w:r>
      <w:r>
        <w:rPr>
          <w:color w:val="231F20"/>
          <w:w w:val="110"/>
          <w:sz w:val="18"/>
        </w:rPr>
        <w:t>study- ing</w:t>
      </w:r>
      <w:r>
        <w:rPr>
          <w:color w:val="231F20"/>
          <w:spacing w:val="-3"/>
          <w:w w:val="110"/>
          <w:sz w:val="18"/>
        </w:rPr>
        <w:t xml:space="preserve"> </w:t>
      </w:r>
      <w:r>
        <w:rPr>
          <w:color w:val="231F20"/>
          <w:w w:val="110"/>
          <w:sz w:val="18"/>
        </w:rPr>
        <w:t>the</w:t>
      </w:r>
      <w:r>
        <w:rPr>
          <w:color w:val="231F20"/>
          <w:spacing w:val="-3"/>
          <w:w w:val="110"/>
          <w:sz w:val="18"/>
        </w:rPr>
        <w:t xml:space="preserve"> </w:t>
      </w:r>
      <w:r>
        <w:rPr>
          <w:color w:val="231F20"/>
          <w:w w:val="110"/>
          <w:sz w:val="18"/>
        </w:rPr>
        <w:t>role</w:t>
      </w:r>
      <w:r>
        <w:rPr>
          <w:color w:val="231F20"/>
          <w:spacing w:val="-3"/>
          <w:w w:val="110"/>
          <w:sz w:val="18"/>
        </w:rPr>
        <w:t xml:space="preserve"> </w:t>
      </w:r>
      <w:r>
        <w:rPr>
          <w:color w:val="231F20"/>
          <w:w w:val="110"/>
          <w:sz w:val="18"/>
        </w:rPr>
        <w:t>of</w:t>
      </w:r>
      <w:r>
        <w:rPr>
          <w:color w:val="231F20"/>
          <w:spacing w:val="-3"/>
          <w:w w:val="110"/>
          <w:sz w:val="18"/>
        </w:rPr>
        <w:t xml:space="preserve"> </w:t>
      </w:r>
      <w:r>
        <w:rPr>
          <w:color w:val="231F20"/>
          <w:w w:val="110"/>
          <w:sz w:val="18"/>
        </w:rPr>
        <w:t>maternal</w:t>
      </w:r>
      <w:r>
        <w:rPr>
          <w:color w:val="231F20"/>
          <w:spacing w:val="-3"/>
          <w:w w:val="110"/>
          <w:sz w:val="18"/>
        </w:rPr>
        <w:t xml:space="preserve"> </w:t>
      </w:r>
      <w:r>
        <w:rPr>
          <w:color w:val="231F20"/>
          <w:w w:val="110"/>
          <w:sz w:val="18"/>
        </w:rPr>
        <w:t>antibodies</w:t>
      </w:r>
      <w:r>
        <w:rPr>
          <w:color w:val="231F20"/>
          <w:spacing w:val="-3"/>
          <w:w w:val="110"/>
          <w:sz w:val="18"/>
        </w:rPr>
        <w:t xml:space="preserve"> </w:t>
      </w:r>
      <w:r>
        <w:rPr>
          <w:color w:val="231F20"/>
          <w:w w:val="110"/>
          <w:sz w:val="18"/>
        </w:rPr>
        <w:t>against</w:t>
      </w:r>
      <w:r>
        <w:rPr>
          <w:color w:val="231F20"/>
          <w:spacing w:val="-3"/>
          <w:w w:val="110"/>
          <w:sz w:val="18"/>
        </w:rPr>
        <w:t xml:space="preserve"> </w:t>
      </w:r>
      <w:r>
        <w:rPr>
          <w:color w:val="231F20"/>
          <w:w w:val="110"/>
          <w:sz w:val="18"/>
        </w:rPr>
        <w:t>infectious</w:t>
      </w:r>
      <w:r>
        <w:rPr>
          <w:color w:val="231F20"/>
          <w:spacing w:val="-3"/>
          <w:w w:val="110"/>
          <w:sz w:val="18"/>
        </w:rPr>
        <w:t xml:space="preserve"> </w:t>
      </w:r>
      <w:r>
        <w:rPr>
          <w:color w:val="231F20"/>
          <w:w w:val="110"/>
          <w:sz w:val="18"/>
        </w:rPr>
        <w:t xml:space="preserve">disease </w:t>
      </w:r>
      <w:r>
        <w:rPr>
          <w:color w:val="231F20"/>
          <w:sz w:val="18"/>
        </w:rPr>
        <w:t xml:space="preserve">as the mechanisms may be more species-specific than typically </w:t>
      </w:r>
      <w:r>
        <w:rPr>
          <w:color w:val="231F20"/>
          <w:spacing w:val="-2"/>
          <w:w w:val="110"/>
          <w:sz w:val="18"/>
        </w:rPr>
        <w:t>realized.</w:t>
      </w:r>
    </w:p>
    <w:p w14:paraId="439C7D10" w14:textId="77777777" w:rsidR="00BF3D96" w:rsidRDefault="00000000">
      <w:pPr>
        <w:spacing w:line="232" w:lineRule="auto"/>
        <w:ind w:left="359" w:firstLine="240"/>
        <w:jc w:val="both"/>
        <w:rPr>
          <w:sz w:val="18"/>
        </w:rPr>
      </w:pPr>
      <w:r>
        <w:rPr>
          <w:color w:val="231F20"/>
          <w:w w:val="110"/>
          <w:sz w:val="18"/>
        </w:rPr>
        <w:t>In a comprehensive study involving the analysis of anti- bodies</w:t>
      </w:r>
      <w:r>
        <w:rPr>
          <w:color w:val="231F20"/>
          <w:spacing w:val="-3"/>
          <w:w w:val="110"/>
          <w:sz w:val="18"/>
        </w:rPr>
        <w:t xml:space="preserve"> </w:t>
      </w:r>
      <w:r>
        <w:rPr>
          <w:color w:val="231F20"/>
          <w:w w:val="110"/>
          <w:sz w:val="18"/>
        </w:rPr>
        <w:t>to</w:t>
      </w:r>
      <w:r>
        <w:rPr>
          <w:color w:val="231F20"/>
          <w:spacing w:val="-3"/>
          <w:w w:val="110"/>
          <w:sz w:val="18"/>
        </w:rPr>
        <w:t xml:space="preserve"> </w:t>
      </w:r>
      <w:r>
        <w:rPr>
          <w:color w:val="231F20"/>
          <w:w w:val="110"/>
          <w:sz w:val="18"/>
        </w:rPr>
        <w:t>16</w:t>
      </w:r>
      <w:r>
        <w:rPr>
          <w:color w:val="231F20"/>
          <w:spacing w:val="-2"/>
          <w:w w:val="110"/>
          <w:sz w:val="18"/>
        </w:rPr>
        <w:t xml:space="preserve"> </w:t>
      </w:r>
      <w:r>
        <w:rPr>
          <w:color w:val="231F20"/>
          <w:w w:val="110"/>
          <w:sz w:val="18"/>
        </w:rPr>
        <w:t>viruses</w:t>
      </w:r>
      <w:r>
        <w:rPr>
          <w:color w:val="231F20"/>
          <w:spacing w:val="-3"/>
          <w:w w:val="110"/>
          <w:sz w:val="18"/>
        </w:rPr>
        <w:t xml:space="preserve"> </w:t>
      </w:r>
      <w:r>
        <w:rPr>
          <w:color w:val="231F20"/>
          <w:w w:val="110"/>
          <w:sz w:val="18"/>
        </w:rPr>
        <w:t>using</w:t>
      </w:r>
      <w:r>
        <w:rPr>
          <w:color w:val="231F20"/>
          <w:spacing w:val="-3"/>
          <w:w w:val="110"/>
          <w:sz w:val="18"/>
        </w:rPr>
        <w:t xml:space="preserve"> </w:t>
      </w:r>
      <w:r>
        <w:rPr>
          <w:color w:val="231F20"/>
          <w:w w:val="110"/>
          <w:sz w:val="18"/>
        </w:rPr>
        <w:t>samples</w:t>
      </w:r>
      <w:r>
        <w:rPr>
          <w:color w:val="231F20"/>
          <w:spacing w:val="-3"/>
          <w:w w:val="110"/>
          <w:sz w:val="18"/>
        </w:rPr>
        <w:t xml:space="preserve"> </w:t>
      </w:r>
      <w:r>
        <w:rPr>
          <w:color w:val="231F20"/>
          <w:w w:val="110"/>
          <w:sz w:val="18"/>
        </w:rPr>
        <w:t>from</w:t>
      </w:r>
      <w:r>
        <w:rPr>
          <w:color w:val="231F20"/>
          <w:spacing w:val="-2"/>
          <w:w w:val="110"/>
          <w:sz w:val="18"/>
        </w:rPr>
        <w:t xml:space="preserve"> </w:t>
      </w:r>
      <w:r>
        <w:rPr>
          <w:color w:val="231F20"/>
          <w:w w:val="110"/>
          <w:sz w:val="18"/>
        </w:rPr>
        <w:t>58,500</w:t>
      </w:r>
      <w:r>
        <w:rPr>
          <w:color w:val="231F20"/>
          <w:spacing w:val="-2"/>
          <w:w w:val="110"/>
          <w:sz w:val="18"/>
        </w:rPr>
        <w:t xml:space="preserve"> </w:t>
      </w:r>
      <w:r>
        <w:rPr>
          <w:color w:val="231F20"/>
          <w:w w:val="110"/>
          <w:sz w:val="18"/>
        </w:rPr>
        <w:t>patients,</w:t>
      </w:r>
      <w:r>
        <w:rPr>
          <w:color w:val="231F20"/>
          <w:spacing w:val="-2"/>
          <w:w w:val="110"/>
          <w:sz w:val="18"/>
        </w:rPr>
        <w:t xml:space="preserve"> </w:t>
      </w:r>
      <w:r>
        <w:rPr>
          <w:color w:val="231F20"/>
          <w:w w:val="110"/>
          <w:sz w:val="18"/>
        </w:rPr>
        <w:t>the relationship between maternal immunity and infant immu- nity</w:t>
      </w:r>
      <w:r>
        <w:rPr>
          <w:color w:val="231F20"/>
          <w:spacing w:val="-10"/>
          <w:w w:val="110"/>
          <w:sz w:val="18"/>
        </w:rPr>
        <w:t xml:space="preserve"> </w:t>
      </w:r>
      <w:r>
        <w:rPr>
          <w:color w:val="231F20"/>
          <w:w w:val="110"/>
          <w:sz w:val="18"/>
        </w:rPr>
        <w:t>is</w:t>
      </w:r>
      <w:r>
        <w:rPr>
          <w:color w:val="231F20"/>
          <w:spacing w:val="-10"/>
          <w:w w:val="110"/>
          <w:sz w:val="18"/>
        </w:rPr>
        <w:t xml:space="preserve"> </w:t>
      </w:r>
      <w:r>
        <w:rPr>
          <w:color w:val="231F20"/>
          <w:w w:val="110"/>
          <w:sz w:val="18"/>
        </w:rPr>
        <w:t>clear</w:t>
      </w:r>
      <w:r>
        <w:rPr>
          <w:color w:val="231F20"/>
          <w:spacing w:val="-10"/>
          <w:w w:val="110"/>
          <w:sz w:val="18"/>
        </w:rPr>
        <w:t xml:space="preserve"> </w:t>
      </w:r>
      <w:r>
        <w:rPr>
          <w:color w:val="231F20"/>
          <w:w w:val="110"/>
          <w:sz w:val="18"/>
        </w:rPr>
        <w:t>(</w:t>
      </w:r>
      <w:hyperlink w:anchor="_bookmark4" w:history="1">
        <w:r w:rsidR="00BF3D96">
          <w:rPr>
            <w:color w:val="0080AC"/>
            <w:w w:val="110"/>
            <w:sz w:val="18"/>
          </w:rPr>
          <w:t>Fig.</w:t>
        </w:r>
        <w:r w:rsidR="00BF3D96">
          <w:rPr>
            <w:color w:val="0080AC"/>
            <w:spacing w:val="-10"/>
            <w:w w:val="110"/>
            <w:sz w:val="18"/>
          </w:rPr>
          <w:t xml:space="preserve"> </w:t>
        </w:r>
        <w:r w:rsidR="00BF3D96">
          <w:rPr>
            <w:color w:val="0080AC"/>
            <w:w w:val="110"/>
            <w:sz w:val="18"/>
          </w:rPr>
          <w:t>8.1</w:t>
        </w:r>
      </w:hyperlink>
      <w:r>
        <w:rPr>
          <w:color w:val="231F20"/>
          <w:w w:val="110"/>
          <w:sz w:val="18"/>
        </w:rPr>
        <w:t>).</w:t>
      </w:r>
      <w:r>
        <w:rPr>
          <w:color w:val="0080AC"/>
          <w:w w:val="110"/>
          <w:sz w:val="18"/>
          <w:vertAlign w:val="superscript"/>
        </w:rPr>
        <w:t>15</w:t>
      </w:r>
      <w:r>
        <w:rPr>
          <w:color w:val="0080AC"/>
          <w:spacing w:val="-10"/>
          <w:w w:val="110"/>
          <w:sz w:val="18"/>
        </w:rPr>
        <w:t xml:space="preserve"> </w:t>
      </w:r>
      <w:r>
        <w:rPr>
          <w:color w:val="231F20"/>
          <w:w w:val="110"/>
          <w:sz w:val="18"/>
        </w:rPr>
        <w:t>The</w:t>
      </w:r>
      <w:r>
        <w:rPr>
          <w:color w:val="231F20"/>
          <w:spacing w:val="-10"/>
          <w:w w:val="110"/>
          <w:sz w:val="18"/>
        </w:rPr>
        <w:t xml:space="preserve"> </w:t>
      </w:r>
      <w:r>
        <w:rPr>
          <w:color w:val="231F20"/>
          <w:w w:val="110"/>
          <w:sz w:val="18"/>
        </w:rPr>
        <w:t>prevalence</w:t>
      </w:r>
      <w:r>
        <w:rPr>
          <w:color w:val="231F20"/>
          <w:spacing w:val="-10"/>
          <w:w w:val="110"/>
          <w:sz w:val="18"/>
        </w:rPr>
        <w:t xml:space="preserve"> </w:t>
      </w:r>
      <w:r>
        <w:rPr>
          <w:color w:val="231F20"/>
          <w:w w:val="110"/>
          <w:sz w:val="18"/>
        </w:rPr>
        <w:t>of</w:t>
      </w:r>
      <w:r>
        <w:rPr>
          <w:color w:val="231F20"/>
          <w:spacing w:val="-10"/>
          <w:w w:val="110"/>
          <w:sz w:val="18"/>
        </w:rPr>
        <w:t xml:space="preserve"> </w:t>
      </w:r>
      <w:r>
        <w:rPr>
          <w:color w:val="231F20"/>
          <w:w w:val="110"/>
          <w:sz w:val="18"/>
        </w:rPr>
        <w:t>antibodies</w:t>
      </w:r>
      <w:r>
        <w:rPr>
          <w:color w:val="231F20"/>
          <w:spacing w:val="-10"/>
          <w:w w:val="110"/>
          <w:sz w:val="18"/>
        </w:rPr>
        <w:t xml:space="preserve"> </w:t>
      </w:r>
      <w:r>
        <w:rPr>
          <w:color w:val="231F20"/>
          <w:w w:val="110"/>
          <w:sz w:val="18"/>
        </w:rPr>
        <w:t>to</w:t>
      </w:r>
      <w:r>
        <w:rPr>
          <w:color w:val="231F20"/>
          <w:spacing w:val="-10"/>
          <w:w w:val="110"/>
          <w:sz w:val="18"/>
        </w:rPr>
        <w:t xml:space="preserve"> </w:t>
      </w:r>
      <w:r>
        <w:rPr>
          <w:color w:val="231F20"/>
          <w:w w:val="110"/>
          <w:sz w:val="18"/>
        </w:rPr>
        <w:t>each viral</w:t>
      </w:r>
      <w:r>
        <w:rPr>
          <w:color w:val="231F20"/>
          <w:spacing w:val="-2"/>
          <w:w w:val="110"/>
          <w:sz w:val="18"/>
        </w:rPr>
        <w:t xml:space="preserve"> </w:t>
      </w:r>
      <w:r>
        <w:rPr>
          <w:color w:val="231F20"/>
          <w:w w:val="110"/>
          <w:sz w:val="18"/>
        </w:rPr>
        <w:t>antigen</w:t>
      </w:r>
      <w:r>
        <w:rPr>
          <w:color w:val="231F20"/>
          <w:spacing w:val="-2"/>
          <w:w w:val="110"/>
          <w:sz w:val="18"/>
        </w:rPr>
        <w:t xml:space="preserve"> </w:t>
      </w:r>
      <w:r>
        <w:rPr>
          <w:color w:val="231F20"/>
          <w:w w:val="110"/>
          <w:sz w:val="18"/>
        </w:rPr>
        <w:t>among</w:t>
      </w:r>
      <w:r>
        <w:rPr>
          <w:color w:val="231F20"/>
          <w:spacing w:val="-2"/>
          <w:w w:val="110"/>
          <w:sz w:val="18"/>
        </w:rPr>
        <w:t xml:space="preserve"> </w:t>
      </w:r>
      <w:r>
        <w:rPr>
          <w:color w:val="231F20"/>
          <w:w w:val="110"/>
          <w:sz w:val="18"/>
        </w:rPr>
        <w:t>infants</w:t>
      </w:r>
      <w:r>
        <w:rPr>
          <w:color w:val="231F20"/>
          <w:spacing w:val="-2"/>
          <w:w w:val="110"/>
          <w:sz w:val="18"/>
        </w:rPr>
        <w:t xml:space="preserve"> </w:t>
      </w:r>
      <w:r>
        <w:rPr>
          <w:color w:val="231F20"/>
          <w:w w:val="110"/>
          <w:sz w:val="18"/>
        </w:rPr>
        <w:t>less</w:t>
      </w:r>
      <w:r>
        <w:rPr>
          <w:color w:val="231F20"/>
          <w:spacing w:val="-2"/>
          <w:w w:val="110"/>
          <w:sz w:val="18"/>
        </w:rPr>
        <w:t xml:space="preserve"> </w:t>
      </w:r>
      <w:r>
        <w:rPr>
          <w:color w:val="231F20"/>
          <w:w w:val="110"/>
          <w:sz w:val="18"/>
        </w:rPr>
        <w:t>than</w:t>
      </w:r>
      <w:r>
        <w:rPr>
          <w:color w:val="231F20"/>
          <w:spacing w:val="-2"/>
          <w:w w:val="110"/>
          <w:sz w:val="18"/>
        </w:rPr>
        <w:t xml:space="preserve"> </w:t>
      </w:r>
      <w:r>
        <w:rPr>
          <w:color w:val="231F20"/>
          <w:w w:val="110"/>
          <w:sz w:val="18"/>
        </w:rPr>
        <w:t>1</w:t>
      </w:r>
      <w:r>
        <w:rPr>
          <w:color w:val="231F20"/>
          <w:spacing w:val="-2"/>
          <w:w w:val="110"/>
          <w:sz w:val="18"/>
        </w:rPr>
        <w:t xml:space="preserve"> </w:t>
      </w:r>
      <w:r>
        <w:rPr>
          <w:color w:val="231F20"/>
          <w:w w:val="110"/>
          <w:sz w:val="18"/>
        </w:rPr>
        <w:t>month</w:t>
      </w:r>
      <w:r>
        <w:rPr>
          <w:color w:val="231F20"/>
          <w:spacing w:val="-2"/>
          <w:w w:val="110"/>
          <w:sz w:val="18"/>
        </w:rPr>
        <w:t xml:space="preserve"> </w:t>
      </w:r>
      <w:r>
        <w:rPr>
          <w:color w:val="231F20"/>
          <w:w w:val="110"/>
          <w:sz w:val="18"/>
        </w:rPr>
        <w:t>old</w:t>
      </w:r>
      <w:r>
        <w:rPr>
          <w:color w:val="231F20"/>
          <w:spacing w:val="-2"/>
          <w:w w:val="110"/>
          <w:sz w:val="18"/>
        </w:rPr>
        <w:t xml:space="preserve"> </w:t>
      </w:r>
      <w:r>
        <w:rPr>
          <w:color w:val="231F20"/>
          <w:w w:val="110"/>
          <w:sz w:val="18"/>
        </w:rPr>
        <w:t>is</w:t>
      </w:r>
      <w:r>
        <w:rPr>
          <w:color w:val="231F20"/>
          <w:spacing w:val="-2"/>
          <w:w w:val="110"/>
          <w:sz w:val="18"/>
        </w:rPr>
        <w:t xml:space="preserve"> </w:t>
      </w:r>
      <w:r>
        <w:rPr>
          <w:color w:val="231F20"/>
          <w:w w:val="110"/>
          <w:sz w:val="18"/>
        </w:rPr>
        <w:t>remark- ably</w:t>
      </w:r>
      <w:r>
        <w:rPr>
          <w:color w:val="231F20"/>
          <w:spacing w:val="-10"/>
          <w:w w:val="110"/>
          <w:sz w:val="18"/>
        </w:rPr>
        <w:t xml:space="preserve"> </w:t>
      </w:r>
      <w:r>
        <w:rPr>
          <w:color w:val="231F20"/>
          <w:w w:val="110"/>
          <w:sz w:val="18"/>
        </w:rPr>
        <w:t>similar</w:t>
      </w:r>
      <w:r>
        <w:rPr>
          <w:color w:val="231F20"/>
          <w:spacing w:val="-10"/>
          <w:w w:val="110"/>
          <w:sz w:val="18"/>
        </w:rPr>
        <w:t xml:space="preserve"> </w:t>
      </w:r>
      <w:r>
        <w:rPr>
          <w:color w:val="231F20"/>
          <w:w w:val="110"/>
          <w:sz w:val="18"/>
        </w:rPr>
        <w:t>to</w:t>
      </w:r>
      <w:r>
        <w:rPr>
          <w:color w:val="231F20"/>
          <w:spacing w:val="-10"/>
          <w:w w:val="110"/>
          <w:sz w:val="18"/>
        </w:rPr>
        <w:t xml:space="preserve"> </w:t>
      </w:r>
      <w:r>
        <w:rPr>
          <w:color w:val="231F20"/>
          <w:w w:val="110"/>
          <w:sz w:val="18"/>
        </w:rPr>
        <w:t>those</w:t>
      </w:r>
      <w:r>
        <w:rPr>
          <w:color w:val="231F20"/>
          <w:spacing w:val="-10"/>
          <w:w w:val="110"/>
          <w:sz w:val="18"/>
        </w:rPr>
        <w:t xml:space="preserve"> </w:t>
      </w:r>
      <w:r>
        <w:rPr>
          <w:color w:val="231F20"/>
          <w:w w:val="110"/>
          <w:sz w:val="18"/>
        </w:rPr>
        <w:t>observed</w:t>
      </w:r>
      <w:r>
        <w:rPr>
          <w:color w:val="231F20"/>
          <w:spacing w:val="-10"/>
          <w:w w:val="110"/>
          <w:sz w:val="18"/>
        </w:rPr>
        <w:t xml:space="preserve"> </w:t>
      </w:r>
      <w:r>
        <w:rPr>
          <w:color w:val="231F20"/>
          <w:w w:val="110"/>
          <w:sz w:val="18"/>
        </w:rPr>
        <w:t>in</w:t>
      </w:r>
      <w:r>
        <w:rPr>
          <w:color w:val="231F20"/>
          <w:spacing w:val="-10"/>
          <w:w w:val="110"/>
          <w:sz w:val="18"/>
        </w:rPr>
        <w:t xml:space="preserve"> </w:t>
      </w:r>
      <w:r>
        <w:rPr>
          <w:color w:val="231F20"/>
          <w:w w:val="110"/>
          <w:sz w:val="18"/>
        </w:rPr>
        <w:t>the</w:t>
      </w:r>
      <w:r>
        <w:rPr>
          <w:color w:val="231F20"/>
          <w:spacing w:val="-10"/>
          <w:w w:val="110"/>
          <w:sz w:val="18"/>
        </w:rPr>
        <w:t xml:space="preserve"> </w:t>
      </w:r>
      <w:r>
        <w:rPr>
          <w:color w:val="231F20"/>
          <w:w w:val="110"/>
          <w:sz w:val="18"/>
        </w:rPr>
        <w:t>20-</w:t>
      </w:r>
      <w:r>
        <w:rPr>
          <w:color w:val="231F20"/>
          <w:spacing w:val="-10"/>
          <w:w w:val="110"/>
          <w:sz w:val="18"/>
        </w:rPr>
        <w:t xml:space="preserve"> </w:t>
      </w:r>
      <w:r>
        <w:rPr>
          <w:color w:val="231F20"/>
          <w:w w:val="110"/>
          <w:sz w:val="18"/>
        </w:rPr>
        <w:t>to</w:t>
      </w:r>
      <w:r>
        <w:rPr>
          <w:color w:val="231F20"/>
          <w:spacing w:val="-10"/>
          <w:w w:val="110"/>
          <w:sz w:val="18"/>
        </w:rPr>
        <w:t xml:space="preserve"> </w:t>
      </w:r>
      <w:r>
        <w:rPr>
          <w:color w:val="231F20"/>
          <w:w w:val="110"/>
          <w:sz w:val="18"/>
        </w:rPr>
        <w:t>40-year</w:t>
      </w:r>
      <w:r>
        <w:rPr>
          <w:color w:val="231F20"/>
          <w:spacing w:val="-10"/>
          <w:w w:val="110"/>
          <w:sz w:val="18"/>
        </w:rPr>
        <w:t xml:space="preserve"> </w:t>
      </w:r>
      <w:r>
        <w:rPr>
          <w:color w:val="231F20"/>
          <w:w w:val="110"/>
          <w:sz w:val="18"/>
        </w:rPr>
        <w:t>old</w:t>
      </w:r>
      <w:r>
        <w:rPr>
          <w:color w:val="231F20"/>
          <w:spacing w:val="-10"/>
          <w:w w:val="110"/>
          <w:sz w:val="18"/>
        </w:rPr>
        <w:t xml:space="preserve"> </w:t>
      </w:r>
      <w:r>
        <w:rPr>
          <w:color w:val="231F20"/>
          <w:w w:val="110"/>
          <w:sz w:val="18"/>
        </w:rPr>
        <w:t>adults who represented the main age group of the mothers. For instance, immunity to common childhood diseases such as measles</w:t>
      </w:r>
      <w:r>
        <w:rPr>
          <w:color w:val="231F20"/>
          <w:spacing w:val="-4"/>
          <w:w w:val="110"/>
          <w:sz w:val="18"/>
        </w:rPr>
        <w:t xml:space="preserve"> </w:t>
      </w:r>
      <w:r>
        <w:rPr>
          <w:color w:val="231F20"/>
          <w:w w:val="110"/>
          <w:sz w:val="18"/>
        </w:rPr>
        <w:t>and</w:t>
      </w:r>
      <w:r>
        <w:rPr>
          <w:color w:val="231F20"/>
          <w:spacing w:val="-4"/>
          <w:w w:val="110"/>
          <w:sz w:val="18"/>
        </w:rPr>
        <w:t xml:space="preserve"> </w:t>
      </w:r>
      <w:r>
        <w:rPr>
          <w:color w:val="231F20"/>
          <w:w w:val="110"/>
          <w:sz w:val="18"/>
        </w:rPr>
        <w:t>mumps</w:t>
      </w:r>
      <w:r>
        <w:rPr>
          <w:color w:val="231F20"/>
          <w:spacing w:val="-4"/>
          <w:w w:val="110"/>
          <w:sz w:val="18"/>
        </w:rPr>
        <w:t xml:space="preserve"> </w:t>
      </w:r>
      <w:r>
        <w:rPr>
          <w:color w:val="231F20"/>
          <w:w w:val="110"/>
          <w:sz w:val="18"/>
        </w:rPr>
        <w:t>was</w:t>
      </w:r>
      <w:r>
        <w:rPr>
          <w:color w:val="231F20"/>
          <w:spacing w:val="-4"/>
          <w:w w:val="110"/>
          <w:sz w:val="18"/>
        </w:rPr>
        <w:t xml:space="preserve"> </w:t>
      </w:r>
      <w:r>
        <w:rPr>
          <w:color w:val="231F20"/>
          <w:w w:val="110"/>
          <w:sz w:val="18"/>
        </w:rPr>
        <w:t>comparable</w:t>
      </w:r>
      <w:r>
        <w:rPr>
          <w:color w:val="231F20"/>
          <w:spacing w:val="-4"/>
          <w:w w:val="110"/>
          <w:sz w:val="18"/>
        </w:rPr>
        <w:t xml:space="preserve"> </w:t>
      </w:r>
      <w:r>
        <w:rPr>
          <w:color w:val="231F20"/>
          <w:w w:val="110"/>
          <w:sz w:val="18"/>
        </w:rPr>
        <w:t>between</w:t>
      </w:r>
      <w:r>
        <w:rPr>
          <w:color w:val="231F20"/>
          <w:spacing w:val="-4"/>
          <w:w w:val="110"/>
          <w:sz w:val="18"/>
        </w:rPr>
        <w:t xml:space="preserve"> </w:t>
      </w:r>
      <w:r>
        <w:rPr>
          <w:color w:val="231F20"/>
          <w:w w:val="110"/>
          <w:sz w:val="18"/>
        </w:rPr>
        <w:t>newborns</w:t>
      </w:r>
      <w:r>
        <w:rPr>
          <w:color w:val="231F20"/>
          <w:spacing w:val="-4"/>
          <w:w w:val="110"/>
          <w:sz w:val="18"/>
        </w:rPr>
        <w:t xml:space="preserve"> </w:t>
      </w:r>
      <w:r>
        <w:rPr>
          <w:color w:val="231F20"/>
          <w:w w:val="110"/>
          <w:sz w:val="18"/>
        </w:rPr>
        <w:t xml:space="preserve">and </w:t>
      </w:r>
      <w:bookmarkStart w:id="8" w:name="Critical_Parameters_for_Passive_Immunoth"/>
      <w:bookmarkEnd w:id="8"/>
      <w:r>
        <w:rPr>
          <w:color w:val="231F20"/>
          <w:w w:val="110"/>
          <w:sz w:val="18"/>
        </w:rPr>
        <w:t xml:space="preserve">their mothers. Immunity to less-common viral pathogens, such as influenza B, was relatively low among infants and adults in the cohorts examined in 1971–1972, but higher among those sampled in 1973–1974,1975–1976, and 1977– 1978, coinciding with an influenza B epidemic that had </w:t>
      </w:r>
      <w:r>
        <w:rPr>
          <w:color w:val="231F20"/>
          <w:sz w:val="18"/>
        </w:rPr>
        <w:t>occurred in 1974.</w:t>
      </w:r>
      <w:r>
        <w:rPr>
          <w:color w:val="0080AC"/>
          <w:sz w:val="18"/>
          <w:vertAlign w:val="superscript"/>
        </w:rPr>
        <w:t>15</w:t>
      </w:r>
      <w:r>
        <w:rPr>
          <w:color w:val="0080AC"/>
          <w:sz w:val="18"/>
        </w:rPr>
        <w:t xml:space="preserve"> </w:t>
      </w:r>
      <w:r>
        <w:rPr>
          <w:color w:val="231F20"/>
          <w:sz w:val="18"/>
        </w:rPr>
        <w:t xml:space="preserve">This shows that the prevalence of maternal </w:t>
      </w:r>
      <w:r>
        <w:rPr>
          <w:color w:val="231F20"/>
          <w:w w:val="110"/>
          <w:sz w:val="18"/>
        </w:rPr>
        <w:t xml:space="preserve">antibodies is dynamic and that recent outbreaks involving a </w:t>
      </w:r>
      <w:r>
        <w:rPr>
          <w:color w:val="231F20"/>
          <w:sz w:val="18"/>
        </w:rPr>
        <w:t xml:space="preserve">specific pathogen will result in a higher frequency of pathogen- </w:t>
      </w:r>
      <w:r>
        <w:rPr>
          <w:color w:val="231F20"/>
          <w:w w:val="110"/>
          <w:sz w:val="18"/>
        </w:rPr>
        <w:t>immune mothers and a concomitant increase in the number of</w:t>
      </w:r>
      <w:r>
        <w:rPr>
          <w:color w:val="231F20"/>
          <w:spacing w:val="-11"/>
          <w:w w:val="110"/>
          <w:sz w:val="18"/>
        </w:rPr>
        <w:t xml:space="preserve"> </w:t>
      </w:r>
      <w:r>
        <w:rPr>
          <w:color w:val="231F20"/>
          <w:w w:val="110"/>
          <w:sz w:val="18"/>
        </w:rPr>
        <w:t>infants</w:t>
      </w:r>
      <w:r>
        <w:rPr>
          <w:color w:val="231F20"/>
          <w:spacing w:val="-11"/>
          <w:w w:val="110"/>
          <w:sz w:val="18"/>
        </w:rPr>
        <w:t xml:space="preserve"> </w:t>
      </w:r>
      <w:r>
        <w:rPr>
          <w:color w:val="231F20"/>
          <w:w w:val="110"/>
          <w:sz w:val="18"/>
        </w:rPr>
        <w:t>who</w:t>
      </w:r>
      <w:r>
        <w:rPr>
          <w:color w:val="231F20"/>
          <w:spacing w:val="-11"/>
          <w:w w:val="110"/>
          <w:sz w:val="18"/>
        </w:rPr>
        <w:t xml:space="preserve"> </w:t>
      </w:r>
      <w:r>
        <w:rPr>
          <w:color w:val="231F20"/>
          <w:w w:val="110"/>
          <w:sz w:val="18"/>
        </w:rPr>
        <w:t>are</w:t>
      </w:r>
      <w:r>
        <w:rPr>
          <w:color w:val="231F20"/>
          <w:spacing w:val="-11"/>
          <w:w w:val="110"/>
          <w:sz w:val="18"/>
        </w:rPr>
        <w:t xml:space="preserve"> </w:t>
      </w:r>
      <w:r>
        <w:rPr>
          <w:color w:val="231F20"/>
          <w:w w:val="110"/>
          <w:sz w:val="18"/>
        </w:rPr>
        <w:t>likewise</w:t>
      </w:r>
      <w:r>
        <w:rPr>
          <w:color w:val="231F20"/>
          <w:spacing w:val="-11"/>
          <w:w w:val="110"/>
          <w:sz w:val="18"/>
        </w:rPr>
        <w:t xml:space="preserve"> </w:t>
      </w:r>
      <w:r>
        <w:rPr>
          <w:color w:val="231F20"/>
          <w:w w:val="110"/>
          <w:sz w:val="18"/>
        </w:rPr>
        <w:t>bestowed</w:t>
      </w:r>
      <w:r>
        <w:rPr>
          <w:color w:val="231F20"/>
          <w:spacing w:val="-11"/>
          <w:w w:val="110"/>
          <w:sz w:val="18"/>
        </w:rPr>
        <w:t xml:space="preserve"> </w:t>
      </w:r>
      <w:r>
        <w:rPr>
          <w:color w:val="231F20"/>
          <w:w w:val="110"/>
          <w:sz w:val="18"/>
        </w:rPr>
        <w:t>at</w:t>
      </w:r>
      <w:r>
        <w:rPr>
          <w:color w:val="231F20"/>
          <w:spacing w:val="-11"/>
          <w:w w:val="110"/>
          <w:sz w:val="18"/>
        </w:rPr>
        <w:t xml:space="preserve"> </w:t>
      </w:r>
      <w:r>
        <w:rPr>
          <w:color w:val="231F20"/>
          <w:w w:val="110"/>
          <w:sz w:val="18"/>
        </w:rPr>
        <w:t>least</w:t>
      </w:r>
      <w:r>
        <w:rPr>
          <w:color w:val="231F20"/>
          <w:spacing w:val="-11"/>
          <w:w w:val="110"/>
          <w:sz w:val="18"/>
        </w:rPr>
        <w:t xml:space="preserve"> </w:t>
      </w:r>
      <w:r>
        <w:rPr>
          <w:color w:val="231F20"/>
          <w:w w:val="110"/>
          <w:sz w:val="18"/>
        </w:rPr>
        <w:t>transient</w:t>
      </w:r>
      <w:r>
        <w:rPr>
          <w:color w:val="231F20"/>
          <w:spacing w:val="-11"/>
          <w:w w:val="110"/>
          <w:sz w:val="18"/>
        </w:rPr>
        <w:t xml:space="preserve"> </w:t>
      </w:r>
      <w:r>
        <w:rPr>
          <w:color w:val="231F20"/>
          <w:w w:val="110"/>
          <w:sz w:val="18"/>
        </w:rPr>
        <w:t xml:space="preserve">immu- </w:t>
      </w:r>
      <w:r>
        <w:rPr>
          <w:color w:val="231F20"/>
          <w:sz w:val="18"/>
        </w:rPr>
        <w:t>nity</w:t>
      </w:r>
      <w:r>
        <w:rPr>
          <w:color w:val="231F20"/>
          <w:spacing w:val="31"/>
          <w:sz w:val="18"/>
        </w:rPr>
        <w:t xml:space="preserve"> </w:t>
      </w:r>
      <w:r>
        <w:rPr>
          <w:color w:val="231F20"/>
          <w:sz w:val="18"/>
        </w:rPr>
        <w:t>to</w:t>
      </w:r>
      <w:r>
        <w:rPr>
          <w:color w:val="231F20"/>
          <w:spacing w:val="31"/>
          <w:sz w:val="18"/>
        </w:rPr>
        <w:t xml:space="preserve"> </w:t>
      </w:r>
      <w:r>
        <w:rPr>
          <w:color w:val="231F20"/>
          <w:sz w:val="18"/>
        </w:rPr>
        <w:t>that</w:t>
      </w:r>
      <w:r>
        <w:rPr>
          <w:color w:val="231F20"/>
          <w:spacing w:val="31"/>
          <w:sz w:val="18"/>
        </w:rPr>
        <w:t xml:space="preserve"> </w:t>
      </w:r>
      <w:r>
        <w:rPr>
          <w:color w:val="231F20"/>
          <w:sz w:val="18"/>
        </w:rPr>
        <w:t>particular</w:t>
      </w:r>
      <w:r>
        <w:rPr>
          <w:color w:val="231F20"/>
          <w:spacing w:val="31"/>
          <w:sz w:val="18"/>
        </w:rPr>
        <w:t xml:space="preserve"> </w:t>
      </w:r>
      <w:r>
        <w:rPr>
          <w:color w:val="231F20"/>
          <w:sz w:val="18"/>
        </w:rPr>
        <w:t>microbe.</w:t>
      </w:r>
      <w:r>
        <w:rPr>
          <w:color w:val="231F20"/>
          <w:spacing w:val="31"/>
          <w:sz w:val="18"/>
        </w:rPr>
        <w:t xml:space="preserve"> </w:t>
      </w:r>
      <w:r>
        <w:rPr>
          <w:color w:val="231F20"/>
          <w:sz w:val="18"/>
        </w:rPr>
        <w:t>As</w:t>
      </w:r>
      <w:r>
        <w:rPr>
          <w:color w:val="231F20"/>
          <w:spacing w:val="31"/>
          <w:sz w:val="18"/>
        </w:rPr>
        <w:t xml:space="preserve"> </w:t>
      </w:r>
      <w:r>
        <w:rPr>
          <w:color w:val="231F20"/>
          <w:sz w:val="18"/>
        </w:rPr>
        <w:t>expected,</w:t>
      </w:r>
      <w:r>
        <w:rPr>
          <w:color w:val="231F20"/>
          <w:spacing w:val="31"/>
          <w:sz w:val="18"/>
        </w:rPr>
        <w:t xml:space="preserve"> </w:t>
      </w:r>
      <w:r>
        <w:rPr>
          <w:color w:val="231F20"/>
          <w:sz w:val="18"/>
        </w:rPr>
        <w:t>maternal</w:t>
      </w:r>
      <w:r>
        <w:rPr>
          <w:color w:val="231F20"/>
          <w:spacing w:val="31"/>
          <w:sz w:val="18"/>
        </w:rPr>
        <w:t xml:space="preserve"> </w:t>
      </w:r>
      <w:r>
        <w:rPr>
          <w:color w:val="231F20"/>
          <w:sz w:val="18"/>
        </w:rPr>
        <w:t xml:space="preserve">antibod- </w:t>
      </w:r>
      <w:r>
        <w:rPr>
          <w:color w:val="231F20"/>
          <w:w w:val="110"/>
          <w:sz w:val="18"/>
        </w:rPr>
        <w:t>ies wane rapidly during the first 6 months of life and then exposure to pathogens over the following months and years results in an accumulation of different antibody specificities as</w:t>
      </w:r>
      <w:r>
        <w:rPr>
          <w:color w:val="231F20"/>
          <w:spacing w:val="-13"/>
          <w:w w:val="110"/>
          <w:sz w:val="18"/>
        </w:rPr>
        <w:t xml:space="preserve"> </w:t>
      </w:r>
      <w:r>
        <w:rPr>
          <w:color w:val="231F20"/>
          <w:w w:val="110"/>
          <w:sz w:val="18"/>
        </w:rPr>
        <w:t>children</w:t>
      </w:r>
      <w:r>
        <w:rPr>
          <w:color w:val="231F20"/>
          <w:spacing w:val="-12"/>
          <w:w w:val="110"/>
          <w:sz w:val="18"/>
        </w:rPr>
        <w:t xml:space="preserve"> </w:t>
      </w:r>
      <w:r>
        <w:rPr>
          <w:color w:val="231F20"/>
          <w:w w:val="110"/>
          <w:sz w:val="18"/>
        </w:rPr>
        <w:t>reach</w:t>
      </w:r>
      <w:r>
        <w:rPr>
          <w:color w:val="231F20"/>
          <w:spacing w:val="-13"/>
          <w:w w:val="110"/>
          <w:sz w:val="18"/>
        </w:rPr>
        <w:t xml:space="preserve"> </w:t>
      </w:r>
      <w:r>
        <w:rPr>
          <w:color w:val="231F20"/>
          <w:w w:val="110"/>
          <w:sz w:val="18"/>
        </w:rPr>
        <w:t>adulthood</w:t>
      </w:r>
      <w:r>
        <w:rPr>
          <w:color w:val="231F20"/>
          <w:spacing w:val="-12"/>
          <w:w w:val="110"/>
          <w:sz w:val="18"/>
        </w:rPr>
        <w:t xml:space="preserve"> </w:t>
      </w:r>
      <w:r>
        <w:rPr>
          <w:color w:val="231F20"/>
          <w:w w:val="110"/>
          <w:sz w:val="18"/>
        </w:rPr>
        <w:t>(see</w:t>
      </w:r>
      <w:r>
        <w:rPr>
          <w:color w:val="231F20"/>
          <w:spacing w:val="-12"/>
          <w:w w:val="110"/>
          <w:sz w:val="18"/>
        </w:rPr>
        <w:t xml:space="preserve"> </w:t>
      </w:r>
      <w:hyperlink w:anchor="_bookmark4" w:history="1">
        <w:r w:rsidR="00BF3D96">
          <w:rPr>
            <w:color w:val="0080AC"/>
            <w:w w:val="110"/>
            <w:sz w:val="18"/>
          </w:rPr>
          <w:t>Fig.</w:t>
        </w:r>
        <w:r w:rsidR="00BF3D96">
          <w:rPr>
            <w:color w:val="0080AC"/>
            <w:spacing w:val="-13"/>
            <w:w w:val="110"/>
            <w:sz w:val="18"/>
          </w:rPr>
          <w:t xml:space="preserve"> </w:t>
        </w:r>
        <w:r w:rsidR="00BF3D96">
          <w:rPr>
            <w:color w:val="0080AC"/>
            <w:w w:val="110"/>
            <w:sz w:val="18"/>
          </w:rPr>
          <w:t>8.1</w:t>
        </w:r>
      </w:hyperlink>
      <w:r>
        <w:rPr>
          <w:color w:val="231F20"/>
          <w:w w:val="110"/>
          <w:sz w:val="18"/>
        </w:rPr>
        <w:t>).</w:t>
      </w:r>
      <w:r>
        <w:rPr>
          <w:color w:val="231F20"/>
          <w:spacing w:val="-12"/>
          <w:w w:val="110"/>
          <w:sz w:val="18"/>
        </w:rPr>
        <w:t xml:space="preserve"> </w:t>
      </w:r>
      <w:r>
        <w:rPr>
          <w:color w:val="231F20"/>
          <w:w w:val="110"/>
          <w:sz w:val="18"/>
        </w:rPr>
        <w:t>The</w:t>
      </w:r>
      <w:r>
        <w:rPr>
          <w:color w:val="231F20"/>
          <w:spacing w:val="-12"/>
          <w:w w:val="110"/>
          <w:sz w:val="18"/>
        </w:rPr>
        <w:t xml:space="preserve"> </w:t>
      </w:r>
      <w:r>
        <w:rPr>
          <w:color w:val="231F20"/>
          <w:w w:val="110"/>
          <w:sz w:val="18"/>
        </w:rPr>
        <w:t>overall</w:t>
      </w:r>
      <w:r>
        <w:rPr>
          <w:color w:val="231F20"/>
          <w:spacing w:val="-13"/>
          <w:w w:val="110"/>
          <w:sz w:val="18"/>
        </w:rPr>
        <w:t xml:space="preserve"> </w:t>
      </w:r>
      <w:r>
        <w:rPr>
          <w:color w:val="231F20"/>
          <w:w w:val="110"/>
          <w:sz w:val="18"/>
        </w:rPr>
        <w:t xml:space="preserve">protec- tive efficacy of maternal antibodies is perhaps most pro- nounced among children with genetic immunodeficiencies </w:t>
      </w:r>
      <w:r>
        <w:rPr>
          <w:color w:val="231F20"/>
          <w:sz w:val="18"/>
        </w:rPr>
        <w:t>such</w:t>
      </w:r>
      <w:r>
        <w:rPr>
          <w:color w:val="231F20"/>
          <w:spacing w:val="40"/>
          <w:sz w:val="18"/>
        </w:rPr>
        <w:t xml:space="preserve"> </w:t>
      </w:r>
      <w:r>
        <w:rPr>
          <w:color w:val="231F20"/>
          <w:sz w:val="18"/>
        </w:rPr>
        <w:t>as</w:t>
      </w:r>
      <w:r>
        <w:rPr>
          <w:color w:val="231F20"/>
          <w:spacing w:val="40"/>
          <w:sz w:val="18"/>
        </w:rPr>
        <w:t xml:space="preserve"> </w:t>
      </w:r>
      <w:r>
        <w:rPr>
          <w:color w:val="231F20"/>
          <w:sz w:val="18"/>
        </w:rPr>
        <w:t>severe</w:t>
      </w:r>
      <w:r>
        <w:rPr>
          <w:color w:val="231F20"/>
          <w:spacing w:val="40"/>
          <w:sz w:val="18"/>
        </w:rPr>
        <w:t xml:space="preserve"> </w:t>
      </w:r>
      <w:r>
        <w:rPr>
          <w:color w:val="231F20"/>
          <w:sz w:val="18"/>
        </w:rPr>
        <w:t>combined</w:t>
      </w:r>
      <w:r>
        <w:rPr>
          <w:color w:val="231F20"/>
          <w:spacing w:val="40"/>
          <w:sz w:val="18"/>
        </w:rPr>
        <w:t xml:space="preserve"> </w:t>
      </w:r>
      <w:r>
        <w:rPr>
          <w:color w:val="231F20"/>
          <w:sz w:val="18"/>
        </w:rPr>
        <w:t>immunodeficiency</w:t>
      </w:r>
      <w:r>
        <w:rPr>
          <w:color w:val="231F20"/>
          <w:spacing w:val="40"/>
          <w:sz w:val="18"/>
        </w:rPr>
        <w:t xml:space="preserve"> </w:t>
      </w:r>
      <w:r>
        <w:rPr>
          <w:color w:val="231F20"/>
          <w:sz w:val="18"/>
        </w:rPr>
        <w:t>(SCID),</w:t>
      </w:r>
      <w:r>
        <w:rPr>
          <w:color w:val="231F20"/>
          <w:spacing w:val="40"/>
          <w:sz w:val="18"/>
        </w:rPr>
        <w:t xml:space="preserve"> </w:t>
      </w:r>
      <w:r>
        <w:rPr>
          <w:color w:val="231F20"/>
          <w:sz w:val="18"/>
        </w:rPr>
        <w:t xml:space="preserve">resulting </w:t>
      </w:r>
      <w:r>
        <w:rPr>
          <w:color w:val="231F20"/>
          <w:w w:val="110"/>
          <w:sz w:val="18"/>
        </w:rPr>
        <w:t xml:space="preserve">in the lack of functional T and B cells or agammaglobulin- emia, in which patients lack functional B cells while still </w:t>
      </w:r>
      <w:r>
        <w:rPr>
          <w:color w:val="231F20"/>
          <w:sz w:val="18"/>
        </w:rPr>
        <w:t xml:space="preserve">having the ability to mount pathogen-specific T-cell responses. </w:t>
      </w:r>
      <w:r>
        <w:rPr>
          <w:color w:val="231F20"/>
          <w:w w:val="110"/>
          <w:sz w:val="18"/>
        </w:rPr>
        <w:t>The</w:t>
      </w:r>
      <w:r>
        <w:rPr>
          <w:color w:val="231F20"/>
          <w:spacing w:val="-5"/>
          <w:w w:val="110"/>
          <w:sz w:val="18"/>
        </w:rPr>
        <w:t xml:space="preserve"> </w:t>
      </w:r>
      <w:r>
        <w:rPr>
          <w:color w:val="231F20"/>
          <w:w w:val="110"/>
          <w:sz w:val="18"/>
        </w:rPr>
        <w:t>clinical</w:t>
      </w:r>
      <w:r>
        <w:rPr>
          <w:color w:val="231F20"/>
          <w:spacing w:val="-5"/>
          <w:w w:val="110"/>
          <w:sz w:val="18"/>
        </w:rPr>
        <w:t xml:space="preserve"> </w:t>
      </w:r>
      <w:r>
        <w:rPr>
          <w:color w:val="231F20"/>
          <w:w w:val="110"/>
          <w:sz w:val="18"/>
        </w:rPr>
        <w:t>presentation</w:t>
      </w:r>
      <w:r>
        <w:rPr>
          <w:color w:val="231F20"/>
          <w:spacing w:val="-5"/>
          <w:w w:val="110"/>
          <w:sz w:val="18"/>
        </w:rPr>
        <w:t xml:space="preserve"> </w:t>
      </w:r>
      <w:r>
        <w:rPr>
          <w:color w:val="231F20"/>
          <w:w w:val="110"/>
          <w:sz w:val="18"/>
        </w:rPr>
        <w:t>of</w:t>
      </w:r>
      <w:r>
        <w:rPr>
          <w:color w:val="231F20"/>
          <w:spacing w:val="-5"/>
          <w:w w:val="110"/>
          <w:sz w:val="18"/>
        </w:rPr>
        <w:t xml:space="preserve"> </w:t>
      </w:r>
      <w:r>
        <w:rPr>
          <w:color w:val="231F20"/>
          <w:w w:val="110"/>
          <w:sz w:val="18"/>
        </w:rPr>
        <w:t>SCID</w:t>
      </w:r>
      <w:r>
        <w:rPr>
          <w:color w:val="231F20"/>
          <w:spacing w:val="-5"/>
          <w:w w:val="110"/>
          <w:sz w:val="18"/>
        </w:rPr>
        <w:t xml:space="preserve"> </w:t>
      </w:r>
      <w:r>
        <w:rPr>
          <w:color w:val="231F20"/>
          <w:w w:val="110"/>
          <w:sz w:val="18"/>
        </w:rPr>
        <w:t>is</w:t>
      </w:r>
      <w:r>
        <w:rPr>
          <w:color w:val="231F20"/>
          <w:spacing w:val="-5"/>
          <w:w w:val="110"/>
          <w:sz w:val="18"/>
        </w:rPr>
        <w:t xml:space="preserve"> </w:t>
      </w:r>
      <w:r>
        <w:rPr>
          <w:color w:val="231F20"/>
          <w:w w:val="110"/>
          <w:sz w:val="18"/>
        </w:rPr>
        <w:t>not</w:t>
      </w:r>
      <w:r>
        <w:rPr>
          <w:color w:val="231F20"/>
          <w:spacing w:val="-5"/>
          <w:w w:val="110"/>
          <w:sz w:val="18"/>
        </w:rPr>
        <w:t xml:space="preserve"> </w:t>
      </w:r>
      <w:r>
        <w:rPr>
          <w:color w:val="231F20"/>
          <w:w w:val="110"/>
          <w:sz w:val="18"/>
        </w:rPr>
        <w:t>apparent</w:t>
      </w:r>
      <w:r>
        <w:rPr>
          <w:color w:val="231F20"/>
          <w:spacing w:val="-5"/>
          <w:w w:val="110"/>
          <w:sz w:val="18"/>
        </w:rPr>
        <w:t xml:space="preserve"> </w:t>
      </w:r>
      <w:r>
        <w:rPr>
          <w:color w:val="231F20"/>
          <w:w w:val="110"/>
          <w:sz w:val="18"/>
        </w:rPr>
        <w:t>at</w:t>
      </w:r>
      <w:r>
        <w:rPr>
          <w:color w:val="231F20"/>
          <w:spacing w:val="-5"/>
          <w:w w:val="110"/>
          <w:sz w:val="18"/>
        </w:rPr>
        <w:t xml:space="preserve"> </w:t>
      </w:r>
      <w:r>
        <w:rPr>
          <w:color w:val="231F20"/>
          <w:w w:val="110"/>
          <w:sz w:val="18"/>
        </w:rPr>
        <w:t>birth</w:t>
      </w:r>
      <w:r>
        <w:rPr>
          <w:color w:val="231F20"/>
          <w:spacing w:val="-5"/>
          <w:w w:val="110"/>
          <w:sz w:val="18"/>
        </w:rPr>
        <w:t xml:space="preserve"> </w:t>
      </w:r>
      <w:r>
        <w:rPr>
          <w:color w:val="231F20"/>
          <w:w w:val="110"/>
          <w:sz w:val="18"/>
        </w:rPr>
        <w:t>but relatively</w:t>
      </w:r>
      <w:r>
        <w:rPr>
          <w:color w:val="231F20"/>
          <w:spacing w:val="-10"/>
          <w:w w:val="110"/>
          <w:sz w:val="18"/>
        </w:rPr>
        <w:t xml:space="preserve"> </w:t>
      </w:r>
      <w:r>
        <w:rPr>
          <w:color w:val="231F20"/>
          <w:w w:val="110"/>
          <w:sz w:val="18"/>
        </w:rPr>
        <w:t>uniform</w:t>
      </w:r>
      <w:r>
        <w:rPr>
          <w:color w:val="231F20"/>
          <w:spacing w:val="-10"/>
          <w:w w:val="110"/>
          <w:sz w:val="18"/>
        </w:rPr>
        <w:t xml:space="preserve"> </w:t>
      </w:r>
      <w:r>
        <w:rPr>
          <w:color w:val="231F20"/>
          <w:w w:val="110"/>
          <w:sz w:val="18"/>
        </w:rPr>
        <w:t>diagnosis</w:t>
      </w:r>
      <w:r>
        <w:rPr>
          <w:color w:val="231F20"/>
          <w:spacing w:val="-10"/>
          <w:w w:val="110"/>
          <w:sz w:val="18"/>
        </w:rPr>
        <w:t xml:space="preserve"> </w:t>
      </w:r>
      <w:r>
        <w:rPr>
          <w:color w:val="231F20"/>
          <w:w w:val="110"/>
          <w:sz w:val="18"/>
        </w:rPr>
        <w:t>occurs</w:t>
      </w:r>
      <w:r>
        <w:rPr>
          <w:color w:val="231F20"/>
          <w:spacing w:val="-10"/>
          <w:w w:val="110"/>
          <w:sz w:val="18"/>
        </w:rPr>
        <w:t xml:space="preserve"> </w:t>
      </w:r>
      <w:r>
        <w:rPr>
          <w:color w:val="231F20"/>
          <w:w w:val="110"/>
          <w:sz w:val="18"/>
        </w:rPr>
        <w:t>at</w:t>
      </w:r>
      <w:r>
        <w:rPr>
          <w:color w:val="231F20"/>
          <w:spacing w:val="-10"/>
          <w:w w:val="110"/>
          <w:sz w:val="18"/>
        </w:rPr>
        <w:t xml:space="preserve"> </w:t>
      </w:r>
      <w:r>
        <w:rPr>
          <w:color w:val="231F20"/>
          <w:w w:val="110"/>
          <w:sz w:val="18"/>
        </w:rPr>
        <w:t>a</w:t>
      </w:r>
      <w:r>
        <w:rPr>
          <w:color w:val="231F20"/>
          <w:spacing w:val="-10"/>
          <w:w w:val="110"/>
          <w:sz w:val="18"/>
        </w:rPr>
        <w:t xml:space="preserve"> </w:t>
      </w:r>
      <w:r>
        <w:rPr>
          <w:color w:val="231F20"/>
          <w:w w:val="110"/>
          <w:sz w:val="18"/>
        </w:rPr>
        <w:t>mean</w:t>
      </w:r>
      <w:r>
        <w:rPr>
          <w:color w:val="231F20"/>
          <w:spacing w:val="-10"/>
          <w:w w:val="110"/>
          <w:sz w:val="18"/>
        </w:rPr>
        <w:t xml:space="preserve"> </w:t>
      </w:r>
      <w:r>
        <w:rPr>
          <w:color w:val="231F20"/>
          <w:w w:val="110"/>
          <w:sz w:val="18"/>
        </w:rPr>
        <w:t>of</w:t>
      </w:r>
      <w:r>
        <w:rPr>
          <w:color w:val="231F20"/>
          <w:spacing w:val="-10"/>
          <w:w w:val="110"/>
          <w:sz w:val="18"/>
        </w:rPr>
        <w:t xml:space="preserve"> </w:t>
      </w:r>
      <w:r>
        <w:rPr>
          <w:color w:val="231F20"/>
          <w:w w:val="110"/>
          <w:sz w:val="18"/>
        </w:rPr>
        <w:t>6.59</w:t>
      </w:r>
      <w:r>
        <w:rPr>
          <w:color w:val="231F20"/>
          <w:spacing w:val="-10"/>
          <w:w w:val="110"/>
          <w:sz w:val="18"/>
        </w:rPr>
        <w:t xml:space="preserve"> </w:t>
      </w:r>
      <w:r>
        <w:rPr>
          <w:color w:val="231F20"/>
          <w:w w:val="110"/>
          <w:sz w:val="18"/>
        </w:rPr>
        <w:t>months of</w:t>
      </w:r>
      <w:r>
        <w:rPr>
          <w:color w:val="231F20"/>
          <w:spacing w:val="-5"/>
          <w:w w:val="110"/>
          <w:sz w:val="18"/>
        </w:rPr>
        <w:t xml:space="preserve"> </w:t>
      </w:r>
      <w:r>
        <w:rPr>
          <w:color w:val="231F20"/>
          <w:w w:val="110"/>
          <w:sz w:val="18"/>
        </w:rPr>
        <w:t>age,</w:t>
      </w:r>
      <w:r>
        <w:rPr>
          <w:color w:val="0080AC"/>
          <w:w w:val="110"/>
          <w:sz w:val="18"/>
          <w:vertAlign w:val="superscript"/>
        </w:rPr>
        <w:t>16</w:t>
      </w:r>
      <w:r>
        <w:rPr>
          <w:color w:val="0080AC"/>
          <w:spacing w:val="-5"/>
          <w:w w:val="110"/>
          <w:sz w:val="18"/>
        </w:rPr>
        <w:t xml:space="preserve"> </w:t>
      </w:r>
      <w:r>
        <w:rPr>
          <w:color w:val="231F20"/>
          <w:w w:val="110"/>
          <w:sz w:val="18"/>
        </w:rPr>
        <w:t>which</w:t>
      </w:r>
      <w:r>
        <w:rPr>
          <w:color w:val="231F20"/>
          <w:spacing w:val="-5"/>
          <w:w w:val="110"/>
          <w:sz w:val="18"/>
        </w:rPr>
        <w:t xml:space="preserve"> </w:t>
      </w:r>
      <w:r>
        <w:rPr>
          <w:color w:val="231F20"/>
          <w:w w:val="110"/>
          <w:sz w:val="18"/>
        </w:rPr>
        <w:t>is</w:t>
      </w:r>
      <w:r>
        <w:rPr>
          <w:color w:val="231F20"/>
          <w:spacing w:val="-5"/>
          <w:w w:val="110"/>
          <w:sz w:val="18"/>
        </w:rPr>
        <w:t xml:space="preserve"> </w:t>
      </w:r>
      <w:r>
        <w:rPr>
          <w:color w:val="231F20"/>
          <w:w w:val="110"/>
          <w:sz w:val="18"/>
        </w:rPr>
        <w:t>also</w:t>
      </w:r>
      <w:r>
        <w:rPr>
          <w:color w:val="231F20"/>
          <w:spacing w:val="-5"/>
          <w:w w:val="110"/>
          <w:sz w:val="18"/>
        </w:rPr>
        <w:t xml:space="preserve"> </w:t>
      </w:r>
      <w:r>
        <w:rPr>
          <w:color w:val="231F20"/>
          <w:w w:val="110"/>
          <w:sz w:val="18"/>
        </w:rPr>
        <w:t>about</w:t>
      </w:r>
      <w:r>
        <w:rPr>
          <w:color w:val="231F20"/>
          <w:spacing w:val="-6"/>
          <w:w w:val="110"/>
          <w:sz w:val="18"/>
        </w:rPr>
        <w:t xml:space="preserve"> </w:t>
      </w:r>
      <w:r>
        <w:rPr>
          <w:color w:val="231F20"/>
          <w:w w:val="110"/>
          <w:sz w:val="18"/>
        </w:rPr>
        <w:t>the</w:t>
      </w:r>
      <w:r>
        <w:rPr>
          <w:color w:val="231F20"/>
          <w:spacing w:val="-5"/>
          <w:w w:val="110"/>
          <w:sz w:val="18"/>
        </w:rPr>
        <w:t xml:space="preserve"> </w:t>
      </w:r>
      <w:r>
        <w:rPr>
          <w:color w:val="231F20"/>
          <w:w w:val="110"/>
          <w:sz w:val="18"/>
        </w:rPr>
        <w:t>age</w:t>
      </w:r>
      <w:r>
        <w:rPr>
          <w:color w:val="231F20"/>
          <w:spacing w:val="-5"/>
          <w:w w:val="110"/>
          <w:sz w:val="18"/>
        </w:rPr>
        <w:t xml:space="preserve"> </w:t>
      </w:r>
      <w:r>
        <w:rPr>
          <w:color w:val="231F20"/>
          <w:w w:val="110"/>
          <w:sz w:val="18"/>
        </w:rPr>
        <w:t>that</w:t>
      </w:r>
      <w:r>
        <w:rPr>
          <w:color w:val="231F20"/>
          <w:spacing w:val="-6"/>
          <w:w w:val="110"/>
          <w:sz w:val="18"/>
        </w:rPr>
        <w:t xml:space="preserve"> </w:t>
      </w:r>
      <w:r>
        <w:rPr>
          <w:color w:val="231F20"/>
          <w:w w:val="110"/>
          <w:sz w:val="18"/>
        </w:rPr>
        <w:t>maternal</w:t>
      </w:r>
      <w:r>
        <w:rPr>
          <w:color w:val="231F20"/>
          <w:spacing w:val="-6"/>
          <w:w w:val="110"/>
          <w:sz w:val="18"/>
        </w:rPr>
        <w:t xml:space="preserve"> </w:t>
      </w:r>
      <w:r>
        <w:rPr>
          <w:color w:val="231F20"/>
          <w:w w:val="110"/>
          <w:sz w:val="18"/>
        </w:rPr>
        <w:t>antibodies have reached their lowest levels</w:t>
      </w:r>
      <w:r>
        <w:rPr>
          <w:color w:val="0080AC"/>
          <w:w w:val="110"/>
          <w:sz w:val="18"/>
          <w:vertAlign w:val="superscript"/>
        </w:rPr>
        <w:t>15</w:t>
      </w:r>
      <w:r>
        <w:rPr>
          <w:color w:val="0080AC"/>
          <w:w w:val="110"/>
          <w:sz w:val="18"/>
        </w:rPr>
        <w:t xml:space="preserve"> </w:t>
      </w:r>
      <w:r>
        <w:rPr>
          <w:color w:val="231F20"/>
          <w:w w:val="110"/>
          <w:sz w:val="18"/>
        </w:rPr>
        <w:t xml:space="preserve">(see </w:t>
      </w:r>
      <w:hyperlink w:anchor="_bookmark4" w:history="1">
        <w:r w:rsidR="00BF3D96">
          <w:rPr>
            <w:color w:val="0080AC"/>
            <w:w w:val="110"/>
            <w:sz w:val="18"/>
          </w:rPr>
          <w:t>Fig. 8.1</w:t>
        </w:r>
      </w:hyperlink>
      <w:r>
        <w:rPr>
          <w:color w:val="231F20"/>
          <w:w w:val="110"/>
          <w:sz w:val="18"/>
        </w:rPr>
        <w:t>). Likewise, agammaglobulinemic patients also begin to present with symptoms of immunodeficiency around this same age.</w:t>
      </w:r>
      <w:r>
        <w:rPr>
          <w:color w:val="0080AC"/>
          <w:w w:val="110"/>
          <w:sz w:val="18"/>
          <w:vertAlign w:val="superscript"/>
        </w:rPr>
        <w:t>17</w:t>
      </w:r>
      <w:r>
        <w:rPr>
          <w:color w:val="0080AC"/>
          <w:w w:val="110"/>
          <w:sz w:val="18"/>
        </w:rPr>
        <w:t xml:space="preserve"> </w:t>
      </w:r>
      <w:r>
        <w:rPr>
          <w:color w:val="231F20"/>
          <w:w w:val="110"/>
          <w:sz w:val="18"/>
        </w:rPr>
        <w:t xml:space="preserve">Maternal antibodies represent an immunological “double- edged sword” in the sense that they are known to interfere </w:t>
      </w:r>
      <w:r>
        <w:rPr>
          <w:color w:val="231F20"/>
          <w:sz w:val="18"/>
        </w:rPr>
        <w:t>with live attenuated virus vaccines such as the MMR (measles, mumps, rubella)</w:t>
      </w:r>
      <w:r>
        <w:rPr>
          <w:color w:val="0080AC"/>
          <w:sz w:val="18"/>
          <w:vertAlign w:val="superscript"/>
        </w:rPr>
        <w:t>18–20</w:t>
      </w:r>
      <w:r>
        <w:rPr>
          <w:color w:val="0080AC"/>
          <w:sz w:val="18"/>
        </w:rPr>
        <w:t xml:space="preserve"> </w:t>
      </w:r>
      <w:r>
        <w:rPr>
          <w:color w:val="231F20"/>
          <w:sz w:val="18"/>
        </w:rPr>
        <w:t>and rotavirus vaccines,</w:t>
      </w:r>
      <w:r>
        <w:rPr>
          <w:color w:val="0080AC"/>
          <w:sz w:val="18"/>
          <w:vertAlign w:val="superscript"/>
        </w:rPr>
        <w:t>21,22</w:t>
      </w:r>
      <w:r>
        <w:rPr>
          <w:color w:val="0080AC"/>
          <w:sz w:val="18"/>
        </w:rPr>
        <w:t xml:space="preserve"> </w:t>
      </w:r>
      <w:r>
        <w:rPr>
          <w:color w:val="231F20"/>
          <w:sz w:val="18"/>
        </w:rPr>
        <w:t xml:space="preserve">whereas direct </w:t>
      </w:r>
      <w:r>
        <w:rPr>
          <w:color w:val="231F20"/>
          <w:w w:val="110"/>
          <w:sz w:val="18"/>
        </w:rPr>
        <w:t xml:space="preserve">immunization of mothers in the third trimester of pregnancy </w:t>
      </w:r>
      <w:r>
        <w:rPr>
          <w:color w:val="231F20"/>
          <w:sz w:val="18"/>
        </w:rPr>
        <w:t>can significantly increase protection of infants against common respiratory viruses such as influenza.</w:t>
      </w:r>
      <w:r>
        <w:rPr>
          <w:color w:val="0080AC"/>
          <w:sz w:val="18"/>
          <w:vertAlign w:val="superscript"/>
        </w:rPr>
        <w:t>23–25</w:t>
      </w:r>
      <w:r>
        <w:rPr>
          <w:color w:val="0080AC"/>
          <w:sz w:val="18"/>
        </w:rPr>
        <w:t xml:space="preserve"> </w:t>
      </w:r>
      <w:r>
        <w:rPr>
          <w:color w:val="231F20"/>
          <w:sz w:val="18"/>
        </w:rPr>
        <w:t xml:space="preserve">Indeed, maternal vac- </w:t>
      </w:r>
      <w:r>
        <w:rPr>
          <w:color w:val="231F20"/>
          <w:w w:val="110"/>
          <w:sz w:val="18"/>
        </w:rPr>
        <w:t>cination may result in a 45% to 91% reduction in influenza- related</w:t>
      </w:r>
      <w:r>
        <w:rPr>
          <w:color w:val="231F20"/>
          <w:spacing w:val="-13"/>
          <w:w w:val="110"/>
          <w:sz w:val="18"/>
        </w:rPr>
        <w:t xml:space="preserve"> </w:t>
      </w:r>
      <w:r>
        <w:rPr>
          <w:color w:val="231F20"/>
          <w:w w:val="110"/>
          <w:sz w:val="18"/>
        </w:rPr>
        <w:t>hospitalizations</w:t>
      </w:r>
      <w:r>
        <w:rPr>
          <w:color w:val="231F20"/>
          <w:spacing w:val="-12"/>
          <w:w w:val="110"/>
          <w:sz w:val="18"/>
        </w:rPr>
        <w:t xml:space="preserve"> </w:t>
      </w:r>
      <w:r>
        <w:rPr>
          <w:color w:val="231F20"/>
          <w:w w:val="110"/>
          <w:sz w:val="18"/>
        </w:rPr>
        <w:t>among</w:t>
      </w:r>
      <w:r>
        <w:rPr>
          <w:color w:val="231F20"/>
          <w:spacing w:val="-13"/>
          <w:w w:val="110"/>
          <w:sz w:val="18"/>
        </w:rPr>
        <w:t xml:space="preserve"> </w:t>
      </w:r>
      <w:r>
        <w:rPr>
          <w:color w:val="231F20"/>
          <w:w w:val="110"/>
          <w:sz w:val="18"/>
        </w:rPr>
        <w:t>infants</w:t>
      </w:r>
      <w:r>
        <w:rPr>
          <w:color w:val="231F20"/>
          <w:spacing w:val="-12"/>
          <w:w w:val="110"/>
          <w:sz w:val="18"/>
        </w:rPr>
        <w:t xml:space="preserve"> </w:t>
      </w:r>
      <w:r>
        <w:rPr>
          <w:color w:val="231F20"/>
          <w:w w:val="110"/>
          <w:sz w:val="18"/>
        </w:rPr>
        <w:t>younger</w:t>
      </w:r>
      <w:r>
        <w:rPr>
          <w:color w:val="231F20"/>
          <w:spacing w:val="-12"/>
          <w:w w:val="110"/>
          <w:sz w:val="18"/>
        </w:rPr>
        <w:t xml:space="preserve"> </w:t>
      </w:r>
      <w:r>
        <w:rPr>
          <w:color w:val="231F20"/>
          <w:w w:val="110"/>
          <w:sz w:val="18"/>
        </w:rPr>
        <w:t>than</w:t>
      </w:r>
      <w:r>
        <w:rPr>
          <w:color w:val="231F20"/>
          <w:spacing w:val="-13"/>
          <w:w w:val="110"/>
          <w:sz w:val="18"/>
        </w:rPr>
        <w:t xml:space="preserve"> </w:t>
      </w:r>
      <w:r>
        <w:rPr>
          <w:color w:val="231F20"/>
          <w:w w:val="110"/>
          <w:sz w:val="18"/>
        </w:rPr>
        <w:t>6</w:t>
      </w:r>
      <w:r>
        <w:rPr>
          <w:color w:val="231F20"/>
          <w:spacing w:val="-12"/>
          <w:w w:val="110"/>
          <w:sz w:val="18"/>
        </w:rPr>
        <w:t xml:space="preserve"> </w:t>
      </w:r>
      <w:r>
        <w:rPr>
          <w:color w:val="231F20"/>
          <w:w w:val="110"/>
          <w:sz w:val="18"/>
        </w:rPr>
        <w:t>months of</w:t>
      </w:r>
      <w:r>
        <w:rPr>
          <w:color w:val="231F20"/>
          <w:spacing w:val="-12"/>
          <w:w w:val="110"/>
          <w:sz w:val="18"/>
        </w:rPr>
        <w:t xml:space="preserve"> </w:t>
      </w:r>
      <w:r>
        <w:rPr>
          <w:color w:val="231F20"/>
          <w:w w:val="110"/>
          <w:sz w:val="18"/>
        </w:rPr>
        <w:t>age.</w:t>
      </w:r>
      <w:r>
        <w:rPr>
          <w:color w:val="0080AC"/>
          <w:w w:val="110"/>
          <w:sz w:val="18"/>
          <w:vertAlign w:val="superscript"/>
        </w:rPr>
        <w:t>23–25</w:t>
      </w:r>
      <w:r>
        <w:rPr>
          <w:color w:val="0080AC"/>
          <w:spacing w:val="-12"/>
          <w:w w:val="110"/>
          <w:sz w:val="18"/>
        </w:rPr>
        <w:t xml:space="preserve"> </w:t>
      </w:r>
      <w:r>
        <w:rPr>
          <w:color w:val="231F20"/>
          <w:w w:val="110"/>
          <w:sz w:val="18"/>
        </w:rPr>
        <w:t>Likewise,</w:t>
      </w:r>
      <w:r>
        <w:rPr>
          <w:color w:val="231F20"/>
          <w:spacing w:val="-12"/>
          <w:w w:val="110"/>
          <w:sz w:val="18"/>
        </w:rPr>
        <w:t xml:space="preserve"> </w:t>
      </w:r>
      <w:r>
        <w:rPr>
          <w:color w:val="231F20"/>
          <w:w w:val="110"/>
          <w:sz w:val="18"/>
        </w:rPr>
        <w:t>the</w:t>
      </w:r>
      <w:r>
        <w:rPr>
          <w:color w:val="231F20"/>
          <w:spacing w:val="-12"/>
          <w:w w:val="110"/>
          <w:sz w:val="18"/>
        </w:rPr>
        <w:t xml:space="preserve"> </w:t>
      </w:r>
      <w:r>
        <w:rPr>
          <w:color w:val="231F20"/>
          <w:w w:val="110"/>
          <w:sz w:val="18"/>
        </w:rPr>
        <w:t>importance</w:t>
      </w:r>
      <w:r>
        <w:rPr>
          <w:color w:val="231F20"/>
          <w:spacing w:val="-12"/>
          <w:w w:val="110"/>
          <w:sz w:val="18"/>
        </w:rPr>
        <w:t xml:space="preserve"> </w:t>
      </w:r>
      <w:r>
        <w:rPr>
          <w:color w:val="231F20"/>
          <w:w w:val="110"/>
          <w:sz w:val="18"/>
        </w:rPr>
        <w:t>of</w:t>
      </w:r>
      <w:r>
        <w:rPr>
          <w:color w:val="231F20"/>
          <w:spacing w:val="-12"/>
          <w:w w:val="110"/>
          <w:sz w:val="18"/>
        </w:rPr>
        <w:t xml:space="preserve"> </w:t>
      </w:r>
      <w:r>
        <w:rPr>
          <w:color w:val="231F20"/>
          <w:w w:val="110"/>
          <w:sz w:val="18"/>
        </w:rPr>
        <w:t>maternal</w:t>
      </w:r>
      <w:r>
        <w:rPr>
          <w:color w:val="231F20"/>
          <w:spacing w:val="-12"/>
          <w:w w:val="110"/>
          <w:sz w:val="18"/>
        </w:rPr>
        <w:t xml:space="preserve"> </w:t>
      </w:r>
      <w:r>
        <w:rPr>
          <w:color w:val="231F20"/>
          <w:w w:val="110"/>
          <w:sz w:val="18"/>
        </w:rPr>
        <w:t xml:space="preserve">vaccination </w:t>
      </w:r>
      <w:r>
        <w:rPr>
          <w:color w:val="231F20"/>
          <w:sz w:val="18"/>
        </w:rPr>
        <w:t xml:space="preserve">against </w:t>
      </w:r>
      <w:r>
        <w:rPr>
          <w:i/>
          <w:color w:val="231F20"/>
          <w:sz w:val="18"/>
        </w:rPr>
        <w:t xml:space="preserve">Bordetella pertussis </w:t>
      </w:r>
      <w:r>
        <w:rPr>
          <w:color w:val="231F20"/>
          <w:sz w:val="18"/>
        </w:rPr>
        <w:t xml:space="preserve">(i.e., whooping cough) was recog- </w:t>
      </w:r>
      <w:r>
        <w:rPr>
          <w:color w:val="231F20"/>
          <w:w w:val="110"/>
          <w:sz w:val="18"/>
        </w:rPr>
        <w:t>nized as early as the 1930s to 1940s with studies showing higher</w:t>
      </w:r>
      <w:r>
        <w:rPr>
          <w:color w:val="231F20"/>
          <w:spacing w:val="-4"/>
          <w:w w:val="110"/>
          <w:sz w:val="18"/>
        </w:rPr>
        <w:t xml:space="preserve"> </w:t>
      </w:r>
      <w:r>
        <w:rPr>
          <w:color w:val="231F20"/>
          <w:w w:val="110"/>
          <w:sz w:val="18"/>
        </w:rPr>
        <w:t>antibacterial</w:t>
      </w:r>
      <w:r>
        <w:rPr>
          <w:color w:val="231F20"/>
          <w:spacing w:val="-4"/>
          <w:w w:val="110"/>
          <w:sz w:val="18"/>
        </w:rPr>
        <w:t xml:space="preserve"> </w:t>
      </w:r>
      <w:r>
        <w:rPr>
          <w:color w:val="231F20"/>
          <w:w w:val="110"/>
          <w:sz w:val="18"/>
        </w:rPr>
        <w:t>antibody</w:t>
      </w:r>
      <w:r>
        <w:rPr>
          <w:color w:val="231F20"/>
          <w:spacing w:val="-4"/>
          <w:w w:val="110"/>
          <w:sz w:val="18"/>
        </w:rPr>
        <w:t xml:space="preserve"> </w:t>
      </w:r>
      <w:r>
        <w:rPr>
          <w:color w:val="231F20"/>
          <w:w w:val="110"/>
          <w:sz w:val="18"/>
        </w:rPr>
        <w:t>responses</w:t>
      </w:r>
      <w:r>
        <w:rPr>
          <w:color w:val="231F20"/>
          <w:spacing w:val="-4"/>
          <w:w w:val="110"/>
          <w:sz w:val="18"/>
        </w:rPr>
        <w:t xml:space="preserve"> </w:t>
      </w:r>
      <w:r>
        <w:rPr>
          <w:color w:val="231F20"/>
          <w:w w:val="110"/>
          <w:sz w:val="18"/>
        </w:rPr>
        <w:t>and</w:t>
      </w:r>
      <w:r>
        <w:rPr>
          <w:color w:val="231F20"/>
          <w:spacing w:val="-4"/>
          <w:w w:val="110"/>
          <w:sz w:val="18"/>
        </w:rPr>
        <w:t xml:space="preserve"> </w:t>
      </w:r>
      <w:r>
        <w:rPr>
          <w:color w:val="231F20"/>
          <w:w w:val="110"/>
          <w:sz w:val="18"/>
        </w:rPr>
        <w:t>potential</w:t>
      </w:r>
      <w:r>
        <w:rPr>
          <w:color w:val="231F20"/>
          <w:spacing w:val="-4"/>
          <w:w w:val="110"/>
          <w:sz w:val="18"/>
        </w:rPr>
        <w:t xml:space="preserve"> </w:t>
      </w:r>
      <w:r>
        <w:rPr>
          <w:color w:val="231F20"/>
          <w:w w:val="110"/>
          <w:sz w:val="18"/>
        </w:rPr>
        <w:t>protec- tion from exposure to whooping cough among infants born to</w:t>
      </w:r>
      <w:r>
        <w:rPr>
          <w:color w:val="231F20"/>
          <w:spacing w:val="-13"/>
          <w:w w:val="110"/>
          <w:sz w:val="18"/>
        </w:rPr>
        <w:t xml:space="preserve"> </w:t>
      </w:r>
      <w:r>
        <w:rPr>
          <w:color w:val="231F20"/>
          <w:w w:val="110"/>
          <w:sz w:val="18"/>
        </w:rPr>
        <w:t>vaccinated</w:t>
      </w:r>
      <w:r>
        <w:rPr>
          <w:color w:val="231F20"/>
          <w:spacing w:val="-12"/>
          <w:w w:val="110"/>
          <w:sz w:val="18"/>
        </w:rPr>
        <w:t xml:space="preserve"> </w:t>
      </w:r>
      <w:r>
        <w:rPr>
          <w:color w:val="231F20"/>
          <w:w w:val="110"/>
          <w:sz w:val="18"/>
        </w:rPr>
        <w:t>mothers.</w:t>
      </w:r>
      <w:r>
        <w:rPr>
          <w:color w:val="0080AC"/>
          <w:w w:val="110"/>
          <w:sz w:val="18"/>
          <w:vertAlign w:val="superscript"/>
        </w:rPr>
        <w:t>26–29</w:t>
      </w:r>
      <w:r>
        <w:rPr>
          <w:color w:val="0080AC"/>
          <w:spacing w:val="-13"/>
          <w:w w:val="110"/>
          <w:sz w:val="18"/>
        </w:rPr>
        <w:t xml:space="preserve"> </w:t>
      </w:r>
      <w:r>
        <w:rPr>
          <w:color w:val="231F20"/>
          <w:w w:val="110"/>
          <w:sz w:val="18"/>
        </w:rPr>
        <w:t>Recent</w:t>
      </w:r>
      <w:r>
        <w:rPr>
          <w:color w:val="231F20"/>
          <w:spacing w:val="-12"/>
          <w:w w:val="110"/>
          <w:sz w:val="18"/>
        </w:rPr>
        <w:t xml:space="preserve"> </w:t>
      </w:r>
      <w:r>
        <w:rPr>
          <w:color w:val="231F20"/>
          <w:w w:val="110"/>
          <w:sz w:val="18"/>
        </w:rPr>
        <w:t>studies</w:t>
      </w:r>
      <w:r>
        <w:rPr>
          <w:color w:val="231F20"/>
          <w:spacing w:val="-12"/>
          <w:w w:val="110"/>
          <w:sz w:val="18"/>
        </w:rPr>
        <w:t xml:space="preserve"> </w:t>
      </w:r>
      <w:r>
        <w:rPr>
          <w:color w:val="231F20"/>
          <w:w w:val="110"/>
          <w:sz w:val="18"/>
        </w:rPr>
        <w:t>verify</w:t>
      </w:r>
      <w:r>
        <w:rPr>
          <w:color w:val="231F20"/>
          <w:spacing w:val="-13"/>
          <w:w w:val="110"/>
          <w:sz w:val="18"/>
        </w:rPr>
        <w:t xml:space="preserve"> </w:t>
      </w:r>
      <w:r>
        <w:rPr>
          <w:color w:val="231F20"/>
          <w:w w:val="110"/>
          <w:sz w:val="18"/>
        </w:rPr>
        <w:t>these</w:t>
      </w:r>
      <w:r>
        <w:rPr>
          <w:color w:val="231F20"/>
          <w:spacing w:val="-12"/>
          <w:w w:val="110"/>
          <w:sz w:val="18"/>
        </w:rPr>
        <w:t xml:space="preserve"> </w:t>
      </w:r>
      <w:r>
        <w:rPr>
          <w:color w:val="231F20"/>
          <w:w w:val="110"/>
          <w:sz w:val="18"/>
        </w:rPr>
        <w:t>earlier results,</w:t>
      </w:r>
      <w:r>
        <w:rPr>
          <w:color w:val="231F20"/>
          <w:spacing w:val="-15"/>
          <w:w w:val="110"/>
          <w:sz w:val="18"/>
        </w:rPr>
        <w:t xml:space="preserve"> </w:t>
      </w:r>
      <w:r>
        <w:rPr>
          <w:color w:val="231F20"/>
          <w:w w:val="110"/>
          <w:sz w:val="18"/>
        </w:rPr>
        <w:t>demonstrating</w:t>
      </w:r>
      <w:r>
        <w:rPr>
          <w:color w:val="231F20"/>
          <w:spacing w:val="-12"/>
          <w:w w:val="110"/>
          <w:sz w:val="18"/>
        </w:rPr>
        <w:t xml:space="preserve"> </w:t>
      </w:r>
      <w:r>
        <w:rPr>
          <w:color w:val="231F20"/>
          <w:w w:val="110"/>
          <w:sz w:val="18"/>
        </w:rPr>
        <w:t>a</w:t>
      </w:r>
      <w:r>
        <w:rPr>
          <w:color w:val="231F20"/>
          <w:spacing w:val="-13"/>
          <w:w w:val="110"/>
          <w:sz w:val="18"/>
        </w:rPr>
        <w:t xml:space="preserve"> </w:t>
      </w:r>
      <w:r>
        <w:rPr>
          <w:color w:val="231F20"/>
          <w:w w:val="110"/>
          <w:sz w:val="18"/>
        </w:rPr>
        <w:t>90%</w:t>
      </w:r>
      <w:r>
        <w:rPr>
          <w:color w:val="231F20"/>
          <w:spacing w:val="-12"/>
          <w:w w:val="110"/>
          <w:sz w:val="18"/>
        </w:rPr>
        <w:t xml:space="preserve"> </w:t>
      </w:r>
      <w:r>
        <w:rPr>
          <w:color w:val="231F20"/>
          <w:w w:val="110"/>
          <w:sz w:val="18"/>
        </w:rPr>
        <w:t>to</w:t>
      </w:r>
      <w:r>
        <w:rPr>
          <w:color w:val="231F20"/>
          <w:spacing w:val="-12"/>
          <w:w w:val="110"/>
          <w:sz w:val="18"/>
        </w:rPr>
        <w:t xml:space="preserve"> </w:t>
      </w:r>
      <w:r>
        <w:rPr>
          <w:color w:val="231F20"/>
          <w:w w:val="110"/>
          <w:sz w:val="18"/>
        </w:rPr>
        <w:t>91%</w:t>
      </w:r>
      <w:r>
        <w:rPr>
          <w:color w:val="231F20"/>
          <w:spacing w:val="-13"/>
          <w:w w:val="110"/>
          <w:sz w:val="18"/>
        </w:rPr>
        <w:t xml:space="preserve"> </w:t>
      </w:r>
      <w:r>
        <w:rPr>
          <w:color w:val="231F20"/>
          <w:w w:val="110"/>
          <w:sz w:val="18"/>
        </w:rPr>
        <w:t>vaccine</w:t>
      </w:r>
      <w:r>
        <w:rPr>
          <w:color w:val="231F20"/>
          <w:spacing w:val="-12"/>
          <w:w w:val="110"/>
          <w:sz w:val="18"/>
        </w:rPr>
        <w:t xml:space="preserve"> </w:t>
      </w:r>
      <w:r>
        <w:rPr>
          <w:color w:val="231F20"/>
          <w:w w:val="110"/>
          <w:sz w:val="18"/>
        </w:rPr>
        <w:t>efficacy</w:t>
      </w:r>
      <w:r>
        <w:rPr>
          <w:color w:val="231F20"/>
          <w:spacing w:val="-12"/>
          <w:w w:val="110"/>
          <w:sz w:val="18"/>
        </w:rPr>
        <w:t xml:space="preserve"> </w:t>
      </w:r>
      <w:r>
        <w:rPr>
          <w:color w:val="231F20"/>
          <w:w w:val="110"/>
          <w:sz w:val="18"/>
        </w:rPr>
        <w:t>against whooping</w:t>
      </w:r>
      <w:r>
        <w:rPr>
          <w:color w:val="231F20"/>
          <w:spacing w:val="24"/>
          <w:w w:val="110"/>
          <w:sz w:val="18"/>
        </w:rPr>
        <w:t xml:space="preserve"> </w:t>
      </w:r>
      <w:r>
        <w:rPr>
          <w:color w:val="231F20"/>
          <w:w w:val="110"/>
          <w:sz w:val="18"/>
        </w:rPr>
        <w:t>cough</w:t>
      </w:r>
      <w:r>
        <w:rPr>
          <w:color w:val="231F20"/>
          <w:spacing w:val="24"/>
          <w:w w:val="110"/>
          <w:sz w:val="18"/>
        </w:rPr>
        <w:t xml:space="preserve"> </w:t>
      </w:r>
      <w:r>
        <w:rPr>
          <w:color w:val="231F20"/>
          <w:w w:val="110"/>
          <w:sz w:val="18"/>
        </w:rPr>
        <w:t>among</w:t>
      </w:r>
      <w:r>
        <w:rPr>
          <w:color w:val="231F20"/>
          <w:spacing w:val="24"/>
          <w:w w:val="110"/>
          <w:sz w:val="18"/>
        </w:rPr>
        <w:t xml:space="preserve"> </w:t>
      </w:r>
      <w:r>
        <w:rPr>
          <w:color w:val="231F20"/>
          <w:w w:val="110"/>
          <w:sz w:val="18"/>
        </w:rPr>
        <w:t>infants</w:t>
      </w:r>
      <w:r>
        <w:rPr>
          <w:color w:val="231F20"/>
          <w:spacing w:val="24"/>
          <w:w w:val="110"/>
          <w:sz w:val="18"/>
        </w:rPr>
        <w:t xml:space="preserve"> </w:t>
      </w:r>
      <w:r>
        <w:rPr>
          <w:color w:val="231F20"/>
          <w:w w:val="110"/>
          <w:sz w:val="18"/>
        </w:rPr>
        <w:t>younger</w:t>
      </w:r>
      <w:r>
        <w:rPr>
          <w:color w:val="231F20"/>
          <w:spacing w:val="24"/>
          <w:w w:val="110"/>
          <w:sz w:val="18"/>
        </w:rPr>
        <w:t xml:space="preserve"> </w:t>
      </w:r>
      <w:r>
        <w:rPr>
          <w:color w:val="231F20"/>
          <w:w w:val="110"/>
          <w:sz w:val="18"/>
        </w:rPr>
        <w:t>than</w:t>
      </w:r>
      <w:r>
        <w:rPr>
          <w:color w:val="231F20"/>
          <w:spacing w:val="24"/>
          <w:w w:val="110"/>
          <w:sz w:val="18"/>
        </w:rPr>
        <w:t xml:space="preserve"> </w:t>
      </w:r>
      <w:r>
        <w:rPr>
          <w:color w:val="231F20"/>
          <w:w w:val="110"/>
          <w:sz w:val="18"/>
        </w:rPr>
        <w:t>2</w:t>
      </w:r>
      <w:r>
        <w:rPr>
          <w:color w:val="231F20"/>
          <w:spacing w:val="24"/>
          <w:w w:val="110"/>
          <w:sz w:val="18"/>
        </w:rPr>
        <w:t xml:space="preserve"> </w:t>
      </w:r>
      <w:r>
        <w:rPr>
          <w:color w:val="231F20"/>
          <w:w w:val="110"/>
          <w:sz w:val="18"/>
        </w:rPr>
        <w:t>months</w:t>
      </w:r>
      <w:r>
        <w:rPr>
          <w:color w:val="231F20"/>
          <w:spacing w:val="25"/>
          <w:w w:val="110"/>
          <w:sz w:val="18"/>
        </w:rPr>
        <w:t xml:space="preserve"> </w:t>
      </w:r>
      <w:r>
        <w:rPr>
          <w:color w:val="231F20"/>
          <w:spacing w:val="-5"/>
          <w:w w:val="110"/>
          <w:sz w:val="18"/>
        </w:rPr>
        <w:t>of</w:t>
      </w:r>
    </w:p>
    <w:p w14:paraId="65769F95" w14:textId="77777777" w:rsidR="00BF3D96" w:rsidRDefault="00000000">
      <w:pPr>
        <w:spacing w:before="165" w:line="232" w:lineRule="auto"/>
        <w:ind w:left="319" w:right="1197"/>
        <w:jc w:val="both"/>
        <w:rPr>
          <w:sz w:val="18"/>
        </w:rPr>
      </w:pPr>
      <w:r>
        <w:br w:type="column"/>
      </w:r>
      <w:r>
        <w:rPr>
          <w:color w:val="231F20"/>
          <w:sz w:val="18"/>
        </w:rPr>
        <w:t xml:space="preserve">age who were born to mothers who received pertussis vaccina- </w:t>
      </w:r>
      <w:r>
        <w:rPr>
          <w:color w:val="231F20"/>
          <w:w w:val="110"/>
          <w:sz w:val="18"/>
        </w:rPr>
        <w:t>tion</w:t>
      </w:r>
      <w:r>
        <w:rPr>
          <w:color w:val="231F20"/>
          <w:spacing w:val="-11"/>
          <w:w w:val="110"/>
          <w:sz w:val="18"/>
        </w:rPr>
        <w:t xml:space="preserve"> </w:t>
      </w:r>
      <w:r>
        <w:rPr>
          <w:color w:val="231F20"/>
          <w:w w:val="110"/>
          <w:sz w:val="18"/>
        </w:rPr>
        <w:t>during</w:t>
      </w:r>
      <w:r>
        <w:rPr>
          <w:color w:val="231F20"/>
          <w:spacing w:val="-11"/>
          <w:w w:val="110"/>
          <w:sz w:val="18"/>
        </w:rPr>
        <w:t xml:space="preserve"> </w:t>
      </w:r>
      <w:r>
        <w:rPr>
          <w:color w:val="231F20"/>
          <w:w w:val="110"/>
          <w:sz w:val="18"/>
        </w:rPr>
        <w:t>pregnancy,</w:t>
      </w:r>
      <w:r>
        <w:rPr>
          <w:color w:val="0080AC"/>
          <w:w w:val="110"/>
          <w:sz w:val="18"/>
          <w:vertAlign w:val="superscript"/>
        </w:rPr>
        <w:t>30,31</w:t>
      </w:r>
      <w:r>
        <w:rPr>
          <w:color w:val="0080AC"/>
          <w:spacing w:val="-11"/>
          <w:w w:val="110"/>
          <w:sz w:val="18"/>
        </w:rPr>
        <w:t xml:space="preserve"> </w:t>
      </w:r>
      <w:r>
        <w:rPr>
          <w:color w:val="231F20"/>
          <w:w w:val="110"/>
          <w:sz w:val="18"/>
        </w:rPr>
        <w:t>thus</w:t>
      </w:r>
      <w:r>
        <w:rPr>
          <w:color w:val="231F20"/>
          <w:spacing w:val="-11"/>
          <w:w w:val="110"/>
          <w:sz w:val="18"/>
        </w:rPr>
        <w:t xml:space="preserve"> </w:t>
      </w:r>
      <w:r>
        <w:rPr>
          <w:color w:val="231F20"/>
          <w:w w:val="110"/>
          <w:sz w:val="18"/>
        </w:rPr>
        <w:t>lending</w:t>
      </w:r>
      <w:r>
        <w:rPr>
          <w:color w:val="231F20"/>
          <w:spacing w:val="-11"/>
          <w:w w:val="110"/>
          <w:sz w:val="18"/>
        </w:rPr>
        <w:t xml:space="preserve"> </w:t>
      </w:r>
      <w:r>
        <w:rPr>
          <w:color w:val="231F20"/>
          <w:w w:val="110"/>
          <w:sz w:val="18"/>
        </w:rPr>
        <w:t>further</w:t>
      </w:r>
      <w:r>
        <w:rPr>
          <w:color w:val="231F20"/>
          <w:spacing w:val="-11"/>
          <w:w w:val="110"/>
          <w:sz w:val="18"/>
        </w:rPr>
        <w:t xml:space="preserve"> </w:t>
      </w:r>
      <w:r>
        <w:rPr>
          <w:color w:val="231F20"/>
          <w:w w:val="110"/>
          <w:sz w:val="18"/>
        </w:rPr>
        <w:t>support</w:t>
      </w:r>
      <w:r>
        <w:rPr>
          <w:color w:val="231F20"/>
          <w:spacing w:val="-11"/>
          <w:w w:val="110"/>
          <w:sz w:val="18"/>
        </w:rPr>
        <w:t xml:space="preserve"> </w:t>
      </w:r>
      <w:r>
        <w:rPr>
          <w:color w:val="231F20"/>
          <w:w w:val="110"/>
          <w:sz w:val="18"/>
        </w:rPr>
        <w:t>to</w:t>
      </w:r>
      <w:r>
        <w:rPr>
          <w:color w:val="231F20"/>
          <w:spacing w:val="-11"/>
          <w:w w:val="110"/>
          <w:sz w:val="18"/>
        </w:rPr>
        <w:t xml:space="preserve"> </w:t>
      </w:r>
      <w:r>
        <w:rPr>
          <w:color w:val="231F20"/>
          <w:w w:val="110"/>
          <w:sz w:val="18"/>
        </w:rPr>
        <w:t xml:space="preserve">the current recommendations for the vaccination of pregnant </w:t>
      </w:r>
      <w:r>
        <w:rPr>
          <w:color w:val="231F20"/>
          <w:sz w:val="18"/>
        </w:rPr>
        <w:t xml:space="preserve">mothers against </w:t>
      </w:r>
      <w:r>
        <w:rPr>
          <w:i/>
          <w:color w:val="231F20"/>
          <w:sz w:val="18"/>
        </w:rPr>
        <w:t>B. pertussis</w:t>
      </w:r>
      <w:r>
        <w:rPr>
          <w:color w:val="231F20"/>
          <w:sz w:val="18"/>
        </w:rPr>
        <w:t>.</w:t>
      </w:r>
      <w:r>
        <w:rPr>
          <w:color w:val="0080AC"/>
          <w:sz w:val="18"/>
          <w:vertAlign w:val="superscript"/>
        </w:rPr>
        <w:t>32</w:t>
      </w:r>
      <w:r>
        <w:rPr>
          <w:color w:val="0080AC"/>
          <w:sz w:val="18"/>
        </w:rPr>
        <w:t xml:space="preserve"> </w:t>
      </w:r>
      <w:r>
        <w:rPr>
          <w:color w:val="231F20"/>
          <w:sz w:val="18"/>
        </w:rPr>
        <w:t xml:space="preserve">The age limit of younger than 2 </w:t>
      </w:r>
      <w:r>
        <w:rPr>
          <w:color w:val="231F20"/>
          <w:w w:val="110"/>
          <w:sz w:val="18"/>
        </w:rPr>
        <w:t xml:space="preserve">months was chosen as this is the age at which primary pedi- atric vaccination is recommended and analysis beyond this age might be confounded by the protective effects of direct </w:t>
      </w:r>
      <w:r>
        <w:rPr>
          <w:color w:val="231F20"/>
          <w:spacing w:val="-2"/>
          <w:w w:val="110"/>
          <w:sz w:val="18"/>
        </w:rPr>
        <w:t>vaccination</w:t>
      </w:r>
      <w:r>
        <w:rPr>
          <w:color w:val="231F20"/>
          <w:spacing w:val="-4"/>
          <w:w w:val="110"/>
          <w:sz w:val="18"/>
        </w:rPr>
        <w:t xml:space="preserve"> </w:t>
      </w:r>
      <w:r>
        <w:rPr>
          <w:color w:val="231F20"/>
          <w:spacing w:val="-2"/>
          <w:w w:val="110"/>
          <w:sz w:val="18"/>
        </w:rPr>
        <w:t>of</w:t>
      </w:r>
      <w:r>
        <w:rPr>
          <w:color w:val="231F20"/>
          <w:spacing w:val="-4"/>
          <w:w w:val="110"/>
          <w:sz w:val="18"/>
        </w:rPr>
        <w:t xml:space="preserve"> </w:t>
      </w:r>
      <w:r>
        <w:rPr>
          <w:color w:val="231F20"/>
          <w:spacing w:val="-2"/>
          <w:w w:val="110"/>
          <w:sz w:val="18"/>
        </w:rPr>
        <w:t>the</w:t>
      </w:r>
      <w:r>
        <w:rPr>
          <w:color w:val="231F20"/>
          <w:spacing w:val="-4"/>
          <w:w w:val="110"/>
          <w:sz w:val="18"/>
        </w:rPr>
        <w:t xml:space="preserve"> </w:t>
      </w:r>
      <w:r>
        <w:rPr>
          <w:color w:val="231F20"/>
          <w:spacing w:val="-2"/>
          <w:w w:val="110"/>
          <w:sz w:val="18"/>
        </w:rPr>
        <w:t>child.</w:t>
      </w:r>
      <w:r>
        <w:rPr>
          <w:color w:val="231F20"/>
          <w:spacing w:val="-4"/>
          <w:w w:val="110"/>
          <w:sz w:val="18"/>
        </w:rPr>
        <w:t xml:space="preserve"> </w:t>
      </w:r>
      <w:r>
        <w:rPr>
          <w:color w:val="231F20"/>
          <w:spacing w:val="-2"/>
          <w:w w:val="110"/>
          <w:sz w:val="18"/>
        </w:rPr>
        <w:t>Nevertheless,</w:t>
      </w:r>
      <w:r>
        <w:rPr>
          <w:color w:val="231F20"/>
          <w:spacing w:val="-4"/>
          <w:w w:val="110"/>
          <w:sz w:val="18"/>
        </w:rPr>
        <w:t xml:space="preserve"> </w:t>
      </w:r>
      <w:r>
        <w:rPr>
          <w:color w:val="231F20"/>
          <w:spacing w:val="-2"/>
          <w:w w:val="110"/>
          <w:sz w:val="18"/>
        </w:rPr>
        <w:t>the</w:t>
      </w:r>
      <w:r>
        <w:rPr>
          <w:color w:val="231F20"/>
          <w:spacing w:val="-4"/>
          <w:w w:val="110"/>
          <w:sz w:val="18"/>
        </w:rPr>
        <w:t xml:space="preserve"> </w:t>
      </w:r>
      <w:r>
        <w:rPr>
          <w:color w:val="231F20"/>
          <w:spacing w:val="-2"/>
          <w:w w:val="110"/>
          <w:sz w:val="18"/>
        </w:rPr>
        <w:t>protection</w:t>
      </w:r>
      <w:r>
        <w:rPr>
          <w:color w:val="231F20"/>
          <w:spacing w:val="-4"/>
          <w:w w:val="110"/>
          <w:sz w:val="18"/>
        </w:rPr>
        <w:t xml:space="preserve"> </w:t>
      </w:r>
      <w:r>
        <w:rPr>
          <w:color w:val="231F20"/>
          <w:spacing w:val="-2"/>
          <w:w w:val="110"/>
          <w:sz w:val="18"/>
        </w:rPr>
        <w:t xml:space="preserve">afforded </w:t>
      </w:r>
      <w:r>
        <w:rPr>
          <w:color w:val="231F20"/>
          <w:w w:val="110"/>
          <w:sz w:val="18"/>
        </w:rPr>
        <w:t xml:space="preserve">by maternally derived IgG against respiratory infections </w:t>
      </w:r>
      <w:r>
        <w:rPr>
          <w:color w:val="231F20"/>
          <w:spacing w:val="-2"/>
          <w:w w:val="110"/>
          <w:sz w:val="18"/>
        </w:rPr>
        <w:t>involving</w:t>
      </w:r>
      <w:r>
        <w:rPr>
          <w:color w:val="231F20"/>
          <w:spacing w:val="-5"/>
          <w:w w:val="110"/>
          <w:sz w:val="18"/>
        </w:rPr>
        <w:t xml:space="preserve"> </w:t>
      </w:r>
      <w:r>
        <w:rPr>
          <w:color w:val="231F20"/>
          <w:spacing w:val="-2"/>
          <w:w w:val="110"/>
          <w:sz w:val="18"/>
        </w:rPr>
        <w:t>viral</w:t>
      </w:r>
      <w:r>
        <w:rPr>
          <w:color w:val="231F20"/>
          <w:spacing w:val="-5"/>
          <w:w w:val="110"/>
          <w:sz w:val="18"/>
        </w:rPr>
        <w:t xml:space="preserve"> </w:t>
      </w:r>
      <w:r>
        <w:rPr>
          <w:color w:val="231F20"/>
          <w:spacing w:val="-2"/>
          <w:w w:val="110"/>
          <w:sz w:val="18"/>
        </w:rPr>
        <w:t>(e.g.,</w:t>
      </w:r>
      <w:r>
        <w:rPr>
          <w:color w:val="231F20"/>
          <w:spacing w:val="-5"/>
          <w:w w:val="110"/>
          <w:sz w:val="18"/>
        </w:rPr>
        <w:t xml:space="preserve"> </w:t>
      </w:r>
      <w:r>
        <w:rPr>
          <w:color w:val="231F20"/>
          <w:spacing w:val="-2"/>
          <w:w w:val="110"/>
          <w:sz w:val="18"/>
        </w:rPr>
        <w:t>influenza)</w:t>
      </w:r>
      <w:r>
        <w:rPr>
          <w:color w:val="231F20"/>
          <w:spacing w:val="-5"/>
          <w:w w:val="110"/>
          <w:sz w:val="18"/>
        </w:rPr>
        <w:t xml:space="preserve"> </w:t>
      </w:r>
      <w:r>
        <w:rPr>
          <w:color w:val="231F20"/>
          <w:spacing w:val="-2"/>
          <w:w w:val="110"/>
          <w:sz w:val="18"/>
        </w:rPr>
        <w:t>or</w:t>
      </w:r>
      <w:r>
        <w:rPr>
          <w:color w:val="231F20"/>
          <w:spacing w:val="-5"/>
          <w:w w:val="110"/>
          <w:sz w:val="18"/>
        </w:rPr>
        <w:t xml:space="preserve"> </w:t>
      </w:r>
      <w:r>
        <w:rPr>
          <w:color w:val="231F20"/>
          <w:spacing w:val="-2"/>
          <w:w w:val="110"/>
          <w:sz w:val="18"/>
        </w:rPr>
        <w:t>bacterial</w:t>
      </w:r>
      <w:r>
        <w:rPr>
          <w:color w:val="231F20"/>
          <w:spacing w:val="-5"/>
          <w:w w:val="110"/>
          <w:sz w:val="18"/>
        </w:rPr>
        <w:t xml:space="preserve"> </w:t>
      </w:r>
      <w:r>
        <w:rPr>
          <w:color w:val="231F20"/>
          <w:spacing w:val="-2"/>
          <w:w w:val="110"/>
          <w:sz w:val="18"/>
        </w:rPr>
        <w:t>(e.g.,</w:t>
      </w:r>
      <w:r>
        <w:rPr>
          <w:color w:val="231F20"/>
          <w:spacing w:val="-5"/>
          <w:w w:val="110"/>
          <w:sz w:val="18"/>
        </w:rPr>
        <w:t xml:space="preserve"> </w:t>
      </w:r>
      <w:r>
        <w:rPr>
          <w:i/>
          <w:color w:val="231F20"/>
          <w:spacing w:val="-2"/>
          <w:w w:val="110"/>
          <w:sz w:val="18"/>
        </w:rPr>
        <w:t>B. pertussis</w:t>
      </w:r>
      <w:r>
        <w:rPr>
          <w:color w:val="231F20"/>
          <w:spacing w:val="-2"/>
          <w:w w:val="110"/>
          <w:sz w:val="18"/>
        </w:rPr>
        <w:t xml:space="preserve">) </w:t>
      </w:r>
      <w:r>
        <w:rPr>
          <w:color w:val="231F20"/>
          <w:w w:val="110"/>
          <w:sz w:val="18"/>
        </w:rPr>
        <w:t>pathogens</w:t>
      </w:r>
      <w:r>
        <w:rPr>
          <w:color w:val="231F20"/>
          <w:spacing w:val="-7"/>
          <w:w w:val="110"/>
          <w:sz w:val="18"/>
        </w:rPr>
        <w:t xml:space="preserve"> </w:t>
      </w:r>
      <w:r>
        <w:rPr>
          <w:color w:val="231F20"/>
          <w:w w:val="110"/>
          <w:sz w:val="18"/>
        </w:rPr>
        <w:t>together</w:t>
      </w:r>
      <w:r>
        <w:rPr>
          <w:color w:val="231F20"/>
          <w:spacing w:val="-7"/>
          <w:w w:val="110"/>
          <w:sz w:val="18"/>
        </w:rPr>
        <w:t xml:space="preserve"> </w:t>
      </w:r>
      <w:r>
        <w:rPr>
          <w:color w:val="231F20"/>
          <w:w w:val="110"/>
          <w:sz w:val="18"/>
        </w:rPr>
        <w:t>demonstrate</w:t>
      </w:r>
      <w:r>
        <w:rPr>
          <w:color w:val="231F20"/>
          <w:spacing w:val="-7"/>
          <w:w w:val="110"/>
          <w:sz w:val="18"/>
        </w:rPr>
        <w:t xml:space="preserve"> </w:t>
      </w:r>
      <w:r>
        <w:rPr>
          <w:color w:val="231F20"/>
          <w:w w:val="110"/>
          <w:sz w:val="18"/>
        </w:rPr>
        <w:t>the</w:t>
      </w:r>
      <w:r>
        <w:rPr>
          <w:color w:val="231F20"/>
          <w:spacing w:val="-7"/>
          <w:w w:val="110"/>
          <w:sz w:val="18"/>
        </w:rPr>
        <w:t xml:space="preserve"> </w:t>
      </w:r>
      <w:r>
        <w:rPr>
          <w:color w:val="231F20"/>
          <w:w w:val="110"/>
          <w:sz w:val="18"/>
        </w:rPr>
        <w:t>broad</w:t>
      </w:r>
      <w:r>
        <w:rPr>
          <w:color w:val="231F20"/>
          <w:spacing w:val="-7"/>
          <w:w w:val="110"/>
          <w:sz w:val="18"/>
        </w:rPr>
        <w:t xml:space="preserve"> </w:t>
      </w:r>
      <w:r>
        <w:rPr>
          <w:color w:val="231F20"/>
          <w:w w:val="110"/>
          <w:sz w:val="18"/>
        </w:rPr>
        <w:t>impact</w:t>
      </w:r>
      <w:r>
        <w:rPr>
          <w:color w:val="231F20"/>
          <w:spacing w:val="-7"/>
          <w:w w:val="110"/>
          <w:sz w:val="18"/>
        </w:rPr>
        <w:t xml:space="preserve"> </w:t>
      </w:r>
      <w:r>
        <w:rPr>
          <w:color w:val="231F20"/>
          <w:w w:val="110"/>
          <w:sz w:val="18"/>
        </w:rPr>
        <w:t>that</w:t>
      </w:r>
      <w:r>
        <w:rPr>
          <w:color w:val="231F20"/>
          <w:spacing w:val="-7"/>
          <w:w w:val="110"/>
          <w:sz w:val="18"/>
        </w:rPr>
        <w:t xml:space="preserve"> </w:t>
      </w:r>
      <w:r>
        <w:rPr>
          <w:color w:val="231F20"/>
          <w:w w:val="110"/>
          <w:sz w:val="18"/>
        </w:rPr>
        <w:t>mater- nal vaccination and the subsequently increased transfer of maternal</w:t>
      </w:r>
      <w:r>
        <w:rPr>
          <w:color w:val="231F20"/>
          <w:spacing w:val="1"/>
          <w:w w:val="110"/>
          <w:sz w:val="18"/>
        </w:rPr>
        <w:t xml:space="preserve"> </w:t>
      </w:r>
      <w:r>
        <w:rPr>
          <w:color w:val="231F20"/>
          <w:w w:val="110"/>
          <w:sz w:val="18"/>
        </w:rPr>
        <w:t>antibodies</w:t>
      </w:r>
      <w:r>
        <w:rPr>
          <w:color w:val="231F20"/>
          <w:spacing w:val="1"/>
          <w:w w:val="110"/>
          <w:sz w:val="18"/>
        </w:rPr>
        <w:t xml:space="preserve"> </w:t>
      </w:r>
      <w:r>
        <w:rPr>
          <w:color w:val="231F20"/>
          <w:w w:val="110"/>
          <w:sz w:val="18"/>
        </w:rPr>
        <w:t>can</w:t>
      </w:r>
      <w:r>
        <w:rPr>
          <w:color w:val="231F20"/>
          <w:spacing w:val="1"/>
          <w:w w:val="110"/>
          <w:sz w:val="18"/>
        </w:rPr>
        <w:t xml:space="preserve"> </w:t>
      </w:r>
      <w:r>
        <w:rPr>
          <w:color w:val="231F20"/>
          <w:w w:val="110"/>
          <w:sz w:val="18"/>
        </w:rPr>
        <w:t>have</w:t>
      </w:r>
      <w:r>
        <w:rPr>
          <w:color w:val="231F20"/>
          <w:spacing w:val="1"/>
          <w:w w:val="110"/>
          <w:sz w:val="18"/>
        </w:rPr>
        <w:t xml:space="preserve"> </w:t>
      </w:r>
      <w:r>
        <w:rPr>
          <w:color w:val="231F20"/>
          <w:w w:val="110"/>
          <w:sz w:val="18"/>
        </w:rPr>
        <w:t>on</w:t>
      </w:r>
      <w:r>
        <w:rPr>
          <w:color w:val="231F20"/>
          <w:spacing w:val="2"/>
          <w:w w:val="110"/>
          <w:sz w:val="18"/>
        </w:rPr>
        <w:t xml:space="preserve"> </w:t>
      </w:r>
      <w:r>
        <w:rPr>
          <w:color w:val="231F20"/>
          <w:w w:val="110"/>
          <w:sz w:val="18"/>
        </w:rPr>
        <w:t>the</w:t>
      </w:r>
      <w:r>
        <w:rPr>
          <w:color w:val="231F20"/>
          <w:spacing w:val="1"/>
          <w:w w:val="110"/>
          <w:sz w:val="18"/>
        </w:rPr>
        <w:t xml:space="preserve"> </w:t>
      </w:r>
      <w:r>
        <w:rPr>
          <w:color w:val="231F20"/>
          <w:w w:val="110"/>
          <w:sz w:val="18"/>
        </w:rPr>
        <w:t>health</w:t>
      </w:r>
      <w:r>
        <w:rPr>
          <w:color w:val="231F20"/>
          <w:spacing w:val="1"/>
          <w:w w:val="110"/>
          <w:sz w:val="18"/>
        </w:rPr>
        <w:t xml:space="preserve"> </w:t>
      </w:r>
      <w:r>
        <w:rPr>
          <w:color w:val="231F20"/>
          <w:w w:val="110"/>
          <w:sz w:val="18"/>
        </w:rPr>
        <w:t>of</w:t>
      </w:r>
      <w:r>
        <w:rPr>
          <w:color w:val="231F20"/>
          <w:spacing w:val="1"/>
          <w:w w:val="110"/>
          <w:sz w:val="18"/>
        </w:rPr>
        <w:t xml:space="preserve"> </w:t>
      </w:r>
      <w:r>
        <w:rPr>
          <w:color w:val="231F20"/>
          <w:w w:val="110"/>
          <w:sz w:val="18"/>
        </w:rPr>
        <w:t>young</w:t>
      </w:r>
      <w:r>
        <w:rPr>
          <w:color w:val="231F20"/>
          <w:spacing w:val="2"/>
          <w:w w:val="110"/>
          <w:sz w:val="18"/>
        </w:rPr>
        <w:t xml:space="preserve"> </w:t>
      </w:r>
      <w:r>
        <w:rPr>
          <w:color w:val="231F20"/>
          <w:spacing w:val="-2"/>
          <w:w w:val="110"/>
          <w:sz w:val="18"/>
        </w:rPr>
        <w:t>infants.</w:t>
      </w:r>
    </w:p>
    <w:p w14:paraId="12D50FFE" w14:textId="77777777" w:rsidR="00BF3D96" w:rsidRDefault="00BF3D96">
      <w:pPr>
        <w:pStyle w:val="BodyText"/>
        <w:spacing w:before="174"/>
        <w:ind w:left="0" w:firstLine="0"/>
        <w:jc w:val="left"/>
        <w:rPr>
          <w:sz w:val="18"/>
        </w:rPr>
      </w:pPr>
    </w:p>
    <w:p w14:paraId="12D3363A" w14:textId="77777777" w:rsidR="00BF3D96" w:rsidRDefault="00000000">
      <w:pPr>
        <w:pStyle w:val="Heading1"/>
        <w:spacing w:line="225" w:lineRule="auto"/>
        <w:ind w:right="2607"/>
      </w:pPr>
      <w:r>
        <w:rPr>
          <w:color w:val="3763AF"/>
          <w:w w:val="75"/>
        </w:rPr>
        <w:t xml:space="preserve">CRITICAL PARAMETERS FOR </w:t>
      </w:r>
      <w:r>
        <w:rPr>
          <w:color w:val="3763AF"/>
          <w:w w:val="80"/>
        </w:rPr>
        <w:t>PASSIVE IMMUNOTHERAPY</w:t>
      </w:r>
    </w:p>
    <w:p w14:paraId="4BD41654" w14:textId="77777777" w:rsidR="00BF3D96" w:rsidRDefault="00000000">
      <w:pPr>
        <w:spacing w:before="90" w:line="232" w:lineRule="auto"/>
        <w:ind w:left="319" w:right="1197"/>
        <w:jc w:val="both"/>
        <w:rPr>
          <w:sz w:val="18"/>
        </w:rPr>
      </w:pPr>
      <w:r>
        <w:rPr>
          <w:color w:val="231F20"/>
          <w:w w:val="110"/>
          <w:sz w:val="18"/>
        </w:rPr>
        <w:t>Before</w:t>
      </w:r>
      <w:r>
        <w:rPr>
          <w:color w:val="231F20"/>
          <w:spacing w:val="-13"/>
          <w:w w:val="110"/>
          <w:sz w:val="18"/>
        </w:rPr>
        <w:t xml:space="preserve"> </w:t>
      </w:r>
      <w:r>
        <w:rPr>
          <w:color w:val="231F20"/>
          <w:w w:val="110"/>
          <w:sz w:val="18"/>
        </w:rPr>
        <w:t>vaccines</w:t>
      </w:r>
      <w:r>
        <w:rPr>
          <w:color w:val="231F20"/>
          <w:spacing w:val="-12"/>
          <w:w w:val="110"/>
          <w:sz w:val="18"/>
        </w:rPr>
        <w:t xml:space="preserve"> </w:t>
      </w:r>
      <w:r>
        <w:rPr>
          <w:color w:val="231F20"/>
          <w:w w:val="110"/>
          <w:sz w:val="18"/>
        </w:rPr>
        <w:t>and</w:t>
      </w:r>
      <w:r>
        <w:rPr>
          <w:color w:val="231F20"/>
          <w:spacing w:val="-13"/>
          <w:w w:val="110"/>
          <w:sz w:val="18"/>
        </w:rPr>
        <w:t xml:space="preserve"> </w:t>
      </w:r>
      <w:r>
        <w:rPr>
          <w:color w:val="231F20"/>
          <w:w w:val="110"/>
          <w:sz w:val="18"/>
        </w:rPr>
        <w:t>antibiotics</w:t>
      </w:r>
      <w:r>
        <w:rPr>
          <w:color w:val="231F20"/>
          <w:spacing w:val="-12"/>
          <w:w w:val="110"/>
          <w:sz w:val="18"/>
        </w:rPr>
        <w:t xml:space="preserve"> </w:t>
      </w:r>
      <w:r>
        <w:rPr>
          <w:color w:val="231F20"/>
          <w:w w:val="110"/>
          <w:sz w:val="18"/>
        </w:rPr>
        <w:t>revolutionized</w:t>
      </w:r>
      <w:r>
        <w:rPr>
          <w:color w:val="231F20"/>
          <w:spacing w:val="-12"/>
          <w:w w:val="110"/>
          <w:sz w:val="18"/>
        </w:rPr>
        <w:t xml:space="preserve"> </w:t>
      </w:r>
      <w:r>
        <w:rPr>
          <w:color w:val="231F20"/>
          <w:w w:val="110"/>
          <w:sz w:val="18"/>
        </w:rPr>
        <w:t>modern</w:t>
      </w:r>
      <w:r>
        <w:rPr>
          <w:color w:val="231F20"/>
          <w:spacing w:val="-13"/>
          <w:w w:val="110"/>
          <w:sz w:val="18"/>
        </w:rPr>
        <w:t xml:space="preserve"> </w:t>
      </w:r>
      <w:r>
        <w:rPr>
          <w:color w:val="231F20"/>
          <w:w w:val="110"/>
          <w:sz w:val="18"/>
        </w:rPr>
        <w:t>medi- cine,</w:t>
      </w:r>
      <w:r>
        <w:rPr>
          <w:color w:val="231F20"/>
          <w:spacing w:val="-7"/>
          <w:w w:val="110"/>
          <w:sz w:val="18"/>
        </w:rPr>
        <w:t xml:space="preserve"> </w:t>
      </w:r>
      <w:r>
        <w:rPr>
          <w:color w:val="231F20"/>
          <w:w w:val="110"/>
          <w:sz w:val="18"/>
        </w:rPr>
        <w:t>antibody-based</w:t>
      </w:r>
      <w:r>
        <w:rPr>
          <w:color w:val="231F20"/>
          <w:spacing w:val="-7"/>
          <w:w w:val="110"/>
          <w:sz w:val="18"/>
        </w:rPr>
        <w:t xml:space="preserve"> </w:t>
      </w:r>
      <w:r>
        <w:rPr>
          <w:color w:val="231F20"/>
          <w:w w:val="110"/>
          <w:sz w:val="18"/>
        </w:rPr>
        <w:t>therapies</w:t>
      </w:r>
      <w:r>
        <w:rPr>
          <w:color w:val="231F20"/>
          <w:spacing w:val="-7"/>
          <w:w w:val="110"/>
          <w:sz w:val="18"/>
        </w:rPr>
        <w:t xml:space="preserve"> </w:t>
      </w:r>
      <w:r>
        <w:rPr>
          <w:color w:val="231F20"/>
          <w:w w:val="110"/>
          <w:sz w:val="18"/>
        </w:rPr>
        <w:t>represented</w:t>
      </w:r>
      <w:r>
        <w:rPr>
          <w:color w:val="231F20"/>
          <w:spacing w:val="-7"/>
          <w:w w:val="110"/>
          <w:sz w:val="18"/>
        </w:rPr>
        <w:t xml:space="preserve"> </w:t>
      </w:r>
      <w:r>
        <w:rPr>
          <w:color w:val="231F20"/>
          <w:w w:val="110"/>
          <w:sz w:val="18"/>
        </w:rPr>
        <w:t>the</w:t>
      </w:r>
      <w:r>
        <w:rPr>
          <w:color w:val="231F20"/>
          <w:spacing w:val="-7"/>
          <w:w w:val="110"/>
          <w:sz w:val="18"/>
        </w:rPr>
        <w:t xml:space="preserve"> </w:t>
      </w:r>
      <w:r>
        <w:rPr>
          <w:color w:val="231F20"/>
          <w:w w:val="110"/>
          <w:sz w:val="18"/>
        </w:rPr>
        <w:t>only</w:t>
      </w:r>
      <w:r>
        <w:rPr>
          <w:color w:val="231F20"/>
          <w:spacing w:val="-7"/>
          <w:w w:val="110"/>
          <w:sz w:val="18"/>
        </w:rPr>
        <w:t xml:space="preserve"> </w:t>
      </w:r>
      <w:r>
        <w:rPr>
          <w:color w:val="231F20"/>
          <w:w w:val="110"/>
          <w:sz w:val="18"/>
        </w:rPr>
        <w:t>effective medical</w:t>
      </w:r>
      <w:r>
        <w:rPr>
          <w:color w:val="231F20"/>
          <w:spacing w:val="-2"/>
          <w:w w:val="110"/>
          <w:sz w:val="18"/>
        </w:rPr>
        <w:t xml:space="preserve"> </w:t>
      </w:r>
      <w:r>
        <w:rPr>
          <w:color w:val="231F20"/>
          <w:w w:val="110"/>
          <w:sz w:val="18"/>
        </w:rPr>
        <w:t>treatment</w:t>
      </w:r>
      <w:r>
        <w:rPr>
          <w:color w:val="231F20"/>
          <w:spacing w:val="-2"/>
          <w:w w:val="110"/>
          <w:sz w:val="18"/>
        </w:rPr>
        <w:t xml:space="preserve"> </w:t>
      </w:r>
      <w:r>
        <w:rPr>
          <w:color w:val="231F20"/>
          <w:w w:val="110"/>
          <w:sz w:val="18"/>
        </w:rPr>
        <w:t>for</w:t>
      </w:r>
      <w:r>
        <w:rPr>
          <w:color w:val="231F20"/>
          <w:spacing w:val="-2"/>
          <w:w w:val="110"/>
          <w:sz w:val="18"/>
        </w:rPr>
        <w:t xml:space="preserve"> </w:t>
      </w:r>
      <w:r>
        <w:rPr>
          <w:color w:val="231F20"/>
          <w:w w:val="110"/>
          <w:sz w:val="18"/>
        </w:rPr>
        <w:t>many</w:t>
      </w:r>
      <w:r>
        <w:rPr>
          <w:color w:val="231F20"/>
          <w:spacing w:val="-2"/>
          <w:w w:val="110"/>
          <w:sz w:val="18"/>
        </w:rPr>
        <w:t xml:space="preserve"> </w:t>
      </w:r>
      <w:r>
        <w:rPr>
          <w:color w:val="231F20"/>
          <w:w w:val="110"/>
          <w:sz w:val="18"/>
        </w:rPr>
        <w:t>life-threatening</w:t>
      </w:r>
      <w:r>
        <w:rPr>
          <w:color w:val="231F20"/>
          <w:spacing w:val="-2"/>
          <w:w w:val="110"/>
          <w:sz w:val="18"/>
        </w:rPr>
        <w:t xml:space="preserve"> </w:t>
      </w:r>
      <w:r>
        <w:rPr>
          <w:color w:val="231F20"/>
          <w:w w:val="110"/>
          <w:sz w:val="18"/>
        </w:rPr>
        <w:t>diseases</w:t>
      </w:r>
      <w:r>
        <w:rPr>
          <w:color w:val="231F20"/>
          <w:spacing w:val="-2"/>
          <w:w w:val="110"/>
          <w:sz w:val="18"/>
        </w:rPr>
        <w:t xml:space="preserve"> </w:t>
      </w:r>
      <w:r>
        <w:rPr>
          <w:color w:val="231F20"/>
          <w:w w:val="110"/>
          <w:sz w:val="18"/>
        </w:rPr>
        <w:t xml:space="preserve">includ- </w:t>
      </w:r>
      <w:r>
        <w:rPr>
          <w:color w:val="231F20"/>
          <w:sz w:val="18"/>
        </w:rPr>
        <w:t xml:space="preserve">ing diphtheria, scarlet fever, bacterial meningitis, and bacterial </w:t>
      </w:r>
      <w:r>
        <w:rPr>
          <w:color w:val="231F20"/>
          <w:w w:val="110"/>
          <w:sz w:val="18"/>
        </w:rPr>
        <w:t>pneumonia.</w:t>
      </w:r>
      <w:r>
        <w:rPr>
          <w:color w:val="0080AC"/>
          <w:w w:val="110"/>
          <w:sz w:val="18"/>
          <w:vertAlign w:val="superscript"/>
        </w:rPr>
        <w:t>33,34</w:t>
      </w:r>
      <w:r>
        <w:rPr>
          <w:color w:val="0080AC"/>
          <w:spacing w:val="-4"/>
          <w:w w:val="110"/>
          <w:sz w:val="18"/>
        </w:rPr>
        <w:t xml:space="preserve"> </w:t>
      </w:r>
      <w:r>
        <w:rPr>
          <w:color w:val="231F20"/>
          <w:w w:val="110"/>
          <w:sz w:val="18"/>
        </w:rPr>
        <w:t>Today,</w:t>
      </w:r>
      <w:r>
        <w:rPr>
          <w:color w:val="231F20"/>
          <w:spacing w:val="-4"/>
          <w:w w:val="110"/>
          <w:sz w:val="18"/>
        </w:rPr>
        <w:t xml:space="preserve"> </w:t>
      </w:r>
      <w:r>
        <w:rPr>
          <w:color w:val="231F20"/>
          <w:w w:val="110"/>
          <w:sz w:val="18"/>
        </w:rPr>
        <w:t>most</w:t>
      </w:r>
      <w:r>
        <w:rPr>
          <w:color w:val="231F20"/>
          <w:spacing w:val="-4"/>
          <w:w w:val="110"/>
          <w:sz w:val="18"/>
        </w:rPr>
        <w:t xml:space="preserve"> </w:t>
      </w:r>
      <w:r>
        <w:rPr>
          <w:color w:val="231F20"/>
          <w:w w:val="110"/>
          <w:sz w:val="18"/>
        </w:rPr>
        <w:t>commercial</w:t>
      </w:r>
      <w:r>
        <w:rPr>
          <w:color w:val="231F20"/>
          <w:spacing w:val="-4"/>
          <w:w w:val="110"/>
          <w:sz w:val="18"/>
        </w:rPr>
        <w:t xml:space="preserve"> </w:t>
      </w:r>
      <w:r>
        <w:rPr>
          <w:color w:val="231F20"/>
          <w:w w:val="110"/>
          <w:sz w:val="18"/>
        </w:rPr>
        <w:t>forms</w:t>
      </w:r>
      <w:r>
        <w:rPr>
          <w:color w:val="231F20"/>
          <w:spacing w:val="-4"/>
          <w:w w:val="110"/>
          <w:sz w:val="18"/>
        </w:rPr>
        <w:t xml:space="preserve"> </w:t>
      </w:r>
      <w:r>
        <w:rPr>
          <w:color w:val="231F20"/>
          <w:w w:val="110"/>
          <w:sz w:val="18"/>
        </w:rPr>
        <w:t>of</w:t>
      </w:r>
      <w:r>
        <w:rPr>
          <w:color w:val="231F20"/>
          <w:spacing w:val="-4"/>
          <w:w w:val="110"/>
          <w:sz w:val="18"/>
        </w:rPr>
        <w:t xml:space="preserve"> </w:t>
      </w:r>
      <w:r>
        <w:rPr>
          <w:color w:val="231F20"/>
          <w:w w:val="110"/>
          <w:sz w:val="18"/>
        </w:rPr>
        <w:t xml:space="preserve">antibody- </w:t>
      </w:r>
      <w:r>
        <w:rPr>
          <w:color w:val="231F20"/>
          <w:spacing w:val="-2"/>
          <w:w w:val="110"/>
          <w:sz w:val="18"/>
        </w:rPr>
        <w:t>based</w:t>
      </w:r>
      <w:r>
        <w:rPr>
          <w:color w:val="231F20"/>
          <w:spacing w:val="-5"/>
          <w:w w:val="110"/>
          <w:sz w:val="18"/>
        </w:rPr>
        <w:t xml:space="preserve"> </w:t>
      </w:r>
      <w:r>
        <w:rPr>
          <w:color w:val="231F20"/>
          <w:spacing w:val="-2"/>
          <w:w w:val="110"/>
          <w:sz w:val="18"/>
        </w:rPr>
        <w:t>immunotherapy</w:t>
      </w:r>
      <w:r>
        <w:rPr>
          <w:color w:val="231F20"/>
          <w:spacing w:val="-5"/>
          <w:w w:val="110"/>
          <w:sz w:val="18"/>
        </w:rPr>
        <w:t xml:space="preserve"> </w:t>
      </w:r>
      <w:r>
        <w:rPr>
          <w:color w:val="231F20"/>
          <w:spacing w:val="-2"/>
          <w:w w:val="110"/>
          <w:sz w:val="18"/>
        </w:rPr>
        <w:t>for</w:t>
      </w:r>
      <w:r>
        <w:rPr>
          <w:color w:val="231F20"/>
          <w:spacing w:val="-5"/>
          <w:w w:val="110"/>
          <w:sz w:val="18"/>
        </w:rPr>
        <w:t xml:space="preserve"> </w:t>
      </w:r>
      <w:r>
        <w:rPr>
          <w:color w:val="231F20"/>
          <w:spacing w:val="-2"/>
          <w:w w:val="110"/>
          <w:sz w:val="18"/>
        </w:rPr>
        <w:t>infectious</w:t>
      </w:r>
      <w:r>
        <w:rPr>
          <w:color w:val="231F20"/>
          <w:spacing w:val="-5"/>
          <w:w w:val="110"/>
          <w:sz w:val="18"/>
        </w:rPr>
        <w:t xml:space="preserve"> </w:t>
      </w:r>
      <w:r>
        <w:rPr>
          <w:color w:val="231F20"/>
          <w:spacing w:val="-2"/>
          <w:w w:val="110"/>
          <w:sz w:val="18"/>
        </w:rPr>
        <w:t>disease</w:t>
      </w:r>
      <w:r>
        <w:rPr>
          <w:color w:val="231F20"/>
          <w:spacing w:val="-5"/>
          <w:w w:val="110"/>
          <w:sz w:val="18"/>
        </w:rPr>
        <w:t xml:space="preserve"> </w:t>
      </w:r>
      <w:r>
        <w:rPr>
          <w:color w:val="231F20"/>
          <w:spacing w:val="-2"/>
          <w:w w:val="110"/>
          <w:sz w:val="18"/>
        </w:rPr>
        <w:t>still</w:t>
      </w:r>
      <w:r>
        <w:rPr>
          <w:color w:val="231F20"/>
          <w:spacing w:val="-5"/>
          <w:w w:val="110"/>
          <w:sz w:val="18"/>
        </w:rPr>
        <w:t xml:space="preserve"> </w:t>
      </w:r>
      <w:r>
        <w:rPr>
          <w:color w:val="231F20"/>
          <w:spacing w:val="-2"/>
          <w:w w:val="110"/>
          <w:sz w:val="18"/>
        </w:rPr>
        <w:t>rely</w:t>
      </w:r>
      <w:r>
        <w:rPr>
          <w:color w:val="231F20"/>
          <w:spacing w:val="-5"/>
          <w:w w:val="110"/>
          <w:sz w:val="18"/>
        </w:rPr>
        <w:t xml:space="preserve"> </w:t>
      </w:r>
      <w:r>
        <w:rPr>
          <w:color w:val="231F20"/>
          <w:spacing w:val="-2"/>
          <w:w w:val="110"/>
          <w:sz w:val="18"/>
        </w:rPr>
        <w:t>on</w:t>
      </w:r>
      <w:r>
        <w:rPr>
          <w:color w:val="231F20"/>
          <w:spacing w:val="-5"/>
          <w:w w:val="110"/>
          <w:sz w:val="18"/>
        </w:rPr>
        <w:t xml:space="preserve"> </w:t>
      </w:r>
      <w:r>
        <w:rPr>
          <w:color w:val="231F20"/>
          <w:spacing w:val="-2"/>
          <w:w w:val="110"/>
          <w:sz w:val="18"/>
        </w:rPr>
        <w:t xml:space="preserve">poly- </w:t>
      </w:r>
      <w:r>
        <w:rPr>
          <w:color w:val="231F20"/>
          <w:w w:val="110"/>
          <w:sz w:val="18"/>
        </w:rPr>
        <w:t>clonal</w:t>
      </w:r>
      <w:r>
        <w:rPr>
          <w:color w:val="231F20"/>
          <w:spacing w:val="-10"/>
          <w:w w:val="110"/>
          <w:sz w:val="18"/>
        </w:rPr>
        <w:t xml:space="preserve"> </w:t>
      </w:r>
      <w:r>
        <w:rPr>
          <w:color w:val="231F20"/>
          <w:w w:val="110"/>
          <w:sz w:val="18"/>
        </w:rPr>
        <w:t>antibodies</w:t>
      </w:r>
      <w:r>
        <w:rPr>
          <w:color w:val="231F20"/>
          <w:spacing w:val="-10"/>
          <w:w w:val="110"/>
          <w:sz w:val="18"/>
        </w:rPr>
        <w:t xml:space="preserve"> </w:t>
      </w:r>
      <w:r>
        <w:rPr>
          <w:color w:val="231F20"/>
          <w:w w:val="110"/>
          <w:sz w:val="18"/>
        </w:rPr>
        <w:t>of</w:t>
      </w:r>
      <w:r>
        <w:rPr>
          <w:color w:val="231F20"/>
          <w:spacing w:val="-10"/>
          <w:w w:val="110"/>
          <w:sz w:val="18"/>
        </w:rPr>
        <w:t xml:space="preserve"> </w:t>
      </w:r>
      <w:r>
        <w:rPr>
          <w:color w:val="231F20"/>
          <w:w w:val="110"/>
          <w:sz w:val="18"/>
        </w:rPr>
        <w:t>human</w:t>
      </w:r>
      <w:r>
        <w:rPr>
          <w:color w:val="231F20"/>
          <w:spacing w:val="-10"/>
          <w:w w:val="110"/>
          <w:sz w:val="18"/>
        </w:rPr>
        <w:t xml:space="preserve"> </w:t>
      </w:r>
      <w:r>
        <w:rPr>
          <w:color w:val="231F20"/>
          <w:w w:val="110"/>
          <w:sz w:val="18"/>
        </w:rPr>
        <w:t>or</w:t>
      </w:r>
      <w:r>
        <w:rPr>
          <w:color w:val="231F20"/>
          <w:spacing w:val="-10"/>
          <w:w w:val="110"/>
          <w:sz w:val="18"/>
        </w:rPr>
        <w:t xml:space="preserve"> </w:t>
      </w:r>
      <w:r>
        <w:rPr>
          <w:color w:val="231F20"/>
          <w:w w:val="110"/>
          <w:sz w:val="18"/>
        </w:rPr>
        <w:t>animal</w:t>
      </w:r>
      <w:r>
        <w:rPr>
          <w:color w:val="231F20"/>
          <w:spacing w:val="-10"/>
          <w:w w:val="110"/>
          <w:sz w:val="18"/>
        </w:rPr>
        <w:t xml:space="preserve"> </w:t>
      </w:r>
      <w:r>
        <w:rPr>
          <w:color w:val="231F20"/>
          <w:w w:val="110"/>
          <w:sz w:val="18"/>
        </w:rPr>
        <w:t>origin,</w:t>
      </w:r>
      <w:r>
        <w:rPr>
          <w:color w:val="231F20"/>
          <w:spacing w:val="-10"/>
          <w:w w:val="110"/>
          <w:sz w:val="18"/>
        </w:rPr>
        <w:t xml:space="preserve"> </w:t>
      </w:r>
      <w:r>
        <w:rPr>
          <w:color w:val="231F20"/>
          <w:w w:val="110"/>
          <w:sz w:val="18"/>
        </w:rPr>
        <w:t>with</w:t>
      </w:r>
      <w:r>
        <w:rPr>
          <w:color w:val="231F20"/>
          <w:spacing w:val="-10"/>
          <w:w w:val="110"/>
          <w:sz w:val="18"/>
        </w:rPr>
        <w:t xml:space="preserve"> </w:t>
      </w:r>
      <w:r>
        <w:rPr>
          <w:color w:val="231F20"/>
          <w:w w:val="110"/>
          <w:sz w:val="18"/>
        </w:rPr>
        <w:t>the</w:t>
      </w:r>
      <w:r>
        <w:rPr>
          <w:color w:val="231F20"/>
          <w:spacing w:val="-10"/>
          <w:w w:val="110"/>
          <w:sz w:val="18"/>
        </w:rPr>
        <w:t xml:space="preserve"> </w:t>
      </w:r>
      <w:r>
        <w:rPr>
          <w:color w:val="231F20"/>
          <w:w w:val="110"/>
          <w:sz w:val="18"/>
        </w:rPr>
        <w:t xml:space="preserve">notable exceptions of the monoclonal antibodies, palivizumab and raxibacumab (see </w:t>
      </w:r>
      <w:hyperlink w:anchor="_bookmark0" w:history="1">
        <w:r w:rsidR="00BF3D96">
          <w:rPr>
            <w:color w:val="0080AC"/>
            <w:w w:val="110"/>
            <w:sz w:val="18"/>
          </w:rPr>
          <w:t>Table 8.1</w:t>
        </w:r>
      </w:hyperlink>
      <w:r>
        <w:rPr>
          <w:color w:val="231F20"/>
          <w:w w:val="110"/>
          <w:sz w:val="18"/>
        </w:rPr>
        <w:t>). The main advantage of using polyclonal</w:t>
      </w:r>
      <w:r>
        <w:rPr>
          <w:color w:val="231F20"/>
          <w:spacing w:val="-3"/>
          <w:w w:val="110"/>
          <w:sz w:val="18"/>
        </w:rPr>
        <w:t xml:space="preserve"> </w:t>
      </w:r>
      <w:r>
        <w:rPr>
          <w:color w:val="231F20"/>
          <w:w w:val="110"/>
          <w:sz w:val="18"/>
        </w:rPr>
        <w:t>antibodies</w:t>
      </w:r>
      <w:r>
        <w:rPr>
          <w:color w:val="231F20"/>
          <w:spacing w:val="-3"/>
          <w:w w:val="110"/>
          <w:sz w:val="18"/>
        </w:rPr>
        <w:t xml:space="preserve"> </w:t>
      </w:r>
      <w:r>
        <w:rPr>
          <w:color w:val="231F20"/>
          <w:w w:val="110"/>
          <w:sz w:val="18"/>
        </w:rPr>
        <w:t>for</w:t>
      </w:r>
      <w:r>
        <w:rPr>
          <w:color w:val="231F20"/>
          <w:spacing w:val="-3"/>
          <w:w w:val="110"/>
          <w:sz w:val="18"/>
        </w:rPr>
        <w:t xml:space="preserve"> </w:t>
      </w:r>
      <w:r>
        <w:rPr>
          <w:color w:val="231F20"/>
          <w:w w:val="110"/>
          <w:sz w:val="18"/>
        </w:rPr>
        <w:t>passive</w:t>
      </w:r>
      <w:r>
        <w:rPr>
          <w:color w:val="231F20"/>
          <w:spacing w:val="-3"/>
          <w:w w:val="110"/>
          <w:sz w:val="18"/>
        </w:rPr>
        <w:t xml:space="preserve"> </w:t>
      </w:r>
      <w:r>
        <w:rPr>
          <w:color w:val="231F20"/>
          <w:w w:val="110"/>
          <w:sz w:val="18"/>
        </w:rPr>
        <w:t>immunotherapy</w:t>
      </w:r>
      <w:r>
        <w:rPr>
          <w:color w:val="231F20"/>
          <w:spacing w:val="-3"/>
          <w:w w:val="110"/>
          <w:sz w:val="18"/>
        </w:rPr>
        <w:t xml:space="preserve"> </w:t>
      </w:r>
      <w:r>
        <w:rPr>
          <w:color w:val="231F20"/>
          <w:w w:val="110"/>
          <w:sz w:val="18"/>
        </w:rPr>
        <w:t>is</w:t>
      </w:r>
      <w:r>
        <w:rPr>
          <w:color w:val="231F20"/>
          <w:spacing w:val="-3"/>
          <w:w w:val="110"/>
          <w:sz w:val="18"/>
        </w:rPr>
        <w:t xml:space="preserve"> </w:t>
      </w:r>
      <w:r>
        <w:rPr>
          <w:color w:val="231F20"/>
          <w:w w:val="110"/>
          <w:sz w:val="18"/>
        </w:rPr>
        <w:t>that</w:t>
      </w:r>
      <w:r>
        <w:rPr>
          <w:color w:val="231F20"/>
          <w:spacing w:val="-3"/>
          <w:w w:val="110"/>
          <w:sz w:val="18"/>
        </w:rPr>
        <w:t xml:space="preserve"> </w:t>
      </w:r>
      <w:r>
        <w:rPr>
          <w:color w:val="231F20"/>
          <w:w w:val="110"/>
          <w:sz w:val="18"/>
        </w:rPr>
        <w:t xml:space="preserve">this </w:t>
      </w:r>
      <w:r>
        <w:rPr>
          <w:color w:val="231F20"/>
          <w:sz w:val="18"/>
        </w:rPr>
        <w:t>approach will include antibodies to multiple epitope specifici-</w:t>
      </w:r>
      <w:r>
        <w:rPr>
          <w:color w:val="231F20"/>
          <w:spacing w:val="80"/>
          <w:w w:val="110"/>
          <w:sz w:val="18"/>
        </w:rPr>
        <w:t xml:space="preserve"> </w:t>
      </w:r>
      <w:r>
        <w:rPr>
          <w:color w:val="231F20"/>
          <w:w w:val="110"/>
          <w:sz w:val="18"/>
        </w:rPr>
        <w:t>ties that may work in an additive or synergistic manner with the potential contribution of multiple immunoglobulin iso- types and subclasses that have different biological functions (</w:t>
      </w:r>
      <w:hyperlink w:anchor="_bookmark3" w:history="1">
        <w:r w:rsidR="00BF3D96">
          <w:rPr>
            <w:color w:val="0080AC"/>
            <w:w w:val="110"/>
            <w:sz w:val="18"/>
          </w:rPr>
          <w:t>Table 8.2</w:t>
        </w:r>
      </w:hyperlink>
      <w:r>
        <w:rPr>
          <w:color w:val="231F20"/>
          <w:w w:val="110"/>
          <w:sz w:val="18"/>
        </w:rPr>
        <w:t>).</w:t>
      </w:r>
      <w:r>
        <w:rPr>
          <w:color w:val="0080AC"/>
          <w:w w:val="110"/>
          <w:sz w:val="18"/>
          <w:vertAlign w:val="superscript"/>
        </w:rPr>
        <w:t>35</w:t>
      </w:r>
      <w:r>
        <w:rPr>
          <w:color w:val="0080AC"/>
          <w:w w:val="110"/>
          <w:sz w:val="18"/>
        </w:rPr>
        <w:t xml:space="preserve"> </w:t>
      </w:r>
      <w:r>
        <w:rPr>
          <w:color w:val="231F20"/>
          <w:w w:val="110"/>
          <w:sz w:val="18"/>
        </w:rPr>
        <w:t>On the other hand, there are several potential challenges</w:t>
      </w:r>
      <w:r>
        <w:rPr>
          <w:color w:val="231F20"/>
          <w:spacing w:val="-13"/>
          <w:w w:val="110"/>
          <w:sz w:val="18"/>
        </w:rPr>
        <w:t xml:space="preserve"> </w:t>
      </w:r>
      <w:r>
        <w:rPr>
          <w:color w:val="231F20"/>
          <w:w w:val="110"/>
          <w:sz w:val="18"/>
        </w:rPr>
        <w:t>to</w:t>
      </w:r>
      <w:r>
        <w:rPr>
          <w:color w:val="231F20"/>
          <w:spacing w:val="-12"/>
          <w:w w:val="110"/>
          <w:sz w:val="18"/>
        </w:rPr>
        <w:t xml:space="preserve"> </w:t>
      </w:r>
      <w:r>
        <w:rPr>
          <w:color w:val="231F20"/>
          <w:w w:val="110"/>
          <w:sz w:val="18"/>
        </w:rPr>
        <w:t>using</w:t>
      </w:r>
      <w:r>
        <w:rPr>
          <w:color w:val="231F20"/>
          <w:spacing w:val="-13"/>
          <w:w w:val="110"/>
          <w:sz w:val="18"/>
        </w:rPr>
        <w:t xml:space="preserve"> </w:t>
      </w:r>
      <w:r>
        <w:rPr>
          <w:color w:val="231F20"/>
          <w:w w:val="110"/>
          <w:sz w:val="18"/>
        </w:rPr>
        <w:t>polyclonal</w:t>
      </w:r>
      <w:r>
        <w:rPr>
          <w:color w:val="231F20"/>
          <w:spacing w:val="-12"/>
          <w:w w:val="110"/>
          <w:sz w:val="18"/>
        </w:rPr>
        <w:t xml:space="preserve"> </w:t>
      </w:r>
      <w:r>
        <w:rPr>
          <w:color w:val="231F20"/>
          <w:w w:val="110"/>
          <w:sz w:val="18"/>
        </w:rPr>
        <w:t>antibodies</w:t>
      </w:r>
      <w:r>
        <w:rPr>
          <w:color w:val="231F20"/>
          <w:spacing w:val="-12"/>
          <w:w w:val="110"/>
          <w:sz w:val="18"/>
        </w:rPr>
        <w:t xml:space="preserve"> </w:t>
      </w:r>
      <w:r>
        <w:rPr>
          <w:color w:val="231F20"/>
          <w:w w:val="110"/>
          <w:sz w:val="18"/>
        </w:rPr>
        <w:t>for</w:t>
      </w:r>
      <w:r>
        <w:rPr>
          <w:color w:val="231F20"/>
          <w:spacing w:val="-13"/>
          <w:w w:val="110"/>
          <w:sz w:val="18"/>
        </w:rPr>
        <w:t xml:space="preserve"> </w:t>
      </w:r>
      <w:r>
        <w:rPr>
          <w:color w:val="231F20"/>
          <w:w w:val="110"/>
          <w:sz w:val="18"/>
        </w:rPr>
        <w:t xml:space="preserve">immunotherapy including low antigen-specific activity, supply limitations </w:t>
      </w:r>
      <w:r>
        <w:rPr>
          <w:color w:val="231F20"/>
          <w:spacing w:val="-2"/>
          <w:w w:val="110"/>
          <w:sz w:val="18"/>
        </w:rPr>
        <w:t>(especially</w:t>
      </w:r>
      <w:r>
        <w:rPr>
          <w:color w:val="231F20"/>
          <w:spacing w:val="-4"/>
          <w:w w:val="110"/>
          <w:sz w:val="18"/>
        </w:rPr>
        <w:t xml:space="preserve"> </w:t>
      </w:r>
      <w:r>
        <w:rPr>
          <w:color w:val="231F20"/>
          <w:spacing w:val="-2"/>
          <w:w w:val="110"/>
          <w:sz w:val="18"/>
        </w:rPr>
        <w:t>for</w:t>
      </w:r>
      <w:r>
        <w:rPr>
          <w:color w:val="231F20"/>
          <w:spacing w:val="-4"/>
          <w:w w:val="110"/>
          <w:sz w:val="18"/>
        </w:rPr>
        <w:t xml:space="preserve"> </w:t>
      </w:r>
      <w:r>
        <w:rPr>
          <w:color w:val="231F20"/>
          <w:spacing w:val="-2"/>
          <w:w w:val="110"/>
          <w:sz w:val="18"/>
        </w:rPr>
        <w:t>rare</w:t>
      </w:r>
      <w:r>
        <w:rPr>
          <w:color w:val="231F20"/>
          <w:spacing w:val="-4"/>
          <w:w w:val="110"/>
          <w:sz w:val="18"/>
        </w:rPr>
        <w:t xml:space="preserve"> </w:t>
      </w:r>
      <w:r>
        <w:rPr>
          <w:color w:val="231F20"/>
          <w:spacing w:val="-2"/>
          <w:w w:val="110"/>
          <w:sz w:val="18"/>
        </w:rPr>
        <w:t>diseases),</w:t>
      </w:r>
      <w:r>
        <w:rPr>
          <w:color w:val="231F20"/>
          <w:spacing w:val="-4"/>
          <w:w w:val="110"/>
          <w:sz w:val="18"/>
        </w:rPr>
        <w:t xml:space="preserve"> </w:t>
      </w:r>
      <w:r>
        <w:rPr>
          <w:color w:val="231F20"/>
          <w:spacing w:val="-2"/>
          <w:w w:val="110"/>
          <w:sz w:val="18"/>
        </w:rPr>
        <w:t>variability</w:t>
      </w:r>
      <w:r>
        <w:rPr>
          <w:color w:val="231F20"/>
          <w:spacing w:val="-4"/>
          <w:w w:val="110"/>
          <w:sz w:val="18"/>
        </w:rPr>
        <w:t xml:space="preserve"> </w:t>
      </w:r>
      <w:r>
        <w:rPr>
          <w:color w:val="231F20"/>
          <w:spacing w:val="-2"/>
          <w:w w:val="110"/>
          <w:sz w:val="18"/>
        </w:rPr>
        <w:t>between</w:t>
      </w:r>
      <w:r>
        <w:rPr>
          <w:color w:val="231F20"/>
          <w:spacing w:val="-4"/>
          <w:w w:val="110"/>
          <w:sz w:val="18"/>
        </w:rPr>
        <w:t xml:space="preserve"> </w:t>
      </w:r>
      <w:r>
        <w:rPr>
          <w:color w:val="231F20"/>
          <w:spacing w:val="-2"/>
          <w:w w:val="110"/>
          <w:sz w:val="18"/>
        </w:rPr>
        <w:t xml:space="preserve">manufactur- </w:t>
      </w:r>
      <w:r>
        <w:rPr>
          <w:color w:val="231F20"/>
          <w:w w:val="110"/>
          <w:sz w:val="18"/>
        </w:rPr>
        <w:t>ing lots, and safety as well as quality control issues that are often</w:t>
      </w:r>
      <w:r>
        <w:rPr>
          <w:color w:val="231F20"/>
          <w:spacing w:val="21"/>
          <w:w w:val="110"/>
          <w:sz w:val="18"/>
        </w:rPr>
        <w:t xml:space="preserve"> </w:t>
      </w:r>
      <w:r>
        <w:rPr>
          <w:color w:val="231F20"/>
          <w:w w:val="110"/>
          <w:sz w:val="18"/>
        </w:rPr>
        <w:t>associated</w:t>
      </w:r>
      <w:r>
        <w:rPr>
          <w:color w:val="231F20"/>
          <w:spacing w:val="22"/>
          <w:w w:val="110"/>
          <w:sz w:val="18"/>
        </w:rPr>
        <w:t xml:space="preserve"> </w:t>
      </w:r>
      <w:r>
        <w:rPr>
          <w:color w:val="231F20"/>
          <w:w w:val="110"/>
          <w:sz w:val="18"/>
        </w:rPr>
        <w:t>with</w:t>
      </w:r>
      <w:r>
        <w:rPr>
          <w:color w:val="231F20"/>
          <w:spacing w:val="22"/>
          <w:w w:val="110"/>
          <w:sz w:val="18"/>
        </w:rPr>
        <w:t xml:space="preserve"> </w:t>
      </w:r>
      <w:r>
        <w:rPr>
          <w:color w:val="231F20"/>
          <w:w w:val="110"/>
          <w:sz w:val="18"/>
        </w:rPr>
        <w:t>the</w:t>
      </w:r>
      <w:r>
        <w:rPr>
          <w:color w:val="231F20"/>
          <w:spacing w:val="22"/>
          <w:w w:val="110"/>
          <w:sz w:val="18"/>
        </w:rPr>
        <w:t xml:space="preserve"> </w:t>
      </w:r>
      <w:r>
        <w:rPr>
          <w:color w:val="231F20"/>
          <w:w w:val="110"/>
          <w:sz w:val="18"/>
        </w:rPr>
        <w:t>use</w:t>
      </w:r>
      <w:r>
        <w:rPr>
          <w:color w:val="231F20"/>
          <w:spacing w:val="22"/>
          <w:w w:val="110"/>
          <w:sz w:val="18"/>
        </w:rPr>
        <w:t xml:space="preserve"> </w:t>
      </w:r>
      <w:r>
        <w:rPr>
          <w:color w:val="231F20"/>
          <w:w w:val="110"/>
          <w:sz w:val="18"/>
        </w:rPr>
        <w:t>of</w:t>
      </w:r>
      <w:r>
        <w:rPr>
          <w:color w:val="231F20"/>
          <w:spacing w:val="21"/>
          <w:w w:val="110"/>
          <w:sz w:val="18"/>
        </w:rPr>
        <w:t xml:space="preserve"> </w:t>
      </w:r>
      <w:r>
        <w:rPr>
          <w:color w:val="231F20"/>
          <w:w w:val="110"/>
          <w:sz w:val="18"/>
        </w:rPr>
        <w:t>human</w:t>
      </w:r>
      <w:r>
        <w:rPr>
          <w:color w:val="231F20"/>
          <w:spacing w:val="22"/>
          <w:w w:val="110"/>
          <w:sz w:val="18"/>
        </w:rPr>
        <w:t xml:space="preserve"> </w:t>
      </w:r>
      <w:r>
        <w:rPr>
          <w:color w:val="231F20"/>
          <w:w w:val="110"/>
          <w:sz w:val="18"/>
        </w:rPr>
        <w:t>blood</w:t>
      </w:r>
      <w:r>
        <w:rPr>
          <w:color w:val="231F20"/>
          <w:spacing w:val="22"/>
          <w:w w:val="110"/>
          <w:sz w:val="18"/>
        </w:rPr>
        <w:t xml:space="preserve"> </w:t>
      </w:r>
      <w:r>
        <w:rPr>
          <w:color w:val="231F20"/>
          <w:w w:val="110"/>
          <w:sz w:val="18"/>
        </w:rPr>
        <w:t>products.</w:t>
      </w:r>
      <w:r>
        <w:rPr>
          <w:color w:val="231F20"/>
          <w:spacing w:val="22"/>
          <w:w w:val="110"/>
          <w:sz w:val="18"/>
        </w:rPr>
        <w:t xml:space="preserve"> </w:t>
      </w:r>
      <w:r>
        <w:rPr>
          <w:color w:val="231F20"/>
          <w:spacing w:val="-5"/>
          <w:w w:val="110"/>
          <w:sz w:val="18"/>
        </w:rPr>
        <w:t>In</w:t>
      </w:r>
    </w:p>
    <w:p w14:paraId="22696464" w14:textId="77777777" w:rsidR="00BF3D96" w:rsidRDefault="00BF3D96">
      <w:pPr>
        <w:pStyle w:val="BodyText"/>
        <w:ind w:left="0" w:firstLine="0"/>
        <w:jc w:val="left"/>
        <w:rPr>
          <w:sz w:val="20"/>
        </w:rPr>
      </w:pPr>
    </w:p>
    <w:p w14:paraId="403D1BEE" w14:textId="77777777" w:rsidR="00BF3D96" w:rsidRDefault="00BF3D96">
      <w:pPr>
        <w:pStyle w:val="BodyText"/>
        <w:spacing w:before="191"/>
        <w:ind w:left="0" w:firstLine="0"/>
        <w:jc w:val="left"/>
        <w:rPr>
          <w:sz w:val="20"/>
        </w:rPr>
      </w:pPr>
    </w:p>
    <w:tbl>
      <w:tblPr>
        <w:tblW w:w="0" w:type="auto"/>
        <w:tblInd w:w="326" w:type="dxa"/>
        <w:tblLayout w:type="fixed"/>
        <w:tblCellMar>
          <w:left w:w="0" w:type="dxa"/>
          <w:right w:w="0" w:type="dxa"/>
        </w:tblCellMar>
        <w:tblLook w:val="01E0" w:firstRow="1" w:lastRow="1" w:firstColumn="1" w:lastColumn="1" w:noHBand="0" w:noVBand="0"/>
      </w:tblPr>
      <w:tblGrid>
        <w:gridCol w:w="1268"/>
        <w:gridCol w:w="1790"/>
        <w:gridCol w:w="1743"/>
      </w:tblGrid>
      <w:tr w:rsidR="00BF3D96" w14:paraId="62CED068" w14:textId="77777777">
        <w:trPr>
          <w:trHeight w:val="428"/>
        </w:trPr>
        <w:tc>
          <w:tcPr>
            <w:tcW w:w="4801" w:type="dxa"/>
            <w:gridSpan w:val="3"/>
            <w:tcBorders>
              <w:bottom w:val="single" w:sz="12" w:space="0" w:color="231F20"/>
            </w:tcBorders>
            <w:shd w:val="clear" w:color="auto" w:fill="E5E6F4"/>
          </w:tcPr>
          <w:p w14:paraId="03655DDE" w14:textId="77777777" w:rsidR="00BF3D96" w:rsidRDefault="00000000">
            <w:pPr>
              <w:pStyle w:val="TableParagraph"/>
              <w:spacing w:before="37" w:line="249" w:lineRule="auto"/>
              <w:ind w:right="1105"/>
              <w:rPr>
                <w:sz w:val="15"/>
              </w:rPr>
            </w:pPr>
            <w:bookmarkStart w:id="9" w:name="_bookmark3"/>
            <w:bookmarkEnd w:id="9"/>
            <w:r>
              <w:rPr>
                <w:rFonts w:ascii="Arial"/>
                <w:b/>
                <w:color w:val="231F20"/>
                <w:sz w:val="15"/>
              </w:rPr>
              <w:t>TABLE</w:t>
            </w:r>
            <w:r>
              <w:rPr>
                <w:rFonts w:ascii="Arial"/>
                <w:b/>
                <w:color w:val="231F20"/>
                <w:spacing w:val="-10"/>
                <w:sz w:val="15"/>
              </w:rPr>
              <w:t xml:space="preserve"> </w:t>
            </w:r>
            <w:r>
              <w:rPr>
                <w:rFonts w:ascii="Arial"/>
                <w:b/>
                <w:color w:val="231F20"/>
                <w:sz w:val="15"/>
              </w:rPr>
              <w:t>8.2</w:t>
            </w:r>
            <w:r>
              <w:rPr>
                <w:rFonts w:ascii="Arial"/>
                <w:b/>
                <w:color w:val="231F20"/>
                <w:spacing w:val="6"/>
                <w:sz w:val="15"/>
              </w:rPr>
              <w:t xml:space="preserve"> </w:t>
            </w:r>
            <w:r>
              <w:rPr>
                <w:color w:val="231F20"/>
                <w:sz w:val="15"/>
              </w:rPr>
              <w:t>Comparison</w:t>
            </w:r>
            <w:r>
              <w:rPr>
                <w:color w:val="231F20"/>
                <w:spacing w:val="-9"/>
                <w:sz w:val="15"/>
              </w:rPr>
              <w:t xml:space="preserve"> </w:t>
            </w:r>
            <w:r>
              <w:rPr>
                <w:color w:val="231F20"/>
                <w:sz w:val="15"/>
              </w:rPr>
              <w:t>of</w:t>
            </w:r>
            <w:r>
              <w:rPr>
                <w:color w:val="231F20"/>
                <w:spacing w:val="-9"/>
                <w:sz w:val="15"/>
              </w:rPr>
              <w:t xml:space="preserve"> </w:t>
            </w:r>
            <w:r>
              <w:rPr>
                <w:color w:val="231F20"/>
                <w:sz w:val="15"/>
              </w:rPr>
              <w:t>Polyclonal</w:t>
            </w:r>
            <w:r>
              <w:rPr>
                <w:color w:val="231F20"/>
                <w:spacing w:val="-10"/>
                <w:sz w:val="15"/>
              </w:rPr>
              <w:t xml:space="preserve"> </w:t>
            </w:r>
            <w:r>
              <w:rPr>
                <w:color w:val="231F20"/>
                <w:sz w:val="15"/>
              </w:rPr>
              <w:t>and</w:t>
            </w:r>
            <w:r>
              <w:rPr>
                <w:color w:val="231F20"/>
                <w:spacing w:val="-9"/>
                <w:sz w:val="15"/>
              </w:rPr>
              <w:t xml:space="preserve"> </w:t>
            </w:r>
            <w:r>
              <w:rPr>
                <w:color w:val="231F20"/>
                <w:sz w:val="15"/>
              </w:rPr>
              <w:t>Monoclonal Antibody Therapy</w:t>
            </w:r>
          </w:p>
        </w:tc>
      </w:tr>
      <w:tr w:rsidR="00BF3D96" w14:paraId="76FF7918" w14:textId="77777777">
        <w:trPr>
          <w:trHeight w:val="447"/>
        </w:trPr>
        <w:tc>
          <w:tcPr>
            <w:tcW w:w="1268" w:type="dxa"/>
            <w:tcBorders>
              <w:top w:val="single" w:sz="12" w:space="0" w:color="231F20"/>
              <w:bottom w:val="single" w:sz="4" w:space="0" w:color="231F20"/>
            </w:tcBorders>
            <w:shd w:val="clear" w:color="auto" w:fill="E5E6F4"/>
          </w:tcPr>
          <w:p w14:paraId="331E1FEA" w14:textId="77777777" w:rsidR="00BF3D96" w:rsidRDefault="00BF3D96">
            <w:pPr>
              <w:pStyle w:val="TableParagraph"/>
              <w:spacing w:before="0"/>
              <w:ind w:left="0"/>
              <w:rPr>
                <w:rFonts w:ascii="Times New Roman"/>
                <w:sz w:val="16"/>
              </w:rPr>
            </w:pPr>
          </w:p>
        </w:tc>
        <w:tc>
          <w:tcPr>
            <w:tcW w:w="1790" w:type="dxa"/>
            <w:tcBorders>
              <w:top w:val="single" w:sz="12" w:space="0" w:color="231F20"/>
              <w:bottom w:val="single" w:sz="4" w:space="0" w:color="231F20"/>
            </w:tcBorders>
            <w:shd w:val="clear" w:color="auto" w:fill="E5E6F4"/>
          </w:tcPr>
          <w:p w14:paraId="25BB30B2" w14:textId="77777777" w:rsidR="00BF3D96" w:rsidRDefault="00000000">
            <w:pPr>
              <w:pStyle w:val="TableParagraph"/>
              <w:spacing w:before="36" w:line="249" w:lineRule="auto"/>
              <w:ind w:left="197" w:right="818"/>
              <w:rPr>
                <w:rFonts w:ascii="Arial"/>
                <w:b/>
                <w:sz w:val="15"/>
              </w:rPr>
            </w:pPr>
            <w:r>
              <w:rPr>
                <w:rFonts w:ascii="Arial"/>
                <w:b/>
                <w:color w:val="231F20"/>
                <w:spacing w:val="-2"/>
                <w:sz w:val="15"/>
              </w:rPr>
              <w:t>Polyclonal</w:t>
            </w:r>
            <w:r>
              <w:rPr>
                <w:rFonts w:ascii="Arial"/>
                <w:b/>
                <w:color w:val="231F20"/>
                <w:sz w:val="15"/>
              </w:rPr>
              <w:t xml:space="preserve"> </w:t>
            </w:r>
            <w:r>
              <w:rPr>
                <w:rFonts w:ascii="Arial"/>
                <w:b/>
                <w:color w:val="231F20"/>
                <w:spacing w:val="-2"/>
                <w:sz w:val="15"/>
              </w:rPr>
              <w:t>Antibodies</w:t>
            </w:r>
          </w:p>
        </w:tc>
        <w:tc>
          <w:tcPr>
            <w:tcW w:w="1743" w:type="dxa"/>
            <w:tcBorders>
              <w:top w:val="single" w:sz="12" w:space="0" w:color="231F20"/>
              <w:bottom w:val="single" w:sz="4" w:space="0" w:color="231F20"/>
            </w:tcBorders>
            <w:shd w:val="clear" w:color="auto" w:fill="E5E6F4"/>
          </w:tcPr>
          <w:p w14:paraId="1947EA98" w14:textId="77777777" w:rsidR="00BF3D96" w:rsidRDefault="00000000">
            <w:pPr>
              <w:pStyle w:val="TableParagraph"/>
              <w:spacing w:before="36" w:line="249" w:lineRule="auto"/>
              <w:ind w:left="196"/>
              <w:rPr>
                <w:rFonts w:ascii="Arial"/>
                <w:b/>
                <w:sz w:val="15"/>
              </w:rPr>
            </w:pPr>
            <w:r>
              <w:rPr>
                <w:rFonts w:ascii="Arial"/>
                <w:b/>
                <w:color w:val="231F20"/>
                <w:spacing w:val="-2"/>
                <w:sz w:val="15"/>
              </w:rPr>
              <w:t>Monoclonal</w:t>
            </w:r>
            <w:r>
              <w:rPr>
                <w:rFonts w:ascii="Arial"/>
                <w:b/>
                <w:color w:val="231F20"/>
                <w:sz w:val="15"/>
              </w:rPr>
              <w:t xml:space="preserve"> </w:t>
            </w:r>
            <w:r>
              <w:rPr>
                <w:rFonts w:ascii="Arial"/>
                <w:b/>
                <w:color w:val="231F20"/>
                <w:spacing w:val="-2"/>
                <w:sz w:val="15"/>
              </w:rPr>
              <w:t>Antibodies</w:t>
            </w:r>
          </w:p>
        </w:tc>
      </w:tr>
      <w:tr w:rsidR="00BF3D96" w14:paraId="6CACCE36" w14:textId="77777777">
        <w:trPr>
          <w:trHeight w:val="994"/>
        </w:trPr>
        <w:tc>
          <w:tcPr>
            <w:tcW w:w="1268" w:type="dxa"/>
            <w:tcBorders>
              <w:top w:val="single" w:sz="4" w:space="0" w:color="231F20"/>
              <w:bottom w:val="single" w:sz="2" w:space="0" w:color="231F20"/>
            </w:tcBorders>
            <w:shd w:val="clear" w:color="auto" w:fill="E5E6F4"/>
          </w:tcPr>
          <w:p w14:paraId="41D5908B" w14:textId="77777777" w:rsidR="00BF3D96" w:rsidRDefault="00000000">
            <w:pPr>
              <w:pStyle w:val="TableParagraph"/>
              <w:ind w:left="119"/>
              <w:rPr>
                <w:sz w:val="15"/>
              </w:rPr>
            </w:pPr>
            <w:r>
              <w:rPr>
                <w:color w:val="231F20"/>
                <w:spacing w:val="-2"/>
                <w:sz w:val="15"/>
              </w:rPr>
              <w:t>Advantages</w:t>
            </w:r>
          </w:p>
        </w:tc>
        <w:tc>
          <w:tcPr>
            <w:tcW w:w="1790" w:type="dxa"/>
            <w:tcBorders>
              <w:top w:val="single" w:sz="4" w:space="0" w:color="231F20"/>
              <w:bottom w:val="single" w:sz="2" w:space="0" w:color="231F20"/>
            </w:tcBorders>
            <w:shd w:val="clear" w:color="auto" w:fill="E5E6F4"/>
          </w:tcPr>
          <w:p w14:paraId="391703E1" w14:textId="77777777" w:rsidR="00BF3D96" w:rsidRDefault="00000000">
            <w:pPr>
              <w:pStyle w:val="TableParagraph"/>
              <w:spacing w:line="249" w:lineRule="auto"/>
              <w:ind w:left="197" w:right="196" w:hanging="64"/>
              <w:jc w:val="center"/>
              <w:rPr>
                <w:sz w:val="15"/>
              </w:rPr>
            </w:pPr>
            <w:r>
              <w:rPr>
                <w:color w:val="231F20"/>
                <w:sz w:val="15"/>
              </w:rPr>
              <w:t xml:space="preserve">Polyvalent specificity </w:t>
            </w:r>
            <w:r>
              <w:rPr>
                <w:color w:val="231F20"/>
                <w:spacing w:val="-2"/>
                <w:sz w:val="15"/>
              </w:rPr>
              <w:t>Multiple</w:t>
            </w:r>
            <w:r>
              <w:rPr>
                <w:color w:val="231F20"/>
                <w:spacing w:val="-9"/>
                <w:sz w:val="15"/>
              </w:rPr>
              <w:t xml:space="preserve"> </w:t>
            </w:r>
            <w:r>
              <w:rPr>
                <w:color w:val="231F20"/>
                <w:spacing w:val="-2"/>
                <w:sz w:val="15"/>
              </w:rPr>
              <w:t>isotypes</w:t>
            </w:r>
            <w:r>
              <w:rPr>
                <w:color w:val="231F20"/>
                <w:spacing w:val="-8"/>
                <w:sz w:val="15"/>
              </w:rPr>
              <w:t xml:space="preserve"> </w:t>
            </w:r>
            <w:r>
              <w:rPr>
                <w:color w:val="231F20"/>
                <w:spacing w:val="-2"/>
                <w:sz w:val="15"/>
              </w:rPr>
              <w:t>with</w:t>
            </w:r>
            <w:r>
              <w:rPr>
                <w:color w:val="231F20"/>
                <w:sz w:val="15"/>
              </w:rPr>
              <w:t xml:space="preserve"> different effector</w:t>
            </w:r>
          </w:p>
          <w:p w14:paraId="42FCB158" w14:textId="77777777" w:rsidR="00BF3D96" w:rsidRDefault="00000000">
            <w:pPr>
              <w:pStyle w:val="TableParagraph"/>
              <w:spacing w:before="2"/>
              <w:ind w:left="0" w:right="507"/>
              <w:jc w:val="center"/>
              <w:rPr>
                <w:sz w:val="15"/>
              </w:rPr>
            </w:pPr>
            <w:r>
              <w:rPr>
                <w:color w:val="231F20"/>
                <w:spacing w:val="-2"/>
                <w:sz w:val="15"/>
              </w:rPr>
              <w:t>functions</w:t>
            </w:r>
          </w:p>
        </w:tc>
        <w:tc>
          <w:tcPr>
            <w:tcW w:w="1743" w:type="dxa"/>
            <w:tcBorders>
              <w:top w:val="single" w:sz="4" w:space="0" w:color="231F20"/>
              <w:bottom w:val="single" w:sz="2" w:space="0" w:color="231F20"/>
            </w:tcBorders>
            <w:shd w:val="clear" w:color="auto" w:fill="E5E6F4"/>
          </w:tcPr>
          <w:p w14:paraId="732C584E" w14:textId="77777777" w:rsidR="00BF3D96" w:rsidRDefault="00000000">
            <w:pPr>
              <w:pStyle w:val="TableParagraph"/>
              <w:spacing w:line="249" w:lineRule="auto"/>
              <w:ind w:left="196"/>
              <w:rPr>
                <w:sz w:val="15"/>
              </w:rPr>
            </w:pPr>
            <w:r>
              <w:rPr>
                <w:color w:val="231F20"/>
                <w:sz w:val="15"/>
              </w:rPr>
              <w:t xml:space="preserve">High specific activity </w:t>
            </w:r>
            <w:r>
              <w:rPr>
                <w:color w:val="231F20"/>
                <w:spacing w:val="-2"/>
                <w:sz w:val="15"/>
              </w:rPr>
              <w:t>Standardized</w:t>
            </w:r>
            <w:r>
              <w:rPr>
                <w:color w:val="231F20"/>
                <w:spacing w:val="-9"/>
                <w:sz w:val="15"/>
              </w:rPr>
              <w:t xml:space="preserve"> </w:t>
            </w:r>
            <w:r>
              <w:rPr>
                <w:color w:val="231F20"/>
                <w:spacing w:val="-2"/>
                <w:sz w:val="15"/>
              </w:rPr>
              <w:t>potency</w:t>
            </w:r>
            <w:r>
              <w:rPr>
                <w:color w:val="231F20"/>
                <w:sz w:val="15"/>
              </w:rPr>
              <w:t xml:space="preserve"> Unlimited availability Minimal biohazard</w:t>
            </w:r>
          </w:p>
          <w:p w14:paraId="0744924A" w14:textId="77777777" w:rsidR="00BF3D96" w:rsidRDefault="00000000">
            <w:pPr>
              <w:pStyle w:val="TableParagraph"/>
              <w:spacing w:before="2"/>
              <w:ind w:left="346"/>
              <w:rPr>
                <w:sz w:val="15"/>
              </w:rPr>
            </w:pPr>
            <w:r>
              <w:rPr>
                <w:color w:val="231F20"/>
                <w:spacing w:val="-2"/>
                <w:sz w:val="15"/>
              </w:rPr>
              <w:t>potential</w:t>
            </w:r>
          </w:p>
        </w:tc>
      </w:tr>
      <w:tr w:rsidR="00BF3D96" w14:paraId="78A09941" w14:textId="77777777">
        <w:trPr>
          <w:trHeight w:val="1379"/>
        </w:trPr>
        <w:tc>
          <w:tcPr>
            <w:tcW w:w="1268" w:type="dxa"/>
            <w:tcBorders>
              <w:top w:val="single" w:sz="2" w:space="0" w:color="231F20"/>
            </w:tcBorders>
            <w:shd w:val="clear" w:color="auto" w:fill="E5E6F4"/>
          </w:tcPr>
          <w:p w14:paraId="3C6FE9B3" w14:textId="77777777" w:rsidR="00BF3D96" w:rsidRDefault="00000000">
            <w:pPr>
              <w:pStyle w:val="TableParagraph"/>
              <w:ind w:left="119"/>
              <w:rPr>
                <w:sz w:val="15"/>
              </w:rPr>
            </w:pPr>
            <w:r>
              <w:rPr>
                <w:color w:val="231F20"/>
                <w:spacing w:val="-2"/>
                <w:sz w:val="15"/>
              </w:rPr>
              <w:t>Disadvantages</w:t>
            </w:r>
          </w:p>
        </w:tc>
        <w:tc>
          <w:tcPr>
            <w:tcW w:w="1790" w:type="dxa"/>
            <w:tcBorders>
              <w:top w:val="single" w:sz="2" w:space="0" w:color="231F20"/>
            </w:tcBorders>
            <w:shd w:val="clear" w:color="auto" w:fill="E5E6F4"/>
          </w:tcPr>
          <w:p w14:paraId="2C654A13" w14:textId="77777777" w:rsidR="00BF3D96" w:rsidRDefault="00000000">
            <w:pPr>
              <w:pStyle w:val="TableParagraph"/>
              <w:spacing w:line="249" w:lineRule="auto"/>
              <w:ind w:left="197" w:right="65"/>
              <w:rPr>
                <w:sz w:val="15"/>
              </w:rPr>
            </w:pPr>
            <w:r>
              <w:rPr>
                <w:color w:val="231F20"/>
                <w:spacing w:val="-2"/>
                <w:sz w:val="15"/>
              </w:rPr>
              <w:t>Low</w:t>
            </w:r>
            <w:r>
              <w:rPr>
                <w:color w:val="231F20"/>
                <w:spacing w:val="-9"/>
                <w:sz w:val="15"/>
              </w:rPr>
              <w:t xml:space="preserve"> </w:t>
            </w:r>
            <w:r>
              <w:rPr>
                <w:color w:val="231F20"/>
                <w:spacing w:val="-2"/>
                <w:sz w:val="15"/>
              </w:rPr>
              <w:t>specific</w:t>
            </w:r>
            <w:r>
              <w:rPr>
                <w:color w:val="231F20"/>
                <w:spacing w:val="-8"/>
                <w:sz w:val="15"/>
              </w:rPr>
              <w:t xml:space="preserve"> </w:t>
            </w:r>
            <w:r>
              <w:rPr>
                <w:color w:val="231F20"/>
                <w:spacing w:val="-2"/>
                <w:sz w:val="15"/>
              </w:rPr>
              <w:t>activity</w:t>
            </w:r>
            <w:r>
              <w:rPr>
                <w:color w:val="231F20"/>
                <w:sz w:val="15"/>
              </w:rPr>
              <w:t xml:space="preserve"> Broad variation in</w:t>
            </w:r>
          </w:p>
          <w:p w14:paraId="44D790C5" w14:textId="77777777" w:rsidR="00BF3D96" w:rsidRDefault="00000000">
            <w:pPr>
              <w:pStyle w:val="TableParagraph"/>
              <w:spacing w:before="1" w:line="249" w:lineRule="auto"/>
              <w:ind w:left="197" w:right="429" w:firstLine="150"/>
              <w:rPr>
                <w:sz w:val="15"/>
              </w:rPr>
            </w:pPr>
            <w:r>
              <w:rPr>
                <w:color w:val="231F20"/>
                <w:spacing w:val="-2"/>
                <w:sz w:val="15"/>
              </w:rPr>
              <w:t>potency</w:t>
            </w:r>
            <w:r>
              <w:rPr>
                <w:color w:val="231F20"/>
                <w:spacing w:val="80"/>
                <w:sz w:val="15"/>
              </w:rPr>
              <w:t xml:space="preserve"> </w:t>
            </w:r>
            <w:r>
              <w:rPr>
                <w:color w:val="231F20"/>
                <w:spacing w:val="-4"/>
                <w:sz w:val="15"/>
              </w:rPr>
              <w:t>Limited</w:t>
            </w:r>
            <w:r>
              <w:rPr>
                <w:color w:val="231F20"/>
                <w:spacing w:val="-7"/>
                <w:sz w:val="15"/>
              </w:rPr>
              <w:t xml:space="preserve"> </w:t>
            </w:r>
            <w:r>
              <w:rPr>
                <w:color w:val="231F20"/>
                <w:spacing w:val="-4"/>
                <w:sz w:val="15"/>
              </w:rPr>
              <w:t>availability</w:t>
            </w:r>
            <w:r>
              <w:rPr>
                <w:color w:val="231F20"/>
                <w:sz w:val="15"/>
              </w:rPr>
              <w:t xml:space="preserve"> Biohazard risk of</w:t>
            </w:r>
          </w:p>
          <w:p w14:paraId="1CD9B58D" w14:textId="77777777" w:rsidR="00BF3D96" w:rsidRDefault="00000000">
            <w:pPr>
              <w:pStyle w:val="TableParagraph"/>
              <w:spacing w:before="2" w:line="249" w:lineRule="auto"/>
              <w:ind w:left="347" w:right="65"/>
              <w:rPr>
                <w:sz w:val="15"/>
              </w:rPr>
            </w:pPr>
            <w:r>
              <w:rPr>
                <w:color w:val="231F20"/>
                <w:spacing w:val="-2"/>
                <w:sz w:val="15"/>
              </w:rPr>
              <w:t>human</w:t>
            </w:r>
            <w:r>
              <w:rPr>
                <w:color w:val="231F20"/>
                <w:spacing w:val="-9"/>
                <w:sz w:val="15"/>
              </w:rPr>
              <w:t xml:space="preserve"> </w:t>
            </w:r>
            <w:r>
              <w:rPr>
                <w:color w:val="231F20"/>
                <w:spacing w:val="-2"/>
                <w:sz w:val="15"/>
              </w:rPr>
              <w:t>blood</w:t>
            </w:r>
            <w:r>
              <w:rPr>
                <w:color w:val="231F20"/>
                <w:sz w:val="15"/>
              </w:rPr>
              <w:t xml:space="preserve"> </w:t>
            </w:r>
            <w:r>
              <w:rPr>
                <w:color w:val="231F20"/>
                <w:spacing w:val="-2"/>
                <w:sz w:val="15"/>
              </w:rPr>
              <w:t>products</w:t>
            </w:r>
          </w:p>
        </w:tc>
        <w:tc>
          <w:tcPr>
            <w:tcW w:w="1743" w:type="dxa"/>
            <w:tcBorders>
              <w:top w:val="single" w:sz="2" w:space="0" w:color="231F20"/>
            </w:tcBorders>
            <w:shd w:val="clear" w:color="auto" w:fill="E5E6F4"/>
          </w:tcPr>
          <w:p w14:paraId="6716AFD9" w14:textId="77777777" w:rsidR="00BF3D96" w:rsidRDefault="00000000">
            <w:pPr>
              <w:pStyle w:val="TableParagraph"/>
              <w:spacing w:line="249" w:lineRule="auto"/>
              <w:ind w:left="196" w:right="110"/>
              <w:rPr>
                <w:sz w:val="15"/>
              </w:rPr>
            </w:pPr>
            <w:r>
              <w:rPr>
                <w:color w:val="231F20"/>
                <w:spacing w:val="-2"/>
                <w:sz w:val="15"/>
              </w:rPr>
              <w:t>Monovalent</w:t>
            </w:r>
            <w:r>
              <w:rPr>
                <w:color w:val="231F20"/>
                <w:spacing w:val="-9"/>
                <w:sz w:val="15"/>
              </w:rPr>
              <w:t xml:space="preserve"> </w:t>
            </w:r>
            <w:r>
              <w:rPr>
                <w:color w:val="231F20"/>
                <w:spacing w:val="-2"/>
                <w:sz w:val="15"/>
              </w:rPr>
              <w:t>specificity</w:t>
            </w:r>
            <w:r>
              <w:rPr>
                <w:color w:val="231F20"/>
                <w:sz w:val="15"/>
              </w:rPr>
              <w:t xml:space="preserve"> Single isotype Potential</w:t>
            </w:r>
            <w:r>
              <w:rPr>
                <w:color w:val="231F20"/>
                <w:spacing w:val="-5"/>
                <w:sz w:val="15"/>
              </w:rPr>
              <w:t xml:space="preserve"> </w:t>
            </w:r>
            <w:r>
              <w:rPr>
                <w:color w:val="231F20"/>
                <w:sz w:val="15"/>
              </w:rPr>
              <w:t>to</w:t>
            </w:r>
            <w:r>
              <w:rPr>
                <w:color w:val="231F20"/>
                <w:spacing w:val="-5"/>
                <w:sz w:val="15"/>
              </w:rPr>
              <w:t xml:space="preserve"> </w:t>
            </w:r>
            <w:r>
              <w:rPr>
                <w:color w:val="231F20"/>
                <w:sz w:val="15"/>
              </w:rPr>
              <w:t>select</w:t>
            </w:r>
            <w:r>
              <w:rPr>
                <w:color w:val="231F20"/>
                <w:spacing w:val="-5"/>
                <w:sz w:val="15"/>
              </w:rPr>
              <w:t xml:space="preserve"> </w:t>
            </w:r>
            <w:r>
              <w:rPr>
                <w:color w:val="231F20"/>
                <w:sz w:val="15"/>
              </w:rPr>
              <w:t>for</w:t>
            </w:r>
          </w:p>
          <w:p w14:paraId="6C64F890" w14:textId="77777777" w:rsidR="00BF3D96" w:rsidRDefault="00000000">
            <w:pPr>
              <w:pStyle w:val="TableParagraph"/>
              <w:spacing w:before="2"/>
              <w:ind w:left="346"/>
              <w:rPr>
                <w:sz w:val="15"/>
              </w:rPr>
            </w:pPr>
            <w:r>
              <w:rPr>
                <w:color w:val="231F20"/>
                <w:sz w:val="15"/>
              </w:rPr>
              <w:t>escape</w:t>
            </w:r>
            <w:r>
              <w:rPr>
                <w:color w:val="231F20"/>
                <w:spacing w:val="-7"/>
                <w:sz w:val="15"/>
              </w:rPr>
              <w:t xml:space="preserve"> </w:t>
            </w:r>
            <w:r>
              <w:rPr>
                <w:color w:val="231F20"/>
                <w:spacing w:val="-2"/>
                <w:sz w:val="15"/>
              </w:rPr>
              <w:t>mutants</w:t>
            </w:r>
          </w:p>
        </w:tc>
      </w:tr>
    </w:tbl>
    <w:p w14:paraId="442456DD" w14:textId="77777777" w:rsidR="00BF3D96" w:rsidRDefault="00BF3D96">
      <w:pPr>
        <w:pStyle w:val="TableParagraph"/>
        <w:rPr>
          <w:sz w:val="15"/>
        </w:rPr>
        <w:sectPr w:rsidR="00BF3D96">
          <w:pgSz w:w="12240" w:h="15660"/>
          <w:pgMar w:top="900" w:right="0" w:bottom="280" w:left="720" w:header="565" w:footer="0" w:gutter="0"/>
          <w:cols w:num="2" w:space="720" w:equalWidth="0">
            <w:col w:w="5161" w:space="40"/>
            <w:col w:w="6319"/>
          </w:cols>
        </w:sectPr>
      </w:pPr>
    </w:p>
    <w:p w14:paraId="412526B0" w14:textId="77777777" w:rsidR="00BF3D96" w:rsidRDefault="00000000">
      <w:pPr>
        <w:pStyle w:val="BodyText"/>
        <w:ind w:left="0" w:firstLine="0"/>
        <w:jc w:val="left"/>
        <w:rPr>
          <w:sz w:val="20"/>
        </w:rPr>
      </w:pPr>
      <w:r>
        <w:rPr>
          <w:noProof/>
          <w:sz w:val="20"/>
        </w:rPr>
        <mc:AlternateContent>
          <mc:Choice Requires="wps">
            <w:drawing>
              <wp:anchor distT="0" distB="0" distL="0" distR="0" simplePos="0" relativeHeight="15730688" behindDoc="0" locked="0" layoutInCell="1" allowOverlap="1" wp14:anchorId="2C00D6EF" wp14:editId="37424CF1">
                <wp:simplePos x="0" y="0"/>
                <wp:positionH relativeFrom="page">
                  <wp:posOffset>0</wp:posOffset>
                </wp:positionH>
                <wp:positionV relativeFrom="page">
                  <wp:posOffset>701040</wp:posOffset>
                </wp:positionV>
                <wp:extent cx="533400" cy="30480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0" cy="304800"/>
                        </a:xfrm>
                        <a:custGeom>
                          <a:avLst/>
                          <a:gdLst/>
                          <a:ahLst/>
                          <a:cxnLst/>
                          <a:rect l="l" t="t" r="r" b="b"/>
                          <a:pathLst>
                            <a:path w="533400" h="304800">
                              <a:moveTo>
                                <a:pt x="533400" y="0"/>
                              </a:moveTo>
                              <a:lnTo>
                                <a:pt x="0" y="0"/>
                              </a:lnTo>
                              <a:lnTo>
                                <a:pt x="0" y="304800"/>
                              </a:lnTo>
                              <a:lnTo>
                                <a:pt x="533400" y="304800"/>
                              </a:lnTo>
                              <a:lnTo>
                                <a:pt x="533400" y="0"/>
                              </a:lnTo>
                              <a:close/>
                            </a:path>
                          </a:pathLst>
                        </a:custGeom>
                        <a:solidFill>
                          <a:srgbClr val="3763AF"/>
                        </a:solidFill>
                      </wps:spPr>
                      <wps:bodyPr wrap="square" lIns="0" tIns="0" rIns="0" bIns="0" rtlCol="0">
                        <a:prstTxWarp prst="textNoShape">
                          <a:avLst/>
                        </a:prstTxWarp>
                        <a:noAutofit/>
                      </wps:bodyPr>
                    </wps:wsp>
                  </a:graphicData>
                </a:graphic>
              </wp:anchor>
            </w:drawing>
          </mc:Choice>
          <mc:Fallback xmlns="" xmlns:ve="http://schemas.openxmlformats.org/markup-compatibility/2006" xmlns:a="http://schemas.openxmlformats.org/drawingml/2006/main" xmlns:pic="http://schemas.openxmlformats.org/drawingml/2006/picture">
            <w:pict>
              <v:rect style="position:absolute;margin-left:0pt;margin-top:55.200001pt;width:42pt;height:24pt;mso-position-horizontal-relative:page;mso-position-vertical-relative:page;z-index:15730688" id="docshape7" filled="true" fillcolor="#3763af" stroked="false">
                <v:fill type="solid"/>
                <w10:wrap type="none"/>
              </v:rect>
            </w:pict>
          </mc:Fallback>
        </mc:AlternateContent>
      </w:r>
    </w:p>
    <w:p w14:paraId="494A15F0" w14:textId="77777777" w:rsidR="00BF3D96" w:rsidRDefault="00BF3D96">
      <w:pPr>
        <w:pStyle w:val="BodyText"/>
        <w:ind w:left="0" w:firstLine="0"/>
        <w:jc w:val="left"/>
        <w:rPr>
          <w:sz w:val="20"/>
        </w:rPr>
      </w:pPr>
    </w:p>
    <w:p w14:paraId="3A387686" w14:textId="77777777" w:rsidR="00BF3D96" w:rsidRDefault="00BF3D96">
      <w:pPr>
        <w:pStyle w:val="BodyText"/>
        <w:spacing w:before="78"/>
        <w:ind w:left="0" w:firstLine="0"/>
        <w:jc w:val="left"/>
        <w:rPr>
          <w:sz w:val="20"/>
        </w:rPr>
      </w:pPr>
    </w:p>
    <w:p w14:paraId="2327C075" w14:textId="77777777" w:rsidR="00BF3D96" w:rsidRDefault="00000000">
      <w:pPr>
        <w:pStyle w:val="BodyText"/>
        <w:spacing w:line="20" w:lineRule="exact"/>
        <w:ind w:left="360" w:firstLine="0"/>
        <w:jc w:val="left"/>
        <w:rPr>
          <w:sz w:val="2"/>
        </w:rPr>
      </w:pPr>
      <w:r>
        <w:rPr>
          <w:noProof/>
          <w:sz w:val="2"/>
        </w:rPr>
        <mc:AlternateContent>
          <mc:Choice Requires="wps">
            <w:drawing>
              <wp:inline distT="0" distB="0" distL="0" distR="0" wp14:anchorId="058E8349" wp14:editId="474F30CE">
                <wp:extent cx="6324600" cy="12700"/>
                <wp:effectExtent l="9525" t="0" r="0" b="635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4600" cy="12700"/>
                          <a:chOff x="0" y="0"/>
                          <a:chExt cx="6324600" cy="12700"/>
                        </a:xfrm>
                      </wpg:grpSpPr>
                      <wps:wsp>
                        <wps:cNvPr id="10" name="Graphic 10"/>
                        <wps:cNvSpPr/>
                        <wps:spPr>
                          <a:xfrm>
                            <a:off x="0" y="6350"/>
                            <a:ext cx="6324600" cy="1270"/>
                          </a:xfrm>
                          <a:custGeom>
                            <a:avLst/>
                            <a:gdLst/>
                            <a:ahLst/>
                            <a:cxnLst/>
                            <a:rect l="l" t="t" r="r" b="b"/>
                            <a:pathLst>
                              <a:path w="6324600">
                                <a:moveTo>
                                  <a:pt x="0" y="0"/>
                                </a:moveTo>
                                <a:lnTo>
                                  <a:pt x="6324600" y="0"/>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xmlns="" xmlns:ve="http://schemas.openxmlformats.org/markup-compatibility/2006" xmlns:a="http://schemas.openxmlformats.org/drawingml/2006/main" xmlns:pic="http://schemas.openxmlformats.org/drawingml/2006/picture">
            <w:pict>
              <v:group style="width:498pt;height:1pt;mso-position-horizontal-relative:char;mso-position-vertical-relative:line" id="docshapegroup8" coordorigin="0,0" coordsize="9960,20">
                <v:line style="position:absolute" from="0,10" to="9960,10" stroked="true" strokeweight="1pt" strokecolor="#231f20">
                  <v:stroke dashstyle="solid"/>
                </v:line>
              </v:group>
            </w:pict>
          </mc:Fallback>
        </mc:AlternateContent>
      </w:r>
    </w:p>
    <w:p w14:paraId="470F10CF" w14:textId="77777777" w:rsidR="00BF3D96" w:rsidRDefault="00000000">
      <w:pPr>
        <w:pStyle w:val="BodyText"/>
        <w:spacing w:before="180" w:line="261" w:lineRule="auto"/>
        <w:ind w:left="360" w:right="1199" w:firstLine="0"/>
        <w:rPr>
          <w:rFonts w:ascii="Arial" w:hAnsi="Arial"/>
          <w:i/>
        </w:rPr>
      </w:pPr>
      <w:bookmarkStart w:id="10" w:name="_bookmark4"/>
      <w:bookmarkEnd w:id="10"/>
      <w:r>
        <w:rPr>
          <w:rFonts w:ascii="Arial" w:hAnsi="Arial"/>
          <w:b/>
          <w:color w:val="231F20"/>
        </w:rPr>
        <w:t>Figure</w:t>
      </w:r>
      <w:r>
        <w:rPr>
          <w:rFonts w:ascii="Arial" w:hAnsi="Arial"/>
          <w:b/>
          <w:color w:val="231F20"/>
          <w:spacing w:val="29"/>
        </w:rPr>
        <w:t xml:space="preserve"> </w:t>
      </w:r>
      <w:r>
        <w:rPr>
          <w:rFonts w:ascii="Arial" w:hAnsi="Arial"/>
          <w:b/>
          <w:color w:val="231F20"/>
        </w:rPr>
        <w:t>8.1.</w:t>
      </w:r>
      <w:r>
        <w:rPr>
          <w:rFonts w:ascii="Arial" w:hAnsi="Arial"/>
          <w:b/>
          <w:color w:val="231F20"/>
          <w:spacing w:val="59"/>
        </w:rPr>
        <w:t xml:space="preserve"> </w:t>
      </w:r>
      <w:r>
        <w:rPr>
          <w:rFonts w:ascii="Arial MT" w:hAnsi="Arial MT"/>
          <w:color w:val="231F20"/>
        </w:rPr>
        <w:t>Age-specific</w:t>
      </w:r>
      <w:r>
        <w:rPr>
          <w:rFonts w:ascii="Arial MT" w:hAnsi="Arial MT"/>
          <w:color w:val="231F20"/>
          <w:spacing w:val="29"/>
        </w:rPr>
        <w:t xml:space="preserve"> </w:t>
      </w:r>
      <w:r>
        <w:rPr>
          <w:rFonts w:ascii="Arial MT" w:hAnsi="Arial MT"/>
          <w:color w:val="231F20"/>
        </w:rPr>
        <w:t>prevalence</w:t>
      </w:r>
      <w:r>
        <w:rPr>
          <w:rFonts w:ascii="Arial MT" w:hAnsi="Arial MT"/>
          <w:color w:val="231F20"/>
          <w:spacing w:val="29"/>
        </w:rPr>
        <w:t xml:space="preserve"> </w:t>
      </w:r>
      <w:r>
        <w:rPr>
          <w:rFonts w:ascii="Arial MT" w:hAnsi="Arial MT"/>
          <w:color w:val="231F20"/>
        </w:rPr>
        <w:t>of</w:t>
      </w:r>
      <w:r>
        <w:rPr>
          <w:rFonts w:ascii="Arial MT" w:hAnsi="Arial MT"/>
          <w:color w:val="231F20"/>
          <w:spacing w:val="29"/>
        </w:rPr>
        <w:t xml:space="preserve"> </w:t>
      </w:r>
      <w:r>
        <w:rPr>
          <w:rFonts w:ascii="Arial MT" w:hAnsi="Arial MT"/>
          <w:color w:val="231F20"/>
        </w:rPr>
        <w:t>antibodies</w:t>
      </w:r>
      <w:r>
        <w:rPr>
          <w:rFonts w:ascii="Arial MT" w:hAnsi="Arial MT"/>
          <w:color w:val="231F20"/>
          <w:spacing w:val="29"/>
        </w:rPr>
        <w:t xml:space="preserve"> </w:t>
      </w:r>
      <w:r>
        <w:rPr>
          <w:rFonts w:ascii="Arial MT" w:hAnsi="Arial MT"/>
          <w:color w:val="231F20"/>
        </w:rPr>
        <w:t>to</w:t>
      </w:r>
      <w:r>
        <w:rPr>
          <w:rFonts w:ascii="Arial MT" w:hAnsi="Arial MT"/>
          <w:color w:val="231F20"/>
          <w:spacing w:val="29"/>
        </w:rPr>
        <w:t xml:space="preserve"> </w:t>
      </w:r>
      <w:r>
        <w:rPr>
          <w:rFonts w:ascii="Arial MT" w:hAnsi="Arial MT"/>
          <w:color w:val="231F20"/>
        </w:rPr>
        <w:t>mumps,</w:t>
      </w:r>
      <w:r>
        <w:rPr>
          <w:rFonts w:ascii="Arial MT" w:hAnsi="Arial MT"/>
          <w:color w:val="231F20"/>
          <w:spacing w:val="29"/>
        </w:rPr>
        <w:t xml:space="preserve"> </w:t>
      </w:r>
      <w:r>
        <w:rPr>
          <w:rFonts w:ascii="Arial MT" w:hAnsi="Arial MT"/>
          <w:color w:val="231F20"/>
        </w:rPr>
        <w:t>measles,</w:t>
      </w:r>
      <w:r>
        <w:rPr>
          <w:rFonts w:ascii="Arial MT" w:hAnsi="Arial MT"/>
          <w:color w:val="231F20"/>
          <w:spacing w:val="29"/>
        </w:rPr>
        <w:t xml:space="preserve"> </w:t>
      </w:r>
      <w:r>
        <w:rPr>
          <w:rFonts w:ascii="Arial MT" w:hAnsi="Arial MT"/>
          <w:color w:val="231F20"/>
        </w:rPr>
        <w:t>influenza</w:t>
      </w:r>
      <w:r>
        <w:rPr>
          <w:rFonts w:ascii="Arial MT" w:hAnsi="Arial MT"/>
          <w:color w:val="231F20"/>
          <w:spacing w:val="29"/>
        </w:rPr>
        <w:t xml:space="preserve"> </w:t>
      </w:r>
      <w:r>
        <w:rPr>
          <w:rFonts w:ascii="Arial MT" w:hAnsi="Arial MT"/>
          <w:color w:val="231F20"/>
        </w:rPr>
        <w:t>A,</w:t>
      </w:r>
      <w:r>
        <w:rPr>
          <w:rFonts w:ascii="Arial MT" w:hAnsi="Arial MT"/>
          <w:color w:val="231F20"/>
          <w:spacing w:val="29"/>
        </w:rPr>
        <w:t xml:space="preserve"> </w:t>
      </w:r>
      <w:r>
        <w:rPr>
          <w:rFonts w:ascii="Arial MT" w:hAnsi="Arial MT"/>
          <w:color w:val="231F20"/>
        </w:rPr>
        <w:t>and</w:t>
      </w:r>
      <w:r>
        <w:rPr>
          <w:rFonts w:ascii="Arial MT" w:hAnsi="Arial MT"/>
          <w:color w:val="231F20"/>
          <w:spacing w:val="29"/>
        </w:rPr>
        <w:t xml:space="preserve"> </w:t>
      </w:r>
      <w:r>
        <w:rPr>
          <w:rFonts w:ascii="Arial MT" w:hAnsi="Arial MT"/>
          <w:color w:val="231F20"/>
        </w:rPr>
        <w:t>influenza</w:t>
      </w:r>
      <w:r>
        <w:rPr>
          <w:rFonts w:ascii="Arial MT" w:hAnsi="Arial MT"/>
          <w:color w:val="231F20"/>
          <w:spacing w:val="29"/>
        </w:rPr>
        <w:t xml:space="preserve"> </w:t>
      </w:r>
      <w:r>
        <w:rPr>
          <w:rFonts w:ascii="Arial MT" w:hAnsi="Arial MT"/>
          <w:color w:val="231F20"/>
        </w:rPr>
        <w:t>B</w:t>
      </w:r>
      <w:r>
        <w:rPr>
          <w:rFonts w:ascii="Arial MT" w:hAnsi="Arial MT"/>
          <w:color w:val="231F20"/>
          <w:spacing w:val="29"/>
        </w:rPr>
        <w:t xml:space="preserve"> </w:t>
      </w:r>
      <w:r>
        <w:rPr>
          <w:rFonts w:ascii="Arial MT" w:hAnsi="Arial MT"/>
          <w:color w:val="231F20"/>
        </w:rPr>
        <w:t>viruses</w:t>
      </w:r>
      <w:r>
        <w:rPr>
          <w:rFonts w:ascii="Arial MT" w:hAnsi="Arial MT"/>
          <w:color w:val="231F20"/>
          <w:spacing w:val="29"/>
        </w:rPr>
        <w:t xml:space="preserve"> </w:t>
      </w:r>
      <w:r>
        <w:rPr>
          <w:rFonts w:ascii="Arial MT" w:hAnsi="Arial MT"/>
          <w:color w:val="231F20"/>
        </w:rPr>
        <w:t>in</w:t>
      </w:r>
      <w:r>
        <w:rPr>
          <w:rFonts w:ascii="Arial MT" w:hAnsi="Arial MT"/>
          <w:color w:val="231F20"/>
          <w:spacing w:val="29"/>
        </w:rPr>
        <w:t xml:space="preserve"> </w:t>
      </w:r>
      <w:r>
        <w:rPr>
          <w:rFonts w:ascii="Arial MT" w:hAnsi="Arial MT"/>
          <w:color w:val="231F20"/>
        </w:rPr>
        <w:t>patients</w:t>
      </w:r>
      <w:r>
        <w:rPr>
          <w:rFonts w:ascii="Arial MT" w:hAnsi="Arial MT"/>
          <w:color w:val="231F20"/>
          <w:spacing w:val="29"/>
        </w:rPr>
        <w:t xml:space="preserve"> </w:t>
      </w:r>
      <w:r>
        <w:rPr>
          <w:rFonts w:ascii="Arial MT" w:hAnsi="Arial MT"/>
          <w:color w:val="231F20"/>
        </w:rPr>
        <w:t>screened</w:t>
      </w:r>
      <w:r>
        <w:rPr>
          <w:rFonts w:ascii="Arial MT" w:hAnsi="Arial MT"/>
          <w:color w:val="231F20"/>
          <w:spacing w:val="29"/>
        </w:rPr>
        <w:t xml:space="preserve"> </w:t>
      </w:r>
      <w:r>
        <w:rPr>
          <w:rFonts w:ascii="Arial MT" w:hAnsi="Arial MT"/>
          <w:color w:val="231F20"/>
        </w:rPr>
        <w:t>with 16</w:t>
      </w:r>
      <w:r>
        <w:rPr>
          <w:rFonts w:ascii="Arial MT" w:hAnsi="Arial MT"/>
          <w:color w:val="231F20"/>
          <w:spacing w:val="-11"/>
        </w:rPr>
        <w:t xml:space="preserve"> </w:t>
      </w:r>
      <w:r>
        <w:rPr>
          <w:rFonts w:ascii="Arial MT" w:hAnsi="Arial MT"/>
          <w:color w:val="231F20"/>
        </w:rPr>
        <w:t>viral</w:t>
      </w:r>
      <w:r>
        <w:rPr>
          <w:rFonts w:ascii="Arial MT" w:hAnsi="Arial MT"/>
          <w:color w:val="231F20"/>
          <w:spacing w:val="-11"/>
        </w:rPr>
        <w:t xml:space="preserve"> </w:t>
      </w:r>
      <w:r>
        <w:rPr>
          <w:rFonts w:ascii="Arial MT" w:hAnsi="Arial MT"/>
          <w:color w:val="231F20"/>
        </w:rPr>
        <w:t>antigens</w:t>
      </w:r>
      <w:r>
        <w:rPr>
          <w:rFonts w:ascii="Arial MT" w:hAnsi="Arial MT"/>
          <w:color w:val="231F20"/>
          <w:spacing w:val="-11"/>
        </w:rPr>
        <w:t xml:space="preserve"> </w:t>
      </w:r>
      <w:r>
        <w:rPr>
          <w:rFonts w:ascii="Arial MT" w:hAnsi="Arial MT"/>
          <w:color w:val="231F20"/>
        </w:rPr>
        <w:t>during</w:t>
      </w:r>
      <w:r>
        <w:rPr>
          <w:rFonts w:ascii="Arial MT" w:hAnsi="Arial MT"/>
          <w:color w:val="231F20"/>
          <w:spacing w:val="-11"/>
        </w:rPr>
        <w:t xml:space="preserve"> </w:t>
      </w:r>
      <w:r>
        <w:rPr>
          <w:rFonts w:ascii="Arial MT" w:hAnsi="Arial MT"/>
          <w:color w:val="231F20"/>
        </w:rPr>
        <w:t>the</w:t>
      </w:r>
      <w:r>
        <w:rPr>
          <w:rFonts w:ascii="Arial MT" w:hAnsi="Arial MT"/>
          <w:color w:val="231F20"/>
          <w:spacing w:val="-11"/>
        </w:rPr>
        <w:t xml:space="preserve"> </w:t>
      </w:r>
      <w:r>
        <w:rPr>
          <w:rFonts w:ascii="Arial MT" w:hAnsi="Arial MT"/>
          <w:color w:val="231F20"/>
        </w:rPr>
        <w:t>years</w:t>
      </w:r>
      <w:r>
        <w:rPr>
          <w:rFonts w:ascii="Arial MT" w:hAnsi="Arial MT"/>
          <w:color w:val="231F20"/>
          <w:spacing w:val="-11"/>
        </w:rPr>
        <w:t xml:space="preserve"> </w:t>
      </w:r>
      <w:r>
        <w:rPr>
          <w:rFonts w:ascii="Arial MT" w:hAnsi="Arial MT"/>
          <w:color w:val="231F20"/>
        </w:rPr>
        <w:t>1971–1978.</w:t>
      </w:r>
      <w:r>
        <w:rPr>
          <w:rFonts w:ascii="Arial MT" w:hAnsi="Arial MT"/>
          <w:color w:val="231F20"/>
          <w:spacing w:val="-11"/>
        </w:rPr>
        <w:t xml:space="preserve"> </w:t>
      </w:r>
      <w:r>
        <w:rPr>
          <w:rFonts w:ascii="Arial MT" w:hAnsi="Arial MT"/>
          <w:color w:val="231F20"/>
        </w:rPr>
        <w:t>The</w:t>
      </w:r>
      <w:r>
        <w:rPr>
          <w:rFonts w:ascii="Arial MT" w:hAnsi="Arial MT"/>
          <w:color w:val="231F20"/>
          <w:spacing w:val="-11"/>
        </w:rPr>
        <w:t xml:space="preserve"> </w:t>
      </w:r>
      <w:r>
        <w:rPr>
          <w:rFonts w:ascii="Arial MT" w:hAnsi="Arial MT"/>
          <w:color w:val="231F20"/>
        </w:rPr>
        <w:t>prevalence</w:t>
      </w:r>
      <w:r>
        <w:rPr>
          <w:rFonts w:ascii="Arial MT" w:hAnsi="Arial MT"/>
          <w:color w:val="231F20"/>
          <w:spacing w:val="-11"/>
        </w:rPr>
        <w:t xml:space="preserve"> </w:t>
      </w:r>
      <w:r>
        <w:rPr>
          <w:rFonts w:ascii="Arial MT" w:hAnsi="Arial MT"/>
          <w:color w:val="231F20"/>
        </w:rPr>
        <w:t>curves</w:t>
      </w:r>
      <w:r>
        <w:rPr>
          <w:rFonts w:ascii="Arial MT" w:hAnsi="Arial MT"/>
          <w:color w:val="231F20"/>
          <w:spacing w:val="-11"/>
        </w:rPr>
        <w:t xml:space="preserve"> </w:t>
      </w:r>
      <w:r>
        <w:rPr>
          <w:rFonts w:ascii="Arial MT" w:hAnsi="Arial MT"/>
          <w:color w:val="231F20"/>
        </w:rPr>
        <w:t>represent</w:t>
      </w:r>
      <w:r>
        <w:rPr>
          <w:rFonts w:ascii="Arial MT" w:hAnsi="Arial MT"/>
          <w:color w:val="231F20"/>
          <w:spacing w:val="-11"/>
        </w:rPr>
        <w:t xml:space="preserve"> </w:t>
      </w:r>
      <w:r>
        <w:rPr>
          <w:rFonts w:ascii="Arial MT" w:hAnsi="Arial MT"/>
          <w:color w:val="231F20"/>
        </w:rPr>
        <w:t>four</w:t>
      </w:r>
      <w:r>
        <w:rPr>
          <w:rFonts w:ascii="Arial MT" w:hAnsi="Arial MT"/>
          <w:color w:val="231F20"/>
          <w:spacing w:val="-11"/>
        </w:rPr>
        <w:t xml:space="preserve"> </w:t>
      </w:r>
      <w:r>
        <w:rPr>
          <w:rFonts w:ascii="Arial MT" w:hAnsi="Arial MT"/>
          <w:color w:val="231F20"/>
        </w:rPr>
        <w:t>2-year</w:t>
      </w:r>
      <w:r>
        <w:rPr>
          <w:rFonts w:ascii="Arial MT" w:hAnsi="Arial MT"/>
          <w:color w:val="231F20"/>
          <w:spacing w:val="-11"/>
        </w:rPr>
        <w:t xml:space="preserve"> </w:t>
      </w:r>
      <w:r>
        <w:rPr>
          <w:rFonts w:ascii="Arial MT" w:hAnsi="Arial MT"/>
          <w:color w:val="231F20"/>
        </w:rPr>
        <w:t>periods:</w:t>
      </w:r>
      <w:r>
        <w:rPr>
          <w:rFonts w:ascii="Arial MT" w:hAnsi="Arial MT"/>
          <w:color w:val="231F20"/>
          <w:spacing w:val="-11"/>
        </w:rPr>
        <w:t xml:space="preserve"> </w:t>
      </w:r>
      <w:r>
        <w:rPr>
          <w:rFonts w:ascii="Arial MT" w:hAnsi="Arial MT"/>
          <w:color w:val="231F20"/>
        </w:rPr>
        <w:t>1971–1972</w:t>
      </w:r>
      <w:r>
        <w:rPr>
          <w:rFonts w:ascii="Arial MT" w:hAnsi="Arial MT"/>
          <w:color w:val="231F20"/>
          <w:spacing w:val="-11"/>
        </w:rPr>
        <w:t xml:space="preserve"> </w:t>
      </w:r>
      <w:r>
        <w:rPr>
          <w:rFonts w:ascii="Arial MT" w:hAnsi="Arial MT"/>
          <w:color w:val="231F20"/>
        </w:rPr>
        <w:t>(green</w:t>
      </w:r>
      <w:r>
        <w:rPr>
          <w:rFonts w:ascii="Arial MT" w:hAnsi="Arial MT"/>
          <w:color w:val="231F20"/>
          <w:spacing w:val="-11"/>
        </w:rPr>
        <w:t xml:space="preserve"> </w:t>
      </w:r>
      <w:r>
        <w:rPr>
          <w:rFonts w:ascii="Arial MT" w:hAnsi="Arial MT"/>
          <w:color w:val="231F20"/>
        </w:rPr>
        <w:t>line),</w:t>
      </w:r>
      <w:r>
        <w:rPr>
          <w:rFonts w:ascii="Arial MT" w:hAnsi="Arial MT"/>
          <w:color w:val="231F20"/>
          <w:spacing w:val="-11"/>
        </w:rPr>
        <w:t xml:space="preserve"> </w:t>
      </w:r>
      <w:r>
        <w:rPr>
          <w:rFonts w:ascii="Arial MT" w:hAnsi="Arial MT"/>
          <w:color w:val="231F20"/>
        </w:rPr>
        <w:t>1973–1974</w:t>
      </w:r>
      <w:r>
        <w:rPr>
          <w:rFonts w:ascii="Arial MT" w:hAnsi="Arial MT"/>
          <w:color w:val="231F20"/>
          <w:spacing w:val="-11"/>
        </w:rPr>
        <w:t xml:space="preserve"> </w:t>
      </w:r>
      <w:r>
        <w:rPr>
          <w:rFonts w:ascii="Arial MT" w:hAnsi="Arial MT"/>
          <w:color w:val="231F20"/>
        </w:rPr>
        <w:t xml:space="preserve">(aqua </w:t>
      </w:r>
      <w:r>
        <w:rPr>
          <w:rFonts w:ascii="Arial MT" w:hAnsi="Arial MT"/>
          <w:color w:val="231F20"/>
          <w:spacing w:val="-2"/>
        </w:rPr>
        <w:t>line),</w:t>
      </w:r>
      <w:r>
        <w:rPr>
          <w:rFonts w:ascii="Arial MT" w:hAnsi="Arial MT"/>
          <w:color w:val="231F20"/>
          <w:spacing w:val="-7"/>
        </w:rPr>
        <w:t xml:space="preserve"> </w:t>
      </w:r>
      <w:r>
        <w:rPr>
          <w:rFonts w:ascii="Arial MT" w:hAnsi="Arial MT"/>
          <w:color w:val="231F20"/>
          <w:spacing w:val="-2"/>
        </w:rPr>
        <w:t>1975–1976</w:t>
      </w:r>
      <w:r>
        <w:rPr>
          <w:rFonts w:ascii="Arial MT" w:hAnsi="Arial MT"/>
          <w:color w:val="231F20"/>
          <w:spacing w:val="-6"/>
        </w:rPr>
        <w:t xml:space="preserve"> </w:t>
      </w:r>
      <w:r>
        <w:rPr>
          <w:rFonts w:ascii="Arial MT" w:hAnsi="Arial MT"/>
          <w:color w:val="231F20"/>
          <w:spacing w:val="-2"/>
        </w:rPr>
        <w:t>(red</w:t>
      </w:r>
      <w:r>
        <w:rPr>
          <w:rFonts w:ascii="Arial MT" w:hAnsi="Arial MT"/>
          <w:color w:val="231F20"/>
          <w:spacing w:val="-7"/>
        </w:rPr>
        <w:t xml:space="preserve"> </w:t>
      </w:r>
      <w:r>
        <w:rPr>
          <w:rFonts w:ascii="Arial MT" w:hAnsi="Arial MT"/>
          <w:color w:val="231F20"/>
          <w:spacing w:val="-2"/>
        </w:rPr>
        <w:t>line),</w:t>
      </w:r>
      <w:r>
        <w:rPr>
          <w:rFonts w:ascii="Arial MT" w:hAnsi="Arial MT"/>
          <w:color w:val="231F20"/>
          <w:spacing w:val="-6"/>
        </w:rPr>
        <w:t xml:space="preserve"> </w:t>
      </w:r>
      <w:r>
        <w:rPr>
          <w:rFonts w:ascii="Arial MT" w:hAnsi="Arial MT"/>
          <w:color w:val="231F20"/>
          <w:spacing w:val="-2"/>
        </w:rPr>
        <w:t>and</w:t>
      </w:r>
      <w:r>
        <w:rPr>
          <w:rFonts w:ascii="Arial MT" w:hAnsi="Arial MT"/>
          <w:color w:val="231F20"/>
          <w:spacing w:val="-6"/>
        </w:rPr>
        <w:t xml:space="preserve"> </w:t>
      </w:r>
      <w:r>
        <w:rPr>
          <w:rFonts w:ascii="Arial MT" w:hAnsi="Arial MT"/>
          <w:color w:val="231F20"/>
          <w:spacing w:val="-2"/>
        </w:rPr>
        <w:t>1977–1978</w:t>
      </w:r>
      <w:r>
        <w:rPr>
          <w:rFonts w:ascii="Arial MT" w:hAnsi="Arial MT"/>
          <w:color w:val="231F20"/>
          <w:spacing w:val="-7"/>
        </w:rPr>
        <w:t xml:space="preserve"> </w:t>
      </w:r>
      <w:r>
        <w:rPr>
          <w:rFonts w:ascii="Arial MT" w:hAnsi="Arial MT"/>
          <w:color w:val="231F20"/>
          <w:spacing w:val="-2"/>
        </w:rPr>
        <w:t>(blue</w:t>
      </w:r>
      <w:r>
        <w:rPr>
          <w:rFonts w:ascii="Arial MT" w:hAnsi="Arial MT"/>
          <w:color w:val="231F20"/>
          <w:spacing w:val="-6"/>
        </w:rPr>
        <w:t xml:space="preserve"> </w:t>
      </w:r>
      <w:r>
        <w:rPr>
          <w:rFonts w:ascii="Arial MT" w:hAnsi="Arial MT"/>
          <w:color w:val="231F20"/>
          <w:spacing w:val="-2"/>
        </w:rPr>
        <w:t>line).</w:t>
      </w:r>
      <w:r>
        <w:rPr>
          <w:rFonts w:ascii="Arial MT" w:hAnsi="Arial MT"/>
          <w:color w:val="231F20"/>
          <w:spacing w:val="-6"/>
        </w:rPr>
        <w:t xml:space="preserve"> </w:t>
      </w:r>
      <w:r>
        <w:rPr>
          <w:rFonts w:ascii="Arial MT" w:hAnsi="Arial MT"/>
          <w:color w:val="231F20"/>
          <w:spacing w:val="-2"/>
        </w:rPr>
        <w:t>CF,</w:t>
      </w:r>
      <w:r>
        <w:rPr>
          <w:rFonts w:ascii="Arial MT" w:hAnsi="Arial MT"/>
          <w:color w:val="231F20"/>
          <w:spacing w:val="-7"/>
        </w:rPr>
        <w:t xml:space="preserve"> </w:t>
      </w:r>
      <w:r>
        <w:rPr>
          <w:rFonts w:ascii="Arial MT" w:hAnsi="Arial MT"/>
          <w:color w:val="231F20"/>
          <w:spacing w:val="-2"/>
        </w:rPr>
        <w:t>complement</w:t>
      </w:r>
      <w:r>
        <w:rPr>
          <w:rFonts w:ascii="Arial MT" w:hAnsi="Arial MT"/>
          <w:color w:val="231F20"/>
          <w:spacing w:val="-6"/>
        </w:rPr>
        <w:t xml:space="preserve"> </w:t>
      </w:r>
      <w:r>
        <w:rPr>
          <w:rFonts w:ascii="Arial MT" w:hAnsi="Arial MT"/>
          <w:color w:val="231F20"/>
          <w:spacing w:val="-2"/>
        </w:rPr>
        <w:t>fixing.</w:t>
      </w:r>
      <w:r>
        <w:rPr>
          <w:rFonts w:ascii="Arial MT" w:hAnsi="Arial MT"/>
          <w:color w:val="231F20"/>
          <w:spacing w:val="-6"/>
        </w:rPr>
        <w:t xml:space="preserve"> </w:t>
      </w:r>
      <w:r>
        <w:rPr>
          <w:rFonts w:ascii="Arial" w:hAnsi="Arial"/>
          <w:i/>
          <w:color w:val="231F20"/>
          <w:spacing w:val="-2"/>
        </w:rPr>
        <w:t>(From</w:t>
      </w:r>
      <w:r>
        <w:rPr>
          <w:rFonts w:ascii="Arial" w:hAnsi="Arial"/>
          <w:i/>
          <w:color w:val="231F20"/>
          <w:spacing w:val="-6"/>
        </w:rPr>
        <w:t xml:space="preserve"> </w:t>
      </w:r>
      <w:r>
        <w:rPr>
          <w:rFonts w:ascii="Arial" w:hAnsi="Arial"/>
          <w:i/>
          <w:color w:val="231F20"/>
          <w:spacing w:val="-2"/>
        </w:rPr>
        <w:t>Ukkonen</w:t>
      </w:r>
      <w:r>
        <w:rPr>
          <w:rFonts w:ascii="Arial" w:hAnsi="Arial"/>
          <w:i/>
          <w:color w:val="231F20"/>
          <w:spacing w:val="-6"/>
        </w:rPr>
        <w:t xml:space="preserve"> </w:t>
      </w:r>
      <w:r>
        <w:rPr>
          <w:rFonts w:ascii="Arial" w:hAnsi="Arial"/>
          <w:i/>
          <w:color w:val="231F20"/>
          <w:spacing w:val="-2"/>
        </w:rPr>
        <w:t>P,</w:t>
      </w:r>
      <w:r>
        <w:rPr>
          <w:rFonts w:ascii="Arial" w:hAnsi="Arial"/>
          <w:i/>
          <w:color w:val="231F20"/>
          <w:spacing w:val="-7"/>
        </w:rPr>
        <w:t xml:space="preserve"> </w:t>
      </w:r>
      <w:r>
        <w:rPr>
          <w:rFonts w:ascii="Arial" w:hAnsi="Arial"/>
          <w:i/>
          <w:color w:val="231F20"/>
          <w:spacing w:val="-2"/>
        </w:rPr>
        <w:t>Hovi</w:t>
      </w:r>
      <w:r>
        <w:rPr>
          <w:rFonts w:ascii="Arial" w:hAnsi="Arial"/>
          <w:i/>
          <w:color w:val="231F20"/>
          <w:spacing w:val="-6"/>
        </w:rPr>
        <w:t xml:space="preserve"> </w:t>
      </w:r>
      <w:r>
        <w:rPr>
          <w:rFonts w:ascii="Arial" w:hAnsi="Arial"/>
          <w:i/>
          <w:color w:val="231F20"/>
          <w:spacing w:val="-2"/>
        </w:rPr>
        <w:t>T,</w:t>
      </w:r>
      <w:r>
        <w:rPr>
          <w:rFonts w:ascii="Arial" w:hAnsi="Arial"/>
          <w:i/>
          <w:color w:val="231F20"/>
          <w:spacing w:val="-6"/>
        </w:rPr>
        <w:t xml:space="preserve"> </w:t>
      </w:r>
      <w:r>
        <w:rPr>
          <w:rFonts w:ascii="Arial" w:hAnsi="Arial"/>
          <w:i/>
          <w:color w:val="231F20"/>
          <w:spacing w:val="-2"/>
        </w:rPr>
        <w:t>von</w:t>
      </w:r>
      <w:r>
        <w:rPr>
          <w:rFonts w:ascii="Arial" w:hAnsi="Arial"/>
          <w:i/>
          <w:color w:val="231F20"/>
          <w:spacing w:val="-7"/>
        </w:rPr>
        <w:t xml:space="preserve"> </w:t>
      </w:r>
      <w:r>
        <w:rPr>
          <w:rFonts w:ascii="Arial" w:hAnsi="Arial"/>
          <w:i/>
          <w:color w:val="231F20"/>
          <w:spacing w:val="-2"/>
        </w:rPr>
        <w:t>Bonsdorff</w:t>
      </w:r>
      <w:r>
        <w:rPr>
          <w:rFonts w:ascii="Arial" w:hAnsi="Arial"/>
          <w:i/>
          <w:color w:val="231F20"/>
          <w:spacing w:val="-6"/>
        </w:rPr>
        <w:t xml:space="preserve"> </w:t>
      </w:r>
      <w:r>
        <w:rPr>
          <w:rFonts w:ascii="Arial" w:hAnsi="Arial"/>
          <w:i/>
          <w:color w:val="231F20"/>
          <w:spacing w:val="-2"/>
        </w:rPr>
        <w:t>C-H,</w:t>
      </w:r>
      <w:r>
        <w:rPr>
          <w:rFonts w:ascii="Arial" w:hAnsi="Arial"/>
          <w:i/>
          <w:color w:val="231F20"/>
          <w:spacing w:val="-7"/>
        </w:rPr>
        <w:t xml:space="preserve"> </w:t>
      </w:r>
      <w:r>
        <w:rPr>
          <w:rFonts w:ascii="Arial" w:hAnsi="Arial"/>
          <w:i/>
          <w:color w:val="231F20"/>
          <w:spacing w:val="-2"/>
        </w:rPr>
        <w:t>Saikku</w:t>
      </w:r>
      <w:r>
        <w:rPr>
          <w:rFonts w:ascii="Arial" w:hAnsi="Arial"/>
          <w:i/>
          <w:color w:val="231F20"/>
          <w:spacing w:val="-6"/>
        </w:rPr>
        <w:t xml:space="preserve"> </w:t>
      </w:r>
      <w:r>
        <w:rPr>
          <w:rFonts w:ascii="Arial" w:hAnsi="Arial"/>
          <w:i/>
          <w:color w:val="231F20"/>
          <w:spacing w:val="-2"/>
        </w:rPr>
        <w:t>P,</w:t>
      </w:r>
      <w:r>
        <w:rPr>
          <w:rFonts w:ascii="Arial" w:hAnsi="Arial"/>
          <w:i/>
          <w:color w:val="231F20"/>
          <w:spacing w:val="-6"/>
        </w:rPr>
        <w:t xml:space="preserve"> </w:t>
      </w:r>
      <w:r>
        <w:rPr>
          <w:rFonts w:ascii="Arial" w:hAnsi="Arial"/>
          <w:i/>
          <w:color w:val="231F20"/>
          <w:spacing w:val="-2"/>
        </w:rPr>
        <w:t>Penttinen</w:t>
      </w:r>
    </w:p>
    <w:p w14:paraId="2804B9E8" w14:textId="77777777" w:rsidR="00BF3D96" w:rsidRDefault="00000000">
      <w:pPr>
        <w:spacing w:line="261" w:lineRule="auto"/>
        <w:ind w:left="359" w:right="1132"/>
        <w:rPr>
          <w:rFonts w:ascii="Arial" w:hAnsi="Arial"/>
          <w:i/>
          <w:sz w:val="16"/>
        </w:rPr>
      </w:pPr>
      <w:r>
        <w:rPr>
          <w:rFonts w:ascii="Arial" w:hAnsi="Arial"/>
          <w:i/>
          <w:color w:val="231F20"/>
          <w:sz w:val="16"/>
        </w:rPr>
        <w:t>K.</w:t>
      </w:r>
      <w:r>
        <w:rPr>
          <w:rFonts w:ascii="Arial" w:hAnsi="Arial"/>
          <w:i/>
          <w:color w:val="231F20"/>
          <w:spacing w:val="-6"/>
          <w:sz w:val="16"/>
        </w:rPr>
        <w:t xml:space="preserve"> </w:t>
      </w:r>
      <w:r>
        <w:rPr>
          <w:rFonts w:ascii="Arial" w:hAnsi="Arial"/>
          <w:i/>
          <w:color w:val="231F20"/>
          <w:sz w:val="16"/>
        </w:rPr>
        <w:t>Age-specific</w:t>
      </w:r>
      <w:r>
        <w:rPr>
          <w:rFonts w:ascii="Arial" w:hAnsi="Arial"/>
          <w:i/>
          <w:color w:val="231F20"/>
          <w:spacing w:val="-6"/>
          <w:sz w:val="16"/>
        </w:rPr>
        <w:t xml:space="preserve"> </w:t>
      </w:r>
      <w:r>
        <w:rPr>
          <w:rFonts w:ascii="Arial" w:hAnsi="Arial"/>
          <w:i/>
          <w:color w:val="231F20"/>
          <w:sz w:val="16"/>
        </w:rPr>
        <w:t>prevalence</w:t>
      </w:r>
      <w:r>
        <w:rPr>
          <w:rFonts w:ascii="Arial" w:hAnsi="Arial"/>
          <w:i/>
          <w:color w:val="231F20"/>
          <w:spacing w:val="-6"/>
          <w:sz w:val="16"/>
        </w:rPr>
        <w:t xml:space="preserve"> </w:t>
      </w:r>
      <w:r>
        <w:rPr>
          <w:rFonts w:ascii="Arial" w:hAnsi="Arial"/>
          <w:i/>
          <w:color w:val="231F20"/>
          <w:sz w:val="16"/>
        </w:rPr>
        <w:t>of</w:t>
      </w:r>
      <w:r>
        <w:rPr>
          <w:rFonts w:ascii="Arial" w:hAnsi="Arial"/>
          <w:i/>
          <w:color w:val="231F20"/>
          <w:spacing w:val="-6"/>
          <w:sz w:val="16"/>
        </w:rPr>
        <w:t xml:space="preserve"> </w:t>
      </w:r>
      <w:r>
        <w:rPr>
          <w:rFonts w:ascii="Arial" w:hAnsi="Arial"/>
          <w:i/>
          <w:color w:val="231F20"/>
          <w:sz w:val="16"/>
        </w:rPr>
        <w:t>complement-fixing</w:t>
      </w:r>
      <w:r>
        <w:rPr>
          <w:rFonts w:ascii="Arial" w:hAnsi="Arial"/>
          <w:i/>
          <w:color w:val="231F20"/>
          <w:spacing w:val="-6"/>
          <w:sz w:val="16"/>
        </w:rPr>
        <w:t xml:space="preserve"> </w:t>
      </w:r>
      <w:r>
        <w:rPr>
          <w:rFonts w:ascii="Arial" w:hAnsi="Arial"/>
          <w:i/>
          <w:color w:val="231F20"/>
          <w:sz w:val="16"/>
        </w:rPr>
        <w:t>antibodies</w:t>
      </w:r>
      <w:r>
        <w:rPr>
          <w:rFonts w:ascii="Arial" w:hAnsi="Arial"/>
          <w:i/>
          <w:color w:val="231F20"/>
          <w:spacing w:val="-6"/>
          <w:sz w:val="16"/>
        </w:rPr>
        <w:t xml:space="preserve"> </w:t>
      </w:r>
      <w:r>
        <w:rPr>
          <w:rFonts w:ascii="Arial" w:hAnsi="Arial"/>
          <w:i/>
          <w:color w:val="231F20"/>
          <w:sz w:val="16"/>
        </w:rPr>
        <w:t>to</w:t>
      </w:r>
      <w:r>
        <w:rPr>
          <w:rFonts w:ascii="Arial" w:hAnsi="Arial"/>
          <w:i/>
          <w:color w:val="231F20"/>
          <w:spacing w:val="-6"/>
          <w:sz w:val="16"/>
        </w:rPr>
        <w:t xml:space="preserve"> </w:t>
      </w:r>
      <w:r>
        <w:rPr>
          <w:rFonts w:ascii="Arial" w:hAnsi="Arial"/>
          <w:i/>
          <w:color w:val="231F20"/>
          <w:sz w:val="16"/>
        </w:rPr>
        <w:t>sixteen</w:t>
      </w:r>
      <w:r>
        <w:rPr>
          <w:rFonts w:ascii="Arial" w:hAnsi="Arial"/>
          <w:i/>
          <w:color w:val="231F20"/>
          <w:spacing w:val="-6"/>
          <w:sz w:val="16"/>
        </w:rPr>
        <w:t xml:space="preserve"> </w:t>
      </w:r>
      <w:r>
        <w:rPr>
          <w:rFonts w:ascii="Arial" w:hAnsi="Arial"/>
          <w:i/>
          <w:color w:val="231F20"/>
          <w:sz w:val="16"/>
        </w:rPr>
        <w:t>viral</w:t>
      </w:r>
      <w:r>
        <w:rPr>
          <w:rFonts w:ascii="Arial" w:hAnsi="Arial"/>
          <w:i/>
          <w:color w:val="231F20"/>
          <w:spacing w:val="-6"/>
          <w:sz w:val="16"/>
        </w:rPr>
        <w:t xml:space="preserve"> </w:t>
      </w:r>
      <w:r>
        <w:rPr>
          <w:rFonts w:ascii="Arial" w:hAnsi="Arial"/>
          <w:i/>
          <w:color w:val="231F20"/>
          <w:sz w:val="16"/>
        </w:rPr>
        <w:t>antigens:</w:t>
      </w:r>
      <w:r>
        <w:rPr>
          <w:rFonts w:ascii="Arial" w:hAnsi="Arial"/>
          <w:i/>
          <w:color w:val="231F20"/>
          <w:spacing w:val="-6"/>
          <w:sz w:val="16"/>
        </w:rPr>
        <w:t xml:space="preserve"> </w:t>
      </w:r>
      <w:r>
        <w:rPr>
          <w:rFonts w:ascii="Arial" w:hAnsi="Arial"/>
          <w:i/>
          <w:color w:val="231F20"/>
          <w:sz w:val="16"/>
        </w:rPr>
        <w:t>A</w:t>
      </w:r>
      <w:r>
        <w:rPr>
          <w:rFonts w:ascii="Arial" w:hAnsi="Arial"/>
          <w:i/>
          <w:color w:val="231F20"/>
          <w:spacing w:val="-6"/>
          <w:sz w:val="16"/>
        </w:rPr>
        <w:t xml:space="preserve"> </w:t>
      </w:r>
      <w:r>
        <w:rPr>
          <w:rFonts w:ascii="Arial" w:hAnsi="Arial"/>
          <w:i/>
          <w:color w:val="231F20"/>
          <w:sz w:val="16"/>
        </w:rPr>
        <w:t>computer</w:t>
      </w:r>
      <w:r>
        <w:rPr>
          <w:rFonts w:ascii="Arial" w:hAnsi="Arial"/>
          <w:i/>
          <w:color w:val="231F20"/>
          <w:spacing w:val="-6"/>
          <w:sz w:val="16"/>
        </w:rPr>
        <w:t xml:space="preserve"> </w:t>
      </w:r>
      <w:r>
        <w:rPr>
          <w:rFonts w:ascii="Arial" w:hAnsi="Arial"/>
          <w:i/>
          <w:color w:val="231F20"/>
          <w:sz w:val="16"/>
        </w:rPr>
        <w:t>analysis</w:t>
      </w:r>
      <w:r>
        <w:rPr>
          <w:rFonts w:ascii="Arial" w:hAnsi="Arial"/>
          <w:i/>
          <w:color w:val="231F20"/>
          <w:spacing w:val="-6"/>
          <w:sz w:val="16"/>
        </w:rPr>
        <w:t xml:space="preserve"> </w:t>
      </w:r>
      <w:r>
        <w:rPr>
          <w:rFonts w:ascii="Arial" w:hAnsi="Arial"/>
          <w:i/>
          <w:color w:val="231F20"/>
          <w:sz w:val="16"/>
        </w:rPr>
        <w:t>of</w:t>
      </w:r>
      <w:r>
        <w:rPr>
          <w:rFonts w:ascii="Arial" w:hAnsi="Arial"/>
          <w:i/>
          <w:color w:val="231F20"/>
          <w:spacing w:val="-6"/>
          <w:sz w:val="16"/>
        </w:rPr>
        <w:t xml:space="preserve"> </w:t>
      </w:r>
      <w:r>
        <w:rPr>
          <w:rFonts w:ascii="Arial" w:hAnsi="Arial"/>
          <w:i/>
          <w:color w:val="231F20"/>
          <w:sz w:val="16"/>
        </w:rPr>
        <w:t>58,500</w:t>
      </w:r>
      <w:r>
        <w:rPr>
          <w:rFonts w:ascii="Arial" w:hAnsi="Arial"/>
          <w:i/>
          <w:color w:val="231F20"/>
          <w:spacing w:val="-6"/>
          <w:sz w:val="16"/>
        </w:rPr>
        <w:t xml:space="preserve"> </w:t>
      </w:r>
      <w:r>
        <w:rPr>
          <w:rFonts w:ascii="Arial" w:hAnsi="Arial"/>
          <w:i/>
          <w:color w:val="231F20"/>
          <w:sz w:val="16"/>
        </w:rPr>
        <w:t>patients</w:t>
      </w:r>
      <w:r>
        <w:rPr>
          <w:rFonts w:ascii="Arial" w:hAnsi="Arial"/>
          <w:i/>
          <w:color w:val="231F20"/>
          <w:spacing w:val="-6"/>
          <w:sz w:val="16"/>
        </w:rPr>
        <w:t xml:space="preserve"> </w:t>
      </w:r>
      <w:r>
        <w:rPr>
          <w:rFonts w:ascii="Arial" w:hAnsi="Arial"/>
          <w:i/>
          <w:color w:val="231F20"/>
          <w:sz w:val="16"/>
        </w:rPr>
        <w:t>covering</w:t>
      </w:r>
      <w:r>
        <w:rPr>
          <w:rFonts w:ascii="Arial" w:hAnsi="Arial"/>
          <w:i/>
          <w:color w:val="231F20"/>
          <w:spacing w:val="-6"/>
          <w:sz w:val="16"/>
        </w:rPr>
        <w:t xml:space="preserve"> </w:t>
      </w:r>
      <w:r>
        <w:rPr>
          <w:rFonts w:ascii="Arial" w:hAnsi="Arial"/>
          <w:i/>
          <w:color w:val="231F20"/>
          <w:sz w:val="16"/>
        </w:rPr>
        <w:t>a</w:t>
      </w:r>
      <w:r>
        <w:rPr>
          <w:rFonts w:ascii="Arial" w:hAnsi="Arial"/>
          <w:i/>
          <w:color w:val="231F20"/>
          <w:spacing w:val="-6"/>
          <w:sz w:val="16"/>
        </w:rPr>
        <w:t xml:space="preserve"> </w:t>
      </w:r>
      <w:r>
        <w:rPr>
          <w:rFonts w:ascii="Arial" w:hAnsi="Arial"/>
          <w:i/>
          <w:color w:val="231F20"/>
          <w:sz w:val="16"/>
        </w:rPr>
        <w:t xml:space="preserve">period of eight years. </w:t>
      </w:r>
      <w:r>
        <w:rPr>
          <w:rFonts w:ascii="Arial MT" w:hAnsi="Arial MT"/>
          <w:color w:val="231F20"/>
          <w:sz w:val="16"/>
        </w:rPr>
        <w:t xml:space="preserve">J Med Virol. </w:t>
      </w:r>
      <w:r>
        <w:rPr>
          <w:rFonts w:ascii="Arial" w:hAnsi="Arial"/>
          <w:i/>
          <w:color w:val="231F20"/>
          <w:sz w:val="16"/>
        </w:rPr>
        <w:t>1984;13:131–148.)</w:t>
      </w:r>
    </w:p>
    <w:p w14:paraId="585CB18D" w14:textId="77777777" w:rsidR="00BF3D96" w:rsidRDefault="00BF3D96">
      <w:pPr>
        <w:spacing w:line="261" w:lineRule="auto"/>
        <w:rPr>
          <w:rFonts w:ascii="Arial" w:hAnsi="Arial"/>
          <w:i/>
          <w:sz w:val="16"/>
        </w:rPr>
        <w:sectPr w:rsidR="00BF3D96">
          <w:type w:val="continuous"/>
          <w:pgSz w:w="12240" w:h="15660"/>
          <w:pgMar w:top="1060" w:right="0" w:bottom="280" w:left="720" w:header="565" w:footer="0" w:gutter="0"/>
          <w:cols w:space="720"/>
        </w:sectPr>
      </w:pPr>
    </w:p>
    <w:p w14:paraId="771457DE" w14:textId="77777777" w:rsidR="00BF3D96" w:rsidRDefault="00000000">
      <w:pPr>
        <w:pStyle w:val="BodyText"/>
        <w:ind w:left="0" w:firstLine="0"/>
        <w:jc w:val="left"/>
        <w:rPr>
          <w:rFonts w:ascii="Arial"/>
          <w:i/>
          <w:sz w:val="17"/>
        </w:rPr>
      </w:pPr>
      <w:r>
        <w:rPr>
          <w:rFonts w:ascii="Arial"/>
          <w:i/>
          <w:noProof/>
          <w:sz w:val="17"/>
        </w:rPr>
        <w:lastRenderedPageBreak/>
        <mc:AlternateContent>
          <mc:Choice Requires="wps">
            <w:drawing>
              <wp:anchor distT="0" distB="0" distL="0" distR="0" simplePos="0" relativeHeight="15731712" behindDoc="0" locked="0" layoutInCell="1" allowOverlap="1" wp14:anchorId="44102BE6" wp14:editId="3B70E0F6">
                <wp:simplePos x="0" y="0"/>
                <wp:positionH relativeFrom="page">
                  <wp:posOffset>1519085</wp:posOffset>
                </wp:positionH>
                <wp:positionV relativeFrom="page">
                  <wp:posOffset>701040</wp:posOffset>
                </wp:positionV>
                <wp:extent cx="4810760" cy="8837295"/>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10760" cy="8837295"/>
                          <a:chOff x="0" y="0"/>
                          <a:chExt cx="4810760" cy="8837295"/>
                        </a:xfrm>
                      </wpg:grpSpPr>
                      <wps:wsp>
                        <wps:cNvPr id="12" name="Graphic 12"/>
                        <wps:cNvSpPr/>
                        <wps:spPr>
                          <a:xfrm>
                            <a:off x="0" y="0"/>
                            <a:ext cx="4810760" cy="8837295"/>
                          </a:xfrm>
                          <a:custGeom>
                            <a:avLst/>
                            <a:gdLst/>
                            <a:ahLst/>
                            <a:cxnLst/>
                            <a:rect l="l" t="t" r="r" b="b"/>
                            <a:pathLst>
                              <a:path w="4810760" h="8837295">
                                <a:moveTo>
                                  <a:pt x="4810429" y="0"/>
                                </a:moveTo>
                                <a:lnTo>
                                  <a:pt x="0" y="0"/>
                                </a:lnTo>
                                <a:lnTo>
                                  <a:pt x="0" y="8836875"/>
                                </a:lnTo>
                                <a:lnTo>
                                  <a:pt x="4810429" y="8836875"/>
                                </a:lnTo>
                                <a:lnTo>
                                  <a:pt x="4810429" y="0"/>
                                </a:lnTo>
                                <a:close/>
                              </a:path>
                            </a:pathLst>
                          </a:custGeom>
                          <a:solidFill>
                            <a:srgbClr val="A0C9EC"/>
                          </a:solidFill>
                        </wps:spPr>
                        <wps:bodyPr wrap="square" lIns="0" tIns="0" rIns="0" bIns="0" rtlCol="0">
                          <a:prstTxWarp prst="textNoShape">
                            <a:avLst/>
                          </a:prstTxWarp>
                          <a:noAutofit/>
                        </wps:bodyPr>
                      </wps:wsp>
                      <wps:wsp>
                        <wps:cNvPr id="13" name="Graphic 13"/>
                        <wps:cNvSpPr/>
                        <wps:spPr>
                          <a:xfrm>
                            <a:off x="642169" y="1977871"/>
                            <a:ext cx="3969385" cy="4222115"/>
                          </a:xfrm>
                          <a:custGeom>
                            <a:avLst/>
                            <a:gdLst/>
                            <a:ahLst/>
                            <a:cxnLst/>
                            <a:rect l="l" t="t" r="r" b="b"/>
                            <a:pathLst>
                              <a:path w="3969385" h="4222115">
                                <a:moveTo>
                                  <a:pt x="0" y="2081606"/>
                                </a:moveTo>
                                <a:lnTo>
                                  <a:pt x="0" y="2140178"/>
                                </a:lnTo>
                              </a:path>
                              <a:path w="3969385" h="4222115">
                                <a:moveTo>
                                  <a:pt x="94183" y="2081606"/>
                                </a:moveTo>
                                <a:lnTo>
                                  <a:pt x="94183" y="2140178"/>
                                </a:lnTo>
                              </a:path>
                              <a:path w="3969385" h="4222115">
                                <a:moveTo>
                                  <a:pt x="188366" y="2081606"/>
                                </a:moveTo>
                                <a:lnTo>
                                  <a:pt x="188366" y="2140178"/>
                                </a:lnTo>
                              </a:path>
                              <a:path w="3969385" h="4222115">
                                <a:moveTo>
                                  <a:pt x="275932" y="2081606"/>
                                </a:moveTo>
                                <a:lnTo>
                                  <a:pt x="275932" y="2140178"/>
                                </a:lnTo>
                              </a:path>
                              <a:path w="3969385" h="4222115">
                                <a:moveTo>
                                  <a:pt x="364909" y="2081606"/>
                                </a:moveTo>
                                <a:lnTo>
                                  <a:pt x="364909" y="2140178"/>
                                </a:lnTo>
                              </a:path>
                              <a:path w="3969385" h="4222115">
                                <a:moveTo>
                                  <a:pt x="497459" y="2081606"/>
                                </a:moveTo>
                                <a:lnTo>
                                  <a:pt x="497459" y="2140178"/>
                                </a:lnTo>
                              </a:path>
                              <a:path w="3969385" h="4222115">
                                <a:moveTo>
                                  <a:pt x="719886" y="2081606"/>
                                </a:moveTo>
                                <a:lnTo>
                                  <a:pt x="719886" y="2140178"/>
                                </a:lnTo>
                              </a:path>
                              <a:path w="3969385" h="4222115">
                                <a:moveTo>
                                  <a:pt x="1028496" y="2081606"/>
                                </a:moveTo>
                                <a:lnTo>
                                  <a:pt x="1028496" y="2140178"/>
                                </a:lnTo>
                              </a:path>
                              <a:path w="3969385" h="4222115">
                                <a:moveTo>
                                  <a:pt x="1445653" y="2081606"/>
                                </a:moveTo>
                                <a:lnTo>
                                  <a:pt x="1445653" y="2140178"/>
                                </a:lnTo>
                              </a:path>
                              <a:path w="3969385" h="4222115">
                                <a:moveTo>
                                  <a:pt x="1806155" y="2081606"/>
                                </a:moveTo>
                                <a:lnTo>
                                  <a:pt x="1806155" y="2140178"/>
                                </a:lnTo>
                              </a:path>
                              <a:path w="3969385" h="4222115">
                                <a:moveTo>
                                  <a:pt x="2166670" y="2081606"/>
                                </a:moveTo>
                                <a:lnTo>
                                  <a:pt x="2166670" y="2140178"/>
                                </a:lnTo>
                              </a:path>
                              <a:path w="3969385" h="4222115">
                                <a:moveTo>
                                  <a:pt x="2527173" y="2081606"/>
                                </a:moveTo>
                                <a:lnTo>
                                  <a:pt x="2527173" y="2140178"/>
                                </a:lnTo>
                              </a:path>
                              <a:path w="3969385" h="4222115">
                                <a:moveTo>
                                  <a:pt x="2887687" y="2081606"/>
                                </a:moveTo>
                                <a:lnTo>
                                  <a:pt x="2887687" y="2140178"/>
                                </a:lnTo>
                              </a:path>
                              <a:path w="3969385" h="4222115">
                                <a:moveTo>
                                  <a:pt x="3248190" y="2081606"/>
                                </a:moveTo>
                                <a:lnTo>
                                  <a:pt x="3248190" y="2140178"/>
                                </a:lnTo>
                              </a:path>
                              <a:path w="3969385" h="4222115">
                                <a:moveTo>
                                  <a:pt x="3608692" y="2081606"/>
                                </a:moveTo>
                                <a:lnTo>
                                  <a:pt x="3608692" y="2140178"/>
                                </a:lnTo>
                              </a:path>
                              <a:path w="3969385" h="4222115">
                                <a:moveTo>
                                  <a:pt x="0" y="0"/>
                                </a:moveTo>
                                <a:lnTo>
                                  <a:pt x="0" y="58572"/>
                                </a:lnTo>
                              </a:path>
                              <a:path w="3969385" h="4222115">
                                <a:moveTo>
                                  <a:pt x="94183" y="0"/>
                                </a:moveTo>
                                <a:lnTo>
                                  <a:pt x="94183" y="58572"/>
                                </a:lnTo>
                              </a:path>
                              <a:path w="3969385" h="4222115">
                                <a:moveTo>
                                  <a:pt x="188366" y="0"/>
                                </a:moveTo>
                                <a:lnTo>
                                  <a:pt x="188366" y="58572"/>
                                </a:lnTo>
                              </a:path>
                              <a:path w="3969385" h="4222115">
                                <a:moveTo>
                                  <a:pt x="275932" y="0"/>
                                </a:moveTo>
                                <a:lnTo>
                                  <a:pt x="275932" y="58572"/>
                                </a:lnTo>
                              </a:path>
                              <a:path w="3969385" h="4222115">
                                <a:moveTo>
                                  <a:pt x="364909" y="0"/>
                                </a:moveTo>
                                <a:lnTo>
                                  <a:pt x="364909" y="58572"/>
                                </a:lnTo>
                              </a:path>
                              <a:path w="3969385" h="4222115">
                                <a:moveTo>
                                  <a:pt x="497459" y="0"/>
                                </a:moveTo>
                                <a:lnTo>
                                  <a:pt x="497459" y="58572"/>
                                </a:lnTo>
                              </a:path>
                              <a:path w="3969385" h="4222115">
                                <a:moveTo>
                                  <a:pt x="719886" y="0"/>
                                </a:moveTo>
                                <a:lnTo>
                                  <a:pt x="719886" y="58572"/>
                                </a:lnTo>
                              </a:path>
                              <a:path w="3969385" h="4222115">
                                <a:moveTo>
                                  <a:pt x="1028496" y="0"/>
                                </a:moveTo>
                                <a:lnTo>
                                  <a:pt x="1028496" y="58572"/>
                                </a:lnTo>
                              </a:path>
                              <a:path w="3969385" h="4222115">
                                <a:moveTo>
                                  <a:pt x="1445653" y="0"/>
                                </a:moveTo>
                                <a:lnTo>
                                  <a:pt x="1445653" y="58572"/>
                                </a:lnTo>
                              </a:path>
                              <a:path w="3969385" h="4222115">
                                <a:moveTo>
                                  <a:pt x="1806155" y="0"/>
                                </a:moveTo>
                                <a:lnTo>
                                  <a:pt x="1806155" y="58572"/>
                                </a:lnTo>
                              </a:path>
                              <a:path w="3969385" h="4222115">
                                <a:moveTo>
                                  <a:pt x="2166670" y="0"/>
                                </a:moveTo>
                                <a:lnTo>
                                  <a:pt x="2166670" y="58572"/>
                                </a:lnTo>
                              </a:path>
                              <a:path w="3969385" h="4222115">
                                <a:moveTo>
                                  <a:pt x="2527173" y="0"/>
                                </a:moveTo>
                                <a:lnTo>
                                  <a:pt x="2527173" y="58572"/>
                                </a:lnTo>
                              </a:path>
                              <a:path w="3969385" h="4222115">
                                <a:moveTo>
                                  <a:pt x="2887687" y="0"/>
                                </a:moveTo>
                                <a:lnTo>
                                  <a:pt x="2887687" y="58572"/>
                                </a:lnTo>
                              </a:path>
                              <a:path w="3969385" h="4222115">
                                <a:moveTo>
                                  <a:pt x="3248190" y="0"/>
                                </a:moveTo>
                                <a:lnTo>
                                  <a:pt x="3248190" y="58572"/>
                                </a:lnTo>
                              </a:path>
                              <a:path w="3969385" h="4222115">
                                <a:moveTo>
                                  <a:pt x="3608692" y="0"/>
                                </a:moveTo>
                                <a:lnTo>
                                  <a:pt x="3608692" y="58572"/>
                                </a:lnTo>
                              </a:path>
                              <a:path w="3969385" h="4222115">
                                <a:moveTo>
                                  <a:pt x="3969194" y="0"/>
                                </a:moveTo>
                                <a:lnTo>
                                  <a:pt x="3969194" y="58572"/>
                                </a:lnTo>
                              </a:path>
                              <a:path w="3969385" h="4222115">
                                <a:moveTo>
                                  <a:pt x="0" y="4163199"/>
                                </a:moveTo>
                                <a:lnTo>
                                  <a:pt x="0" y="4221784"/>
                                </a:lnTo>
                              </a:path>
                              <a:path w="3969385" h="4222115">
                                <a:moveTo>
                                  <a:pt x="94183" y="4163199"/>
                                </a:moveTo>
                                <a:lnTo>
                                  <a:pt x="94183" y="4221784"/>
                                </a:lnTo>
                              </a:path>
                              <a:path w="3969385" h="4222115">
                                <a:moveTo>
                                  <a:pt x="188366" y="4163199"/>
                                </a:moveTo>
                                <a:lnTo>
                                  <a:pt x="188366" y="4221784"/>
                                </a:lnTo>
                              </a:path>
                              <a:path w="3969385" h="4222115">
                                <a:moveTo>
                                  <a:pt x="275932" y="4163199"/>
                                </a:moveTo>
                                <a:lnTo>
                                  <a:pt x="275932" y="4221784"/>
                                </a:lnTo>
                              </a:path>
                              <a:path w="3969385" h="4222115">
                                <a:moveTo>
                                  <a:pt x="364909" y="4163199"/>
                                </a:moveTo>
                                <a:lnTo>
                                  <a:pt x="364909" y="4221784"/>
                                </a:lnTo>
                              </a:path>
                              <a:path w="3969385" h="4222115">
                                <a:moveTo>
                                  <a:pt x="497459" y="4163199"/>
                                </a:moveTo>
                                <a:lnTo>
                                  <a:pt x="497459" y="4221784"/>
                                </a:lnTo>
                              </a:path>
                              <a:path w="3969385" h="4222115">
                                <a:moveTo>
                                  <a:pt x="719886" y="4163199"/>
                                </a:moveTo>
                                <a:lnTo>
                                  <a:pt x="719886" y="4221784"/>
                                </a:lnTo>
                              </a:path>
                              <a:path w="3969385" h="4222115">
                                <a:moveTo>
                                  <a:pt x="1028496" y="4163199"/>
                                </a:moveTo>
                                <a:lnTo>
                                  <a:pt x="1028496" y="4221784"/>
                                </a:lnTo>
                              </a:path>
                              <a:path w="3969385" h="4222115">
                                <a:moveTo>
                                  <a:pt x="1445653" y="4163199"/>
                                </a:moveTo>
                                <a:lnTo>
                                  <a:pt x="1445653" y="4221784"/>
                                </a:lnTo>
                              </a:path>
                              <a:path w="3969385" h="4222115">
                                <a:moveTo>
                                  <a:pt x="1806155" y="4163199"/>
                                </a:moveTo>
                                <a:lnTo>
                                  <a:pt x="1806155" y="4221784"/>
                                </a:lnTo>
                              </a:path>
                              <a:path w="3969385" h="4222115">
                                <a:moveTo>
                                  <a:pt x="2166670" y="4163199"/>
                                </a:moveTo>
                                <a:lnTo>
                                  <a:pt x="2166670" y="4221784"/>
                                </a:lnTo>
                              </a:path>
                              <a:path w="3969385" h="4222115">
                                <a:moveTo>
                                  <a:pt x="2527173" y="4163199"/>
                                </a:moveTo>
                                <a:lnTo>
                                  <a:pt x="2527173" y="4221784"/>
                                </a:lnTo>
                              </a:path>
                              <a:path w="3969385" h="4222115">
                                <a:moveTo>
                                  <a:pt x="2887687" y="4163199"/>
                                </a:moveTo>
                                <a:lnTo>
                                  <a:pt x="2887687" y="4221784"/>
                                </a:lnTo>
                              </a:path>
                              <a:path w="3969385" h="4222115">
                                <a:moveTo>
                                  <a:pt x="3248190" y="4163199"/>
                                </a:moveTo>
                                <a:lnTo>
                                  <a:pt x="3248190" y="4221784"/>
                                </a:lnTo>
                              </a:path>
                              <a:path w="3969385" h="4222115">
                                <a:moveTo>
                                  <a:pt x="3608692" y="4163199"/>
                                </a:moveTo>
                                <a:lnTo>
                                  <a:pt x="3608692" y="4221784"/>
                                </a:lnTo>
                              </a:path>
                            </a:pathLst>
                          </a:custGeom>
                          <a:ln w="7810">
                            <a:solidFill>
                              <a:srgbClr val="231F20"/>
                            </a:solidFill>
                            <a:prstDash val="solid"/>
                          </a:ln>
                        </wps:spPr>
                        <wps:bodyPr wrap="square" lIns="0" tIns="0" rIns="0" bIns="0" rtlCol="0">
                          <a:prstTxWarp prst="textNoShape">
                            <a:avLst/>
                          </a:prstTxWarp>
                          <a:noAutofit/>
                        </wps:bodyPr>
                      </wps:wsp>
                      <wps:wsp>
                        <wps:cNvPr id="14" name="Graphic 14"/>
                        <wps:cNvSpPr/>
                        <wps:spPr>
                          <a:xfrm>
                            <a:off x="498876" y="162863"/>
                            <a:ext cx="59055" cy="7892415"/>
                          </a:xfrm>
                          <a:custGeom>
                            <a:avLst/>
                            <a:gdLst/>
                            <a:ahLst/>
                            <a:cxnLst/>
                            <a:rect l="l" t="t" r="r" b="b"/>
                            <a:pathLst>
                              <a:path w="59055" h="7892415">
                                <a:moveTo>
                                  <a:pt x="58559" y="3717391"/>
                                </a:moveTo>
                                <a:lnTo>
                                  <a:pt x="0" y="3717391"/>
                                </a:lnTo>
                              </a:path>
                              <a:path w="59055" h="7892415">
                                <a:moveTo>
                                  <a:pt x="58559" y="3535629"/>
                                </a:moveTo>
                                <a:lnTo>
                                  <a:pt x="0" y="3535629"/>
                                </a:lnTo>
                              </a:path>
                              <a:path w="59055" h="7892415">
                                <a:moveTo>
                                  <a:pt x="58559" y="3353879"/>
                                </a:moveTo>
                                <a:lnTo>
                                  <a:pt x="0" y="3353879"/>
                                </a:lnTo>
                              </a:path>
                              <a:path w="59055" h="7892415">
                                <a:moveTo>
                                  <a:pt x="58559" y="3172129"/>
                                </a:moveTo>
                                <a:lnTo>
                                  <a:pt x="0" y="3172129"/>
                                </a:lnTo>
                              </a:path>
                              <a:path w="59055" h="7892415">
                                <a:moveTo>
                                  <a:pt x="58559" y="2990380"/>
                                </a:moveTo>
                                <a:lnTo>
                                  <a:pt x="0" y="2990380"/>
                                </a:lnTo>
                              </a:path>
                              <a:path w="59055" h="7892415">
                                <a:moveTo>
                                  <a:pt x="58559" y="2808617"/>
                                </a:moveTo>
                                <a:lnTo>
                                  <a:pt x="0" y="2808617"/>
                                </a:lnTo>
                              </a:path>
                              <a:path w="59055" h="7892415">
                                <a:moveTo>
                                  <a:pt x="58559" y="2626868"/>
                                </a:moveTo>
                                <a:lnTo>
                                  <a:pt x="0" y="2626868"/>
                                </a:lnTo>
                              </a:path>
                              <a:path w="59055" h="7892415">
                                <a:moveTo>
                                  <a:pt x="58559" y="2445118"/>
                                </a:moveTo>
                                <a:lnTo>
                                  <a:pt x="0" y="2445118"/>
                                </a:lnTo>
                              </a:path>
                              <a:path w="59055" h="7892415">
                                <a:moveTo>
                                  <a:pt x="58559" y="2263368"/>
                                </a:moveTo>
                                <a:lnTo>
                                  <a:pt x="0" y="2263368"/>
                                </a:lnTo>
                              </a:path>
                              <a:path w="59055" h="7892415">
                                <a:moveTo>
                                  <a:pt x="58559" y="2081606"/>
                                </a:moveTo>
                                <a:lnTo>
                                  <a:pt x="0" y="2081606"/>
                                </a:lnTo>
                              </a:path>
                              <a:path w="59055" h="7892415">
                                <a:moveTo>
                                  <a:pt x="58559" y="1635772"/>
                                </a:moveTo>
                                <a:lnTo>
                                  <a:pt x="0" y="1635772"/>
                                </a:lnTo>
                              </a:path>
                              <a:path w="59055" h="7892415">
                                <a:moveTo>
                                  <a:pt x="58559" y="1454035"/>
                                </a:moveTo>
                                <a:lnTo>
                                  <a:pt x="0" y="1454035"/>
                                </a:lnTo>
                              </a:path>
                              <a:path w="59055" h="7892415">
                                <a:moveTo>
                                  <a:pt x="58559" y="1272260"/>
                                </a:moveTo>
                                <a:lnTo>
                                  <a:pt x="0" y="1272260"/>
                                </a:lnTo>
                              </a:path>
                              <a:path w="59055" h="7892415">
                                <a:moveTo>
                                  <a:pt x="58559" y="1090523"/>
                                </a:moveTo>
                                <a:lnTo>
                                  <a:pt x="0" y="1090523"/>
                                </a:lnTo>
                              </a:path>
                              <a:path w="59055" h="7892415">
                                <a:moveTo>
                                  <a:pt x="58559" y="908761"/>
                                </a:moveTo>
                                <a:lnTo>
                                  <a:pt x="0" y="908761"/>
                                </a:lnTo>
                              </a:path>
                              <a:path w="59055" h="7892415">
                                <a:moveTo>
                                  <a:pt x="58559" y="727024"/>
                                </a:moveTo>
                                <a:lnTo>
                                  <a:pt x="0" y="727024"/>
                                </a:lnTo>
                              </a:path>
                              <a:path w="59055" h="7892415">
                                <a:moveTo>
                                  <a:pt x="58559" y="545261"/>
                                </a:moveTo>
                                <a:lnTo>
                                  <a:pt x="0" y="545261"/>
                                </a:lnTo>
                              </a:path>
                              <a:path w="59055" h="7892415">
                                <a:moveTo>
                                  <a:pt x="58559" y="363512"/>
                                </a:moveTo>
                                <a:lnTo>
                                  <a:pt x="0" y="363512"/>
                                </a:lnTo>
                              </a:path>
                              <a:path w="59055" h="7892415">
                                <a:moveTo>
                                  <a:pt x="58559" y="181749"/>
                                </a:moveTo>
                                <a:lnTo>
                                  <a:pt x="0" y="181749"/>
                                </a:lnTo>
                              </a:path>
                              <a:path w="59055" h="7892415">
                                <a:moveTo>
                                  <a:pt x="58559" y="0"/>
                                </a:moveTo>
                                <a:lnTo>
                                  <a:pt x="0" y="0"/>
                                </a:lnTo>
                              </a:path>
                              <a:path w="59055" h="7892415">
                                <a:moveTo>
                                  <a:pt x="58559" y="7891894"/>
                                </a:moveTo>
                                <a:lnTo>
                                  <a:pt x="0" y="7891894"/>
                                </a:lnTo>
                              </a:path>
                              <a:path w="59055" h="7892415">
                                <a:moveTo>
                                  <a:pt x="58559" y="7710131"/>
                                </a:moveTo>
                                <a:lnTo>
                                  <a:pt x="0" y="7710131"/>
                                </a:lnTo>
                              </a:path>
                              <a:path w="59055" h="7892415">
                                <a:moveTo>
                                  <a:pt x="58559" y="7528394"/>
                                </a:moveTo>
                                <a:lnTo>
                                  <a:pt x="0" y="7528394"/>
                                </a:lnTo>
                              </a:path>
                              <a:path w="59055" h="7892415">
                                <a:moveTo>
                                  <a:pt x="58559" y="7346645"/>
                                </a:moveTo>
                                <a:lnTo>
                                  <a:pt x="0" y="7346645"/>
                                </a:lnTo>
                              </a:path>
                              <a:path w="59055" h="7892415">
                                <a:moveTo>
                                  <a:pt x="58559" y="7164895"/>
                                </a:moveTo>
                                <a:lnTo>
                                  <a:pt x="0" y="7164895"/>
                                </a:lnTo>
                              </a:path>
                              <a:path w="59055" h="7892415">
                                <a:moveTo>
                                  <a:pt x="58559" y="6983145"/>
                                </a:moveTo>
                                <a:lnTo>
                                  <a:pt x="0" y="6983145"/>
                                </a:lnTo>
                              </a:path>
                              <a:path w="59055" h="7892415">
                                <a:moveTo>
                                  <a:pt x="58559" y="6801383"/>
                                </a:moveTo>
                                <a:lnTo>
                                  <a:pt x="0" y="6801383"/>
                                </a:lnTo>
                              </a:path>
                              <a:path w="59055" h="7892415">
                                <a:moveTo>
                                  <a:pt x="58559" y="6619633"/>
                                </a:moveTo>
                                <a:lnTo>
                                  <a:pt x="0" y="6619633"/>
                                </a:lnTo>
                              </a:path>
                              <a:path w="59055" h="7892415">
                                <a:moveTo>
                                  <a:pt x="58559" y="6437896"/>
                                </a:moveTo>
                                <a:lnTo>
                                  <a:pt x="0" y="6437896"/>
                                </a:lnTo>
                              </a:path>
                              <a:path w="59055" h="7892415">
                                <a:moveTo>
                                  <a:pt x="58559" y="6256121"/>
                                </a:moveTo>
                                <a:lnTo>
                                  <a:pt x="0" y="6256121"/>
                                </a:lnTo>
                              </a:path>
                              <a:path w="59055" h="7892415">
                                <a:moveTo>
                                  <a:pt x="58559" y="5798972"/>
                                </a:moveTo>
                                <a:lnTo>
                                  <a:pt x="0" y="5798972"/>
                                </a:lnTo>
                              </a:path>
                              <a:path w="59055" h="7892415">
                                <a:moveTo>
                                  <a:pt x="58559" y="5617222"/>
                                </a:moveTo>
                                <a:lnTo>
                                  <a:pt x="0" y="5617222"/>
                                </a:lnTo>
                              </a:path>
                              <a:path w="59055" h="7892415">
                                <a:moveTo>
                                  <a:pt x="58559" y="5435473"/>
                                </a:moveTo>
                                <a:lnTo>
                                  <a:pt x="0" y="5435473"/>
                                </a:lnTo>
                              </a:path>
                              <a:path w="59055" h="7892415">
                                <a:moveTo>
                                  <a:pt x="58559" y="5253710"/>
                                </a:moveTo>
                                <a:lnTo>
                                  <a:pt x="0" y="5253710"/>
                                </a:lnTo>
                              </a:path>
                              <a:path w="59055" h="7892415">
                                <a:moveTo>
                                  <a:pt x="58559" y="5071973"/>
                                </a:moveTo>
                                <a:lnTo>
                                  <a:pt x="0" y="5071973"/>
                                </a:lnTo>
                              </a:path>
                              <a:path w="59055" h="7892415">
                                <a:moveTo>
                                  <a:pt x="58559" y="4890223"/>
                                </a:moveTo>
                                <a:lnTo>
                                  <a:pt x="0" y="4890223"/>
                                </a:lnTo>
                              </a:path>
                              <a:path w="59055" h="7892415">
                                <a:moveTo>
                                  <a:pt x="58559" y="4708461"/>
                                </a:moveTo>
                                <a:lnTo>
                                  <a:pt x="0" y="4708461"/>
                                </a:lnTo>
                              </a:path>
                              <a:path w="59055" h="7892415">
                                <a:moveTo>
                                  <a:pt x="58559" y="4526711"/>
                                </a:moveTo>
                                <a:lnTo>
                                  <a:pt x="0" y="4526711"/>
                                </a:lnTo>
                              </a:path>
                              <a:path w="59055" h="7892415">
                                <a:moveTo>
                                  <a:pt x="58559" y="4344962"/>
                                </a:moveTo>
                                <a:lnTo>
                                  <a:pt x="0" y="4344962"/>
                                </a:lnTo>
                              </a:path>
                              <a:path w="59055" h="7892415">
                                <a:moveTo>
                                  <a:pt x="58559" y="4163212"/>
                                </a:moveTo>
                                <a:lnTo>
                                  <a:pt x="0" y="4163212"/>
                                </a:lnTo>
                              </a:path>
                            </a:pathLst>
                          </a:custGeom>
                          <a:ln w="6350">
                            <a:solidFill>
                              <a:srgbClr val="231F20"/>
                            </a:solidFill>
                            <a:prstDash val="solid"/>
                          </a:ln>
                        </wps:spPr>
                        <wps:bodyPr wrap="square" lIns="0" tIns="0" rIns="0" bIns="0" rtlCol="0">
                          <a:prstTxWarp prst="textNoShape">
                            <a:avLst/>
                          </a:prstTxWarp>
                          <a:noAutofit/>
                        </wps:bodyPr>
                      </wps:wsp>
                      <wps:wsp>
                        <wps:cNvPr id="15" name="Graphic 15"/>
                        <wps:cNvSpPr/>
                        <wps:spPr>
                          <a:xfrm>
                            <a:off x="642169" y="8233992"/>
                            <a:ext cx="3969385" cy="59055"/>
                          </a:xfrm>
                          <a:custGeom>
                            <a:avLst/>
                            <a:gdLst/>
                            <a:ahLst/>
                            <a:cxnLst/>
                            <a:rect l="l" t="t" r="r" b="b"/>
                            <a:pathLst>
                              <a:path w="3969385" h="59055">
                                <a:moveTo>
                                  <a:pt x="0" y="0"/>
                                </a:moveTo>
                                <a:lnTo>
                                  <a:pt x="0" y="58572"/>
                                </a:lnTo>
                              </a:path>
                              <a:path w="3969385" h="59055">
                                <a:moveTo>
                                  <a:pt x="94183" y="0"/>
                                </a:moveTo>
                                <a:lnTo>
                                  <a:pt x="94183" y="58572"/>
                                </a:lnTo>
                              </a:path>
                              <a:path w="3969385" h="59055">
                                <a:moveTo>
                                  <a:pt x="188366" y="0"/>
                                </a:moveTo>
                                <a:lnTo>
                                  <a:pt x="188366" y="58572"/>
                                </a:lnTo>
                              </a:path>
                              <a:path w="3969385" h="59055">
                                <a:moveTo>
                                  <a:pt x="275932" y="0"/>
                                </a:moveTo>
                                <a:lnTo>
                                  <a:pt x="275932" y="58572"/>
                                </a:lnTo>
                              </a:path>
                              <a:path w="3969385" h="59055">
                                <a:moveTo>
                                  <a:pt x="364909" y="0"/>
                                </a:moveTo>
                                <a:lnTo>
                                  <a:pt x="364909" y="58572"/>
                                </a:lnTo>
                              </a:path>
                              <a:path w="3969385" h="59055">
                                <a:moveTo>
                                  <a:pt x="497459" y="0"/>
                                </a:moveTo>
                                <a:lnTo>
                                  <a:pt x="497459" y="58572"/>
                                </a:lnTo>
                              </a:path>
                              <a:path w="3969385" h="59055">
                                <a:moveTo>
                                  <a:pt x="719886" y="0"/>
                                </a:moveTo>
                                <a:lnTo>
                                  <a:pt x="719886" y="58572"/>
                                </a:lnTo>
                              </a:path>
                              <a:path w="3969385" h="59055">
                                <a:moveTo>
                                  <a:pt x="1028496" y="0"/>
                                </a:moveTo>
                                <a:lnTo>
                                  <a:pt x="1028496" y="58572"/>
                                </a:lnTo>
                              </a:path>
                              <a:path w="3969385" h="59055">
                                <a:moveTo>
                                  <a:pt x="1445653" y="0"/>
                                </a:moveTo>
                                <a:lnTo>
                                  <a:pt x="1445653" y="58572"/>
                                </a:lnTo>
                              </a:path>
                              <a:path w="3969385" h="59055">
                                <a:moveTo>
                                  <a:pt x="1806155" y="0"/>
                                </a:moveTo>
                                <a:lnTo>
                                  <a:pt x="1806155" y="58572"/>
                                </a:lnTo>
                              </a:path>
                              <a:path w="3969385" h="59055">
                                <a:moveTo>
                                  <a:pt x="2166670" y="0"/>
                                </a:moveTo>
                                <a:lnTo>
                                  <a:pt x="2166670" y="58572"/>
                                </a:lnTo>
                              </a:path>
                              <a:path w="3969385" h="59055">
                                <a:moveTo>
                                  <a:pt x="2527173" y="0"/>
                                </a:moveTo>
                                <a:lnTo>
                                  <a:pt x="2527173" y="58572"/>
                                </a:lnTo>
                              </a:path>
                              <a:path w="3969385" h="59055">
                                <a:moveTo>
                                  <a:pt x="2887687" y="0"/>
                                </a:moveTo>
                                <a:lnTo>
                                  <a:pt x="2887687" y="58572"/>
                                </a:lnTo>
                              </a:path>
                              <a:path w="3969385" h="59055">
                                <a:moveTo>
                                  <a:pt x="3248190" y="0"/>
                                </a:moveTo>
                                <a:lnTo>
                                  <a:pt x="3248190" y="58572"/>
                                </a:lnTo>
                              </a:path>
                              <a:path w="3969385" h="59055">
                                <a:moveTo>
                                  <a:pt x="3608692" y="0"/>
                                </a:moveTo>
                                <a:lnTo>
                                  <a:pt x="3608692" y="58572"/>
                                </a:lnTo>
                              </a:path>
                              <a:path w="3969385" h="59055">
                                <a:moveTo>
                                  <a:pt x="3969194" y="0"/>
                                </a:moveTo>
                                <a:lnTo>
                                  <a:pt x="3969194" y="58572"/>
                                </a:lnTo>
                              </a:path>
                            </a:pathLst>
                          </a:custGeom>
                          <a:ln w="781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16" name="Image 16" descr="Image of Figure 8.1."/>
                          <pic:cNvPicPr/>
                        </pic:nvPicPr>
                        <pic:blipFill>
                          <a:blip r:embed="rId10" cstate="print"/>
                          <a:stretch>
                            <a:fillRect/>
                          </a:stretch>
                        </pic:blipFill>
                        <pic:spPr>
                          <a:xfrm>
                            <a:off x="556513" y="4235424"/>
                            <a:ext cx="4149712" cy="1907959"/>
                          </a:xfrm>
                          <a:prstGeom prst="rect">
                            <a:avLst/>
                          </a:prstGeom>
                        </pic:spPr>
                      </pic:pic>
                      <wps:wsp>
                        <wps:cNvPr id="17" name="Graphic 17"/>
                        <wps:cNvSpPr/>
                        <wps:spPr>
                          <a:xfrm>
                            <a:off x="557436" y="4235410"/>
                            <a:ext cx="4145279" cy="1906270"/>
                          </a:xfrm>
                          <a:custGeom>
                            <a:avLst/>
                            <a:gdLst/>
                            <a:ahLst/>
                            <a:cxnLst/>
                            <a:rect l="l" t="t" r="r" b="b"/>
                            <a:pathLst>
                              <a:path w="4145279" h="1906270">
                                <a:moveTo>
                                  <a:pt x="0" y="0"/>
                                </a:moveTo>
                                <a:lnTo>
                                  <a:pt x="4144975" y="0"/>
                                </a:lnTo>
                                <a:lnTo>
                                  <a:pt x="4144975" y="1905863"/>
                                </a:lnTo>
                              </a:path>
                            </a:pathLst>
                          </a:custGeom>
                          <a:ln w="15621">
                            <a:solidFill>
                              <a:srgbClr val="FFFFFF"/>
                            </a:solidFill>
                            <a:prstDash val="solid"/>
                          </a:ln>
                        </wps:spPr>
                        <wps:bodyPr wrap="square" lIns="0" tIns="0" rIns="0" bIns="0" rtlCol="0">
                          <a:prstTxWarp prst="textNoShape">
                            <a:avLst/>
                          </a:prstTxWarp>
                          <a:noAutofit/>
                        </wps:bodyPr>
                      </wps:wsp>
                      <wps:wsp>
                        <wps:cNvPr id="18" name="Graphic 18"/>
                        <wps:cNvSpPr/>
                        <wps:spPr>
                          <a:xfrm>
                            <a:off x="557441" y="4235410"/>
                            <a:ext cx="4145279" cy="1906270"/>
                          </a:xfrm>
                          <a:custGeom>
                            <a:avLst/>
                            <a:gdLst/>
                            <a:ahLst/>
                            <a:cxnLst/>
                            <a:rect l="l" t="t" r="r" b="b"/>
                            <a:pathLst>
                              <a:path w="4145279" h="1906270">
                                <a:moveTo>
                                  <a:pt x="4144975" y="1905863"/>
                                </a:moveTo>
                                <a:lnTo>
                                  <a:pt x="0" y="1905863"/>
                                </a:lnTo>
                                <a:lnTo>
                                  <a:pt x="0" y="0"/>
                                </a:lnTo>
                              </a:path>
                            </a:pathLst>
                          </a:custGeom>
                          <a:ln w="15621">
                            <a:solidFill>
                              <a:srgbClr val="008FD5"/>
                            </a:solidFill>
                            <a:prstDash val="solid"/>
                          </a:ln>
                        </wps:spPr>
                        <wps:bodyPr wrap="square" lIns="0" tIns="0" rIns="0" bIns="0" rtlCol="0">
                          <a:prstTxWarp prst="textNoShape">
                            <a:avLst/>
                          </a:prstTxWarp>
                          <a:noAutofit/>
                        </wps:bodyPr>
                      </wps:wsp>
                      <pic:pic xmlns:pic="http://schemas.openxmlformats.org/drawingml/2006/picture">
                        <pic:nvPicPr>
                          <pic:cNvPr id="19" name="Image 19" descr="Image of Figure 8.1."/>
                          <pic:cNvPicPr/>
                        </pic:nvPicPr>
                        <pic:blipFill>
                          <a:blip r:embed="rId10" cstate="print"/>
                          <a:stretch>
                            <a:fillRect/>
                          </a:stretch>
                        </pic:blipFill>
                        <pic:spPr>
                          <a:xfrm>
                            <a:off x="556513" y="2153843"/>
                            <a:ext cx="4149712" cy="1907959"/>
                          </a:xfrm>
                          <a:prstGeom prst="rect">
                            <a:avLst/>
                          </a:prstGeom>
                        </pic:spPr>
                      </pic:pic>
                      <wps:wsp>
                        <wps:cNvPr id="20" name="Graphic 20"/>
                        <wps:cNvSpPr/>
                        <wps:spPr>
                          <a:xfrm>
                            <a:off x="557436" y="2153599"/>
                            <a:ext cx="4145279" cy="1906270"/>
                          </a:xfrm>
                          <a:custGeom>
                            <a:avLst/>
                            <a:gdLst/>
                            <a:ahLst/>
                            <a:cxnLst/>
                            <a:rect l="l" t="t" r="r" b="b"/>
                            <a:pathLst>
                              <a:path w="4145279" h="1906270">
                                <a:moveTo>
                                  <a:pt x="0" y="0"/>
                                </a:moveTo>
                                <a:lnTo>
                                  <a:pt x="4144975" y="0"/>
                                </a:lnTo>
                                <a:lnTo>
                                  <a:pt x="4144975" y="1905876"/>
                                </a:lnTo>
                              </a:path>
                            </a:pathLst>
                          </a:custGeom>
                          <a:ln w="15621">
                            <a:solidFill>
                              <a:srgbClr val="FFFFFF"/>
                            </a:solidFill>
                            <a:prstDash val="solid"/>
                          </a:ln>
                        </wps:spPr>
                        <wps:bodyPr wrap="square" lIns="0" tIns="0" rIns="0" bIns="0" rtlCol="0">
                          <a:prstTxWarp prst="textNoShape">
                            <a:avLst/>
                          </a:prstTxWarp>
                          <a:noAutofit/>
                        </wps:bodyPr>
                      </wps:wsp>
                      <wps:wsp>
                        <wps:cNvPr id="21" name="Graphic 21"/>
                        <wps:cNvSpPr/>
                        <wps:spPr>
                          <a:xfrm>
                            <a:off x="557441" y="2153601"/>
                            <a:ext cx="4145279" cy="1906270"/>
                          </a:xfrm>
                          <a:custGeom>
                            <a:avLst/>
                            <a:gdLst/>
                            <a:ahLst/>
                            <a:cxnLst/>
                            <a:rect l="l" t="t" r="r" b="b"/>
                            <a:pathLst>
                              <a:path w="4145279" h="1906270">
                                <a:moveTo>
                                  <a:pt x="4144975" y="1905876"/>
                                </a:moveTo>
                                <a:lnTo>
                                  <a:pt x="0" y="1905876"/>
                                </a:lnTo>
                                <a:lnTo>
                                  <a:pt x="0" y="0"/>
                                </a:lnTo>
                              </a:path>
                            </a:pathLst>
                          </a:custGeom>
                          <a:ln w="15621">
                            <a:solidFill>
                              <a:srgbClr val="008FD5"/>
                            </a:solidFill>
                            <a:prstDash val="solid"/>
                          </a:ln>
                        </wps:spPr>
                        <wps:bodyPr wrap="square" lIns="0" tIns="0" rIns="0" bIns="0" rtlCol="0">
                          <a:prstTxWarp prst="textNoShape">
                            <a:avLst/>
                          </a:prstTxWarp>
                          <a:noAutofit/>
                        </wps:bodyPr>
                      </wps:wsp>
                      <pic:pic xmlns:pic="http://schemas.openxmlformats.org/drawingml/2006/picture">
                        <pic:nvPicPr>
                          <pic:cNvPr id="22" name="Image 22" descr="Image of Figure 8.1."/>
                          <pic:cNvPicPr/>
                        </pic:nvPicPr>
                        <pic:blipFill>
                          <a:blip r:embed="rId11" cstate="print"/>
                          <a:stretch>
                            <a:fillRect/>
                          </a:stretch>
                        </pic:blipFill>
                        <pic:spPr>
                          <a:xfrm>
                            <a:off x="556513" y="72148"/>
                            <a:ext cx="4149712" cy="1907755"/>
                          </a:xfrm>
                          <a:prstGeom prst="rect">
                            <a:avLst/>
                          </a:prstGeom>
                        </pic:spPr>
                      </pic:pic>
                      <wps:wsp>
                        <wps:cNvPr id="23" name="Graphic 23"/>
                        <wps:cNvSpPr/>
                        <wps:spPr>
                          <a:xfrm>
                            <a:off x="557436" y="72000"/>
                            <a:ext cx="4145279" cy="1906270"/>
                          </a:xfrm>
                          <a:custGeom>
                            <a:avLst/>
                            <a:gdLst/>
                            <a:ahLst/>
                            <a:cxnLst/>
                            <a:rect l="l" t="t" r="r" b="b"/>
                            <a:pathLst>
                              <a:path w="4145279" h="1906270">
                                <a:moveTo>
                                  <a:pt x="0" y="0"/>
                                </a:moveTo>
                                <a:lnTo>
                                  <a:pt x="4144975" y="0"/>
                                </a:lnTo>
                                <a:lnTo>
                                  <a:pt x="4144975" y="1905889"/>
                                </a:lnTo>
                              </a:path>
                            </a:pathLst>
                          </a:custGeom>
                          <a:ln w="15621">
                            <a:solidFill>
                              <a:srgbClr val="FFFFFF"/>
                            </a:solidFill>
                            <a:prstDash val="solid"/>
                          </a:ln>
                        </wps:spPr>
                        <wps:bodyPr wrap="square" lIns="0" tIns="0" rIns="0" bIns="0" rtlCol="0">
                          <a:prstTxWarp prst="textNoShape">
                            <a:avLst/>
                          </a:prstTxWarp>
                          <a:noAutofit/>
                        </wps:bodyPr>
                      </wps:wsp>
                      <wps:wsp>
                        <wps:cNvPr id="24" name="Graphic 24"/>
                        <wps:cNvSpPr/>
                        <wps:spPr>
                          <a:xfrm>
                            <a:off x="557441" y="71993"/>
                            <a:ext cx="4145279" cy="1906270"/>
                          </a:xfrm>
                          <a:custGeom>
                            <a:avLst/>
                            <a:gdLst/>
                            <a:ahLst/>
                            <a:cxnLst/>
                            <a:rect l="l" t="t" r="r" b="b"/>
                            <a:pathLst>
                              <a:path w="4145279" h="1906270">
                                <a:moveTo>
                                  <a:pt x="4144975" y="1905889"/>
                                </a:moveTo>
                                <a:lnTo>
                                  <a:pt x="0" y="1905889"/>
                                </a:lnTo>
                                <a:lnTo>
                                  <a:pt x="0" y="0"/>
                                </a:lnTo>
                              </a:path>
                            </a:pathLst>
                          </a:custGeom>
                          <a:ln w="15621">
                            <a:solidFill>
                              <a:srgbClr val="008FD5"/>
                            </a:solidFill>
                            <a:prstDash val="solid"/>
                          </a:ln>
                        </wps:spPr>
                        <wps:bodyPr wrap="square" lIns="0" tIns="0" rIns="0" bIns="0" rtlCol="0">
                          <a:prstTxWarp prst="textNoShape">
                            <a:avLst/>
                          </a:prstTxWarp>
                          <a:noAutofit/>
                        </wps:bodyPr>
                      </wps:wsp>
                      <pic:pic xmlns:pic="http://schemas.openxmlformats.org/drawingml/2006/picture">
                        <pic:nvPicPr>
                          <pic:cNvPr id="25" name="Image 25" descr="Image of Figure 8.1."/>
                          <pic:cNvPicPr/>
                        </pic:nvPicPr>
                        <pic:blipFill>
                          <a:blip r:embed="rId11" cstate="print"/>
                          <a:stretch>
                            <a:fillRect/>
                          </a:stretch>
                        </pic:blipFill>
                        <pic:spPr>
                          <a:xfrm>
                            <a:off x="556513" y="6328740"/>
                            <a:ext cx="4149712" cy="1907755"/>
                          </a:xfrm>
                          <a:prstGeom prst="rect">
                            <a:avLst/>
                          </a:prstGeom>
                        </pic:spPr>
                      </pic:pic>
                      <wps:wsp>
                        <wps:cNvPr id="26" name="Graphic 26"/>
                        <wps:cNvSpPr/>
                        <wps:spPr>
                          <a:xfrm>
                            <a:off x="557436" y="6328116"/>
                            <a:ext cx="4145279" cy="1906270"/>
                          </a:xfrm>
                          <a:custGeom>
                            <a:avLst/>
                            <a:gdLst/>
                            <a:ahLst/>
                            <a:cxnLst/>
                            <a:rect l="l" t="t" r="r" b="b"/>
                            <a:pathLst>
                              <a:path w="4145279" h="1906270">
                                <a:moveTo>
                                  <a:pt x="0" y="0"/>
                                </a:moveTo>
                                <a:lnTo>
                                  <a:pt x="4144975" y="0"/>
                                </a:lnTo>
                                <a:lnTo>
                                  <a:pt x="4144975" y="1905876"/>
                                </a:lnTo>
                              </a:path>
                            </a:pathLst>
                          </a:custGeom>
                          <a:ln w="15621">
                            <a:solidFill>
                              <a:srgbClr val="FFFFFF"/>
                            </a:solidFill>
                            <a:prstDash val="solid"/>
                          </a:ln>
                        </wps:spPr>
                        <wps:bodyPr wrap="square" lIns="0" tIns="0" rIns="0" bIns="0" rtlCol="0">
                          <a:prstTxWarp prst="textNoShape">
                            <a:avLst/>
                          </a:prstTxWarp>
                          <a:noAutofit/>
                        </wps:bodyPr>
                      </wps:wsp>
                      <wps:wsp>
                        <wps:cNvPr id="27" name="Graphic 27"/>
                        <wps:cNvSpPr/>
                        <wps:spPr>
                          <a:xfrm>
                            <a:off x="557441" y="6328116"/>
                            <a:ext cx="4145279" cy="1906270"/>
                          </a:xfrm>
                          <a:custGeom>
                            <a:avLst/>
                            <a:gdLst/>
                            <a:ahLst/>
                            <a:cxnLst/>
                            <a:rect l="l" t="t" r="r" b="b"/>
                            <a:pathLst>
                              <a:path w="4145279" h="1906270">
                                <a:moveTo>
                                  <a:pt x="4144975" y="1905876"/>
                                </a:moveTo>
                                <a:lnTo>
                                  <a:pt x="0" y="1905876"/>
                                </a:lnTo>
                                <a:lnTo>
                                  <a:pt x="0" y="0"/>
                                </a:lnTo>
                              </a:path>
                            </a:pathLst>
                          </a:custGeom>
                          <a:ln w="15621">
                            <a:solidFill>
                              <a:srgbClr val="008FD5"/>
                            </a:solidFill>
                            <a:prstDash val="solid"/>
                          </a:ln>
                        </wps:spPr>
                        <wps:bodyPr wrap="square" lIns="0" tIns="0" rIns="0" bIns="0" rtlCol="0">
                          <a:prstTxWarp prst="textNoShape">
                            <a:avLst/>
                          </a:prstTxWarp>
                          <a:noAutofit/>
                        </wps:bodyPr>
                      </wps:wsp>
                      <wps:wsp>
                        <wps:cNvPr id="28" name="Graphic 28"/>
                        <wps:cNvSpPr/>
                        <wps:spPr>
                          <a:xfrm>
                            <a:off x="642156" y="596700"/>
                            <a:ext cx="3999865" cy="1062990"/>
                          </a:xfrm>
                          <a:custGeom>
                            <a:avLst/>
                            <a:gdLst/>
                            <a:ahLst/>
                            <a:cxnLst/>
                            <a:rect l="l" t="t" r="r" b="b"/>
                            <a:pathLst>
                              <a:path w="3999865" h="1062990">
                                <a:moveTo>
                                  <a:pt x="0" y="317728"/>
                                </a:moveTo>
                                <a:lnTo>
                                  <a:pt x="91249" y="737120"/>
                                </a:lnTo>
                                <a:lnTo>
                                  <a:pt x="182460" y="1062774"/>
                                </a:lnTo>
                                <a:lnTo>
                                  <a:pt x="273697" y="902462"/>
                                </a:lnTo>
                                <a:lnTo>
                                  <a:pt x="364921" y="853236"/>
                                </a:lnTo>
                                <a:lnTo>
                                  <a:pt x="497459" y="678535"/>
                                </a:lnTo>
                                <a:lnTo>
                                  <a:pt x="719912" y="432930"/>
                                </a:lnTo>
                                <a:lnTo>
                                  <a:pt x="1028509" y="199428"/>
                                </a:lnTo>
                                <a:lnTo>
                                  <a:pt x="1445666" y="0"/>
                                </a:lnTo>
                                <a:lnTo>
                                  <a:pt x="1806168" y="34086"/>
                                </a:lnTo>
                                <a:lnTo>
                                  <a:pt x="2166683" y="77736"/>
                                </a:lnTo>
                                <a:lnTo>
                                  <a:pt x="2527173" y="199428"/>
                                </a:lnTo>
                                <a:lnTo>
                                  <a:pt x="2887700" y="215849"/>
                                </a:lnTo>
                                <a:lnTo>
                                  <a:pt x="3248177" y="278472"/>
                                </a:lnTo>
                                <a:lnTo>
                                  <a:pt x="3608704" y="278472"/>
                                </a:lnTo>
                                <a:lnTo>
                                  <a:pt x="3999458" y="317728"/>
                                </a:lnTo>
                              </a:path>
                            </a:pathLst>
                          </a:custGeom>
                          <a:ln w="9525">
                            <a:solidFill>
                              <a:srgbClr val="C6168D"/>
                            </a:solidFill>
                            <a:prstDash val="solid"/>
                          </a:ln>
                        </wps:spPr>
                        <wps:bodyPr wrap="square" lIns="0" tIns="0" rIns="0" bIns="0" rtlCol="0">
                          <a:prstTxWarp prst="textNoShape">
                            <a:avLst/>
                          </a:prstTxWarp>
                          <a:noAutofit/>
                        </wps:bodyPr>
                      </wps:wsp>
                      <wps:wsp>
                        <wps:cNvPr id="29" name="Graphic 29"/>
                        <wps:cNvSpPr/>
                        <wps:spPr>
                          <a:xfrm>
                            <a:off x="620335" y="892595"/>
                            <a:ext cx="43815" cy="43815"/>
                          </a:xfrm>
                          <a:custGeom>
                            <a:avLst/>
                            <a:gdLst/>
                            <a:ahLst/>
                            <a:cxnLst/>
                            <a:rect l="l" t="t" r="r" b="b"/>
                            <a:pathLst>
                              <a:path w="43815" h="43815">
                                <a:moveTo>
                                  <a:pt x="21818" y="0"/>
                                </a:moveTo>
                                <a:lnTo>
                                  <a:pt x="0" y="43662"/>
                                </a:lnTo>
                                <a:lnTo>
                                  <a:pt x="43637" y="43662"/>
                                </a:lnTo>
                                <a:lnTo>
                                  <a:pt x="21818" y="0"/>
                                </a:lnTo>
                                <a:close/>
                              </a:path>
                            </a:pathLst>
                          </a:custGeom>
                          <a:solidFill>
                            <a:srgbClr val="C6168D"/>
                          </a:solidFill>
                        </wps:spPr>
                        <wps:bodyPr wrap="square" lIns="0" tIns="0" rIns="0" bIns="0" rtlCol="0">
                          <a:prstTxWarp prst="textNoShape">
                            <a:avLst/>
                          </a:prstTxWarp>
                          <a:noAutofit/>
                        </wps:bodyPr>
                      </wps:wsp>
                      <wps:wsp>
                        <wps:cNvPr id="30" name="Graphic 30"/>
                        <wps:cNvSpPr/>
                        <wps:spPr>
                          <a:xfrm>
                            <a:off x="620335" y="892595"/>
                            <a:ext cx="43815" cy="43815"/>
                          </a:xfrm>
                          <a:custGeom>
                            <a:avLst/>
                            <a:gdLst/>
                            <a:ahLst/>
                            <a:cxnLst/>
                            <a:rect l="l" t="t" r="r" b="b"/>
                            <a:pathLst>
                              <a:path w="43815" h="43815">
                                <a:moveTo>
                                  <a:pt x="43637" y="43662"/>
                                </a:moveTo>
                                <a:lnTo>
                                  <a:pt x="0" y="43662"/>
                                </a:lnTo>
                                <a:lnTo>
                                  <a:pt x="21818" y="0"/>
                                </a:lnTo>
                                <a:lnTo>
                                  <a:pt x="43637" y="43662"/>
                                </a:lnTo>
                                <a:close/>
                              </a:path>
                            </a:pathLst>
                          </a:custGeom>
                          <a:ln w="5448">
                            <a:solidFill>
                              <a:srgbClr val="C6168D"/>
                            </a:solidFill>
                            <a:prstDash val="solid"/>
                          </a:ln>
                        </wps:spPr>
                        <wps:bodyPr wrap="square" lIns="0" tIns="0" rIns="0" bIns="0" rtlCol="0">
                          <a:prstTxWarp prst="textNoShape">
                            <a:avLst/>
                          </a:prstTxWarp>
                          <a:noAutofit/>
                        </wps:bodyPr>
                      </wps:wsp>
                      <wps:wsp>
                        <wps:cNvPr id="31" name="Graphic 31"/>
                        <wps:cNvSpPr/>
                        <wps:spPr>
                          <a:xfrm>
                            <a:off x="711565" y="1311983"/>
                            <a:ext cx="43815" cy="43815"/>
                          </a:xfrm>
                          <a:custGeom>
                            <a:avLst/>
                            <a:gdLst/>
                            <a:ahLst/>
                            <a:cxnLst/>
                            <a:rect l="l" t="t" r="r" b="b"/>
                            <a:pathLst>
                              <a:path w="43815" h="43815">
                                <a:moveTo>
                                  <a:pt x="21831" y="0"/>
                                </a:moveTo>
                                <a:lnTo>
                                  <a:pt x="0" y="43662"/>
                                </a:lnTo>
                                <a:lnTo>
                                  <a:pt x="43637" y="43662"/>
                                </a:lnTo>
                                <a:lnTo>
                                  <a:pt x="21831" y="0"/>
                                </a:lnTo>
                                <a:close/>
                              </a:path>
                            </a:pathLst>
                          </a:custGeom>
                          <a:solidFill>
                            <a:srgbClr val="C6168D"/>
                          </a:solidFill>
                        </wps:spPr>
                        <wps:bodyPr wrap="square" lIns="0" tIns="0" rIns="0" bIns="0" rtlCol="0">
                          <a:prstTxWarp prst="textNoShape">
                            <a:avLst/>
                          </a:prstTxWarp>
                          <a:noAutofit/>
                        </wps:bodyPr>
                      </wps:wsp>
                      <wps:wsp>
                        <wps:cNvPr id="32" name="Graphic 32"/>
                        <wps:cNvSpPr/>
                        <wps:spPr>
                          <a:xfrm>
                            <a:off x="711565" y="1311983"/>
                            <a:ext cx="43815" cy="43815"/>
                          </a:xfrm>
                          <a:custGeom>
                            <a:avLst/>
                            <a:gdLst/>
                            <a:ahLst/>
                            <a:cxnLst/>
                            <a:rect l="l" t="t" r="r" b="b"/>
                            <a:pathLst>
                              <a:path w="43815" h="43815">
                                <a:moveTo>
                                  <a:pt x="43637" y="43662"/>
                                </a:moveTo>
                                <a:lnTo>
                                  <a:pt x="0" y="43662"/>
                                </a:lnTo>
                                <a:lnTo>
                                  <a:pt x="21831" y="0"/>
                                </a:lnTo>
                                <a:lnTo>
                                  <a:pt x="43637" y="43662"/>
                                </a:lnTo>
                                <a:close/>
                              </a:path>
                            </a:pathLst>
                          </a:custGeom>
                          <a:ln w="5448">
                            <a:solidFill>
                              <a:srgbClr val="C6168D"/>
                            </a:solidFill>
                            <a:prstDash val="solid"/>
                          </a:ln>
                        </wps:spPr>
                        <wps:bodyPr wrap="square" lIns="0" tIns="0" rIns="0" bIns="0" rtlCol="0">
                          <a:prstTxWarp prst="textNoShape">
                            <a:avLst/>
                          </a:prstTxWarp>
                          <a:noAutofit/>
                        </wps:bodyPr>
                      </wps:wsp>
                      <wps:wsp>
                        <wps:cNvPr id="33" name="Graphic 33"/>
                        <wps:cNvSpPr/>
                        <wps:spPr>
                          <a:xfrm>
                            <a:off x="802810" y="1637638"/>
                            <a:ext cx="43815" cy="43815"/>
                          </a:xfrm>
                          <a:custGeom>
                            <a:avLst/>
                            <a:gdLst/>
                            <a:ahLst/>
                            <a:cxnLst/>
                            <a:rect l="l" t="t" r="r" b="b"/>
                            <a:pathLst>
                              <a:path w="43815" h="43815">
                                <a:moveTo>
                                  <a:pt x="21805" y="0"/>
                                </a:moveTo>
                                <a:lnTo>
                                  <a:pt x="0" y="43637"/>
                                </a:lnTo>
                                <a:lnTo>
                                  <a:pt x="43637" y="43637"/>
                                </a:lnTo>
                                <a:lnTo>
                                  <a:pt x="21805" y="0"/>
                                </a:lnTo>
                                <a:close/>
                              </a:path>
                            </a:pathLst>
                          </a:custGeom>
                          <a:solidFill>
                            <a:srgbClr val="C6168D"/>
                          </a:solidFill>
                        </wps:spPr>
                        <wps:bodyPr wrap="square" lIns="0" tIns="0" rIns="0" bIns="0" rtlCol="0">
                          <a:prstTxWarp prst="textNoShape">
                            <a:avLst/>
                          </a:prstTxWarp>
                          <a:noAutofit/>
                        </wps:bodyPr>
                      </wps:wsp>
                      <wps:wsp>
                        <wps:cNvPr id="34" name="Graphic 34"/>
                        <wps:cNvSpPr/>
                        <wps:spPr>
                          <a:xfrm>
                            <a:off x="802810" y="1637638"/>
                            <a:ext cx="43815" cy="43815"/>
                          </a:xfrm>
                          <a:custGeom>
                            <a:avLst/>
                            <a:gdLst/>
                            <a:ahLst/>
                            <a:cxnLst/>
                            <a:rect l="l" t="t" r="r" b="b"/>
                            <a:pathLst>
                              <a:path w="43815" h="43815">
                                <a:moveTo>
                                  <a:pt x="43637" y="43637"/>
                                </a:moveTo>
                                <a:lnTo>
                                  <a:pt x="0" y="43637"/>
                                </a:lnTo>
                                <a:lnTo>
                                  <a:pt x="21805" y="0"/>
                                </a:lnTo>
                                <a:lnTo>
                                  <a:pt x="43637" y="43637"/>
                                </a:lnTo>
                                <a:close/>
                              </a:path>
                            </a:pathLst>
                          </a:custGeom>
                          <a:ln w="5448">
                            <a:solidFill>
                              <a:srgbClr val="C6168D"/>
                            </a:solidFill>
                            <a:prstDash val="solid"/>
                          </a:ln>
                        </wps:spPr>
                        <wps:bodyPr wrap="square" lIns="0" tIns="0" rIns="0" bIns="0" rtlCol="0">
                          <a:prstTxWarp prst="textNoShape">
                            <a:avLst/>
                          </a:prstTxWarp>
                          <a:noAutofit/>
                        </wps:bodyPr>
                      </wps:wsp>
                      <wps:wsp>
                        <wps:cNvPr id="35" name="Graphic 35"/>
                        <wps:cNvSpPr/>
                        <wps:spPr>
                          <a:xfrm>
                            <a:off x="894029" y="1477326"/>
                            <a:ext cx="43815" cy="43815"/>
                          </a:xfrm>
                          <a:custGeom>
                            <a:avLst/>
                            <a:gdLst/>
                            <a:ahLst/>
                            <a:cxnLst/>
                            <a:rect l="l" t="t" r="r" b="b"/>
                            <a:pathLst>
                              <a:path w="43815" h="43815">
                                <a:moveTo>
                                  <a:pt x="21818" y="0"/>
                                </a:moveTo>
                                <a:lnTo>
                                  <a:pt x="0" y="43649"/>
                                </a:lnTo>
                                <a:lnTo>
                                  <a:pt x="43637" y="43649"/>
                                </a:lnTo>
                                <a:lnTo>
                                  <a:pt x="21818" y="0"/>
                                </a:lnTo>
                                <a:close/>
                              </a:path>
                            </a:pathLst>
                          </a:custGeom>
                          <a:solidFill>
                            <a:srgbClr val="C6168D"/>
                          </a:solidFill>
                        </wps:spPr>
                        <wps:bodyPr wrap="square" lIns="0" tIns="0" rIns="0" bIns="0" rtlCol="0">
                          <a:prstTxWarp prst="textNoShape">
                            <a:avLst/>
                          </a:prstTxWarp>
                          <a:noAutofit/>
                        </wps:bodyPr>
                      </wps:wsp>
                      <wps:wsp>
                        <wps:cNvPr id="36" name="Graphic 36"/>
                        <wps:cNvSpPr/>
                        <wps:spPr>
                          <a:xfrm>
                            <a:off x="894029" y="1477326"/>
                            <a:ext cx="43815" cy="43815"/>
                          </a:xfrm>
                          <a:custGeom>
                            <a:avLst/>
                            <a:gdLst/>
                            <a:ahLst/>
                            <a:cxnLst/>
                            <a:rect l="l" t="t" r="r" b="b"/>
                            <a:pathLst>
                              <a:path w="43815" h="43815">
                                <a:moveTo>
                                  <a:pt x="43637" y="43649"/>
                                </a:moveTo>
                                <a:lnTo>
                                  <a:pt x="0" y="43649"/>
                                </a:lnTo>
                                <a:lnTo>
                                  <a:pt x="21818" y="0"/>
                                </a:lnTo>
                                <a:lnTo>
                                  <a:pt x="43637" y="43649"/>
                                </a:lnTo>
                                <a:close/>
                              </a:path>
                            </a:pathLst>
                          </a:custGeom>
                          <a:ln w="5448">
                            <a:solidFill>
                              <a:srgbClr val="C6168D"/>
                            </a:solidFill>
                            <a:prstDash val="solid"/>
                          </a:ln>
                        </wps:spPr>
                        <wps:bodyPr wrap="square" lIns="0" tIns="0" rIns="0" bIns="0" rtlCol="0">
                          <a:prstTxWarp prst="textNoShape">
                            <a:avLst/>
                          </a:prstTxWarp>
                          <a:noAutofit/>
                        </wps:bodyPr>
                      </wps:wsp>
                      <wps:wsp>
                        <wps:cNvPr id="37" name="Graphic 37"/>
                        <wps:cNvSpPr/>
                        <wps:spPr>
                          <a:xfrm>
                            <a:off x="985260" y="1428113"/>
                            <a:ext cx="43815" cy="43815"/>
                          </a:xfrm>
                          <a:custGeom>
                            <a:avLst/>
                            <a:gdLst/>
                            <a:ahLst/>
                            <a:cxnLst/>
                            <a:rect l="l" t="t" r="r" b="b"/>
                            <a:pathLst>
                              <a:path w="43815" h="43815">
                                <a:moveTo>
                                  <a:pt x="21818" y="0"/>
                                </a:moveTo>
                                <a:lnTo>
                                  <a:pt x="0" y="43637"/>
                                </a:lnTo>
                                <a:lnTo>
                                  <a:pt x="43637" y="43637"/>
                                </a:lnTo>
                                <a:lnTo>
                                  <a:pt x="21818" y="0"/>
                                </a:lnTo>
                                <a:close/>
                              </a:path>
                            </a:pathLst>
                          </a:custGeom>
                          <a:solidFill>
                            <a:srgbClr val="C6168D"/>
                          </a:solidFill>
                        </wps:spPr>
                        <wps:bodyPr wrap="square" lIns="0" tIns="0" rIns="0" bIns="0" rtlCol="0">
                          <a:prstTxWarp prst="textNoShape">
                            <a:avLst/>
                          </a:prstTxWarp>
                          <a:noAutofit/>
                        </wps:bodyPr>
                      </wps:wsp>
                      <wps:wsp>
                        <wps:cNvPr id="38" name="Graphic 38"/>
                        <wps:cNvSpPr/>
                        <wps:spPr>
                          <a:xfrm>
                            <a:off x="985260" y="1428113"/>
                            <a:ext cx="43815" cy="43815"/>
                          </a:xfrm>
                          <a:custGeom>
                            <a:avLst/>
                            <a:gdLst/>
                            <a:ahLst/>
                            <a:cxnLst/>
                            <a:rect l="l" t="t" r="r" b="b"/>
                            <a:pathLst>
                              <a:path w="43815" h="43815">
                                <a:moveTo>
                                  <a:pt x="43637" y="43637"/>
                                </a:moveTo>
                                <a:lnTo>
                                  <a:pt x="0" y="43637"/>
                                </a:lnTo>
                                <a:lnTo>
                                  <a:pt x="21818" y="0"/>
                                </a:lnTo>
                                <a:lnTo>
                                  <a:pt x="43637" y="43637"/>
                                </a:lnTo>
                                <a:close/>
                              </a:path>
                            </a:pathLst>
                          </a:custGeom>
                          <a:ln w="5448">
                            <a:solidFill>
                              <a:srgbClr val="C6168D"/>
                            </a:solidFill>
                            <a:prstDash val="solid"/>
                          </a:ln>
                        </wps:spPr>
                        <wps:bodyPr wrap="square" lIns="0" tIns="0" rIns="0" bIns="0" rtlCol="0">
                          <a:prstTxWarp prst="textNoShape">
                            <a:avLst/>
                          </a:prstTxWarp>
                          <a:noAutofit/>
                        </wps:bodyPr>
                      </wps:wsp>
                      <wps:wsp>
                        <wps:cNvPr id="39" name="Graphic 39"/>
                        <wps:cNvSpPr/>
                        <wps:spPr>
                          <a:xfrm>
                            <a:off x="1117793" y="1253398"/>
                            <a:ext cx="43815" cy="43815"/>
                          </a:xfrm>
                          <a:custGeom>
                            <a:avLst/>
                            <a:gdLst/>
                            <a:ahLst/>
                            <a:cxnLst/>
                            <a:rect l="l" t="t" r="r" b="b"/>
                            <a:pathLst>
                              <a:path w="43815" h="43815">
                                <a:moveTo>
                                  <a:pt x="21818" y="0"/>
                                </a:moveTo>
                                <a:lnTo>
                                  <a:pt x="0" y="43649"/>
                                </a:lnTo>
                                <a:lnTo>
                                  <a:pt x="43637" y="43649"/>
                                </a:lnTo>
                                <a:lnTo>
                                  <a:pt x="21818" y="0"/>
                                </a:lnTo>
                                <a:close/>
                              </a:path>
                            </a:pathLst>
                          </a:custGeom>
                          <a:solidFill>
                            <a:srgbClr val="C6168D"/>
                          </a:solidFill>
                        </wps:spPr>
                        <wps:bodyPr wrap="square" lIns="0" tIns="0" rIns="0" bIns="0" rtlCol="0">
                          <a:prstTxWarp prst="textNoShape">
                            <a:avLst/>
                          </a:prstTxWarp>
                          <a:noAutofit/>
                        </wps:bodyPr>
                      </wps:wsp>
                      <wps:wsp>
                        <wps:cNvPr id="40" name="Graphic 40"/>
                        <wps:cNvSpPr/>
                        <wps:spPr>
                          <a:xfrm>
                            <a:off x="1117793" y="1253398"/>
                            <a:ext cx="43815" cy="43815"/>
                          </a:xfrm>
                          <a:custGeom>
                            <a:avLst/>
                            <a:gdLst/>
                            <a:ahLst/>
                            <a:cxnLst/>
                            <a:rect l="l" t="t" r="r" b="b"/>
                            <a:pathLst>
                              <a:path w="43815" h="43815">
                                <a:moveTo>
                                  <a:pt x="43637" y="43649"/>
                                </a:moveTo>
                                <a:lnTo>
                                  <a:pt x="0" y="43649"/>
                                </a:lnTo>
                                <a:lnTo>
                                  <a:pt x="21818" y="0"/>
                                </a:lnTo>
                                <a:lnTo>
                                  <a:pt x="43637" y="43649"/>
                                </a:lnTo>
                                <a:close/>
                              </a:path>
                            </a:pathLst>
                          </a:custGeom>
                          <a:ln w="5448">
                            <a:solidFill>
                              <a:srgbClr val="C6168D"/>
                            </a:solidFill>
                            <a:prstDash val="solid"/>
                          </a:ln>
                        </wps:spPr>
                        <wps:bodyPr wrap="square" lIns="0" tIns="0" rIns="0" bIns="0" rtlCol="0">
                          <a:prstTxWarp prst="textNoShape">
                            <a:avLst/>
                          </a:prstTxWarp>
                          <a:noAutofit/>
                        </wps:bodyPr>
                      </wps:wsp>
                      <wps:wsp>
                        <wps:cNvPr id="41" name="Graphic 41"/>
                        <wps:cNvSpPr/>
                        <wps:spPr>
                          <a:xfrm>
                            <a:off x="1340256" y="1007800"/>
                            <a:ext cx="43815" cy="43815"/>
                          </a:xfrm>
                          <a:custGeom>
                            <a:avLst/>
                            <a:gdLst/>
                            <a:ahLst/>
                            <a:cxnLst/>
                            <a:rect l="l" t="t" r="r" b="b"/>
                            <a:pathLst>
                              <a:path w="43815" h="43815">
                                <a:moveTo>
                                  <a:pt x="21805" y="0"/>
                                </a:moveTo>
                                <a:lnTo>
                                  <a:pt x="0" y="43649"/>
                                </a:lnTo>
                                <a:lnTo>
                                  <a:pt x="43637" y="43649"/>
                                </a:lnTo>
                                <a:lnTo>
                                  <a:pt x="21805" y="0"/>
                                </a:lnTo>
                                <a:close/>
                              </a:path>
                            </a:pathLst>
                          </a:custGeom>
                          <a:solidFill>
                            <a:srgbClr val="C6168D"/>
                          </a:solidFill>
                        </wps:spPr>
                        <wps:bodyPr wrap="square" lIns="0" tIns="0" rIns="0" bIns="0" rtlCol="0">
                          <a:prstTxWarp prst="textNoShape">
                            <a:avLst/>
                          </a:prstTxWarp>
                          <a:noAutofit/>
                        </wps:bodyPr>
                      </wps:wsp>
                      <wps:wsp>
                        <wps:cNvPr id="42" name="Graphic 42"/>
                        <wps:cNvSpPr/>
                        <wps:spPr>
                          <a:xfrm>
                            <a:off x="1340256" y="1007800"/>
                            <a:ext cx="43815" cy="43815"/>
                          </a:xfrm>
                          <a:custGeom>
                            <a:avLst/>
                            <a:gdLst/>
                            <a:ahLst/>
                            <a:cxnLst/>
                            <a:rect l="l" t="t" r="r" b="b"/>
                            <a:pathLst>
                              <a:path w="43815" h="43815">
                                <a:moveTo>
                                  <a:pt x="43637" y="43649"/>
                                </a:moveTo>
                                <a:lnTo>
                                  <a:pt x="0" y="43649"/>
                                </a:lnTo>
                                <a:lnTo>
                                  <a:pt x="21805" y="0"/>
                                </a:lnTo>
                                <a:lnTo>
                                  <a:pt x="43637" y="43649"/>
                                </a:lnTo>
                                <a:close/>
                              </a:path>
                            </a:pathLst>
                          </a:custGeom>
                          <a:ln w="5448">
                            <a:solidFill>
                              <a:srgbClr val="C6168D"/>
                            </a:solidFill>
                            <a:prstDash val="solid"/>
                          </a:ln>
                        </wps:spPr>
                        <wps:bodyPr wrap="square" lIns="0" tIns="0" rIns="0" bIns="0" rtlCol="0">
                          <a:prstTxWarp prst="textNoShape">
                            <a:avLst/>
                          </a:prstTxWarp>
                          <a:noAutofit/>
                        </wps:bodyPr>
                      </wps:wsp>
                      <wps:wsp>
                        <wps:cNvPr id="43" name="Graphic 43"/>
                        <wps:cNvSpPr/>
                        <wps:spPr>
                          <a:xfrm>
                            <a:off x="1648853" y="774302"/>
                            <a:ext cx="43815" cy="43815"/>
                          </a:xfrm>
                          <a:custGeom>
                            <a:avLst/>
                            <a:gdLst/>
                            <a:ahLst/>
                            <a:cxnLst/>
                            <a:rect l="l" t="t" r="r" b="b"/>
                            <a:pathLst>
                              <a:path w="43815" h="43815">
                                <a:moveTo>
                                  <a:pt x="21818" y="0"/>
                                </a:moveTo>
                                <a:lnTo>
                                  <a:pt x="0" y="43649"/>
                                </a:lnTo>
                                <a:lnTo>
                                  <a:pt x="43637" y="43649"/>
                                </a:lnTo>
                                <a:lnTo>
                                  <a:pt x="21818" y="0"/>
                                </a:lnTo>
                                <a:close/>
                              </a:path>
                            </a:pathLst>
                          </a:custGeom>
                          <a:solidFill>
                            <a:srgbClr val="C6168D"/>
                          </a:solidFill>
                        </wps:spPr>
                        <wps:bodyPr wrap="square" lIns="0" tIns="0" rIns="0" bIns="0" rtlCol="0">
                          <a:prstTxWarp prst="textNoShape">
                            <a:avLst/>
                          </a:prstTxWarp>
                          <a:noAutofit/>
                        </wps:bodyPr>
                      </wps:wsp>
                      <wps:wsp>
                        <wps:cNvPr id="44" name="Graphic 44"/>
                        <wps:cNvSpPr/>
                        <wps:spPr>
                          <a:xfrm>
                            <a:off x="1648853" y="774302"/>
                            <a:ext cx="43815" cy="43815"/>
                          </a:xfrm>
                          <a:custGeom>
                            <a:avLst/>
                            <a:gdLst/>
                            <a:ahLst/>
                            <a:cxnLst/>
                            <a:rect l="l" t="t" r="r" b="b"/>
                            <a:pathLst>
                              <a:path w="43815" h="43815">
                                <a:moveTo>
                                  <a:pt x="43637" y="43649"/>
                                </a:moveTo>
                                <a:lnTo>
                                  <a:pt x="0" y="43649"/>
                                </a:lnTo>
                                <a:lnTo>
                                  <a:pt x="21818" y="0"/>
                                </a:lnTo>
                                <a:lnTo>
                                  <a:pt x="43637" y="43649"/>
                                </a:lnTo>
                                <a:close/>
                              </a:path>
                            </a:pathLst>
                          </a:custGeom>
                          <a:ln w="5448">
                            <a:solidFill>
                              <a:srgbClr val="C6168D"/>
                            </a:solidFill>
                            <a:prstDash val="solid"/>
                          </a:ln>
                        </wps:spPr>
                        <wps:bodyPr wrap="square" lIns="0" tIns="0" rIns="0" bIns="0" rtlCol="0">
                          <a:prstTxWarp prst="textNoShape">
                            <a:avLst/>
                          </a:prstTxWarp>
                          <a:noAutofit/>
                        </wps:bodyPr>
                      </wps:wsp>
                      <wps:wsp>
                        <wps:cNvPr id="45" name="Graphic 45"/>
                        <wps:cNvSpPr/>
                        <wps:spPr>
                          <a:xfrm>
                            <a:off x="2066010" y="574895"/>
                            <a:ext cx="43815" cy="43815"/>
                          </a:xfrm>
                          <a:custGeom>
                            <a:avLst/>
                            <a:gdLst/>
                            <a:ahLst/>
                            <a:cxnLst/>
                            <a:rect l="l" t="t" r="r" b="b"/>
                            <a:pathLst>
                              <a:path w="43815" h="43815">
                                <a:moveTo>
                                  <a:pt x="21818" y="0"/>
                                </a:moveTo>
                                <a:lnTo>
                                  <a:pt x="0" y="43637"/>
                                </a:lnTo>
                                <a:lnTo>
                                  <a:pt x="43624" y="43637"/>
                                </a:lnTo>
                                <a:lnTo>
                                  <a:pt x="21818" y="0"/>
                                </a:lnTo>
                                <a:close/>
                              </a:path>
                            </a:pathLst>
                          </a:custGeom>
                          <a:solidFill>
                            <a:srgbClr val="C6168D"/>
                          </a:solidFill>
                        </wps:spPr>
                        <wps:bodyPr wrap="square" lIns="0" tIns="0" rIns="0" bIns="0" rtlCol="0">
                          <a:prstTxWarp prst="textNoShape">
                            <a:avLst/>
                          </a:prstTxWarp>
                          <a:noAutofit/>
                        </wps:bodyPr>
                      </wps:wsp>
                      <wps:wsp>
                        <wps:cNvPr id="46" name="Graphic 46"/>
                        <wps:cNvSpPr/>
                        <wps:spPr>
                          <a:xfrm>
                            <a:off x="2066010" y="574895"/>
                            <a:ext cx="43815" cy="43815"/>
                          </a:xfrm>
                          <a:custGeom>
                            <a:avLst/>
                            <a:gdLst/>
                            <a:ahLst/>
                            <a:cxnLst/>
                            <a:rect l="l" t="t" r="r" b="b"/>
                            <a:pathLst>
                              <a:path w="43815" h="43815">
                                <a:moveTo>
                                  <a:pt x="43624" y="43637"/>
                                </a:moveTo>
                                <a:lnTo>
                                  <a:pt x="0" y="43637"/>
                                </a:lnTo>
                                <a:lnTo>
                                  <a:pt x="21818" y="0"/>
                                </a:lnTo>
                                <a:lnTo>
                                  <a:pt x="43624" y="43637"/>
                                </a:lnTo>
                                <a:close/>
                              </a:path>
                            </a:pathLst>
                          </a:custGeom>
                          <a:ln w="5448">
                            <a:solidFill>
                              <a:srgbClr val="C6168D"/>
                            </a:solidFill>
                            <a:prstDash val="solid"/>
                          </a:ln>
                        </wps:spPr>
                        <wps:bodyPr wrap="square" lIns="0" tIns="0" rIns="0" bIns="0" rtlCol="0">
                          <a:prstTxWarp prst="textNoShape">
                            <a:avLst/>
                          </a:prstTxWarp>
                          <a:noAutofit/>
                        </wps:bodyPr>
                      </wps:wsp>
                      <wps:wsp>
                        <wps:cNvPr id="47" name="Graphic 47"/>
                        <wps:cNvSpPr/>
                        <wps:spPr>
                          <a:xfrm>
                            <a:off x="2426512" y="608952"/>
                            <a:ext cx="43815" cy="43815"/>
                          </a:xfrm>
                          <a:custGeom>
                            <a:avLst/>
                            <a:gdLst/>
                            <a:ahLst/>
                            <a:cxnLst/>
                            <a:rect l="l" t="t" r="r" b="b"/>
                            <a:pathLst>
                              <a:path w="43815" h="43815">
                                <a:moveTo>
                                  <a:pt x="21818" y="0"/>
                                </a:moveTo>
                                <a:lnTo>
                                  <a:pt x="0" y="43662"/>
                                </a:lnTo>
                                <a:lnTo>
                                  <a:pt x="43637" y="43662"/>
                                </a:lnTo>
                                <a:lnTo>
                                  <a:pt x="21818" y="0"/>
                                </a:lnTo>
                                <a:close/>
                              </a:path>
                            </a:pathLst>
                          </a:custGeom>
                          <a:solidFill>
                            <a:srgbClr val="C6168D"/>
                          </a:solidFill>
                        </wps:spPr>
                        <wps:bodyPr wrap="square" lIns="0" tIns="0" rIns="0" bIns="0" rtlCol="0">
                          <a:prstTxWarp prst="textNoShape">
                            <a:avLst/>
                          </a:prstTxWarp>
                          <a:noAutofit/>
                        </wps:bodyPr>
                      </wps:wsp>
                      <wps:wsp>
                        <wps:cNvPr id="48" name="Graphic 48"/>
                        <wps:cNvSpPr/>
                        <wps:spPr>
                          <a:xfrm>
                            <a:off x="2426512" y="608952"/>
                            <a:ext cx="43815" cy="43815"/>
                          </a:xfrm>
                          <a:custGeom>
                            <a:avLst/>
                            <a:gdLst/>
                            <a:ahLst/>
                            <a:cxnLst/>
                            <a:rect l="l" t="t" r="r" b="b"/>
                            <a:pathLst>
                              <a:path w="43815" h="43815">
                                <a:moveTo>
                                  <a:pt x="43637" y="43662"/>
                                </a:moveTo>
                                <a:lnTo>
                                  <a:pt x="0" y="43662"/>
                                </a:lnTo>
                                <a:lnTo>
                                  <a:pt x="21818" y="0"/>
                                </a:lnTo>
                                <a:lnTo>
                                  <a:pt x="43637" y="43662"/>
                                </a:lnTo>
                                <a:close/>
                              </a:path>
                            </a:pathLst>
                          </a:custGeom>
                          <a:ln w="5448">
                            <a:solidFill>
                              <a:srgbClr val="C6168D"/>
                            </a:solidFill>
                            <a:prstDash val="solid"/>
                          </a:ln>
                        </wps:spPr>
                        <wps:bodyPr wrap="square" lIns="0" tIns="0" rIns="0" bIns="0" rtlCol="0">
                          <a:prstTxWarp prst="textNoShape">
                            <a:avLst/>
                          </a:prstTxWarp>
                          <a:noAutofit/>
                        </wps:bodyPr>
                      </wps:wsp>
                      <wps:wsp>
                        <wps:cNvPr id="49" name="Graphic 49"/>
                        <wps:cNvSpPr/>
                        <wps:spPr>
                          <a:xfrm>
                            <a:off x="2787014" y="652609"/>
                            <a:ext cx="43815" cy="43815"/>
                          </a:xfrm>
                          <a:custGeom>
                            <a:avLst/>
                            <a:gdLst/>
                            <a:ahLst/>
                            <a:cxnLst/>
                            <a:rect l="l" t="t" r="r" b="b"/>
                            <a:pathLst>
                              <a:path w="43815" h="43815">
                                <a:moveTo>
                                  <a:pt x="21831" y="0"/>
                                </a:moveTo>
                                <a:lnTo>
                                  <a:pt x="0" y="43649"/>
                                </a:lnTo>
                                <a:lnTo>
                                  <a:pt x="43637" y="43649"/>
                                </a:lnTo>
                                <a:lnTo>
                                  <a:pt x="21831" y="0"/>
                                </a:lnTo>
                                <a:close/>
                              </a:path>
                            </a:pathLst>
                          </a:custGeom>
                          <a:solidFill>
                            <a:srgbClr val="C6168D"/>
                          </a:solidFill>
                        </wps:spPr>
                        <wps:bodyPr wrap="square" lIns="0" tIns="0" rIns="0" bIns="0" rtlCol="0">
                          <a:prstTxWarp prst="textNoShape">
                            <a:avLst/>
                          </a:prstTxWarp>
                          <a:noAutofit/>
                        </wps:bodyPr>
                      </wps:wsp>
                      <wps:wsp>
                        <wps:cNvPr id="50" name="Graphic 50"/>
                        <wps:cNvSpPr/>
                        <wps:spPr>
                          <a:xfrm>
                            <a:off x="2787014" y="652609"/>
                            <a:ext cx="43815" cy="43815"/>
                          </a:xfrm>
                          <a:custGeom>
                            <a:avLst/>
                            <a:gdLst/>
                            <a:ahLst/>
                            <a:cxnLst/>
                            <a:rect l="l" t="t" r="r" b="b"/>
                            <a:pathLst>
                              <a:path w="43815" h="43815">
                                <a:moveTo>
                                  <a:pt x="43637" y="43649"/>
                                </a:moveTo>
                                <a:lnTo>
                                  <a:pt x="0" y="43649"/>
                                </a:lnTo>
                                <a:lnTo>
                                  <a:pt x="21831" y="0"/>
                                </a:lnTo>
                                <a:lnTo>
                                  <a:pt x="43637" y="43649"/>
                                </a:lnTo>
                                <a:close/>
                              </a:path>
                            </a:pathLst>
                          </a:custGeom>
                          <a:ln w="5448">
                            <a:solidFill>
                              <a:srgbClr val="C6168D"/>
                            </a:solidFill>
                            <a:prstDash val="solid"/>
                          </a:ln>
                        </wps:spPr>
                        <wps:bodyPr wrap="square" lIns="0" tIns="0" rIns="0" bIns="0" rtlCol="0">
                          <a:prstTxWarp prst="textNoShape">
                            <a:avLst/>
                          </a:prstTxWarp>
                          <a:noAutofit/>
                        </wps:bodyPr>
                      </wps:wsp>
                      <wps:wsp>
                        <wps:cNvPr id="51" name="Graphic 51"/>
                        <wps:cNvSpPr/>
                        <wps:spPr>
                          <a:xfrm>
                            <a:off x="3147517" y="774302"/>
                            <a:ext cx="43815" cy="43815"/>
                          </a:xfrm>
                          <a:custGeom>
                            <a:avLst/>
                            <a:gdLst/>
                            <a:ahLst/>
                            <a:cxnLst/>
                            <a:rect l="l" t="t" r="r" b="b"/>
                            <a:pathLst>
                              <a:path w="43815" h="43815">
                                <a:moveTo>
                                  <a:pt x="21818" y="0"/>
                                </a:moveTo>
                                <a:lnTo>
                                  <a:pt x="0" y="43649"/>
                                </a:lnTo>
                                <a:lnTo>
                                  <a:pt x="43637" y="43649"/>
                                </a:lnTo>
                                <a:lnTo>
                                  <a:pt x="21818" y="0"/>
                                </a:lnTo>
                                <a:close/>
                              </a:path>
                            </a:pathLst>
                          </a:custGeom>
                          <a:solidFill>
                            <a:srgbClr val="C6168D"/>
                          </a:solidFill>
                        </wps:spPr>
                        <wps:bodyPr wrap="square" lIns="0" tIns="0" rIns="0" bIns="0" rtlCol="0">
                          <a:prstTxWarp prst="textNoShape">
                            <a:avLst/>
                          </a:prstTxWarp>
                          <a:noAutofit/>
                        </wps:bodyPr>
                      </wps:wsp>
                      <wps:wsp>
                        <wps:cNvPr id="52" name="Graphic 52"/>
                        <wps:cNvSpPr/>
                        <wps:spPr>
                          <a:xfrm>
                            <a:off x="3147517" y="774302"/>
                            <a:ext cx="43815" cy="43815"/>
                          </a:xfrm>
                          <a:custGeom>
                            <a:avLst/>
                            <a:gdLst/>
                            <a:ahLst/>
                            <a:cxnLst/>
                            <a:rect l="l" t="t" r="r" b="b"/>
                            <a:pathLst>
                              <a:path w="43815" h="43815">
                                <a:moveTo>
                                  <a:pt x="43637" y="43649"/>
                                </a:moveTo>
                                <a:lnTo>
                                  <a:pt x="0" y="43649"/>
                                </a:lnTo>
                                <a:lnTo>
                                  <a:pt x="21818" y="0"/>
                                </a:lnTo>
                                <a:lnTo>
                                  <a:pt x="43637" y="43649"/>
                                </a:lnTo>
                                <a:close/>
                              </a:path>
                            </a:pathLst>
                          </a:custGeom>
                          <a:ln w="5448">
                            <a:solidFill>
                              <a:srgbClr val="C6168D"/>
                            </a:solidFill>
                            <a:prstDash val="solid"/>
                          </a:ln>
                        </wps:spPr>
                        <wps:bodyPr wrap="square" lIns="0" tIns="0" rIns="0" bIns="0" rtlCol="0">
                          <a:prstTxWarp prst="textNoShape">
                            <a:avLst/>
                          </a:prstTxWarp>
                          <a:noAutofit/>
                        </wps:bodyPr>
                      </wps:wsp>
                      <wps:wsp>
                        <wps:cNvPr id="53" name="Graphic 53"/>
                        <wps:cNvSpPr/>
                        <wps:spPr>
                          <a:xfrm>
                            <a:off x="3508044" y="790709"/>
                            <a:ext cx="43815" cy="43815"/>
                          </a:xfrm>
                          <a:custGeom>
                            <a:avLst/>
                            <a:gdLst/>
                            <a:ahLst/>
                            <a:cxnLst/>
                            <a:rect l="l" t="t" r="r" b="b"/>
                            <a:pathLst>
                              <a:path w="43815" h="43815">
                                <a:moveTo>
                                  <a:pt x="21805" y="0"/>
                                </a:moveTo>
                                <a:lnTo>
                                  <a:pt x="0" y="43662"/>
                                </a:lnTo>
                                <a:lnTo>
                                  <a:pt x="43637" y="43662"/>
                                </a:lnTo>
                                <a:lnTo>
                                  <a:pt x="21805" y="0"/>
                                </a:lnTo>
                                <a:close/>
                              </a:path>
                            </a:pathLst>
                          </a:custGeom>
                          <a:solidFill>
                            <a:srgbClr val="C6168D"/>
                          </a:solidFill>
                        </wps:spPr>
                        <wps:bodyPr wrap="square" lIns="0" tIns="0" rIns="0" bIns="0" rtlCol="0">
                          <a:prstTxWarp prst="textNoShape">
                            <a:avLst/>
                          </a:prstTxWarp>
                          <a:noAutofit/>
                        </wps:bodyPr>
                      </wps:wsp>
                      <wps:wsp>
                        <wps:cNvPr id="54" name="Graphic 54"/>
                        <wps:cNvSpPr/>
                        <wps:spPr>
                          <a:xfrm>
                            <a:off x="3508044" y="790709"/>
                            <a:ext cx="43815" cy="43815"/>
                          </a:xfrm>
                          <a:custGeom>
                            <a:avLst/>
                            <a:gdLst/>
                            <a:ahLst/>
                            <a:cxnLst/>
                            <a:rect l="l" t="t" r="r" b="b"/>
                            <a:pathLst>
                              <a:path w="43815" h="43815">
                                <a:moveTo>
                                  <a:pt x="43637" y="43662"/>
                                </a:moveTo>
                                <a:lnTo>
                                  <a:pt x="0" y="43662"/>
                                </a:lnTo>
                                <a:lnTo>
                                  <a:pt x="21805" y="0"/>
                                </a:lnTo>
                                <a:lnTo>
                                  <a:pt x="43637" y="43662"/>
                                </a:lnTo>
                                <a:close/>
                              </a:path>
                            </a:pathLst>
                          </a:custGeom>
                          <a:ln w="5448">
                            <a:solidFill>
                              <a:srgbClr val="C6168D"/>
                            </a:solidFill>
                            <a:prstDash val="solid"/>
                          </a:ln>
                        </wps:spPr>
                        <wps:bodyPr wrap="square" lIns="0" tIns="0" rIns="0" bIns="0" rtlCol="0">
                          <a:prstTxWarp prst="textNoShape">
                            <a:avLst/>
                          </a:prstTxWarp>
                          <a:noAutofit/>
                        </wps:bodyPr>
                      </wps:wsp>
                      <wps:wsp>
                        <wps:cNvPr id="55" name="Graphic 55"/>
                        <wps:cNvSpPr/>
                        <wps:spPr>
                          <a:xfrm>
                            <a:off x="3868559" y="853342"/>
                            <a:ext cx="43815" cy="43815"/>
                          </a:xfrm>
                          <a:custGeom>
                            <a:avLst/>
                            <a:gdLst/>
                            <a:ahLst/>
                            <a:cxnLst/>
                            <a:rect l="l" t="t" r="r" b="b"/>
                            <a:pathLst>
                              <a:path w="43815" h="43815">
                                <a:moveTo>
                                  <a:pt x="21805" y="0"/>
                                </a:moveTo>
                                <a:lnTo>
                                  <a:pt x="0" y="43649"/>
                                </a:lnTo>
                                <a:lnTo>
                                  <a:pt x="43599" y="43649"/>
                                </a:lnTo>
                                <a:lnTo>
                                  <a:pt x="21805" y="0"/>
                                </a:lnTo>
                                <a:close/>
                              </a:path>
                            </a:pathLst>
                          </a:custGeom>
                          <a:solidFill>
                            <a:srgbClr val="C6168D"/>
                          </a:solidFill>
                        </wps:spPr>
                        <wps:bodyPr wrap="square" lIns="0" tIns="0" rIns="0" bIns="0" rtlCol="0">
                          <a:prstTxWarp prst="textNoShape">
                            <a:avLst/>
                          </a:prstTxWarp>
                          <a:noAutofit/>
                        </wps:bodyPr>
                      </wps:wsp>
                      <wps:wsp>
                        <wps:cNvPr id="56" name="Graphic 56"/>
                        <wps:cNvSpPr/>
                        <wps:spPr>
                          <a:xfrm>
                            <a:off x="3868559" y="853342"/>
                            <a:ext cx="43815" cy="43815"/>
                          </a:xfrm>
                          <a:custGeom>
                            <a:avLst/>
                            <a:gdLst/>
                            <a:ahLst/>
                            <a:cxnLst/>
                            <a:rect l="l" t="t" r="r" b="b"/>
                            <a:pathLst>
                              <a:path w="43815" h="43815">
                                <a:moveTo>
                                  <a:pt x="43599" y="43649"/>
                                </a:moveTo>
                                <a:lnTo>
                                  <a:pt x="0" y="43649"/>
                                </a:lnTo>
                                <a:lnTo>
                                  <a:pt x="21805" y="0"/>
                                </a:lnTo>
                                <a:lnTo>
                                  <a:pt x="43599" y="43649"/>
                                </a:lnTo>
                                <a:close/>
                              </a:path>
                            </a:pathLst>
                          </a:custGeom>
                          <a:ln w="5448">
                            <a:solidFill>
                              <a:srgbClr val="C6168D"/>
                            </a:solidFill>
                            <a:prstDash val="solid"/>
                          </a:ln>
                        </wps:spPr>
                        <wps:bodyPr wrap="square" lIns="0" tIns="0" rIns="0" bIns="0" rtlCol="0">
                          <a:prstTxWarp prst="textNoShape">
                            <a:avLst/>
                          </a:prstTxWarp>
                          <a:noAutofit/>
                        </wps:bodyPr>
                      </wps:wsp>
                      <wps:wsp>
                        <wps:cNvPr id="57" name="Graphic 57"/>
                        <wps:cNvSpPr/>
                        <wps:spPr>
                          <a:xfrm>
                            <a:off x="4229074" y="853342"/>
                            <a:ext cx="43815" cy="43815"/>
                          </a:xfrm>
                          <a:custGeom>
                            <a:avLst/>
                            <a:gdLst/>
                            <a:ahLst/>
                            <a:cxnLst/>
                            <a:rect l="l" t="t" r="r" b="b"/>
                            <a:pathLst>
                              <a:path w="43815" h="43815">
                                <a:moveTo>
                                  <a:pt x="21793" y="0"/>
                                </a:moveTo>
                                <a:lnTo>
                                  <a:pt x="0" y="43649"/>
                                </a:lnTo>
                                <a:lnTo>
                                  <a:pt x="43599" y="43649"/>
                                </a:lnTo>
                                <a:lnTo>
                                  <a:pt x="21793" y="0"/>
                                </a:lnTo>
                                <a:close/>
                              </a:path>
                            </a:pathLst>
                          </a:custGeom>
                          <a:solidFill>
                            <a:srgbClr val="C6168D"/>
                          </a:solidFill>
                        </wps:spPr>
                        <wps:bodyPr wrap="square" lIns="0" tIns="0" rIns="0" bIns="0" rtlCol="0">
                          <a:prstTxWarp prst="textNoShape">
                            <a:avLst/>
                          </a:prstTxWarp>
                          <a:noAutofit/>
                        </wps:bodyPr>
                      </wps:wsp>
                      <wps:wsp>
                        <wps:cNvPr id="58" name="Graphic 58"/>
                        <wps:cNvSpPr/>
                        <wps:spPr>
                          <a:xfrm>
                            <a:off x="4229074" y="853342"/>
                            <a:ext cx="43815" cy="43815"/>
                          </a:xfrm>
                          <a:custGeom>
                            <a:avLst/>
                            <a:gdLst/>
                            <a:ahLst/>
                            <a:cxnLst/>
                            <a:rect l="l" t="t" r="r" b="b"/>
                            <a:pathLst>
                              <a:path w="43815" h="43815">
                                <a:moveTo>
                                  <a:pt x="43599" y="43649"/>
                                </a:moveTo>
                                <a:lnTo>
                                  <a:pt x="0" y="43649"/>
                                </a:lnTo>
                                <a:lnTo>
                                  <a:pt x="21793" y="0"/>
                                </a:lnTo>
                                <a:lnTo>
                                  <a:pt x="43599" y="43649"/>
                                </a:lnTo>
                                <a:close/>
                              </a:path>
                            </a:pathLst>
                          </a:custGeom>
                          <a:ln w="5448">
                            <a:solidFill>
                              <a:srgbClr val="C6168D"/>
                            </a:solidFill>
                            <a:prstDash val="solid"/>
                          </a:ln>
                        </wps:spPr>
                        <wps:bodyPr wrap="square" lIns="0" tIns="0" rIns="0" bIns="0" rtlCol="0">
                          <a:prstTxWarp prst="textNoShape">
                            <a:avLst/>
                          </a:prstTxWarp>
                          <a:noAutofit/>
                        </wps:bodyPr>
                      </wps:wsp>
                      <wps:wsp>
                        <wps:cNvPr id="59" name="Graphic 59"/>
                        <wps:cNvSpPr/>
                        <wps:spPr>
                          <a:xfrm>
                            <a:off x="4619790" y="892595"/>
                            <a:ext cx="43815" cy="43815"/>
                          </a:xfrm>
                          <a:custGeom>
                            <a:avLst/>
                            <a:gdLst/>
                            <a:ahLst/>
                            <a:cxnLst/>
                            <a:rect l="l" t="t" r="r" b="b"/>
                            <a:pathLst>
                              <a:path w="43815" h="43815">
                                <a:moveTo>
                                  <a:pt x="21831" y="0"/>
                                </a:moveTo>
                                <a:lnTo>
                                  <a:pt x="0" y="43662"/>
                                </a:lnTo>
                                <a:lnTo>
                                  <a:pt x="43662" y="43662"/>
                                </a:lnTo>
                                <a:lnTo>
                                  <a:pt x="21831" y="0"/>
                                </a:lnTo>
                                <a:close/>
                              </a:path>
                            </a:pathLst>
                          </a:custGeom>
                          <a:solidFill>
                            <a:srgbClr val="C6168D"/>
                          </a:solidFill>
                        </wps:spPr>
                        <wps:bodyPr wrap="square" lIns="0" tIns="0" rIns="0" bIns="0" rtlCol="0">
                          <a:prstTxWarp prst="textNoShape">
                            <a:avLst/>
                          </a:prstTxWarp>
                          <a:noAutofit/>
                        </wps:bodyPr>
                      </wps:wsp>
                      <wps:wsp>
                        <wps:cNvPr id="60" name="Graphic 60"/>
                        <wps:cNvSpPr/>
                        <wps:spPr>
                          <a:xfrm>
                            <a:off x="4619790" y="892595"/>
                            <a:ext cx="43815" cy="43815"/>
                          </a:xfrm>
                          <a:custGeom>
                            <a:avLst/>
                            <a:gdLst/>
                            <a:ahLst/>
                            <a:cxnLst/>
                            <a:rect l="l" t="t" r="r" b="b"/>
                            <a:pathLst>
                              <a:path w="43815" h="43815">
                                <a:moveTo>
                                  <a:pt x="43662" y="43662"/>
                                </a:moveTo>
                                <a:lnTo>
                                  <a:pt x="0" y="43662"/>
                                </a:lnTo>
                                <a:lnTo>
                                  <a:pt x="21831" y="0"/>
                                </a:lnTo>
                                <a:lnTo>
                                  <a:pt x="43662" y="43662"/>
                                </a:lnTo>
                                <a:close/>
                              </a:path>
                            </a:pathLst>
                          </a:custGeom>
                          <a:ln w="5448">
                            <a:solidFill>
                              <a:srgbClr val="C6168D"/>
                            </a:solidFill>
                            <a:prstDash val="solid"/>
                          </a:ln>
                        </wps:spPr>
                        <wps:bodyPr wrap="square" lIns="0" tIns="0" rIns="0" bIns="0" rtlCol="0">
                          <a:prstTxWarp prst="textNoShape">
                            <a:avLst/>
                          </a:prstTxWarp>
                          <a:noAutofit/>
                        </wps:bodyPr>
                      </wps:wsp>
                      <wps:wsp>
                        <wps:cNvPr id="61" name="Graphic 61"/>
                        <wps:cNvSpPr/>
                        <wps:spPr>
                          <a:xfrm>
                            <a:off x="620335" y="935854"/>
                            <a:ext cx="43815" cy="43815"/>
                          </a:xfrm>
                          <a:custGeom>
                            <a:avLst/>
                            <a:gdLst/>
                            <a:ahLst/>
                            <a:cxnLst/>
                            <a:rect l="l" t="t" r="r" b="b"/>
                            <a:pathLst>
                              <a:path w="43815" h="43815">
                                <a:moveTo>
                                  <a:pt x="21818" y="0"/>
                                </a:moveTo>
                                <a:lnTo>
                                  <a:pt x="0" y="43662"/>
                                </a:lnTo>
                                <a:lnTo>
                                  <a:pt x="43637" y="43662"/>
                                </a:lnTo>
                                <a:lnTo>
                                  <a:pt x="21818" y="0"/>
                                </a:lnTo>
                                <a:close/>
                              </a:path>
                            </a:pathLst>
                          </a:custGeom>
                          <a:solidFill>
                            <a:srgbClr val="008890"/>
                          </a:solidFill>
                        </wps:spPr>
                        <wps:bodyPr wrap="square" lIns="0" tIns="0" rIns="0" bIns="0" rtlCol="0">
                          <a:prstTxWarp prst="textNoShape">
                            <a:avLst/>
                          </a:prstTxWarp>
                          <a:noAutofit/>
                        </wps:bodyPr>
                      </wps:wsp>
                      <wps:wsp>
                        <wps:cNvPr id="62" name="Graphic 62"/>
                        <wps:cNvSpPr/>
                        <wps:spPr>
                          <a:xfrm>
                            <a:off x="620335" y="935854"/>
                            <a:ext cx="43815" cy="43815"/>
                          </a:xfrm>
                          <a:custGeom>
                            <a:avLst/>
                            <a:gdLst/>
                            <a:ahLst/>
                            <a:cxnLst/>
                            <a:rect l="l" t="t" r="r" b="b"/>
                            <a:pathLst>
                              <a:path w="43815" h="43815">
                                <a:moveTo>
                                  <a:pt x="43637" y="43662"/>
                                </a:moveTo>
                                <a:lnTo>
                                  <a:pt x="0" y="43662"/>
                                </a:lnTo>
                                <a:lnTo>
                                  <a:pt x="21818" y="0"/>
                                </a:lnTo>
                                <a:lnTo>
                                  <a:pt x="43637" y="43662"/>
                                </a:lnTo>
                                <a:close/>
                              </a:path>
                            </a:pathLst>
                          </a:custGeom>
                          <a:ln w="5448">
                            <a:solidFill>
                              <a:srgbClr val="008890"/>
                            </a:solidFill>
                            <a:prstDash val="solid"/>
                          </a:ln>
                        </wps:spPr>
                        <wps:bodyPr wrap="square" lIns="0" tIns="0" rIns="0" bIns="0" rtlCol="0">
                          <a:prstTxWarp prst="textNoShape">
                            <a:avLst/>
                          </a:prstTxWarp>
                          <a:noAutofit/>
                        </wps:bodyPr>
                      </wps:wsp>
                      <wps:wsp>
                        <wps:cNvPr id="63" name="Graphic 63"/>
                        <wps:cNvSpPr/>
                        <wps:spPr>
                          <a:xfrm>
                            <a:off x="711565" y="1372576"/>
                            <a:ext cx="43815" cy="43815"/>
                          </a:xfrm>
                          <a:custGeom>
                            <a:avLst/>
                            <a:gdLst/>
                            <a:ahLst/>
                            <a:cxnLst/>
                            <a:rect l="l" t="t" r="r" b="b"/>
                            <a:pathLst>
                              <a:path w="43815" h="43815">
                                <a:moveTo>
                                  <a:pt x="21831" y="0"/>
                                </a:moveTo>
                                <a:lnTo>
                                  <a:pt x="0" y="43649"/>
                                </a:lnTo>
                                <a:lnTo>
                                  <a:pt x="43637" y="43649"/>
                                </a:lnTo>
                                <a:lnTo>
                                  <a:pt x="21831" y="0"/>
                                </a:lnTo>
                                <a:close/>
                              </a:path>
                            </a:pathLst>
                          </a:custGeom>
                          <a:solidFill>
                            <a:srgbClr val="008890"/>
                          </a:solidFill>
                        </wps:spPr>
                        <wps:bodyPr wrap="square" lIns="0" tIns="0" rIns="0" bIns="0" rtlCol="0">
                          <a:prstTxWarp prst="textNoShape">
                            <a:avLst/>
                          </a:prstTxWarp>
                          <a:noAutofit/>
                        </wps:bodyPr>
                      </wps:wsp>
                      <wps:wsp>
                        <wps:cNvPr id="64" name="Graphic 64"/>
                        <wps:cNvSpPr/>
                        <wps:spPr>
                          <a:xfrm>
                            <a:off x="711565" y="1372576"/>
                            <a:ext cx="43815" cy="43815"/>
                          </a:xfrm>
                          <a:custGeom>
                            <a:avLst/>
                            <a:gdLst/>
                            <a:ahLst/>
                            <a:cxnLst/>
                            <a:rect l="l" t="t" r="r" b="b"/>
                            <a:pathLst>
                              <a:path w="43815" h="43815">
                                <a:moveTo>
                                  <a:pt x="43637" y="43649"/>
                                </a:moveTo>
                                <a:lnTo>
                                  <a:pt x="0" y="43649"/>
                                </a:lnTo>
                                <a:lnTo>
                                  <a:pt x="21831" y="0"/>
                                </a:lnTo>
                                <a:lnTo>
                                  <a:pt x="43637" y="43649"/>
                                </a:lnTo>
                                <a:close/>
                              </a:path>
                            </a:pathLst>
                          </a:custGeom>
                          <a:ln w="5448">
                            <a:solidFill>
                              <a:srgbClr val="008890"/>
                            </a:solidFill>
                            <a:prstDash val="solid"/>
                          </a:ln>
                        </wps:spPr>
                        <wps:bodyPr wrap="square" lIns="0" tIns="0" rIns="0" bIns="0" rtlCol="0">
                          <a:prstTxWarp prst="textNoShape">
                            <a:avLst/>
                          </a:prstTxWarp>
                          <a:noAutofit/>
                        </wps:bodyPr>
                      </wps:wsp>
                      <wps:wsp>
                        <wps:cNvPr id="65" name="Graphic 65"/>
                        <wps:cNvSpPr/>
                        <wps:spPr>
                          <a:xfrm>
                            <a:off x="802810" y="1798661"/>
                            <a:ext cx="43815" cy="43815"/>
                          </a:xfrm>
                          <a:custGeom>
                            <a:avLst/>
                            <a:gdLst/>
                            <a:ahLst/>
                            <a:cxnLst/>
                            <a:rect l="l" t="t" r="r" b="b"/>
                            <a:pathLst>
                              <a:path w="43815" h="43815">
                                <a:moveTo>
                                  <a:pt x="21805" y="0"/>
                                </a:moveTo>
                                <a:lnTo>
                                  <a:pt x="0" y="43649"/>
                                </a:lnTo>
                                <a:lnTo>
                                  <a:pt x="43637" y="43649"/>
                                </a:lnTo>
                                <a:lnTo>
                                  <a:pt x="21805" y="0"/>
                                </a:lnTo>
                                <a:close/>
                              </a:path>
                            </a:pathLst>
                          </a:custGeom>
                          <a:solidFill>
                            <a:srgbClr val="008890"/>
                          </a:solidFill>
                        </wps:spPr>
                        <wps:bodyPr wrap="square" lIns="0" tIns="0" rIns="0" bIns="0" rtlCol="0">
                          <a:prstTxWarp prst="textNoShape">
                            <a:avLst/>
                          </a:prstTxWarp>
                          <a:noAutofit/>
                        </wps:bodyPr>
                      </wps:wsp>
                      <wps:wsp>
                        <wps:cNvPr id="66" name="Graphic 66"/>
                        <wps:cNvSpPr/>
                        <wps:spPr>
                          <a:xfrm>
                            <a:off x="802810" y="1798661"/>
                            <a:ext cx="43815" cy="43815"/>
                          </a:xfrm>
                          <a:custGeom>
                            <a:avLst/>
                            <a:gdLst/>
                            <a:ahLst/>
                            <a:cxnLst/>
                            <a:rect l="l" t="t" r="r" b="b"/>
                            <a:pathLst>
                              <a:path w="43815" h="43815">
                                <a:moveTo>
                                  <a:pt x="43637" y="43649"/>
                                </a:moveTo>
                                <a:lnTo>
                                  <a:pt x="0" y="43649"/>
                                </a:lnTo>
                                <a:lnTo>
                                  <a:pt x="21805" y="0"/>
                                </a:lnTo>
                                <a:lnTo>
                                  <a:pt x="43637" y="43649"/>
                                </a:lnTo>
                                <a:close/>
                              </a:path>
                            </a:pathLst>
                          </a:custGeom>
                          <a:ln w="5448">
                            <a:solidFill>
                              <a:srgbClr val="008890"/>
                            </a:solidFill>
                            <a:prstDash val="solid"/>
                          </a:ln>
                        </wps:spPr>
                        <wps:bodyPr wrap="square" lIns="0" tIns="0" rIns="0" bIns="0" rtlCol="0">
                          <a:prstTxWarp prst="textNoShape">
                            <a:avLst/>
                          </a:prstTxWarp>
                          <a:noAutofit/>
                        </wps:bodyPr>
                      </wps:wsp>
                      <wps:wsp>
                        <wps:cNvPr id="67" name="Graphic 67"/>
                        <wps:cNvSpPr/>
                        <wps:spPr>
                          <a:xfrm>
                            <a:off x="894029" y="1686862"/>
                            <a:ext cx="43815" cy="43815"/>
                          </a:xfrm>
                          <a:custGeom>
                            <a:avLst/>
                            <a:gdLst/>
                            <a:ahLst/>
                            <a:cxnLst/>
                            <a:rect l="l" t="t" r="r" b="b"/>
                            <a:pathLst>
                              <a:path w="43815" h="43815">
                                <a:moveTo>
                                  <a:pt x="21818" y="0"/>
                                </a:moveTo>
                                <a:lnTo>
                                  <a:pt x="0" y="43637"/>
                                </a:lnTo>
                                <a:lnTo>
                                  <a:pt x="43637" y="43637"/>
                                </a:lnTo>
                                <a:lnTo>
                                  <a:pt x="21818" y="0"/>
                                </a:lnTo>
                                <a:close/>
                              </a:path>
                            </a:pathLst>
                          </a:custGeom>
                          <a:solidFill>
                            <a:srgbClr val="008890"/>
                          </a:solidFill>
                        </wps:spPr>
                        <wps:bodyPr wrap="square" lIns="0" tIns="0" rIns="0" bIns="0" rtlCol="0">
                          <a:prstTxWarp prst="textNoShape">
                            <a:avLst/>
                          </a:prstTxWarp>
                          <a:noAutofit/>
                        </wps:bodyPr>
                      </wps:wsp>
                      <wps:wsp>
                        <wps:cNvPr id="68" name="Graphic 68"/>
                        <wps:cNvSpPr/>
                        <wps:spPr>
                          <a:xfrm>
                            <a:off x="894029" y="1686862"/>
                            <a:ext cx="43815" cy="43815"/>
                          </a:xfrm>
                          <a:custGeom>
                            <a:avLst/>
                            <a:gdLst/>
                            <a:ahLst/>
                            <a:cxnLst/>
                            <a:rect l="l" t="t" r="r" b="b"/>
                            <a:pathLst>
                              <a:path w="43815" h="43815">
                                <a:moveTo>
                                  <a:pt x="43637" y="43637"/>
                                </a:moveTo>
                                <a:lnTo>
                                  <a:pt x="0" y="43637"/>
                                </a:lnTo>
                                <a:lnTo>
                                  <a:pt x="21818" y="0"/>
                                </a:lnTo>
                                <a:lnTo>
                                  <a:pt x="43637" y="43637"/>
                                </a:lnTo>
                                <a:close/>
                              </a:path>
                            </a:pathLst>
                          </a:custGeom>
                          <a:ln w="5448">
                            <a:solidFill>
                              <a:srgbClr val="008890"/>
                            </a:solidFill>
                            <a:prstDash val="solid"/>
                          </a:ln>
                        </wps:spPr>
                        <wps:bodyPr wrap="square" lIns="0" tIns="0" rIns="0" bIns="0" rtlCol="0">
                          <a:prstTxWarp prst="textNoShape">
                            <a:avLst/>
                          </a:prstTxWarp>
                          <a:noAutofit/>
                        </wps:bodyPr>
                      </wps:wsp>
                      <wps:wsp>
                        <wps:cNvPr id="69" name="Graphic 69"/>
                        <wps:cNvSpPr/>
                        <wps:spPr>
                          <a:xfrm>
                            <a:off x="985260" y="1595079"/>
                            <a:ext cx="43815" cy="43815"/>
                          </a:xfrm>
                          <a:custGeom>
                            <a:avLst/>
                            <a:gdLst/>
                            <a:ahLst/>
                            <a:cxnLst/>
                            <a:rect l="l" t="t" r="r" b="b"/>
                            <a:pathLst>
                              <a:path w="43815" h="43815">
                                <a:moveTo>
                                  <a:pt x="21818" y="0"/>
                                </a:moveTo>
                                <a:lnTo>
                                  <a:pt x="0" y="43649"/>
                                </a:lnTo>
                                <a:lnTo>
                                  <a:pt x="43637" y="43649"/>
                                </a:lnTo>
                                <a:lnTo>
                                  <a:pt x="21818" y="0"/>
                                </a:lnTo>
                                <a:close/>
                              </a:path>
                            </a:pathLst>
                          </a:custGeom>
                          <a:solidFill>
                            <a:srgbClr val="008890"/>
                          </a:solidFill>
                        </wps:spPr>
                        <wps:bodyPr wrap="square" lIns="0" tIns="0" rIns="0" bIns="0" rtlCol="0">
                          <a:prstTxWarp prst="textNoShape">
                            <a:avLst/>
                          </a:prstTxWarp>
                          <a:noAutofit/>
                        </wps:bodyPr>
                      </wps:wsp>
                      <wps:wsp>
                        <wps:cNvPr id="70" name="Graphic 70"/>
                        <wps:cNvSpPr/>
                        <wps:spPr>
                          <a:xfrm>
                            <a:off x="985260" y="1595079"/>
                            <a:ext cx="43815" cy="43815"/>
                          </a:xfrm>
                          <a:custGeom>
                            <a:avLst/>
                            <a:gdLst/>
                            <a:ahLst/>
                            <a:cxnLst/>
                            <a:rect l="l" t="t" r="r" b="b"/>
                            <a:pathLst>
                              <a:path w="43815" h="43815">
                                <a:moveTo>
                                  <a:pt x="43637" y="43649"/>
                                </a:moveTo>
                                <a:lnTo>
                                  <a:pt x="0" y="43649"/>
                                </a:lnTo>
                                <a:lnTo>
                                  <a:pt x="21818" y="0"/>
                                </a:lnTo>
                                <a:lnTo>
                                  <a:pt x="43637" y="43649"/>
                                </a:lnTo>
                                <a:close/>
                              </a:path>
                            </a:pathLst>
                          </a:custGeom>
                          <a:ln w="5448">
                            <a:solidFill>
                              <a:srgbClr val="008890"/>
                            </a:solidFill>
                            <a:prstDash val="solid"/>
                          </a:ln>
                        </wps:spPr>
                        <wps:bodyPr wrap="square" lIns="0" tIns="0" rIns="0" bIns="0" rtlCol="0">
                          <a:prstTxWarp prst="textNoShape">
                            <a:avLst/>
                          </a:prstTxWarp>
                          <a:noAutofit/>
                        </wps:bodyPr>
                      </wps:wsp>
                      <wps:wsp>
                        <wps:cNvPr id="71" name="Graphic 71"/>
                        <wps:cNvSpPr/>
                        <wps:spPr>
                          <a:xfrm>
                            <a:off x="1117793" y="1406282"/>
                            <a:ext cx="43815" cy="43815"/>
                          </a:xfrm>
                          <a:custGeom>
                            <a:avLst/>
                            <a:gdLst/>
                            <a:ahLst/>
                            <a:cxnLst/>
                            <a:rect l="l" t="t" r="r" b="b"/>
                            <a:pathLst>
                              <a:path w="43815" h="43815">
                                <a:moveTo>
                                  <a:pt x="21818" y="0"/>
                                </a:moveTo>
                                <a:lnTo>
                                  <a:pt x="0" y="43649"/>
                                </a:lnTo>
                                <a:lnTo>
                                  <a:pt x="43637" y="43649"/>
                                </a:lnTo>
                                <a:lnTo>
                                  <a:pt x="21818" y="0"/>
                                </a:lnTo>
                                <a:close/>
                              </a:path>
                            </a:pathLst>
                          </a:custGeom>
                          <a:solidFill>
                            <a:srgbClr val="008890"/>
                          </a:solidFill>
                        </wps:spPr>
                        <wps:bodyPr wrap="square" lIns="0" tIns="0" rIns="0" bIns="0" rtlCol="0">
                          <a:prstTxWarp prst="textNoShape">
                            <a:avLst/>
                          </a:prstTxWarp>
                          <a:noAutofit/>
                        </wps:bodyPr>
                      </wps:wsp>
                      <wps:wsp>
                        <wps:cNvPr id="72" name="Graphic 72"/>
                        <wps:cNvSpPr/>
                        <wps:spPr>
                          <a:xfrm>
                            <a:off x="1117793" y="1406282"/>
                            <a:ext cx="43815" cy="43815"/>
                          </a:xfrm>
                          <a:custGeom>
                            <a:avLst/>
                            <a:gdLst/>
                            <a:ahLst/>
                            <a:cxnLst/>
                            <a:rect l="l" t="t" r="r" b="b"/>
                            <a:pathLst>
                              <a:path w="43815" h="43815">
                                <a:moveTo>
                                  <a:pt x="43637" y="43649"/>
                                </a:moveTo>
                                <a:lnTo>
                                  <a:pt x="0" y="43649"/>
                                </a:lnTo>
                                <a:lnTo>
                                  <a:pt x="21818" y="0"/>
                                </a:lnTo>
                                <a:lnTo>
                                  <a:pt x="43637" y="43649"/>
                                </a:lnTo>
                                <a:close/>
                              </a:path>
                            </a:pathLst>
                          </a:custGeom>
                          <a:ln w="5448">
                            <a:solidFill>
                              <a:srgbClr val="008890"/>
                            </a:solidFill>
                            <a:prstDash val="solid"/>
                          </a:ln>
                        </wps:spPr>
                        <wps:bodyPr wrap="square" lIns="0" tIns="0" rIns="0" bIns="0" rtlCol="0">
                          <a:prstTxWarp prst="textNoShape">
                            <a:avLst/>
                          </a:prstTxWarp>
                          <a:noAutofit/>
                        </wps:bodyPr>
                      </wps:wsp>
                      <wps:wsp>
                        <wps:cNvPr id="73" name="Graphic 73"/>
                        <wps:cNvSpPr/>
                        <wps:spPr>
                          <a:xfrm>
                            <a:off x="1340256" y="1149163"/>
                            <a:ext cx="43815" cy="43815"/>
                          </a:xfrm>
                          <a:custGeom>
                            <a:avLst/>
                            <a:gdLst/>
                            <a:ahLst/>
                            <a:cxnLst/>
                            <a:rect l="l" t="t" r="r" b="b"/>
                            <a:pathLst>
                              <a:path w="43815" h="43815">
                                <a:moveTo>
                                  <a:pt x="21805" y="0"/>
                                </a:moveTo>
                                <a:lnTo>
                                  <a:pt x="0" y="43649"/>
                                </a:lnTo>
                                <a:lnTo>
                                  <a:pt x="43637" y="43649"/>
                                </a:lnTo>
                                <a:lnTo>
                                  <a:pt x="21805" y="0"/>
                                </a:lnTo>
                                <a:close/>
                              </a:path>
                            </a:pathLst>
                          </a:custGeom>
                          <a:solidFill>
                            <a:srgbClr val="008890"/>
                          </a:solidFill>
                        </wps:spPr>
                        <wps:bodyPr wrap="square" lIns="0" tIns="0" rIns="0" bIns="0" rtlCol="0">
                          <a:prstTxWarp prst="textNoShape">
                            <a:avLst/>
                          </a:prstTxWarp>
                          <a:noAutofit/>
                        </wps:bodyPr>
                      </wps:wsp>
                      <wps:wsp>
                        <wps:cNvPr id="74" name="Graphic 74"/>
                        <wps:cNvSpPr/>
                        <wps:spPr>
                          <a:xfrm>
                            <a:off x="1340256" y="1149163"/>
                            <a:ext cx="43815" cy="43815"/>
                          </a:xfrm>
                          <a:custGeom>
                            <a:avLst/>
                            <a:gdLst/>
                            <a:ahLst/>
                            <a:cxnLst/>
                            <a:rect l="l" t="t" r="r" b="b"/>
                            <a:pathLst>
                              <a:path w="43815" h="43815">
                                <a:moveTo>
                                  <a:pt x="43637" y="43649"/>
                                </a:moveTo>
                                <a:lnTo>
                                  <a:pt x="0" y="43649"/>
                                </a:lnTo>
                                <a:lnTo>
                                  <a:pt x="21805" y="0"/>
                                </a:lnTo>
                                <a:lnTo>
                                  <a:pt x="43637" y="43649"/>
                                </a:lnTo>
                                <a:close/>
                              </a:path>
                            </a:pathLst>
                          </a:custGeom>
                          <a:ln w="5448">
                            <a:solidFill>
                              <a:srgbClr val="008890"/>
                            </a:solidFill>
                            <a:prstDash val="solid"/>
                          </a:ln>
                        </wps:spPr>
                        <wps:bodyPr wrap="square" lIns="0" tIns="0" rIns="0" bIns="0" rtlCol="0">
                          <a:prstTxWarp prst="textNoShape">
                            <a:avLst/>
                          </a:prstTxWarp>
                          <a:noAutofit/>
                        </wps:bodyPr>
                      </wps:wsp>
                      <wps:wsp>
                        <wps:cNvPr id="75" name="Graphic 75"/>
                        <wps:cNvSpPr/>
                        <wps:spPr>
                          <a:xfrm>
                            <a:off x="1648853" y="850030"/>
                            <a:ext cx="43815" cy="43815"/>
                          </a:xfrm>
                          <a:custGeom>
                            <a:avLst/>
                            <a:gdLst/>
                            <a:ahLst/>
                            <a:cxnLst/>
                            <a:rect l="l" t="t" r="r" b="b"/>
                            <a:pathLst>
                              <a:path w="43815" h="43815">
                                <a:moveTo>
                                  <a:pt x="21818" y="0"/>
                                </a:moveTo>
                                <a:lnTo>
                                  <a:pt x="0" y="43649"/>
                                </a:lnTo>
                                <a:lnTo>
                                  <a:pt x="43637" y="43649"/>
                                </a:lnTo>
                                <a:lnTo>
                                  <a:pt x="21818" y="0"/>
                                </a:lnTo>
                                <a:close/>
                              </a:path>
                            </a:pathLst>
                          </a:custGeom>
                          <a:solidFill>
                            <a:srgbClr val="008890"/>
                          </a:solidFill>
                        </wps:spPr>
                        <wps:bodyPr wrap="square" lIns="0" tIns="0" rIns="0" bIns="0" rtlCol="0">
                          <a:prstTxWarp prst="textNoShape">
                            <a:avLst/>
                          </a:prstTxWarp>
                          <a:noAutofit/>
                        </wps:bodyPr>
                      </wps:wsp>
                      <wps:wsp>
                        <wps:cNvPr id="76" name="Graphic 76"/>
                        <wps:cNvSpPr/>
                        <wps:spPr>
                          <a:xfrm>
                            <a:off x="1648853" y="850030"/>
                            <a:ext cx="43815" cy="43815"/>
                          </a:xfrm>
                          <a:custGeom>
                            <a:avLst/>
                            <a:gdLst/>
                            <a:ahLst/>
                            <a:cxnLst/>
                            <a:rect l="l" t="t" r="r" b="b"/>
                            <a:pathLst>
                              <a:path w="43815" h="43815">
                                <a:moveTo>
                                  <a:pt x="43637" y="43649"/>
                                </a:moveTo>
                                <a:lnTo>
                                  <a:pt x="0" y="43649"/>
                                </a:lnTo>
                                <a:lnTo>
                                  <a:pt x="21818" y="0"/>
                                </a:lnTo>
                                <a:lnTo>
                                  <a:pt x="43637" y="43649"/>
                                </a:lnTo>
                                <a:close/>
                              </a:path>
                            </a:pathLst>
                          </a:custGeom>
                          <a:ln w="5448">
                            <a:solidFill>
                              <a:srgbClr val="008890"/>
                            </a:solidFill>
                            <a:prstDash val="solid"/>
                          </a:ln>
                        </wps:spPr>
                        <wps:bodyPr wrap="square" lIns="0" tIns="0" rIns="0" bIns="0" rtlCol="0">
                          <a:prstTxWarp prst="textNoShape">
                            <a:avLst/>
                          </a:prstTxWarp>
                          <a:noAutofit/>
                        </wps:bodyPr>
                      </wps:wsp>
                      <wps:wsp>
                        <wps:cNvPr id="77" name="Graphic 77"/>
                        <wps:cNvSpPr/>
                        <wps:spPr>
                          <a:xfrm>
                            <a:off x="2066010" y="684682"/>
                            <a:ext cx="43815" cy="43815"/>
                          </a:xfrm>
                          <a:custGeom>
                            <a:avLst/>
                            <a:gdLst/>
                            <a:ahLst/>
                            <a:cxnLst/>
                            <a:rect l="l" t="t" r="r" b="b"/>
                            <a:pathLst>
                              <a:path w="43815" h="43815">
                                <a:moveTo>
                                  <a:pt x="21818" y="0"/>
                                </a:moveTo>
                                <a:lnTo>
                                  <a:pt x="0" y="43662"/>
                                </a:lnTo>
                                <a:lnTo>
                                  <a:pt x="43624" y="43662"/>
                                </a:lnTo>
                                <a:lnTo>
                                  <a:pt x="21818" y="0"/>
                                </a:lnTo>
                                <a:close/>
                              </a:path>
                            </a:pathLst>
                          </a:custGeom>
                          <a:solidFill>
                            <a:srgbClr val="008890"/>
                          </a:solidFill>
                        </wps:spPr>
                        <wps:bodyPr wrap="square" lIns="0" tIns="0" rIns="0" bIns="0" rtlCol="0">
                          <a:prstTxWarp prst="textNoShape">
                            <a:avLst/>
                          </a:prstTxWarp>
                          <a:noAutofit/>
                        </wps:bodyPr>
                      </wps:wsp>
                      <wps:wsp>
                        <wps:cNvPr id="78" name="Graphic 78"/>
                        <wps:cNvSpPr/>
                        <wps:spPr>
                          <a:xfrm>
                            <a:off x="2066010" y="684682"/>
                            <a:ext cx="43815" cy="43815"/>
                          </a:xfrm>
                          <a:custGeom>
                            <a:avLst/>
                            <a:gdLst/>
                            <a:ahLst/>
                            <a:cxnLst/>
                            <a:rect l="l" t="t" r="r" b="b"/>
                            <a:pathLst>
                              <a:path w="43815" h="43815">
                                <a:moveTo>
                                  <a:pt x="43624" y="43662"/>
                                </a:moveTo>
                                <a:lnTo>
                                  <a:pt x="0" y="43662"/>
                                </a:lnTo>
                                <a:lnTo>
                                  <a:pt x="21818" y="0"/>
                                </a:lnTo>
                                <a:lnTo>
                                  <a:pt x="43624" y="43662"/>
                                </a:lnTo>
                                <a:close/>
                              </a:path>
                            </a:pathLst>
                          </a:custGeom>
                          <a:ln w="5448">
                            <a:solidFill>
                              <a:srgbClr val="008890"/>
                            </a:solidFill>
                            <a:prstDash val="solid"/>
                          </a:ln>
                        </wps:spPr>
                        <wps:bodyPr wrap="square" lIns="0" tIns="0" rIns="0" bIns="0" rtlCol="0">
                          <a:prstTxWarp prst="textNoShape">
                            <a:avLst/>
                          </a:prstTxWarp>
                          <a:noAutofit/>
                        </wps:bodyPr>
                      </wps:wsp>
                      <wps:wsp>
                        <wps:cNvPr id="79" name="Graphic 79"/>
                        <wps:cNvSpPr/>
                        <wps:spPr>
                          <a:xfrm>
                            <a:off x="2426512" y="641038"/>
                            <a:ext cx="43815" cy="43815"/>
                          </a:xfrm>
                          <a:custGeom>
                            <a:avLst/>
                            <a:gdLst/>
                            <a:ahLst/>
                            <a:cxnLst/>
                            <a:rect l="l" t="t" r="r" b="b"/>
                            <a:pathLst>
                              <a:path w="43815" h="43815">
                                <a:moveTo>
                                  <a:pt x="21818" y="0"/>
                                </a:moveTo>
                                <a:lnTo>
                                  <a:pt x="0" y="43649"/>
                                </a:lnTo>
                                <a:lnTo>
                                  <a:pt x="43637" y="43649"/>
                                </a:lnTo>
                                <a:lnTo>
                                  <a:pt x="21818" y="0"/>
                                </a:lnTo>
                                <a:close/>
                              </a:path>
                            </a:pathLst>
                          </a:custGeom>
                          <a:solidFill>
                            <a:srgbClr val="008890"/>
                          </a:solidFill>
                        </wps:spPr>
                        <wps:bodyPr wrap="square" lIns="0" tIns="0" rIns="0" bIns="0" rtlCol="0">
                          <a:prstTxWarp prst="textNoShape">
                            <a:avLst/>
                          </a:prstTxWarp>
                          <a:noAutofit/>
                        </wps:bodyPr>
                      </wps:wsp>
                      <wps:wsp>
                        <wps:cNvPr id="80" name="Graphic 80"/>
                        <wps:cNvSpPr/>
                        <wps:spPr>
                          <a:xfrm>
                            <a:off x="2426512" y="641038"/>
                            <a:ext cx="43815" cy="43815"/>
                          </a:xfrm>
                          <a:custGeom>
                            <a:avLst/>
                            <a:gdLst/>
                            <a:ahLst/>
                            <a:cxnLst/>
                            <a:rect l="l" t="t" r="r" b="b"/>
                            <a:pathLst>
                              <a:path w="43815" h="43815">
                                <a:moveTo>
                                  <a:pt x="43637" y="43649"/>
                                </a:moveTo>
                                <a:lnTo>
                                  <a:pt x="0" y="43649"/>
                                </a:lnTo>
                                <a:lnTo>
                                  <a:pt x="21818" y="0"/>
                                </a:lnTo>
                                <a:lnTo>
                                  <a:pt x="43637" y="43649"/>
                                </a:lnTo>
                                <a:close/>
                              </a:path>
                            </a:pathLst>
                          </a:custGeom>
                          <a:ln w="5448">
                            <a:solidFill>
                              <a:srgbClr val="008890"/>
                            </a:solidFill>
                            <a:prstDash val="solid"/>
                          </a:ln>
                        </wps:spPr>
                        <wps:bodyPr wrap="square" lIns="0" tIns="0" rIns="0" bIns="0" rtlCol="0">
                          <a:prstTxWarp prst="textNoShape">
                            <a:avLst/>
                          </a:prstTxWarp>
                          <a:noAutofit/>
                        </wps:bodyPr>
                      </wps:wsp>
                      <wps:wsp>
                        <wps:cNvPr id="81" name="Graphic 81"/>
                        <wps:cNvSpPr/>
                        <wps:spPr>
                          <a:xfrm>
                            <a:off x="2787014" y="706511"/>
                            <a:ext cx="43815" cy="43815"/>
                          </a:xfrm>
                          <a:custGeom>
                            <a:avLst/>
                            <a:gdLst/>
                            <a:ahLst/>
                            <a:cxnLst/>
                            <a:rect l="l" t="t" r="r" b="b"/>
                            <a:pathLst>
                              <a:path w="43815" h="43815">
                                <a:moveTo>
                                  <a:pt x="21831" y="0"/>
                                </a:moveTo>
                                <a:lnTo>
                                  <a:pt x="0" y="43649"/>
                                </a:lnTo>
                                <a:lnTo>
                                  <a:pt x="43637" y="43649"/>
                                </a:lnTo>
                                <a:lnTo>
                                  <a:pt x="21831" y="0"/>
                                </a:lnTo>
                                <a:close/>
                              </a:path>
                            </a:pathLst>
                          </a:custGeom>
                          <a:solidFill>
                            <a:srgbClr val="008890"/>
                          </a:solidFill>
                        </wps:spPr>
                        <wps:bodyPr wrap="square" lIns="0" tIns="0" rIns="0" bIns="0" rtlCol="0">
                          <a:prstTxWarp prst="textNoShape">
                            <a:avLst/>
                          </a:prstTxWarp>
                          <a:noAutofit/>
                        </wps:bodyPr>
                      </wps:wsp>
                      <wps:wsp>
                        <wps:cNvPr id="82" name="Graphic 82"/>
                        <wps:cNvSpPr/>
                        <wps:spPr>
                          <a:xfrm>
                            <a:off x="2787014" y="706511"/>
                            <a:ext cx="43815" cy="43815"/>
                          </a:xfrm>
                          <a:custGeom>
                            <a:avLst/>
                            <a:gdLst/>
                            <a:ahLst/>
                            <a:cxnLst/>
                            <a:rect l="l" t="t" r="r" b="b"/>
                            <a:pathLst>
                              <a:path w="43815" h="43815">
                                <a:moveTo>
                                  <a:pt x="43637" y="43649"/>
                                </a:moveTo>
                                <a:lnTo>
                                  <a:pt x="0" y="43649"/>
                                </a:lnTo>
                                <a:lnTo>
                                  <a:pt x="21831" y="0"/>
                                </a:lnTo>
                                <a:lnTo>
                                  <a:pt x="43637" y="43649"/>
                                </a:lnTo>
                                <a:close/>
                              </a:path>
                            </a:pathLst>
                          </a:custGeom>
                          <a:ln w="5448">
                            <a:solidFill>
                              <a:srgbClr val="008890"/>
                            </a:solidFill>
                            <a:prstDash val="solid"/>
                          </a:ln>
                        </wps:spPr>
                        <wps:bodyPr wrap="square" lIns="0" tIns="0" rIns="0" bIns="0" rtlCol="0">
                          <a:prstTxWarp prst="textNoShape">
                            <a:avLst/>
                          </a:prstTxWarp>
                          <a:noAutofit/>
                        </wps:bodyPr>
                      </wps:wsp>
                      <wps:wsp>
                        <wps:cNvPr id="83" name="Graphic 83"/>
                        <wps:cNvSpPr/>
                        <wps:spPr>
                          <a:xfrm>
                            <a:off x="3147517" y="833622"/>
                            <a:ext cx="43815" cy="43815"/>
                          </a:xfrm>
                          <a:custGeom>
                            <a:avLst/>
                            <a:gdLst/>
                            <a:ahLst/>
                            <a:cxnLst/>
                            <a:rect l="l" t="t" r="r" b="b"/>
                            <a:pathLst>
                              <a:path w="43815" h="43815">
                                <a:moveTo>
                                  <a:pt x="21818" y="0"/>
                                </a:moveTo>
                                <a:lnTo>
                                  <a:pt x="0" y="43649"/>
                                </a:lnTo>
                                <a:lnTo>
                                  <a:pt x="43637" y="43649"/>
                                </a:lnTo>
                                <a:lnTo>
                                  <a:pt x="21818" y="0"/>
                                </a:lnTo>
                                <a:close/>
                              </a:path>
                            </a:pathLst>
                          </a:custGeom>
                          <a:solidFill>
                            <a:srgbClr val="008890"/>
                          </a:solidFill>
                        </wps:spPr>
                        <wps:bodyPr wrap="square" lIns="0" tIns="0" rIns="0" bIns="0" rtlCol="0">
                          <a:prstTxWarp prst="textNoShape">
                            <a:avLst/>
                          </a:prstTxWarp>
                          <a:noAutofit/>
                        </wps:bodyPr>
                      </wps:wsp>
                      <wps:wsp>
                        <wps:cNvPr id="84" name="Graphic 84"/>
                        <wps:cNvSpPr/>
                        <wps:spPr>
                          <a:xfrm>
                            <a:off x="3147517" y="833622"/>
                            <a:ext cx="43815" cy="43815"/>
                          </a:xfrm>
                          <a:custGeom>
                            <a:avLst/>
                            <a:gdLst/>
                            <a:ahLst/>
                            <a:cxnLst/>
                            <a:rect l="l" t="t" r="r" b="b"/>
                            <a:pathLst>
                              <a:path w="43815" h="43815">
                                <a:moveTo>
                                  <a:pt x="43637" y="43649"/>
                                </a:moveTo>
                                <a:lnTo>
                                  <a:pt x="0" y="43649"/>
                                </a:lnTo>
                                <a:lnTo>
                                  <a:pt x="21818" y="0"/>
                                </a:lnTo>
                                <a:lnTo>
                                  <a:pt x="43637" y="43649"/>
                                </a:lnTo>
                                <a:close/>
                              </a:path>
                            </a:pathLst>
                          </a:custGeom>
                          <a:ln w="5448">
                            <a:solidFill>
                              <a:srgbClr val="008890"/>
                            </a:solidFill>
                            <a:prstDash val="solid"/>
                          </a:ln>
                        </wps:spPr>
                        <wps:bodyPr wrap="square" lIns="0" tIns="0" rIns="0" bIns="0" rtlCol="0">
                          <a:prstTxWarp prst="textNoShape">
                            <a:avLst/>
                          </a:prstTxWarp>
                          <a:noAutofit/>
                        </wps:bodyPr>
                      </wps:wsp>
                      <wps:wsp>
                        <wps:cNvPr id="85" name="Graphic 85"/>
                        <wps:cNvSpPr/>
                        <wps:spPr>
                          <a:xfrm>
                            <a:off x="3508044" y="846235"/>
                            <a:ext cx="43815" cy="43815"/>
                          </a:xfrm>
                          <a:custGeom>
                            <a:avLst/>
                            <a:gdLst/>
                            <a:ahLst/>
                            <a:cxnLst/>
                            <a:rect l="l" t="t" r="r" b="b"/>
                            <a:pathLst>
                              <a:path w="43815" h="43815">
                                <a:moveTo>
                                  <a:pt x="21805" y="0"/>
                                </a:moveTo>
                                <a:lnTo>
                                  <a:pt x="0" y="43662"/>
                                </a:lnTo>
                                <a:lnTo>
                                  <a:pt x="43637" y="43662"/>
                                </a:lnTo>
                                <a:lnTo>
                                  <a:pt x="21805" y="0"/>
                                </a:lnTo>
                                <a:close/>
                              </a:path>
                            </a:pathLst>
                          </a:custGeom>
                          <a:solidFill>
                            <a:srgbClr val="008890"/>
                          </a:solidFill>
                        </wps:spPr>
                        <wps:bodyPr wrap="square" lIns="0" tIns="0" rIns="0" bIns="0" rtlCol="0">
                          <a:prstTxWarp prst="textNoShape">
                            <a:avLst/>
                          </a:prstTxWarp>
                          <a:noAutofit/>
                        </wps:bodyPr>
                      </wps:wsp>
                      <wps:wsp>
                        <wps:cNvPr id="86" name="Graphic 86"/>
                        <wps:cNvSpPr/>
                        <wps:spPr>
                          <a:xfrm>
                            <a:off x="3508044" y="846235"/>
                            <a:ext cx="43815" cy="43815"/>
                          </a:xfrm>
                          <a:custGeom>
                            <a:avLst/>
                            <a:gdLst/>
                            <a:ahLst/>
                            <a:cxnLst/>
                            <a:rect l="l" t="t" r="r" b="b"/>
                            <a:pathLst>
                              <a:path w="43815" h="43815">
                                <a:moveTo>
                                  <a:pt x="43637" y="43662"/>
                                </a:moveTo>
                                <a:lnTo>
                                  <a:pt x="0" y="43662"/>
                                </a:lnTo>
                                <a:lnTo>
                                  <a:pt x="21805" y="0"/>
                                </a:lnTo>
                                <a:lnTo>
                                  <a:pt x="43637" y="43662"/>
                                </a:lnTo>
                                <a:close/>
                              </a:path>
                            </a:pathLst>
                          </a:custGeom>
                          <a:ln w="5448">
                            <a:solidFill>
                              <a:srgbClr val="008890"/>
                            </a:solidFill>
                            <a:prstDash val="solid"/>
                          </a:ln>
                        </wps:spPr>
                        <wps:bodyPr wrap="square" lIns="0" tIns="0" rIns="0" bIns="0" rtlCol="0">
                          <a:prstTxWarp prst="textNoShape">
                            <a:avLst/>
                          </a:prstTxWarp>
                          <a:noAutofit/>
                        </wps:bodyPr>
                      </wps:wsp>
                      <wps:wsp>
                        <wps:cNvPr id="87" name="Graphic 87"/>
                        <wps:cNvSpPr/>
                        <wps:spPr>
                          <a:xfrm>
                            <a:off x="3868559" y="959840"/>
                            <a:ext cx="43815" cy="43815"/>
                          </a:xfrm>
                          <a:custGeom>
                            <a:avLst/>
                            <a:gdLst/>
                            <a:ahLst/>
                            <a:cxnLst/>
                            <a:rect l="l" t="t" r="r" b="b"/>
                            <a:pathLst>
                              <a:path w="43815" h="43815">
                                <a:moveTo>
                                  <a:pt x="21805" y="0"/>
                                </a:moveTo>
                                <a:lnTo>
                                  <a:pt x="0" y="43649"/>
                                </a:lnTo>
                                <a:lnTo>
                                  <a:pt x="43599" y="43649"/>
                                </a:lnTo>
                                <a:lnTo>
                                  <a:pt x="21805" y="0"/>
                                </a:lnTo>
                                <a:close/>
                              </a:path>
                            </a:pathLst>
                          </a:custGeom>
                          <a:solidFill>
                            <a:srgbClr val="008890"/>
                          </a:solidFill>
                        </wps:spPr>
                        <wps:bodyPr wrap="square" lIns="0" tIns="0" rIns="0" bIns="0" rtlCol="0">
                          <a:prstTxWarp prst="textNoShape">
                            <a:avLst/>
                          </a:prstTxWarp>
                          <a:noAutofit/>
                        </wps:bodyPr>
                      </wps:wsp>
                      <wps:wsp>
                        <wps:cNvPr id="88" name="Graphic 88"/>
                        <wps:cNvSpPr/>
                        <wps:spPr>
                          <a:xfrm>
                            <a:off x="3868559" y="959840"/>
                            <a:ext cx="43815" cy="43815"/>
                          </a:xfrm>
                          <a:custGeom>
                            <a:avLst/>
                            <a:gdLst/>
                            <a:ahLst/>
                            <a:cxnLst/>
                            <a:rect l="l" t="t" r="r" b="b"/>
                            <a:pathLst>
                              <a:path w="43815" h="43815">
                                <a:moveTo>
                                  <a:pt x="43599" y="43649"/>
                                </a:moveTo>
                                <a:lnTo>
                                  <a:pt x="0" y="43649"/>
                                </a:lnTo>
                                <a:lnTo>
                                  <a:pt x="21805" y="0"/>
                                </a:lnTo>
                                <a:lnTo>
                                  <a:pt x="43599" y="43649"/>
                                </a:lnTo>
                                <a:close/>
                              </a:path>
                            </a:pathLst>
                          </a:custGeom>
                          <a:ln w="5448">
                            <a:solidFill>
                              <a:srgbClr val="008890"/>
                            </a:solidFill>
                            <a:prstDash val="solid"/>
                          </a:ln>
                        </wps:spPr>
                        <wps:bodyPr wrap="square" lIns="0" tIns="0" rIns="0" bIns="0" rtlCol="0">
                          <a:prstTxWarp prst="textNoShape">
                            <a:avLst/>
                          </a:prstTxWarp>
                          <a:noAutofit/>
                        </wps:bodyPr>
                      </wps:wsp>
                      <wps:wsp>
                        <wps:cNvPr id="89" name="Graphic 89"/>
                        <wps:cNvSpPr/>
                        <wps:spPr>
                          <a:xfrm>
                            <a:off x="4229074" y="947215"/>
                            <a:ext cx="43815" cy="43815"/>
                          </a:xfrm>
                          <a:custGeom>
                            <a:avLst/>
                            <a:gdLst/>
                            <a:ahLst/>
                            <a:cxnLst/>
                            <a:rect l="l" t="t" r="r" b="b"/>
                            <a:pathLst>
                              <a:path w="43815" h="43815">
                                <a:moveTo>
                                  <a:pt x="21793" y="0"/>
                                </a:moveTo>
                                <a:lnTo>
                                  <a:pt x="0" y="43662"/>
                                </a:lnTo>
                                <a:lnTo>
                                  <a:pt x="43599" y="43662"/>
                                </a:lnTo>
                                <a:lnTo>
                                  <a:pt x="21793" y="0"/>
                                </a:lnTo>
                                <a:close/>
                              </a:path>
                            </a:pathLst>
                          </a:custGeom>
                          <a:solidFill>
                            <a:srgbClr val="008890"/>
                          </a:solidFill>
                        </wps:spPr>
                        <wps:bodyPr wrap="square" lIns="0" tIns="0" rIns="0" bIns="0" rtlCol="0">
                          <a:prstTxWarp prst="textNoShape">
                            <a:avLst/>
                          </a:prstTxWarp>
                          <a:noAutofit/>
                        </wps:bodyPr>
                      </wps:wsp>
                      <wps:wsp>
                        <wps:cNvPr id="90" name="Graphic 90"/>
                        <wps:cNvSpPr/>
                        <wps:spPr>
                          <a:xfrm>
                            <a:off x="4229074" y="947215"/>
                            <a:ext cx="43815" cy="43815"/>
                          </a:xfrm>
                          <a:custGeom>
                            <a:avLst/>
                            <a:gdLst/>
                            <a:ahLst/>
                            <a:cxnLst/>
                            <a:rect l="l" t="t" r="r" b="b"/>
                            <a:pathLst>
                              <a:path w="43815" h="43815">
                                <a:moveTo>
                                  <a:pt x="43599" y="43662"/>
                                </a:moveTo>
                                <a:lnTo>
                                  <a:pt x="0" y="43662"/>
                                </a:lnTo>
                                <a:lnTo>
                                  <a:pt x="21793" y="0"/>
                                </a:lnTo>
                                <a:lnTo>
                                  <a:pt x="43599" y="43662"/>
                                </a:lnTo>
                                <a:close/>
                              </a:path>
                            </a:pathLst>
                          </a:custGeom>
                          <a:ln w="5448">
                            <a:solidFill>
                              <a:srgbClr val="008890"/>
                            </a:solidFill>
                            <a:prstDash val="solid"/>
                          </a:ln>
                        </wps:spPr>
                        <wps:bodyPr wrap="square" lIns="0" tIns="0" rIns="0" bIns="0" rtlCol="0">
                          <a:prstTxWarp prst="textNoShape">
                            <a:avLst/>
                          </a:prstTxWarp>
                          <a:noAutofit/>
                        </wps:bodyPr>
                      </wps:wsp>
                      <wps:wsp>
                        <wps:cNvPr id="91" name="Graphic 91"/>
                        <wps:cNvSpPr/>
                        <wps:spPr>
                          <a:xfrm>
                            <a:off x="4589551" y="884111"/>
                            <a:ext cx="43815" cy="43815"/>
                          </a:xfrm>
                          <a:custGeom>
                            <a:avLst/>
                            <a:gdLst/>
                            <a:ahLst/>
                            <a:cxnLst/>
                            <a:rect l="l" t="t" r="r" b="b"/>
                            <a:pathLst>
                              <a:path w="43815" h="43815">
                                <a:moveTo>
                                  <a:pt x="21805" y="0"/>
                                </a:moveTo>
                                <a:lnTo>
                                  <a:pt x="0" y="43649"/>
                                </a:lnTo>
                                <a:lnTo>
                                  <a:pt x="43637" y="43649"/>
                                </a:lnTo>
                                <a:lnTo>
                                  <a:pt x="21805" y="0"/>
                                </a:lnTo>
                                <a:close/>
                              </a:path>
                            </a:pathLst>
                          </a:custGeom>
                          <a:solidFill>
                            <a:srgbClr val="008890"/>
                          </a:solidFill>
                        </wps:spPr>
                        <wps:bodyPr wrap="square" lIns="0" tIns="0" rIns="0" bIns="0" rtlCol="0">
                          <a:prstTxWarp prst="textNoShape">
                            <a:avLst/>
                          </a:prstTxWarp>
                          <a:noAutofit/>
                        </wps:bodyPr>
                      </wps:wsp>
                      <wps:wsp>
                        <wps:cNvPr id="92" name="Graphic 92"/>
                        <wps:cNvSpPr/>
                        <wps:spPr>
                          <a:xfrm>
                            <a:off x="4589551" y="884111"/>
                            <a:ext cx="43815" cy="43815"/>
                          </a:xfrm>
                          <a:custGeom>
                            <a:avLst/>
                            <a:gdLst/>
                            <a:ahLst/>
                            <a:cxnLst/>
                            <a:rect l="l" t="t" r="r" b="b"/>
                            <a:pathLst>
                              <a:path w="43815" h="43815">
                                <a:moveTo>
                                  <a:pt x="43637" y="43649"/>
                                </a:moveTo>
                                <a:lnTo>
                                  <a:pt x="0" y="43649"/>
                                </a:lnTo>
                                <a:lnTo>
                                  <a:pt x="21805" y="0"/>
                                </a:lnTo>
                                <a:lnTo>
                                  <a:pt x="43637" y="43649"/>
                                </a:lnTo>
                                <a:close/>
                              </a:path>
                            </a:pathLst>
                          </a:custGeom>
                          <a:ln w="5448">
                            <a:solidFill>
                              <a:srgbClr val="008890"/>
                            </a:solidFill>
                            <a:prstDash val="solid"/>
                          </a:ln>
                        </wps:spPr>
                        <wps:bodyPr wrap="square" lIns="0" tIns="0" rIns="0" bIns="0" rtlCol="0">
                          <a:prstTxWarp prst="textNoShape">
                            <a:avLst/>
                          </a:prstTxWarp>
                          <a:noAutofit/>
                        </wps:bodyPr>
                      </wps:wsp>
                      <wps:wsp>
                        <wps:cNvPr id="93" name="Graphic 93"/>
                        <wps:cNvSpPr/>
                        <wps:spPr>
                          <a:xfrm>
                            <a:off x="642156" y="662870"/>
                            <a:ext cx="3969385" cy="1157605"/>
                          </a:xfrm>
                          <a:custGeom>
                            <a:avLst/>
                            <a:gdLst/>
                            <a:ahLst/>
                            <a:cxnLst/>
                            <a:rect l="l" t="t" r="r" b="b"/>
                            <a:pathLst>
                              <a:path w="3969385" h="1157605">
                                <a:moveTo>
                                  <a:pt x="0" y="294805"/>
                                </a:moveTo>
                                <a:lnTo>
                                  <a:pt x="91249" y="731519"/>
                                </a:lnTo>
                                <a:lnTo>
                                  <a:pt x="182460" y="1157604"/>
                                </a:lnTo>
                                <a:lnTo>
                                  <a:pt x="273697" y="1045806"/>
                                </a:lnTo>
                                <a:lnTo>
                                  <a:pt x="364921" y="954036"/>
                                </a:lnTo>
                                <a:lnTo>
                                  <a:pt x="497459" y="765238"/>
                                </a:lnTo>
                                <a:lnTo>
                                  <a:pt x="719912" y="508126"/>
                                </a:lnTo>
                                <a:lnTo>
                                  <a:pt x="1028509" y="208991"/>
                                </a:lnTo>
                                <a:lnTo>
                                  <a:pt x="1445666" y="43649"/>
                                </a:lnTo>
                                <a:lnTo>
                                  <a:pt x="1806168" y="0"/>
                                </a:lnTo>
                                <a:lnTo>
                                  <a:pt x="2166683" y="65468"/>
                                </a:lnTo>
                                <a:lnTo>
                                  <a:pt x="2527173" y="192570"/>
                                </a:lnTo>
                                <a:lnTo>
                                  <a:pt x="2887700" y="205193"/>
                                </a:lnTo>
                                <a:lnTo>
                                  <a:pt x="3248177" y="318808"/>
                                </a:lnTo>
                                <a:lnTo>
                                  <a:pt x="3608704" y="306184"/>
                                </a:lnTo>
                                <a:lnTo>
                                  <a:pt x="3969207" y="243065"/>
                                </a:lnTo>
                              </a:path>
                            </a:pathLst>
                          </a:custGeom>
                          <a:ln w="9525">
                            <a:solidFill>
                              <a:srgbClr val="008890"/>
                            </a:solidFill>
                            <a:prstDash val="solid"/>
                          </a:ln>
                        </wps:spPr>
                        <wps:bodyPr wrap="square" lIns="0" tIns="0" rIns="0" bIns="0" rtlCol="0">
                          <a:prstTxWarp prst="textNoShape">
                            <a:avLst/>
                          </a:prstTxWarp>
                          <a:noAutofit/>
                        </wps:bodyPr>
                      </wps:wsp>
                      <wps:wsp>
                        <wps:cNvPr id="94" name="Graphic 94"/>
                        <wps:cNvSpPr/>
                        <wps:spPr>
                          <a:xfrm>
                            <a:off x="642156" y="770733"/>
                            <a:ext cx="3969385" cy="1079500"/>
                          </a:xfrm>
                          <a:custGeom>
                            <a:avLst/>
                            <a:gdLst/>
                            <a:ahLst/>
                            <a:cxnLst/>
                            <a:rect l="l" t="t" r="r" b="b"/>
                            <a:pathLst>
                              <a:path w="3969385" h="1079500">
                                <a:moveTo>
                                  <a:pt x="0" y="361505"/>
                                </a:moveTo>
                                <a:lnTo>
                                  <a:pt x="91249" y="780846"/>
                                </a:lnTo>
                                <a:lnTo>
                                  <a:pt x="182460" y="1079042"/>
                                </a:lnTo>
                                <a:lnTo>
                                  <a:pt x="273697" y="1067727"/>
                                </a:lnTo>
                                <a:lnTo>
                                  <a:pt x="364921" y="955967"/>
                                </a:lnTo>
                                <a:lnTo>
                                  <a:pt x="497459" y="771385"/>
                                </a:lnTo>
                                <a:lnTo>
                                  <a:pt x="719912" y="373811"/>
                                </a:lnTo>
                                <a:lnTo>
                                  <a:pt x="1028509" y="54902"/>
                                </a:lnTo>
                                <a:lnTo>
                                  <a:pt x="1445666" y="0"/>
                                </a:lnTo>
                                <a:lnTo>
                                  <a:pt x="1806168" y="70053"/>
                                </a:lnTo>
                                <a:lnTo>
                                  <a:pt x="2166683" y="147040"/>
                                </a:lnTo>
                                <a:lnTo>
                                  <a:pt x="2527173" y="210146"/>
                                </a:lnTo>
                                <a:lnTo>
                                  <a:pt x="2887700" y="335114"/>
                                </a:lnTo>
                                <a:lnTo>
                                  <a:pt x="3248177" y="391909"/>
                                </a:lnTo>
                                <a:lnTo>
                                  <a:pt x="3608704" y="395681"/>
                                </a:lnTo>
                                <a:lnTo>
                                  <a:pt x="3969207" y="407682"/>
                                </a:lnTo>
                              </a:path>
                            </a:pathLst>
                          </a:custGeom>
                          <a:ln w="9524">
                            <a:solidFill>
                              <a:srgbClr val="41C2CF"/>
                            </a:solidFill>
                            <a:prstDash val="solid"/>
                          </a:ln>
                        </wps:spPr>
                        <wps:bodyPr wrap="square" lIns="0" tIns="0" rIns="0" bIns="0" rtlCol="0">
                          <a:prstTxWarp prst="textNoShape">
                            <a:avLst/>
                          </a:prstTxWarp>
                          <a:noAutofit/>
                        </wps:bodyPr>
                      </wps:wsp>
                      <wps:wsp>
                        <wps:cNvPr id="95" name="Graphic 95"/>
                        <wps:cNvSpPr/>
                        <wps:spPr>
                          <a:xfrm>
                            <a:off x="620347" y="1110407"/>
                            <a:ext cx="43815" cy="43815"/>
                          </a:xfrm>
                          <a:custGeom>
                            <a:avLst/>
                            <a:gdLst/>
                            <a:ahLst/>
                            <a:cxnLst/>
                            <a:rect l="l" t="t" r="r" b="b"/>
                            <a:pathLst>
                              <a:path w="43815" h="43815">
                                <a:moveTo>
                                  <a:pt x="21780" y="0"/>
                                </a:moveTo>
                                <a:lnTo>
                                  <a:pt x="13292" y="1719"/>
                                </a:lnTo>
                                <a:lnTo>
                                  <a:pt x="6370" y="6403"/>
                                </a:lnTo>
                                <a:lnTo>
                                  <a:pt x="1708" y="13340"/>
                                </a:lnTo>
                                <a:lnTo>
                                  <a:pt x="0" y="21818"/>
                                </a:lnTo>
                                <a:lnTo>
                                  <a:pt x="1708" y="30319"/>
                                </a:lnTo>
                                <a:lnTo>
                                  <a:pt x="6370" y="37258"/>
                                </a:lnTo>
                                <a:lnTo>
                                  <a:pt x="13292" y="41935"/>
                                </a:lnTo>
                                <a:lnTo>
                                  <a:pt x="21780" y="43649"/>
                                </a:lnTo>
                                <a:lnTo>
                                  <a:pt x="30283" y="41935"/>
                                </a:lnTo>
                                <a:lnTo>
                                  <a:pt x="37226" y="37258"/>
                                </a:lnTo>
                                <a:lnTo>
                                  <a:pt x="41908" y="30319"/>
                                </a:lnTo>
                                <a:lnTo>
                                  <a:pt x="43624" y="21818"/>
                                </a:lnTo>
                                <a:lnTo>
                                  <a:pt x="41908" y="13340"/>
                                </a:lnTo>
                                <a:lnTo>
                                  <a:pt x="37226" y="6403"/>
                                </a:lnTo>
                                <a:lnTo>
                                  <a:pt x="30283" y="1719"/>
                                </a:lnTo>
                                <a:lnTo>
                                  <a:pt x="21780" y="0"/>
                                </a:lnTo>
                                <a:close/>
                              </a:path>
                            </a:pathLst>
                          </a:custGeom>
                          <a:solidFill>
                            <a:srgbClr val="41C2CF"/>
                          </a:solidFill>
                        </wps:spPr>
                        <wps:bodyPr wrap="square" lIns="0" tIns="0" rIns="0" bIns="0" rtlCol="0">
                          <a:prstTxWarp prst="textNoShape">
                            <a:avLst/>
                          </a:prstTxWarp>
                          <a:noAutofit/>
                        </wps:bodyPr>
                      </wps:wsp>
                      <wps:wsp>
                        <wps:cNvPr id="96" name="Graphic 96"/>
                        <wps:cNvSpPr/>
                        <wps:spPr>
                          <a:xfrm>
                            <a:off x="620347" y="1110407"/>
                            <a:ext cx="43815" cy="43815"/>
                          </a:xfrm>
                          <a:custGeom>
                            <a:avLst/>
                            <a:gdLst/>
                            <a:ahLst/>
                            <a:cxnLst/>
                            <a:rect l="l" t="t" r="r" b="b"/>
                            <a:pathLst>
                              <a:path w="43815" h="43815">
                                <a:moveTo>
                                  <a:pt x="43624" y="21818"/>
                                </a:moveTo>
                                <a:lnTo>
                                  <a:pt x="41908" y="30319"/>
                                </a:lnTo>
                                <a:lnTo>
                                  <a:pt x="37226" y="37258"/>
                                </a:lnTo>
                                <a:lnTo>
                                  <a:pt x="30283" y="41935"/>
                                </a:lnTo>
                                <a:lnTo>
                                  <a:pt x="21780" y="43649"/>
                                </a:lnTo>
                                <a:lnTo>
                                  <a:pt x="13292" y="41935"/>
                                </a:lnTo>
                                <a:lnTo>
                                  <a:pt x="6370" y="37258"/>
                                </a:lnTo>
                                <a:lnTo>
                                  <a:pt x="1708" y="30319"/>
                                </a:lnTo>
                                <a:lnTo>
                                  <a:pt x="0" y="21818"/>
                                </a:lnTo>
                                <a:lnTo>
                                  <a:pt x="1708" y="13340"/>
                                </a:lnTo>
                                <a:lnTo>
                                  <a:pt x="6370" y="6403"/>
                                </a:lnTo>
                                <a:lnTo>
                                  <a:pt x="13292" y="1719"/>
                                </a:lnTo>
                                <a:lnTo>
                                  <a:pt x="21780" y="0"/>
                                </a:lnTo>
                                <a:lnTo>
                                  <a:pt x="30283" y="1719"/>
                                </a:lnTo>
                                <a:lnTo>
                                  <a:pt x="37226" y="6403"/>
                                </a:lnTo>
                                <a:lnTo>
                                  <a:pt x="41908" y="13340"/>
                                </a:lnTo>
                                <a:lnTo>
                                  <a:pt x="43624" y="21818"/>
                                </a:lnTo>
                                <a:close/>
                              </a:path>
                            </a:pathLst>
                          </a:custGeom>
                          <a:ln w="5448">
                            <a:solidFill>
                              <a:srgbClr val="41C2CF"/>
                            </a:solidFill>
                            <a:prstDash val="solid"/>
                          </a:ln>
                        </wps:spPr>
                        <wps:bodyPr wrap="square" lIns="0" tIns="0" rIns="0" bIns="0" rtlCol="0">
                          <a:prstTxWarp prst="textNoShape">
                            <a:avLst/>
                          </a:prstTxWarp>
                          <a:noAutofit/>
                        </wps:bodyPr>
                      </wps:wsp>
                      <wps:wsp>
                        <wps:cNvPr id="97" name="Graphic 97"/>
                        <wps:cNvSpPr/>
                        <wps:spPr>
                          <a:xfrm>
                            <a:off x="711565" y="1529776"/>
                            <a:ext cx="43815" cy="43815"/>
                          </a:xfrm>
                          <a:custGeom>
                            <a:avLst/>
                            <a:gdLst/>
                            <a:ahLst/>
                            <a:cxnLst/>
                            <a:rect l="l" t="t" r="r" b="b"/>
                            <a:pathLst>
                              <a:path w="43815" h="43815">
                                <a:moveTo>
                                  <a:pt x="21793" y="0"/>
                                </a:moveTo>
                                <a:lnTo>
                                  <a:pt x="13303" y="1715"/>
                                </a:lnTo>
                                <a:lnTo>
                                  <a:pt x="6376" y="6392"/>
                                </a:lnTo>
                                <a:lnTo>
                                  <a:pt x="1710" y="13324"/>
                                </a:lnTo>
                                <a:lnTo>
                                  <a:pt x="0" y="21805"/>
                                </a:lnTo>
                                <a:lnTo>
                                  <a:pt x="1710" y="30306"/>
                                </a:lnTo>
                                <a:lnTo>
                                  <a:pt x="6376" y="37245"/>
                                </a:lnTo>
                                <a:lnTo>
                                  <a:pt x="13303" y="41922"/>
                                </a:lnTo>
                                <a:lnTo>
                                  <a:pt x="21793" y="43637"/>
                                </a:lnTo>
                                <a:lnTo>
                                  <a:pt x="30296" y="41922"/>
                                </a:lnTo>
                                <a:lnTo>
                                  <a:pt x="37239" y="37245"/>
                                </a:lnTo>
                                <a:lnTo>
                                  <a:pt x="41920" y="30306"/>
                                </a:lnTo>
                                <a:lnTo>
                                  <a:pt x="43637" y="21805"/>
                                </a:lnTo>
                                <a:lnTo>
                                  <a:pt x="41920" y="13324"/>
                                </a:lnTo>
                                <a:lnTo>
                                  <a:pt x="37239" y="6392"/>
                                </a:lnTo>
                                <a:lnTo>
                                  <a:pt x="30296" y="1715"/>
                                </a:lnTo>
                                <a:lnTo>
                                  <a:pt x="21793" y="0"/>
                                </a:lnTo>
                                <a:close/>
                              </a:path>
                            </a:pathLst>
                          </a:custGeom>
                          <a:solidFill>
                            <a:srgbClr val="41C2CF"/>
                          </a:solidFill>
                        </wps:spPr>
                        <wps:bodyPr wrap="square" lIns="0" tIns="0" rIns="0" bIns="0" rtlCol="0">
                          <a:prstTxWarp prst="textNoShape">
                            <a:avLst/>
                          </a:prstTxWarp>
                          <a:noAutofit/>
                        </wps:bodyPr>
                      </wps:wsp>
                      <wps:wsp>
                        <wps:cNvPr id="98" name="Graphic 98"/>
                        <wps:cNvSpPr/>
                        <wps:spPr>
                          <a:xfrm>
                            <a:off x="711565" y="1529776"/>
                            <a:ext cx="43815" cy="43815"/>
                          </a:xfrm>
                          <a:custGeom>
                            <a:avLst/>
                            <a:gdLst/>
                            <a:ahLst/>
                            <a:cxnLst/>
                            <a:rect l="l" t="t" r="r" b="b"/>
                            <a:pathLst>
                              <a:path w="43815" h="43815">
                                <a:moveTo>
                                  <a:pt x="43637" y="21805"/>
                                </a:moveTo>
                                <a:lnTo>
                                  <a:pt x="41920" y="30306"/>
                                </a:lnTo>
                                <a:lnTo>
                                  <a:pt x="37239" y="37245"/>
                                </a:lnTo>
                                <a:lnTo>
                                  <a:pt x="30296" y="41922"/>
                                </a:lnTo>
                                <a:lnTo>
                                  <a:pt x="21793" y="43637"/>
                                </a:lnTo>
                                <a:lnTo>
                                  <a:pt x="13303" y="41922"/>
                                </a:lnTo>
                                <a:lnTo>
                                  <a:pt x="6376" y="37245"/>
                                </a:lnTo>
                                <a:lnTo>
                                  <a:pt x="1710" y="30306"/>
                                </a:lnTo>
                                <a:lnTo>
                                  <a:pt x="0" y="21805"/>
                                </a:lnTo>
                                <a:lnTo>
                                  <a:pt x="1710" y="13324"/>
                                </a:lnTo>
                                <a:lnTo>
                                  <a:pt x="6376" y="6392"/>
                                </a:lnTo>
                                <a:lnTo>
                                  <a:pt x="13303" y="1715"/>
                                </a:lnTo>
                                <a:lnTo>
                                  <a:pt x="21793" y="0"/>
                                </a:lnTo>
                                <a:lnTo>
                                  <a:pt x="30296" y="1715"/>
                                </a:lnTo>
                                <a:lnTo>
                                  <a:pt x="37239" y="6392"/>
                                </a:lnTo>
                                <a:lnTo>
                                  <a:pt x="41920" y="13324"/>
                                </a:lnTo>
                                <a:lnTo>
                                  <a:pt x="43637" y="21805"/>
                                </a:lnTo>
                                <a:close/>
                              </a:path>
                            </a:pathLst>
                          </a:custGeom>
                          <a:ln w="5448">
                            <a:solidFill>
                              <a:srgbClr val="41C2CF"/>
                            </a:solidFill>
                            <a:prstDash val="solid"/>
                          </a:ln>
                        </wps:spPr>
                        <wps:bodyPr wrap="square" lIns="0" tIns="0" rIns="0" bIns="0" rtlCol="0">
                          <a:prstTxWarp prst="textNoShape">
                            <a:avLst/>
                          </a:prstTxWarp>
                          <a:noAutofit/>
                        </wps:bodyPr>
                      </wps:wsp>
                      <wps:wsp>
                        <wps:cNvPr id="99" name="Graphic 99"/>
                        <wps:cNvSpPr/>
                        <wps:spPr>
                          <a:xfrm>
                            <a:off x="802810" y="1827960"/>
                            <a:ext cx="43815" cy="43815"/>
                          </a:xfrm>
                          <a:custGeom>
                            <a:avLst/>
                            <a:gdLst/>
                            <a:ahLst/>
                            <a:cxnLst/>
                            <a:rect l="l" t="t" r="r" b="b"/>
                            <a:pathLst>
                              <a:path w="43815" h="43815">
                                <a:moveTo>
                                  <a:pt x="21780" y="0"/>
                                </a:moveTo>
                                <a:lnTo>
                                  <a:pt x="13298" y="1717"/>
                                </a:lnTo>
                                <a:lnTo>
                                  <a:pt x="6375" y="6397"/>
                                </a:lnTo>
                                <a:lnTo>
                                  <a:pt x="1710" y="13330"/>
                                </a:lnTo>
                                <a:lnTo>
                                  <a:pt x="0" y="21805"/>
                                </a:lnTo>
                                <a:lnTo>
                                  <a:pt x="1710" y="30308"/>
                                </a:lnTo>
                                <a:lnTo>
                                  <a:pt x="6375" y="37252"/>
                                </a:lnTo>
                                <a:lnTo>
                                  <a:pt x="13298" y="41933"/>
                                </a:lnTo>
                                <a:lnTo>
                                  <a:pt x="21780" y="43649"/>
                                </a:lnTo>
                                <a:lnTo>
                                  <a:pt x="30283" y="41933"/>
                                </a:lnTo>
                                <a:lnTo>
                                  <a:pt x="37226" y="37252"/>
                                </a:lnTo>
                                <a:lnTo>
                                  <a:pt x="41908" y="30308"/>
                                </a:lnTo>
                                <a:lnTo>
                                  <a:pt x="43624" y="21805"/>
                                </a:lnTo>
                                <a:lnTo>
                                  <a:pt x="41908" y="13330"/>
                                </a:lnTo>
                                <a:lnTo>
                                  <a:pt x="37226" y="6397"/>
                                </a:lnTo>
                                <a:lnTo>
                                  <a:pt x="30283" y="1717"/>
                                </a:lnTo>
                                <a:lnTo>
                                  <a:pt x="21780" y="0"/>
                                </a:lnTo>
                                <a:close/>
                              </a:path>
                            </a:pathLst>
                          </a:custGeom>
                          <a:solidFill>
                            <a:srgbClr val="41C2CF"/>
                          </a:solidFill>
                        </wps:spPr>
                        <wps:bodyPr wrap="square" lIns="0" tIns="0" rIns="0" bIns="0" rtlCol="0">
                          <a:prstTxWarp prst="textNoShape">
                            <a:avLst/>
                          </a:prstTxWarp>
                          <a:noAutofit/>
                        </wps:bodyPr>
                      </wps:wsp>
                      <wps:wsp>
                        <wps:cNvPr id="100" name="Graphic 100"/>
                        <wps:cNvSpPr/>
                        <wps:spPr>
                          <a:xfrm>
                            <a:off x="802810" y="1827960"/>
                            <a:ext cx="43815" cy="43815"/>
                          </a:xfrm>
                          <a:custGeom>
                            <a:avLst/>
                            <a:gdLst/>
                            <a:ahLst/>
                            <a:cxnLst/>
                            <a:rect l="l" t="t" r="r" b="b"/>
                            <a:pathLst>
                              <a:path w="43815" h="43815">
                                <a:moveTo>
                                  <a:pt x="43624" y="21805"/>
                                </a:moveTo>
                                <a:lnTo>
                                  <a:pt x="41908" y="30308"/>
                                </a:lnTo>
                                <a:lnTo>
                                  <a:pt x="37226" y="37252"/>
                                </a:lnTo>
                                <a:lnTo>
                                  <a:pt x="30283" y="41933"/>
                                </a:lnTo>
                                <a:lnTo>
                                  <a:pt x="21780" y="43649"/>
                                </a:lnTo>
                                <a:lnTo>
                                  <a:pt x="13298" y="41933"/>
                                </a:lnTo>
                                <a:lnTo>
                                  <a:pt x="6375" y="37252"/>
                                </a:lnTo>
                                <a:lnTo>
                                  <a:pt x="1710" y="30308"/>
                                </a:lnTo>
                                <a:lnTo>
                                  <a:pt x="0" y="21805"/>
                                </a:lnTo>
                                <a:lnTo>
                                  <a:pt x="1710" y="13330"/>
                                </a:lnTo>
                                <a:lnTo>
                                  <a:pt x="6375" y="6397"/>
                                </a:lnTo>
                                <a:lnTo>
                                  <a:pt x="13298" y="1717"/>
                                </a:lnTo>
                                <a:lnTo>
                                  <a:pt x="21780" y="0"/>
                                </a:lnTo>
                                <a:lnTo>
                                  <a:pt x="30283" y="1717"/>
                                </a:lnTo>
                                <a:lnTo>
                                  <a:pt x="37226" y="6397"/>
                                </a:lnTo>
                                <a:lnTo>
                                  <a:pt x="41908" y="13330"/>
                                </a:lnTo>
                                <a:lnTo>
                                  <a:pt x="43624" y="21805"/>
                                </a:lnTo>
                                <a:close/>
                              </a:path>
                            </a:pathLst>
                          </a:custGeom>
                          <a:ln w="5448">
                            <a:solidFill>
                              <a:srgbClr val="41C2CF"/>
                            </a:solidFill>
                            <a:prstDash val="solid"/>
                          </a:ln>
                        </wps:spPr>
                        <wps:bodyPr wrap="square" lIns="0" tIns="0" rIns="0" bIns="0" rtlCol="0">
                          <a:prstTxWarp prst="textNoShape">
                            <a:avLst/>
                          </a:prstTxWarp>
                          <a:noAutofit/>
                        </wps:bodyPr>
                      </wps:wsp>
                      <wps:wsp>
                        <wps:cNvPr id="101" name="Graphic 101"/>
                        <wps:cNvSpPr/>
                        <wps:spPr>
                          <a:xfrm>
                            <a:off x="894041" y="1816643"/>
                            <a:ext cx="43815" cy="43815"/>
                          </a:xfrm>
                          <a:custGeom>
                            <a:avLst/>
                            <a:gdLst/>
                            <a:ahLst/>
                            <a:cxnLst/>
                            <a:rect l="l" t="t" r="r" b="b"/>
                            <a:pathLst>
                              <a:path w="43815" h="43815">
                                <a:moveTo>
                                  <a:pt x="21780" y="0"/>
                                </a:moveTo>
                                <a:lnTo>
                                  <a:pt x="13292" y="1715"/>
                                </a:lnTo>
                                <a:lnTo>
                                  <a:pt x="6370" y="6392"/>
                                </a:lnTo>
                                <a:lnTo>
                                  <a:pt x="1708" y="13324"/>
                                </a:lnTo>
                                <a:lnTo>
                                  <a:pt x="0" y="21805"/>
                                </a:lnTo>
                                <a:lnTo>
                                  <a:pt x="1708" y="30301"/>
                                </a:lnTo>
                                <a:lnTo>
                                  <a:pt x="6370" y="37241"/>
                                </a:lnTo>
                                <a:lnTo>
                                  <a:pt x="13292" y="41920"/>
                                </a:lnTo>
                                <a:lnTo>
                                  <a:pt x="21780" y="43637"/>
                                </a:lnTo>
                                <a:lnTo>
                                  <a:pt x="30283" y="41920"/>
                                </a:lnTo>
                                <a:lnTo>
                                  <a:pt x="37226" y="37241"/>
                                </a:lnTo>
                                <a:lnTo>
                                  <a:pt x="41908" y="30301"/>
                                </a:lnTo>
                                <a:lnTo>
                                  <a:pt x="43624" y="21805"/>
                                </a:lnTo>
                                <a:lnTo>
                                  <a:pt x="41908" y="13324"/>
                                </a:lnTo>
                                <a:lnTo>
                                  <a:pt x="37226" y="6392"/>
                                </a:lnTo>
                                <a:lnTo>
                                  <a:pt x="30283" y="1715"/>
                                </a:lnTo>
                                <a:lnTo>
                                  <a:pt x="21780" y="0"/>
                                </a:lnTo>
                                <a:close/>
                              </a:path>
                            </a:pathLst>
                          </a:custGeom>
                          <a:solidFill>
                            <a:srgbClr val="41C2CF"/>
                          </a:solidFill>
                        </wps:spPr>
                        <wps:bodyPr wrap="square" lIns="0" tIns="0" rIns="0" bIns="0" rtlCol="0">
                          <a:prstTxWarp prst="textNoShape">
                            <a:avLst/>
                          </a:prstTxWarp>
                          <a:noAutofit/>
                        </wps:bodyPr>
                      </wps:wsp>
                      <wps:wsp>
                        <wps:cNvPr id="102" name="Graphic 102"/>
                        <wps:cNvSpPr/>
                        <wps:spPr>
                          <a:xfrm>
                            <a:off x="894041" y="1816643"/>
                            <a:ext cx="43815" cy="43815"/>
                          </a:xfrm>
                          <a:custGeom>
                            <a:avLst/>
                            <a:gdLst/>
                            <a:ahLst/>
                            <a:cxnLst/>
                            <a:rect l="l" t="t" r="r" b="b"/>
                            <a:pathLst>
                              <a:path w="43815" h="43815">
                                <a:moveTo>
                                  <a:pt x="43624" y="21805"/>
                                </a:moveTo>
                                <a:lnTo>
                                  <a:pt x="41908" y="30301"/>
                                </a:lnTo>
                                <a:lnTo>
                                  <a:pt x="37226" y="37241"/>
                                </a:lnTo>
                                <a:lnTo>
                                  <a:pt x="30283" y="41920"/>
                                </a:lnTo>
                                <a:lnTo>
                                  <a:pt x="21780" y="43637"/>
                                </a:lnTo>
                                <a:lnTo>
                                  <a:pt x="13292" y="41920"/>
                                </a:lnTo>
                                <a:lnTo>
                                  <a:pt x="6370" y="37241"/>
                                </a:lnTo>
                                <a:lnTo>
                                  <a:pt x="1708" y="30301"/>
                                </a:lnTo>
                                <a:lnTo>
                                  <a:pt x="0" y="21805"/>
                                </a:lnTo>
                                <a:lnTo>
                                  <a:pt x="1708" y="13324"/>
                                </a:lnTo>
                                <a:lnTo>
                                  <a:pt x="6370" y="6392"/>
                                </a:lnTo>
                                <a:lnTo>
                                  <a:pt x="13292" y="1715"/>
                                </a:lnTo>
                                <a:lnTo>
                                  <a:pt x="21780" y="0"/>
                                </a:lnTo>
                                <a:lnTo>
                                  <a:pt x="30283" y="1715"/>
                                </a:lnTo>
                                <a:lnTo>
                                  <a:pt x="37226" y="6392"/>
                                </a:lnTo>
                                <a:lnTo>
                                  <a:pt x="41908" y="13324"/>
                                </a:lnTo>
                                <a:lnTo>
                                  <a:pt x="43624" y="21805"/>
                                </a:lnTo>
                                <a:close/>
                              </a:path>
                            </a:pathLst>
                          </a:custGeom>
                          <a:ln w="5448">
                            <a:solidFill>
                              <a:srgbClr val="41C2CF"/>
                            </a:solidFill>
                            <a:prstDash val="solid"/>
                          </a:ln>
                        </wps:spPr>
                        <wps:bodyPr wrap="square" lIns="0" tIns="0" rIns="0" bIns="0" rtlCol="0">
                          <a:prstTxWarp prst="textNoShape">
                            <a:avLst/>
                          </a:prstTxWarp>
                          <a:noAutofit/>
                        </wps:bodyPr>
                      </wps:wsp>
                      <wps:wsp>
                        <wps:cNvPr id="103" name="Graphic 103"/>
                        <wps:cNvSpPr/>
                        <wps:spPr>
                          <a:xfrm>
                            <a:off x="985273" y="1704908"/>
                            <a:ext cx="43815" cy="43815"/>
                          </a:xfrm>
                          <a:custGeom>
                            <a:avLst/>
                            <a:gdLst/>
                            <a:ahLst/>
                            <a:cxnLst/>
                            <a:rect l="l" t="t" r="r" b="b"/>
                            <a:pathLst>
                              <a:path w="43815" h="43815">
                                <a:moveTo>
                                  <a:pt x="21793" y="0"/>
                                </a:moveTo>
                                <a:lnTo>
                                  <a:pt x="13303" y="1713"/>
                                </a:lnTo>
                                <a:lnTo>
                                  <a:pt x="6376" y="6386"/>
                                </a:lnTo>
                                <a:lnTo>
                                  <a:pt x="1710" y="13314"/>
                                </a:lnTo>
                                <a:lnTo>
                                  <a:pt x="0" y="21793"/>
                                </a:lnTo>
                                <a:lnTo>
                                  <a:pt x="1710" y="30294"/>
                                </a:lnTo>
                                <a:lnTo>
                                  <a:pt x="6376" y="37233"/>
                                </a:lnTo>
                                <a:lnTo>
                                  <a:pt x="13303" y="41910"/>
                                </a:lnTo>
                                <a:lnTo>
                                  <a:pt x="21793" y="43624"/>
                                </a:lnTo>
                                <a:lnTo>
                                  <a:pt x="30288" y="41910"/>
                                </a:lnTo>
                                <a:lnTo>
                                  <a:pt x="37228" y="37233"/>
                                </a:lnTo>
                                <a:lnTo>
                                  <a:pt x="41908" y="30294"/>
                                </a:lnTo>
                                <a:lnTo>
                                  <a:pt x="43624" y="21793"/>
                                </a:lnTo>
                                <a:lnTo>
                                  <a:pt x="41908" y="13314"/>
                                </a:lnTo>
                                <a:lnTo>
                                  <a:pt x="37228" y="6386"/>
                                </a:lnTo>
                                <a:lnTo>
                                  <a:pt x="30288" y="1713"/>
                                </a:lnTo>
                                <a:lnTo>
                                  <a:pt x="21793" y="0"/>
                                </a:lnTo>
                                <a:close/>
                              </a:path>
                            </a:pathLst>
                          </a:custGeom>
                          <a:solidFill>
                            <a:srgbClr val="41C2CF"/>
                          </a:solidFill>
                        </wps:spPr>
                        <wps:bodyPr wrap="square" lIns="0" tIns="0" rIns="0" bIns="0" rtlCol="0">
                          <a:prstTxWarp prst="textNoShape">
                            <a:avLst/>
                          </a:prstTxWarp>
                          <a:noAutofit/>
                        </wps:bodyPr>
                      </wps:wsp>
                      <wps:wsp>
                        <wps:cNvPr id="104" name="Graphic 104"/>
                        <wps:cNvSpPr/>
                        <wps:spPr>
                          <a:xfrm>
                            <a:off x="985273" y="1704908"/>
                            <a:ext cx="43815" cy="43815"/>
                          </a:xfrm>
                          <a:custGeom>
                            <a:avLst/>
                            <a:gdLst/>
                            <a:ahLst/>
                            <a:cxnLst/>
                            <a:rect l="l" t="t" r="r" b="b"/>
                            <a:pathLst>
                              <a:path w="43815" h="43815">
                                <a:moveTo>
                                  <a:pt x="43624" y="21793"/>
                                </a:moveTo>
                                <a:lnTo>
                                  <a:pt x="41908" y="30294"/>
                                </a:lnTo>
                                <a:lnTo>
                                  <a:pt x="37228" y="37233"/>
                                </a:lnTo>
                                <a:lnTo>
                                  <a:pt x="30288" y="41910"/>
                                </a:lnTo>
                                <a:lnTo>
                                  <a:pt x="21793" y="43624"/>
                                </a:lnTo>
                                <a:lnTo>
                                  <a:pt x="13303" y="41910"/>
                                </a:lnTo>
                                <a:lnTo>
                                  <a:pt x="6376" y="37233"/>
                                </a:lnTo>
                                <a:lnTo>
                                  <a:pt x="1710" y="30294"/>
                                </a:lnTo>
                                <a:lnTo>
                                  <a:pt x="0" y="21793"/>
                                </a:lnTo>
                                <a:lnTo>
                                  <a:pt x="1710" y="13314"/>
                                </a:lnTo>
                                <a:lnTo>
                                  <a:pt x="6376" y="6386"/>
                                </a:lnTo>
                                <a:lnTo>
                                  <a:pt x="13303" y="1713"/>
                                </a:lnTo>
                                <a:lnTo>
                                  <a:pt x="21793" y="0"/>
                                </a:lnTo>
                                <a:lnTo>
                                  <a:pt x="30288" y="1713"/>
                                </a:lnTo>
                                <a:lnTo>
                                  <a:pt x="37228" y="6386"/>
                                </a:lnTo>
                                <a:lnTo>
                                  <a:pt x="41908" y="13314"/>
                                </a:lnTo>
                                <a:lnTo>
                                  <a:pt x="43624" y="21793"/>
                                </a:lnTo>
                                <a:close/>
                              </a:path>
                            </a:pathLst>
                          </a:custGeom>
                          <a:ln w="5448">
                            <a:solidFill>
                              <a:srgbClr val="41C2CF"/>
                            </a:solidFill>
                            <a:prstDash val="solid"/>
                          </a:ln>
                        </wps:spPr>
                        <wps:bodyPr wrap="square" lIns="0" tIns="0" rIns="0" bIns="0" rtlCol="0">
                          <a:prstTxWarp prst="textNoShape">
                            <a:avLst/>
                          </a:prstTxWarp>
                          <a:noAutofit/>
                        </wps:bodyPr>
                      </wps:wsp>
                      <wps:wsp>
                        <wps:cNvPr id="105" name="Graphic 105"/>
                        <wps:cNvSpPr/>
                        <wps:spPr>
                          <a:xfrm>
                            <a:off x="1117793" y="1520303"/>
                            <a:ext cx="43815" cy="43815"/>
                          </a:xfrm>
                          <a:custGeom>
                            <a:avLst/>
                            <a:gdLst/>
                            <a:ahLst/>
                            <a:cxnLst/>
                            <a:rect l="l" t="t" r="r" b="b"/>
                            <a:pathLst>
                              <a:path w="43815" h="43815">
                                <a:moveTo>
                                  <a:pt x="21793" y="0"/>
                                </a:moveTo>
                                <a:lnTo>
                                  <a:pt x="13303" y="1717"/>
                                </a:lnTo>
                                <a:lnTo>
                                  <a:pt x="6376" y="6397"/>
                                </a:lnTo>
                                <a:lnTo>
                                  <a:pt x="1710" y="13330"/>
                                </a:lnTo>
                                <a:lnTo>
                                  <a:pt x="0" y="21805"/>
                                </a:lnTo>
                                <a:lnTo>
                                  <a:pt x="1710" y="30306"/>
                                </a:lnTo>
                                <a:lnTo>
                                  <a:pt x="6376" y="37245"/>
                                </a:lnTo>
                                <a:lnTo>
                                  <a:pt x="13303" y="41922"/>
                                </a:lnTo>
                                <a:lnTo>
                                  <a:pt x="21793" y="43637"/>
                                </a:lnTo>
                                <a:lnTo>
                                  <a:pt x="30294" y="41922"/>
                                </a:lnTo>
                                <a:lnTo>
                                  <a:pt x="37233" y="37245"/>
                                </a:lnTo>
                                <a:lnTo>
                                  <a:pt x="41910" y="30306"/>
                                </a:lnTo>
                                <a:lnTo>
                                  <a:pt x="43624" y="21805"/>
                                </a:lnTo>
                                <a:lnTo>
                                  <a:pt x="41910" y="13330"/>
                                </a:lnTo>
                                <a:lnTo>
                                  <a:pt x="37233" y="6397"/>
                                </a:lnTo>
                                <a:lnTo>
                                  <a:pt x="30294" y="1717"/>
                                </a:lnTo>
                                <a:lnTo>
                                  <a:pt x="21793" y="0"/>
                                </a:lnTo>
                                <a:close/>
                              </a:path>
                            </a:pathLst>
                          </a:custGeom>
                          <a:solidFill>
                            <a:srgbClr val="41C2CF"/>
                          </a:solidFill>
                        </wps:spPr>
                        <wps:bodyPr wrap="square" lIns="0" tIns="0" rIns="0" bIns="0" rtlCol="0">
                          <a:prstTxWarp prst="textNoShape">
                            <a:avLst/>
                          </a:prstTxWarp>
                          <a:noAutofit/>
                        </wps:bodyPr>
                      </wps:wsp>
                      <wps:wsp>
                        <wps:cNvPr id="106" name="Graphic 106"/>
                        <wps:cNvSpPr/>
                        <wps:spPr>
                          <a:xfrm>
                            <a:off x="1117793" y="1520303"/>
                            <a:ext cx="43815" cy="43815"/>
                          </a:xfrm>
                          <a:custGeom>
                            <a:avLst/>
                            <a:gdLst/>
                            <a:ahLst/>
                            <a:cxnLst/>
                            <a:rect l="l" t="t" r="r" b="b"/>
                            <a:pathLst>
                              <a:path w="43815" h="43815">
                                <a:moveTo>
                                  <a:pt x="43624" y="21805"/>
                                </a:moveTo>
                                <a:lnTo>
                                  <a:pt x="41910" y="30306"/>
                                </a:lnTo>
                                <a:lnTo>
                                  <a:pt x="37233" y="37245"/>
                                </a:lnTo>
                                <a:lnTo>
                                  <a:pt x="30294" y="41922"/>
                                </a:lnTo>
                                <a:lnTo>
                                  <a:pt x="21793" y="43637"/>
                                </a:lnTo>
                                <a:lnTo>
                                  <a:pt x="13303" y="41922"/>
                                </a:lnTo>
                                <a:lnTo>
                                  <a:pt x="6376" y="37245"/>
                                </a:lnTo>
                                <a:lnTo>
                                  <a:pt x="1710" y="30306"/>
                                </a:lnTo>
                                <a:lnTo>
                                  <a:pt x="0" y="21805"/>
                                </a:lnTo>
                                <a:lnTo>
                                  <a:pt x="1710" y="13330"/>
                                </a:lnTo>
                                <a:lnTo>
                                  <a:pt x="6376" y="6397"/>
                                </a:lnTo>
                                <a:lnTo>
                                  <a:pt x="13303" y="1717"/>
                                </a:lnTo>
                                <a:lnTo>
                                  <a:pt x="21793" y="0"/>
                                </a:lnTo>
                                <a:lnTo>
                                  <a:pt x="30294" y="1717"/>
                                </a:lnTo>
                                <a:lnTo>
                                  <a:pt x="37233" y="6397"/>
                                </a:lnTo>
                                <a:lnTo>
                                  <a:pt x="41910" y="13330"/>
                                </a:lnTo>
                                <a:lnTo>
                                  <a:pt x="43624" y="21805"/>
                                </a:lnTo>
                                <a:close/>
                              </a:path>
                            </a:pathLst>
                          </a:custGeom>
                          <a:ln w="5448">
                            <a:solidFill>
                              <a:srgbClr val="41C2CF"/>
                            </a:solidFill>
                            <a:prstDash val="solid"/>
                          </a:ln>
                        </wps:spPr>
                        <wps:bodyPr wrap="square" lIns="0" tIns="0" rIns="0" bIns="0" rtlCol="0">
                          <a:prstTxWarp prst="textNoShape">
                            <a:avLst/>
                          </a:prstTxWarp>
                          <a:noAutofit/>
                        </wps:bodyPr>
                      </wps:wsp>
                      <wps:wsp>
                        <wps:cNvPr id="107" name="Graphic 107"/>
                        <wps:cNvSpPr/>
                        <wps:spPr>
                          <a:xfrm>
                            <a:off x="1340256" y="1122723"/>
                            <a:ext cx="43815" cy="43815"/>
                          </a:xfrm>
                          <a:custGeom>
                            <a:avLst/>
                            <a:gdLst/>
                            <a:ahLst/>
                            <a:cxnLst/>
                            <a:rect l="l" t="t" r="r" b="b"/>
                            <a:pathLst>
                              <a:path w="43815" h="43815">
                                <a:moveTo>
                                  <a:pt x="21793" y="0"/>
                                </a:moveTo>
                                <a:lnTo>
                                  <a:pt x="13303" y="1717"/>
                                </a:lnTo>
                                <a:lnTo>
                                  <a:pt x="6376" y="6397"/>
                                </a:lnTo>
                                <a:lnTo>
                                  <a:pt x="1710" y="13330"/>
                                </a:lnTo>
                                <a:lnTo>
                                  <a:pt x="0" y="21805"/>
                                </a:lnTo>
                                <a:lnTo>
                                  <a:pt x="1710" y="30306"/>
                                </a:lnTo>
                                <a:lnTo>
                                  <a:pt x="6376" y="37245"/>
                                </a:lnTo>
                                <a:lnTo>
                                  <a:pt x="13303" y="41922"/>
                                </a:lnTo>
                                <a:lnTo>
                                  <a:pt x="21793" y="43637"/>
                                </a:lnTo>
                                <a:lnTo>
                                  <a:pt x="30290" y="41922"/>
                                </a:lnTo>
                                <a:lnTo>
                                  <a:pt x="37234" y="37245"/>
                                </a:lnTo>
                                <a:lnTo>
                                  <a:pt x="41918" y="30306"/>
                                </a:lnTo>
                                <a:lnTo>
                                  <a:pt x="43637" y="21805"/>
                                </a:lnTo>
                                <a:lnTo>
                                  <a:pt x="41918" y="13330"/>
                                </a:lnTo>
                                <a:lnTo>
                                  <a:pt x="37234" y="6397"/>
                                </a:lnTo>
                                <a:lnTo>
                                  <a:pt x="30290" y="1717"/>
                                </a:lnTo>
                                <a:lnTo>
                                  <a:pt x="21793" y="0"/>
                                </a:lnTo>
                                <a:close/>
                              </a:path>
                            </a:pathLst>
                          </a:custGeom>
                          <a:solidFill>
                            <a:srgbClr val="41C2CF"/>
                          </a:solidFill>
                        </wps:spPr>
                        <wps:bodyPr wrap="square" lIns="0" tIns="0" rIns="0" bIns="0" rtlCol="0">
                          <a:prstTxWarp prst="textNoShape">
                            <a:avLst/>
                          </a:prstTxWarp>
                          <a:noAutofit/>
                        </wps:bodyPr>
                      </wps:wsp>
                      <wps:wsp>
                        <wps:cNvPr id="108" name="Graphic 108"/>
                        <wps:cNvSpPr/>
                        <wps:spPr>
                          <a:xfrm>
                            <a:off x="1340256" y="1122723"/>
                            <a:ext cx="43815" cy="43815"/>
                          </a:xfrm>
                          <a:custGeom>
                            <a:avLst/>
                            <a:gdLst/>
                            <a:ahLst/>
                            <a:cxnLst/>
                            <a:rect l="l" t="t" r="r" b="b"/>
                            <a:pathLst>
                              <a:path w="43815" h="43815">
                                <a:moveTo>
                                  <a:pt x="43637" y="21805"/>
                                </a:moveTo>
                                <a:lnTo>
                                  <a:pt x="41918" y="30306"/>
                                </a:lnTo>
                                <a:lnTo>
                                  <a:pt x="37234" y="37245"/>
                                </a:lnTo>
                                <a:lnTo>
                                  <a:pt x="30290" y="41922"/>
                                </a:lnTo>
                                <a:lnTo>
                                  <a:pt x="21793" y="43637"/>
                                </a:lnTo>
                                <a:lnTo>
                                  <a:pt x="13303" y="41922"/>
                                </a:lnTo>
                                <a:lnTo>
                                  <a:pt x="6376" y="37245"/>
                                </a:lnTo>
                                <a:lnTo>
                                  <a:pt x="1710" y="30306"/>
                                </a:lnTo>
                                <a:lnTo>
                                  <a:pt x="0" y="21805"/>
                                </a:lnTo>
                                <a:lnTo>
                                  <a:pt x="1710" y="13330"/>
                                </a:lnTo>
                                <a:lnTo>
                                  <a:pt x="6376" y="6397"/>
                                </a:lnTo>
                                <a:lnTo>
                                  <a:pt x="13303" y="1717"/>
                                </a:lnTo>
                                <a:lnTo>
                                  <a:pt x="21793" y="0"/>
                                </a:lnTo>
                                <a:lnTo>
                                  <a:pt x="30290" y="1717"/>
                                </a:lnTo>
                                <a:lnTo>
                                  <a:pt x="37234" y="6397"/>
                                </a:lnTo>
                                <a:lnTo>
                                  <a:pt x="41918" y="13330"/>
                                </a:lnTo>
                                <a:lnTo>
                                  <a:pt x="43637" y="21805"/>
                                </a:lnTo>
                                <a:close/>
                              </a:path>
                            </a:pathLst>
                          </a:custGeom>
                          <a:ln w="5448">
                            <a:solidFill>
                              <a:srgbClr val="41C2CF"/>
                            </a:solidFill>
                            <a:prstDash val="solid"/>
                          </a:ln>
                        </wps:spPr>
                        <wps:bodyPr wrap="square" lIns="0" tIns="0" rIns="0" bIns="0" rtlCol="0">
                          <a:prstTxWarp prst="textNoShape">
                            <a:avLst/>
                          </a:prstTxWarp>
                          <a:noAutofit/>
                        </wps:bodyPr>
                      </wps:wsp>
                      <wps:wsp>
                        <wps:cNvPr id="109" name="Graphic 109"/>
                        <wps:cNvSpPr/>
                        <wps:spPr>
                          <a:xfrm>
                            <a:off x="1648853" y="803822"/>
                            <a:ext cx="43815" cy="43815"/>
                          </a:xfrm>
                          <a:custGeom>
                            <a:avLst/>
                            <a:gdLst/>
                            <a:ahLst/>
                            <a:cxnLst/>
                            <a:rect l="l" t="t" r="r" b="b"/>
                            <a:pathLst>
                              <a:path w="43815" h="43815">
                                <a:moveTo>
                                  <a:pt x="21793" y="0"/>
                                </a:moveTo>
                                <a:lnTo>
                                  <a:pt x="13303" y="1715"/>
                                </a:lnTo>
                                <a:lnTo>
                                  <a:pt x="6376" y="6392"/>
                                </a:lnTo>
                                <a:lnTo>
                                  <a:pt x="1710" y="13324"/>
                                </a:lnTo>
                                <a:lnTo>
                                  <a:pt x="0" y="21805"/>
                                </a:lnTo>
                                <a:lnTo>
                                  <a:pt x="1710" y="30301"/>
                                </a:lnTo>
                                <a:lnTo>
                                  <a:pt x="6376" y="37241"/>
                                </a:lnTo>
                                <a:lnTo>
                                  <a:pt x="13303" y="41920"/>
                                </a:lnTo>
                                <a:lnTo>
                                  <a:pt x="21793" y="43637"/>
                                </a:lnTo>
                                <a:lnTo>
                                  <a:pt x="30296" y="41920"/>
                                </a:lnTo>
                                <a:lnTo>
                                  <a:pt x="37239" y="37241"/>
                                </a:lnTo>
                                <a:lnTo>
                                  <a:pt x="41920" y="30301"/>
                                </a:lnTo>
                                <a:lnTo>
                                  <a:pt x="43637" y="21805"/>
                                </a:lnTo>
                                <a:lnTo>
                                  <a:pt x="41920" y="13324"/>
                                </a:lnTo>
                                <a:lnTo>
                                  <a:pt x="37239" y="6392"/>
                                </a:lnTo>
                                <a:lnTo>
                                  <a:pt x="30296" y="1715"/>
                                </a:lnTo>
                                <a:lnTo>
                                  <a:pt x="21793" y="0"/>
                                </a:lnTo>
                                <a:close/>
                              </a:path>
                            </a:pathLst>
                          </a:custGeom>
                          <a:solidFill>
                            <a:srgbClr val="41C2CF"/>
                          </a:solidFill>
                        </wps:spPr>
                        <wps:bodyPr wrap="square" lIns="0" tIns="0" rIns="0" bIns="0" rtlCol="0">
                          <a:prstTxWarp prst="textNoShape">
                            <a:avLst/>
                          </a:prstTxWarp>
                          <a:noAutofit/>
                        </wps:bodyPr>
                      </wps:wsp>
                      <wps:wsp>
                        <wps:cNvPr id="110" name="Graphic 110"/>
                        <wps:cNvSpPr/>
                        <wps:spPr>
                          <a:xfrm>
                            <a:off x="1648853" y="803822"/>
                            <a:ext cx="43815" cy="43815"/>
                          </a:xfrm>
                          <a:custGeom>
                            <a:avLst/>
                            <a:gdLst/>
                            <a:ahLst/>
                            <a:cxnLst/>
                            <a:rect l="l" t="t" r="r" b="b"/>
                            <a:pathLst>
                              <a:path w="43815" h="43815">
                                <a:moveTo>
                                  <a:pt x="43637" y="21805"/>
                                </a:moveTo>
                                <a:lnTo>
                                  <a:pt x="41920" y="30301"/>
                                </a:lnTo>
                                <a:lnTo>
                                  <a:pt x="37239" y="37241"/>
                                </a:lnTo>
                                <a:lnTo>
                                  <a:pt x="30296" y="41920"/>
                                </a:lnTo>
                                <a:lnTo>
                                  <a:pt x="21793" y="43637"/>
                                </a:lnTo>
                                <a:lnTo>
                                  <a:pt x="13303" y="41920"/>
                                </a:lnTo>
                                <a:lnTo>
                                  <a:pt x="6376" y="37241"/>
                                </a:lnTo>
                                <a:lnTo>
                                  <a:pt x="1710" y="30301"/>
                                </a:lnTo>
                                <a:lnTo>
                                  <a:pt x="0" y="21805"/>
                                </a:lnTo>
                                <a:lnTo>
                                  <a:pt x="1710" y="13324"/>
                                </a:lnTo>
                                <a:lnTo>
                                  <a:pt x="6376" y="6392"/>
                                </a:lnTo>
                                <a:lnTo>
                                  <a:pt x="13303" y="1715"/>
                                </a:lnTo>
                                <a:lnTo>
                                  <a:pt x="21793" y="0"/>
                                </a:lnTo>
                                <a:lnTo>
                                  <a:pt x="30296" y="1715"/>
                                </a:lnTo>
                                <a:lnTo>
                                  <a:pt x="37239" y="6392"/>
                                </a:lnTo>
                                <a:lnTo>
                                  <a:pt x="41920" y="13324"/>
                                </a:lnTo>
                                <a:lnTo>
                                  <a:pt x="43637" y="21805"/>
                                </a:lnTo>
                                <a:close/>
                              </a:path>
                            </a:pathLst>
                          </a:custGeom>
                          <a:ln w="5448">
                            <a:solidFill>
                              <a:srgbClr val="41C2CF"/>
                            </a:solidFill>
                            <a:prstDash val="solid"/>
                          </a:ln>
                        </wps:spPr>
                        <wps:bodyPr wrap="square" lIns="0" tIns="0" rIns="0" bIns="0" rtlCol="0">
                          <a:prstTxWarp prst="textNoShape">
                            <a:avLst/>
                          </a:prstTxWarp>
                          <a:noAutofit/>
                        </wps:bodyPr>
                      </wps:wsp>
                      <wps:wsp>
                        <wps:cNvPr id="111" name="Graphic 111"/>
                        <wps:cNvSpPr/>
                        <wps:spPr>
                          <a:xfrm>
                            <a:off x="2066023" y="748916"/>
                            <a:ext cx="43815" cy="43815"/>
                          </a:xfrm>
                          <a:custGeom>
                            <a:avLst/>
                            <a:gdLst/>
                            <a:ahLst/>
                            <a:cxnLst/>
                            <a:rect l="l" t="t" r="r" b="b"/>
                            <a:pathLst>
                              <a:path w="43815" h="43815">
                                <a:moveTo>
                                  <a:pt x="21780" y="0"/>
                                </a:moveTo>
                                <a:lnTo>
                                  <a:pt x="13287" y="1717"/>
                                </a:lnTo>
                                <a:lnTo>
                                  <a:pt x="6365" y="6397"/>
                                </a:lnTo>
                                <a:lnTo>
                                  <a:pt x="1706" y="13330"/>
                                </a:lnTo>
                                <a:lnTo>
                                  <a:pt x="0" y="21805"/>
                                </a:lnTo>
                                <a:lnTo>
                                  <a:pt x="1706" y="30306"/>
                                </a:lnTo>
                                <a:lnTo>
                                  <a:pt x="6365" y="37245"/>
                                </a:lnTo>
                                <a:lnTo>
                                  <a:pt x="13287" y="41922"/>
                                </a:lnTo>
                                <a:lnTo>
                                  <a:pt x="21780" y="43637"/>
                                </a:lnTo>
                                <a:lnTo>
                                  <a:pt x="30279" y="41922"/>
                                </a:lnTo>
                                <a:lnTo>
                                  <a:pt x="37214" y="37245"/>
                                </a:lnTo>
                                <a:lnTo>
                                  <a:pt x="41886" y="30306"/>
                                </a:lnTo>
                                <a:lnTo>
                                  <a:pt x="43599" y="21805"/>
                                </a:lnTo>
                                <a:lnTo>
                                  <a:pt x="41886" y="13330"/>
                                </a:lnTo>
                                <a:lnTo>
                                  <a:pt x="37214" y="6397"/>
                                </a:lnTo>
                                <a:lnTo>
                                  <a:pt x="30279" y="1717"/>
                                </a:lnTo>
                                <a:lnTo>
                                  <a:pt x="21780" y="0"/>
                                </a:lnTo>
                                <a:close/>
                              </a:path>
                            </a:pathLst>
                          </a:custGeom>
                          <a:solidFill>
                            <a:srgbClr val="41C2CF"/>
                          </a:solidFill>
                        </wps:spPr>
                        <wps:bodyPr wrap="square" lIns="0" tIns="0" rIns="0" bIns="0" rtlCol="0">
                          <a:prstTxWarp prst="textNoShape">
                            <a:avLst/>
                          </a:prstTxWarp>
                          <a:noAutofit/>
                        </wps:bodyPr>
                      </wps:wsp>
                      <wps:wsp>
                        <wps:cNvPr id="112" name="Graphic 112"/>
                        <wps:cNvSpPr/>
                        <wps:spPr>
                          <a:xfrm>
                            <a:off x="2066023" y="748916"/>
                            <a:ext cx="43815" cy="43815"/>
                          </a:xfrm>
                          <a:custGeom>
                            <a:avLst/>
                            <a:gdLst/>
                            <a:ahLst/>
                            <a:cxnLst/>
                            <a:rect l="l" t="t" r="r" b="b"/>
                            <a:pathLst>
                              <a:path w="43815" h="43815">
                                <a:moveTo>
                                  <a:pt x="43599" y="21805"/>
                                </a:moveTo>
                                <a:lnTo>
                                  <a:pt x="41886" y="30306"/>
                                </a:lnTo>
                                <a:lnTo>
                                  <a:pt x="37214" y="37245"/>
                                </a:lnTo>
                                <a:lnTo>
                                  <a:pt x="30279" y="41922"/>
                                </a:lnTo>
                                <a:lnTo>
                                  <a:pt x="21780" y="43637"/>
                                </a:lnTo>
                                <a:lnTo>
                                  <a:pt x="13287" y="41922"/>
                                </a:lnTo>
                                <a:lnTo>
                                  <a:pt x="6365" y="37245"/>
                                </a:lnTo>
                                <a:lnTo>
                                  <a:pt x="1706" y="30306"/>
                                </a:lnTo>
                                <a:lnTo>
                                  <a:pt x="0" y="21805"/>
                                </a:lnTo>
                                <a:lnTo>
                                  <a:pt x="1706" y="13330"/>
                                </a:lnTo>
                                <a:lnTo>
                                  <a:pt x="6365" y="6397"/>
                                </a:lnTo>
                                <a:lnTo>
                                  <a:pt x="13287" y="1717"/>
                                </a:lnTo>
                                <a:lnTo>
                                  <a:pt x="21780" y="0"/>
                                </a:lnTo>
                                <a:lnTo>
                                  <a:pt x="30279" y="1717"/>
                                </a:lnTo>
                                <a:lnTo>
                                  <a:pt x="37214" y="6397"/>
                                </a:lnTo>
                                <a:lnTo>
                                  <a:pt x="41886" y="13330"/>
                                </a:lnTo>
                                <a:lnTo>
                                  <a:pt x="43599" y="21805"/>
                                </a:lnTo>
                                <a:close/>
                              </a:path>
                            </a:pathLst>
                          </a:custGeom>
                          <a:ln w="5448">
                            <a:solidFill>
                              <a:srgbClr val="41C2CF"/>
                            </a:solidFill>
                            <a:prstDash val="solid"/>
                          </a:ln>
                        </wps:spPr>
                        <wps:bodyPr wrap="square" lIns="0" tIns="0" rIns="0" bIns="0" rtlCol="0">
                          <a:prstTxWarp prst="textNoShape">
                            <a:avLst/>
                          </a:prstTxWarp>
                          <a:noAutofit/>
                        </wps:bodyPr>
                      </wps:wsp>
                      <wps:wsp>
                        <wps:cNvPr id="113" name="Graphic 113"/>
                        <wps:cNvSpPr/>
                        <wps:spPr>
                          <a:xfrm>
                            <a:off x="2426525" y="818965"/>
                            <a:ext cx="43815" cy="43815"/>
                          </a:xfrm>
                          <a:custGeom>
                            <a:avLst/>
                            <a:gdLst/>
                            <a:ahLst/>
                            <a:cxnLst/>
                            <a:rect l="l" t="t" r="r" b="b"/>
                            <a:pathLst>
                              <a:path w="43815" h="43815">
                                <a:moveTo>
                                  <a:pt x="21780" y="0"/>
                                </a:moveTo>
                                <a:lnTo>
                                  <a:pt x="13292" y="1717"/>
                                </a:lnTo>
                                <a:lnTo>
                                  <a:pt x="6370" y="6397"/>
                                </a:lnTo>
                                <a:lnTo>
                                  <a:pt x="1708" y="13330"/>
                                </a:lnTo>
                                <a:lnTo>
                                  <a:pt x="0" y="21805"/>
                                </a:lnTo>
                                <a:lnTo>
                                  <a:pt x="1708" y="30306"/>
                                </a:lnTo>
                                <a:lnTo>
                                  <a:pt x="6370" y="37245"/>
                                </a:lnTo>
                                <a:lnTo>
                                  <a:pt x="13292" y="41922"/>
                                </a:lnTo>
                                <a:lnTo>
                                  <a:pt x="21780" y="43637"/>
                                </a:lnTo>
                                <a:lnTo>
                                  <a:pt x="30281" y="41922"/>
                                </a:lnTo>
                                <a:lnTo>
                                  <a:pt x="37220" y="37245"/>
                                </a:lnTo>
                                <a:lnTo>
                                  <a:pt x="41897" y="30306"/>
                                </a:lnTo>
                                <a:lnTo>
                                  <a:pt x="43611" y="21805"/>
                                </a:lnTo>
                                <a:lnTo>
                                  <a:pt x="41897" y="13330"/>
                                </a:lnTo>
                                <a:lnTo>
                                  <a:pt x="37220" y="6397"/>
                                </a:lnTo>
                                <a:lnTo>
                                  <a:pt x="30281" y="1717"/>
                                </a:lnTo>
                                <a:lnTo>
                                  <a:pt x="21780" y="0"/>
                                </a:lnTo>
                                <a:close/>
                              </a:path>
                            </a:pathLst>
                          </a:custGeom>
                          <a:solidFill>
                            <a:srgbClr val="41C2CF"/>
                          </a:solidFill>
                        </wps:spPr>
                        <wps:bodyPr wrap="square" lIns="0" tIns="0" rIns="0" bIns="0" rtlCol="0">
                          <a:prstTxWarp prst="textNoShape">
                            <a:avLst/>
                          </a:prstTxWarp>
                          <a:noAutofit/>
                        </wps:bodyPr>
                      </wps:wsp>
                      <wps:wsp>
                        <wps:cNvPr id="114" name="Graphic 114"/>
                        <wps:cNvSpPr/>
                        <wps:spPr>
                          <a:xfrm>
                            <a:off x="2426525" y="818965"/>
                            <a:ext cx="43815" cy="43815"/>
                          </a:xfrm>
                          <a:custGeom>
                            <a:avLst/>
                            <a:gdLst/>
                            <a:ahLst/>
                            <a:cxnLst/>
                            <a:rect l="l" t="t" r="r" b="b"/>
                            <a:pathLst>
                              <a:path w="43815" h="43815">
                                <a:moveTo>
                                  <a:pt x="43611" y="21805"/>
                                </a:moveTo>
                                <a:lnTo>
                                  <a:pt x="41897" y="30306"/>
                                </a:lnTo>
                                <a:lnTo>
                                  <a:pt x="37220" y="37245"/>
                                </a:lnTo>
                                <a:lnTo>
                                  <a:pt x="30281" y="41922"/>
                                </a:lnTo>
                                <a:lnTo>
                                  <a:pt x="21780" y="43637"/>
                                </a:lnTo>
                                <a:lnTo>
                                  <a:pt x="13292" y="41922"/>
                                </a:lnTo>
                                <a:lnTo>
                                  <a:pt x="6370" y="37245"/>
                                </a:lnTo>
                                <a:lnTo>
                                  <a:pt x="1708" y="30306"/>
                                </a:lnTo>
                                <a:lnTo>
                                  <a:pt x="0" y="21805"/>
                                </a:lnTo>
                                <a:lnTo>
                                  <a:pt x="1708" y="13330"/>
                                </a:lnTo>
                                <a:lnTo>
                                  <a:pt x="6370" y="6397"/>
                                </a:lnTo>
                                <a:lnTo>
                                  <a:pt x="13292" y="1717"/>
                                </a:lnTo>
                                <a:lnTo>
                                  <a:pt x="21780" y="0"/>
                                </a:lnTo>
                                <a:lnTo>
                                  <a:pt x="30281" y="1717"/>
                                </a:lnTo>
                                <a:lnTo>
                                  <a:pt x="37220" y="6397"/>
                                </a:lnTo>
                                <a:lnTo>
                                  <a:pt x="41897" y="13330"/>
                                </a:lnTo>
                                <a:lnTo>
                                  <a:pt x="43611" y="21805"/>
                                </a:lnTo>
                                <a:close/>
                              </a:path>
                            </a:pathLst>
                          </a:custGeom>
                          <a:ln w="5448">
                            <a:solidFill>
                              <a:srgbClr val="41C2CF"/>
                            </a:solidFill>
                            <a:prstDash val="solid"/>
                          </a:ln>
                        </wps:spPr>
                        <wps:bodyPr wrap="square" lIns="0" tIns="0" rIns="0" bIns="0" rtlCol="0">
                          <a:prstTxWarp prst="textNoShape">
                            <a:avLst/>
                          </a:prstTxWarp>
                          <a:noAutofit/>
                        </wps:bodyPr>
                      </wps:wsp>
                      <wps:wsp>
                        <wps:cNvPr id="115" name="Graphic 115"/>
                        <wps:cNvSpPr/>
                        <wps:spPr>
                          <a:xfrm>
                            <a:off x="2787027" y="895959"/>
                            <a:ext cx="43815" cy="43815"/>
                          </a:xfrm>
                          <a:custGeom>
                            <a:avLst/>
                            <a:gdLst/>
                            <a:ahLst/>
                            <a:cxnLst/>
                            <a:rect l="l" t="t" r="r" b="b"/>
                            <a:pathLst>
                              <a:path w="43815" h="43815">
                                <a:moveTo>
                                  <a:pt x="21793" y="0"/>
                                </a:moveTo>
                                <a:lnTo>
                                  <a:pt x="13303" y="1717"/>
                                </a:lnTo>
                                <a:lnTo>
                                  <a:pt x="6376" y="6397"/>
                                </a:lnTo>
                                <a:lnTo>
                                  <a:pt x="1710" y="13330"/>
                                </a:lnTo>
                                <a:lnTo>
                                  <a:pt x="0" y="21805"/>
                                </a:lnTo>
                                <a:lnTo>
                                  <a:pt x="1710" y="30306"/>
                                </a:lnTo>
                                <a:lnTo>
                                  <a:pt x="6376" y="37245"/>
                                </a:lnTo>
                                <a:lnTo>
                                  <a:pt x="13303" y="41922"/>
                                </a:lnTo>
                                <a:lnTo>
                                  <a:pt x="21793" y="43637"/>
                                </a:lnTo>
                                <a:lnTo>
                                  <a:pt x="30294" y="41922"/>
                                </a:lnTo>
                                <a:lnTo>
                                  <a:pt x="37233" y="37245"/>
                                </a:lnTo>
                                <a:lnTo>
                                  <a:pt x="41910" y="30306"/>
                                </a:lnTo>
                                <a:lnTo>
                                  <a:pt x="43624" y="21805"/>
                                </a:lnTo>
                                <a:lnTo>
                                  <a:pt x="41910" y="13330"/>
                                </a:lnTo>
                                <a:lnTo>
                                  <a:pt x="37233" y="6397"/>
                                </a:lnTo>
                                <a:lnTo>
                                  <a:pt x="30294" y="1717"/>
                                </a:lnTo>
                                <a:lnTo>
                                  <a:pt x="21793" y="0"/>
                                </a:lnTo>
                                <a:close/>
                              </a:path>
                            </a:pathLst>
                          </a:custGeom>
                          <a:solidFill>
                            <a:srgbClr val="41C2CF"/>
                          </a:solidFill>
                        </wps:spPr>
                        <wps:bodyPr wrap="square" lIns="0" tIns="0" rIns="0" bIns="0" rtlCol="0">
                          <a:prstTxWarp prst="textNoShape">
                            <a:avLst/>
                          </a:prstTxWarp>
                          <a:noAutofit/>
                        </wps:bodyPr>
                      </wps:wsp>
                      <wps:wsp>
                        <wps:cNvPr id="116" name="Graphic 116"/>
                        <wps:cNvSpPr/>
                        <wps:spPr>
                          <a:xfrm>
                            <a:off x="2787027" y="895959"/>
                            <a:ext cx="43815" cy="43815"/>
                          </a:xfrm>
                          <a:custGeom>
                            <a:avLst/>
                            <a:gdLst/>
                            <a:ahLst/>
                            <a:cxnLst/>
                            <a:rect l="l" t="t" r="r" b="b"/>
                            <a:pathLst>
                              <a:path w="43815" h="43815">
                                <a:moveTo>
                                  <a:pt x="43624" y="21805"/>
                                </a:moveTo>
                                <a:lnTo>
                                  <a:pt x="41910" y="30306"/>
                                </a:lnTo>
                                <a:lnTo>
                                  <a:pt x="37233" y="37245"/>
                                </a:lnTo>
                                <a:lnTo>
                                  <a:pt x="30294" y="41922"/>
                                </a:lnTo>
                                <a:lnTo>
                                  <a:pt x="21793" y="43637"/>
                                </a:lnTo>
                                <a:lnTo>
                                  <a:pt x="13303" y="41922"/>
                                </a:lnTo>
                                <a:lnTo>
                                  <a:pt x="6376" y="37245"/>
                                </a:lnTo>
                                <a:lnTo>
                                  <a:pt x="1710" y="30306"/>
                                </a:lnTo>
                                <a:lnTo>
                                  <a:pt x="0" y="21805"/>
                                </a:lnTo>
                                <a:lnTo>
                                  <a:pt x="1710" y="13330"/>
                                </a:lnTo>
                                <a:lnTo>
                                  <a:pt x="6376" y="6397"/>
                                </a:lnTo>
                                <a:lnTo>
                                  <a:pt x="13303" y="1717"/>
                                </a:lnTo>
                                <a:lnTo>
                                  <a:pt x="21793" y="0"/>
                                </a:lnTo>
                                <a:lnTo>
                                  <a:pt x="30294" y="1717"/>
                                </a:lnTo>
                                <a:lnTo>
                                  <a:pt x="37233" y="6397"/>
                                </a:lnTo>
                                <a:lnTo>
                                  <a:pt x="41910" y="13330"/>
                                </a:lnTo>
                                <a:lnTo>
                                  <a:pt x="43624" y="21805"/>
                                </a:lnTo>
                                <a:close/>
                              </a:path>
                            </a:pathLst>
                          </a:custGeom>
                          <a:ln w="5448">
                            <a:solidFill>
                              <a:srgbClr val="41C2CF"/>
                            </a:solidFill>
                            <a:prstDash val="solid"/>
                          </a:ln>
                        </wps:spPr>
                        <wps:bodyPr wrap="square" lIns="0" tIns="0" rIns="0" bIns="0" rtlCol="0">
                          <a:prstTxWarp prst="textNoShape">
                            <a:avLst/>
                          </a:prstTxWarp>
                          <a:noAutofit/>
                        </wps:bodyPr>
                      </wps:wsp>
                      <wps:wsp>
                        <wps:cNvPr id="117" name="Graphic 117"/>
                        <wps:cNvSpPr/>
                        <wps:spPr>
                          <a:xfrm>
                            <a:off x="3147529" y="959063"/>
                            <a:ext cx="43815" cy="43815"/>
                          </a:xfrm>
                          <a:custGeom>
                            <a:avLst/>
                            <a:gdLst/>
                            <a:ahLst/>
                            <a:cxnLst/>
                            <a:rect l="l" t="t" r="r" b="b"/>
                            <a:pathLst>
                              <a:path w="43815" h="43815">
                                <a:moveTo>
                                  <a:pt x="21793" y="0"/>
                                </a:moveTo>
                                <a:lnTo>
                                  <a:pt x="13303" y="1717"/>
                                </a:lnTo>
                                <a:lnTo>
                                  <a:pt x="6376" y="6399"/>
                                </a:lnTo>
                                <a:lnTo>
                                  <a:pt x="1710" y="13335"/>
                                </a:lnTo>
                                <a:lnTo>
                                  <a:pt x="0" y="21818"/>
                                </a:lnTo>
                                <a:lnTo>
                                  <a:pt x="1710" y="30314"/>
                                </a:lnTo>
                                <a:lnTo>
                                  <a:pt x="6376" y="37253"/>
                                </a:lnTo>
                                <a:lnTo>
                                  <a:pt x="13303" y="41933"/>
                                </a:lnTo>
                                <a:lnTo>
                                  <a:pt x="21793" y="43649"/>
                                </a:lnTo>
                                <a:lnTo>
                                  <a:pt x="30288" y="41933"/>
                                </a:lnTo>
                                <a:lnTo>
                                  <a:pt x="37228" y="37253"/>
                                </a:lnTo>
                                <a:lnTo>
                                  <a:pt x="41908" y="30314"/>
                                </a:lnTo>
                                <a:lnTo>
                                  <a:pt x="43624" y="21818"/>
                                </a:lnTo>
                                <a:lnTo>
                                  <a:pt x="41908" y="13335"/>
                                </a:lnTo>
                                <a:lnTo>
                                  <a:pt x="37228" y="6399"/>
                                </a:lnTo>
                                <a:lnTo>
                                  <a:pt x="30288" y="1717"/>
                                </a:lnTo>
                                <a:lnTo>
                                  <a:pt x="21793" y="0"/>
                                </a:lnTo>
                                <a:close/>
                              </a:path>
                            </a:pathLst>
                          </a:custGeom>
                          <a:solidFill>
                            <a:srgbClr val="41C2CF"/>
                          </a:solidFill>
                        </wps:spPr>
                        <wps:bodyPr wrap="square" lIns="0" tIns="0" rIns="0" bIns="0" rtlCol="0">
                          <a:prstTxWarp prst="textNoShape">
                            <a:avLst/>
                          </a:prstTxWarp>
                          <a:noAutofit/>
                        </wps:bodyPr>
                      </wps:wsp>
                      <wps:wsp>
                        <wps:cNvPr id="118" name="Graphic 118"/>
                        <wps:cNvSpPr/>
                        <wps:spPr>
                          <a:xfrm>
                            <a:off x="3147529" y="959063"/>
                            <a:ext cx="43815" cy="43815"/>
                          </a:xfrm>
                          <a:custGeom>
                            <a:avLst/>
                            <a:gdLst/>
                            <a:ahLst/>
                            <a:cxnLst/>
                            <a:rect l="l" t="t" r="r" b="b"/>
                            <a:pathLst>
                              <a:path w="43815" h="43815">
                                <a:moveTo>
                                  <a:pt x="43624" y="21818"/>
                                </a:moveTo>
                                <a:lnTo>
                                  <a:pt x="41908" y="30314"/>
                                </a:lnTo>
                                <a:lnTo>
                                  <a:pt x="37228" y="37253"/>
                                </a:lnTo>
                                <a:lnTo>
                                  <a:pt x="30288" y="41933"/>
                                </a:lnTo>
                                <a:lnTo>
                                  <a:pt x="21793" y="43649"/>
                                </a:lnTo>
                                <a:lnTo>
                                  <a:pt x="13303" y="41933"/>
                                </a:lnTo>
                                <a:lnTo>
                                  <a:pt x="6376" y="37253"/>
                                </a:lnTo>
                                <a:lnTo>
                                  <a:pt x="1710" y="30314"/>
                                </a:lnTo>
                                <a:lnTo>
                                  <a:pt x="0" y="21818"/>
                                </a:lnTo>
                                <a:lnTo>
                                  <a:pt x="1710" y="13335"/>
                                </a:lnTo>
                                <a:lnTo>
                                  <a:pt x="6376" y="6399"/>
                                </a:lnTo>
                                <a:lnTo>
                                  <a:pt x="13303" y="1717"/>
                                </a:lnTo>
                                <a:lnTo>
                                  <a:pt x="21793" y="0"/>
                                </a:lnTo>
                                <a:lnTo>
                                  <a:pt x="30288" y="1717"/>
                                </a:lnTo>
                                <a:lnTo>
                                  <a:pt x="37228" y="6399"/>
                                </a:lnTo>
                                <a:lnTo>
                                  <a:pt x="41908" y="13335"/>
                                </a:lnTo>
                                <a:lnTo>
                                  <a:pt x="43624" y="21818"/>
                                </a:lnTo>
                                <a:close/>
                              </a:path>
                            </a:pathLst>
                          </a:custGeom>
                          <a:ln w="5448">
                            <a:solidFill>
                              <a:srgbClr val="41C2CF"/>
                            </a:solidFill>
                            <a:prstDash val="solid"/>
                          </a:ln>
                        </wps:spPr>
                        <wps:bodyPr wrap="square" lIns="0" tIns="0" rIns="0" bIns="0" rtlCol="0">
                          <a:prstTxWarp prst="textNoShape">
                            <a:avLst/>
                          </a:prstTxWarp>
                          <a:noAutofit/>
                        </wps:bodyPr>
                      </wps:wsp>
                      <wps:wsp>
                        <wps:cNvPr id="119" name="Graphic 119"/>
                        <wps:cNvSpPr/>
                        <wps:spPr>
                          <a:xfrm>
                            <a:off x="3508070" y="1084016"/>
                            <a:ext cx="43815" cy="43815"/>
                          </a:xfrm>
                          <a:custGeom>
                            <a:avLst/>
                            <a:gdLst/>
                            <a:ahLst/>
                            <a:cxnLst/>
                            <a:rect l="l" t="t" r="r" b="b"/>
                            <a:pathLst>
                              <a:path w="43815" h="43815">
                                <a:moveTo>
                                  <a:pt x="21755" y="0"/>
                                </a:moveTo>
                                <a:lnTo>
                                  <a:pt x="13271" y="1717"/>
                                </a:lnTo>
                                <a:lnTo>
                                  <a:pt x="6357" y="6399"/>
                                </a:lnTo>
                                <a:lnTo>
                                  <a:pt x="1704" y="13335"/>
                                </a:lnTo>
                                <a:lnTo>
                                  <a:pt x="0" y="21818"/>
                                </a:lnTo>
                                <a:lnTo>
                                  <a:pt x="1704" y="30317"/>
                                </a:lnTo>
                                <a:lnTo>
                                  <a:pt x="6357" y="37252"/>
                                </a:lnTo>
                                <a:lnTo>
                                  <a:pt x="13271" y="41924"/>
                                </a:lnTo>
                                <a:lnTo>
                                  <a:pt x="21755" y="43637"/>
                                </a:lnTo>
                                <a:lnTo>
                                  <a:pt x="30265" y="41924"/>
                                </a:lnTo>
                                <a:lnTo>
                                  <a:pt x="37212" y="37252"/>
                                </a:lnTo>
                                <a:lnTo>
                                  <a:pt x="41895" y="30317"/>
                                </a:lnTo>
                                <a:lnTo>
                                  <a:pt x="43611" y="21818"/>
                                </a:lnTo>
                                <a:lnTo>
                                  <a:pt x="41895" y="13335"/>
                                </a:lnTo>
                                <a:lnTo>
                                  <a:pt x="37212" y="6399"/>
                                </a:lnTo>
                                <a:lnTo>
                                  <a:pt x="30265" y="1717"/>
                                </a:lnTo>
                                <a:lnTo>
                                  <a:pt x="21755" y="0"/>
                                </a:lnTo>
                                <a:close/>
                              </a:path>
                            </a:pathLst>
                          </a:custGeom>
                          <a:solidFill>
                            <a:srgbClr val="41C2CF"/>
                          </a:solidFill>
                        </wps:spPr>
                        <wps:bodyPr wrap="square" lIns="0" tIns="0" rIns="0" bIns="0" rtlCol="0">
                          <a:prstTxWarp prst="textNoShape">
                            <a:avLst/>
                          </a:prstTxWarp>
                          <a:noAutofit/>
                        </wps:bodyPr>
                      </wps:wsp>
                      <wps:wsp>
                        <wps:cNvPr id="120" name="Graphic 120"/>
                        <wps:cNvSpPr/>
                        <wps:spPr>
                          <a:xfrm>
                            <a:off x="3508070" y="1084016"/>
                            <a:ext cx="43815" cy="43815"/>
                          </a:xfrm>
                          <a:custGeom>
                            <a:avLst/>
                            <a:gdLst/>
                            <a:ahLst/>
                            <a:cxnLst/>
                            <a:rect l="l" t="t" r="r" b="b"/>
                            <a:pathLst>
                              <a:path w="43815" h="43815">
                                <a:moveTo>
                                  <a:pt x="43611" y="21818"/>
                                </a:moveTo>
                                <a:lnTo>
                                  <a:pt x="41895" y="30317"/>
                                </a:lnTo>
                                <a:lnTo>
                                  <a:pt x="37212" y="37252"/>
                                </a:lnTo>
                                <a:lnTo>
                                  <a:pt x="30265" y="41924"/>
                                </a:lnTo>
                                <a:lnTo>
                                  <a:pt x="21755" y="43637"/>
                                </a:lnTo>
                                <a:lnTo>
                                  <a:pt x="13271" y="41924"/>
                                </a:lnTo>
                                <a:lnTo>
                                  <a:pt x="6357" y="37252"/>
                                </a:lnTo>
                                <a:lnTo>
                                  <a:pt x="1704" y="30317"/>
                                </a:lnTo>
                                <a:lnTo>
                                  <a:pt x="0" y="21818"/>
                                </a:lnTo>
                                <a:lnTo>
                                  <a:pt x="1704" y="13335"/>
                                </a:lnTo>
                                <a:lnTo>
                                  <a:pt x="6357" y="6399"/>
                                </a:lnTo>
                                <a:lnTo>
                                  <a:pt x="13271" y="1717"/>
                                </a:lnTo>
                                <a:lnTo>
                                  <a:pt x="21755" y="0"/>
                                </a:lnTo>
                                <a:lnTo>
                                  <a:pt x="30265" y="1717"/>
                                </a:lnTo>
                                <a:lnTo>
                                  <a:pt x="37212" y="6399"/>
                                </a:lnTo>
                                <a:lnTo>
                                  <a:pt x="41895" y="13335"/>
                                </a:lnTo>
                                <a:lnTo>
                                  <a:pt x="43611" y="21818"/>
                                </a:lnTo>
                                <a:close/>
                              </a:path>
                            </a:pathLst>
                          </a:custGeom>
                          <a:ln w="5448">
                            <a:solidFill>
                              <a:srgbClr val="41C2CF"/>
                            </a:solidFill>
                            <a:prstDash val="solid"/>
                          </a:ln>
                        </wps:spPr>
                        <wps:bodyPr wrap="square" lIns="0" tIns="0" rIns="0" bIns="0" rtlCol="0">
                          <a:prstTxWarp prst="textNoShape">
                            <a:avLst/>
                          </a:prstTxWarp>
                          <a:noAutofit/>
                        </wps:bodyPr>
                      </wps:wsp>
                      <wps:wsp>
                        <wps:cNvPr id="121" name="Graphic 121"/>
                        <wps:cNvSpPr/>
                        <wps:spPr>
                          <a:xfrm>
                            <a:off x="3868585" y="1140818"/>
                            <a:ext cx="43815" cy="43815"/>
                          </a:xfrm>
                          <a:custGeom>
                            <a:avLst/>
                            <a:gdLst/>
                            <a:ahLst/>
                            <a:cxnLst/>
                            <a:rect l="l" t="t" r="r" b="b"/>
                            <a:pathLst>
                              <a:path w="43815" h="43815">
                                <a:moveTo>
                                  <a:pt x="21755" y="0"/>
                                </a:moveTo>
                                <a:lnTo>
                                  <a:pt x="13265" y="1717"/>
                                </a:lnTo>
                                <a:lnTo>
                                  <a:pt x="6353" y="6397"/>
                                </a:lnTo>
                                <a:lnTo>
                                  <a:pt x="1702" y="13330"/>
                                </a:lnTo>
                                <a:lnTo>
                                  <a:pt x="0" y="21805"/>
                                </a:lnTo>
                                <a:lnTo>
                                  <a:pt x="1702" y="30306"/>
                                </a:lnTo>
                                <a:lnTo>
                                  <a:pt x="6353" y="37245"/>
                                </a:lnTo>
                                <a:lnTo>
                                  <a:pt x="13265" y="41922"/>
                                </a:lnTo>
                                <a:lnTo>
                                  <a:pt x="21755" y="43637"/>
                                </a:lnTo>
                                <a:lnTo>
                                  <a:pt x="30252" y="41922"/>
                                </a:lnTo>
                                <a:lnTo>
                                  <a:pt x="37196" y="37245"/>
                                </a:lnTo>
                                <a:lnTo>
                                  <a:pt x="41880" y="30306"/>
                                </a:lnTo>
                                <a:lnTo>
                                  <a:pt x="43599" y="21805"/>
                                </a:lnTo>
                                <a:lnTo>
                                  <a:pt x="41880" y="13330"/>
                                </a:lnTo>
                                <a:lnTo>
                                  <a:pt x="37196" y="6397"/>
                                </a:lnTo>
                                <a:lnTo>
                                  <a:pt x="30252" y="1717"/>
                                </a:lnTo>
                                <a:lnTo>
                                  <a:pt x="21755" y="0"/>
                                </a:lnTo>
                                <a:close/>
                              </a:path>
                            </a:pathLst>
                          </a:custGeom>
                          <a:solidFill>
                            <a:srgbClr val="41C2CF"/>
                          </a:solidFill>
                        </wps:spPr>
                        <wps:bodyPr wrap="square" lIns="0" tIns="0" rIns="0" bIns="0" rtlCol="0">
                          <a:prstTxWarp prst="textNoShape">
                            <a:avLst/>
                          </a:prstTxWarp>
                          <a:noAutofit/>
                        </wps:bodyPr>
                      </wps:wsp>
                      <wps:wsp>
                        <wps:cNvPr id="122" name="Graphic 122"/>
                        <wps:cNvSpPr/>
                        <wps:spPr>
                          <a:xfrm>
                            <a:off x="3868585" y="1140818"/>
                            <a:ext cx="43815" cy="43815"/>
                          </a:xfrm>
                          <a:custGeom>
                            <a:avLst/>
                            <a:gdLst/>
                            <a:ahLst/>
                            <a:cxnLst/>
                            <a:rect l="l" t="t" r="r" b="b"/>
                            <a:pathLst>
                              <a:path w="43815" h="43815">
                                <a:moveTo>
                                  <a:pt x="43599" y="21805"/>
                                </a:moveTo>
                                <a:lnTo>
                                  <a:pt x="41880" y="30306"/>
                                </a:lnTo>
                                <a:lnTo>
                                  <a:pt x="37196" y="37245"/>
                                </a:lnTo>
                                <a:lnTo>
                                  <a:pt x="30252" y="41922"/>
                                </a:lnTo>
                                <a:lnTo>
                                  <a:pt x="21755" y="43637"/>
                                </a:lnTo>
                                <a:lnTo>
                                  <a:pt x="13265" y="41922"/>
                                </a:lnTo>
                                <a:lnTo>
                                  <a:pt x="6353" y="37245"/>
                                </a:lnTo>
                                <a:lnTo>
                                  <a:pt x="1702" y="30306"/>
                                </a:lnTo>
                                <a:lnTo>
                                  <a:pt x="0" y="21805"/>
                                </a:lnTo>
                                <a:lnTo>
                                  <a:pt x="1702" y="13330"/>
                                </a:lnTo>
                                <a:lnTo>
                                  <a:pt x="6353" y="6397"/>
                                </a:lnTo>
                                <a:lnTo>
                                  <a:pt x="13265" y="1717"/>
                                </a:lnTo>
                                <a:lnTo>
                                  <a:pt x="21755" y="0"/>
                                </a:lnTo>
                                <a:lnTo>
                                  <a:pt x="30252" y="1717"/>
                                </a:lnTo>
                                <a:lnTo>
                                  <a:pt x="37196" y="6397"/>
                                </a:lnTo>
                                <a:lnTo>
                                  <a:pt x="41880" y="13330"/>
                                </a:lnTo>
                                <a:lnTo>
                                  <a:pt x="43599" y="21805"/>
                                </a:lnTo>
                                <a:close/>
                              </a:path>
                            </a:pathLst>
                          </a:custGeom>
                          <a:ln w="5448">
                            <a:solidFill>
                              <a:srgbClr val="41C2CF"/>
                            </a:solidFill>
                            <a:prstDash val="solid"/>
                          </a:ln>
                        </wps:spPr>
                        <wps:bodyPr wrap="square" lIns="0" tIns="0" rIns="0" bIns="0" rtlCol="0">
                          <a:prstTxWarp prst="textNoShape">
                            <a:avLst/>
                          </a:prstTxWarp>
                          <a:noAutofit/>
                        </wps:bodyPr>
                      </wps:wsp>
                      <wps:wsp>
                        <wps:cNvPr id="123" name="Graphic 123"/>
                        <wps:cNvSpPr/>
                        <wps:spPr>
                          <a:xfrm>
                            <a:off x="4229100" y="1144601"/>
                            <a:ext cx="43815" cy="43815"/>
                          </a:xfrm>
                          <a:custGeom>
                            <a:avLst/>
                            <a:gdLst/>
                            <a:ahLst/>
                            <a:cxnLst/>
                            <a:rect l="l" t="t" r="r" b="b"/>
                            <a:pathLst>
                              <a:path w="43815" h="43815">
                                <a:moveTo>
                                  <a:pt x="21767" y="0"/>
                                </a:moveTo>
                                <a:lnTo>
                                  <a:pt x="13282" y="1717"/>
                                </a:lnTo>
                                <a:lnTo>
                                  <a:pt x="6364" y="6399"/>
                                </a:lnTo>
                                <a:lnTo>
                                  <a:pt x="1706" y="13335"/>
                                </a:lnTo>
                                <a:lnTo>
                                  <a:pt x="0" y="21818"/>
                                </a:lnTo>
                                <a:lnTo>
                                  <a:pt x="1706" y="30312"/>
                                </a:lnTo>
                                <a:lnTo>
                                  <a:pt x="6364" y="37247"/>
                                </a:lnTo>
                                <a:lnTo>
                                  <a:pt x="13282" y="41922"/>
                                </a:lnTo>
                                <a:lnTo>
                                  <a:pt x="21767" y="43637"/>
                                </a:lnTo>
                                <a:lnTo>
                                  <a:pt x="30254" y="41922"/>
                                </a:lnTo>
                                <a:lnTo>
                                  <a:pt x="37185" y="37247"/>
                                </a:lnTo>
                                <a:lnTo>
                                  <a:pt x="41859" y="30312"/>
                                </a:lnTo>
                                <a:lnTo>
                                  <a:pt x="43573" y="21818"/>
                                </a:lnTo>
                                <a:lnTo>
                                  <a:pt x="41859" y="13335"/>
                                </a:lnTo>
                                <a:lnTo>
                                  <a:pt x="37185" y="6399"/>
                                </a:lnTo>
                                <a:lnTo>
                                  <a:pt x="30254" y="1717"/>
                                </a:lnTo>
                                <a:lnTo>
                                  <a:pt x="21767" y="0"/>
                                </a:lnTo>
                                <a:close/>
                              </a:path>
                            </a:pathLst>
                          </a:custGeom>
                          <a:solidFill>
                            <a:srgbClr val="41C2CF"/>
                          </a:solidFill>
                        </wps:spPr>
                        <wps:bodyPr wrap="square" lIns="0" tIns="0" rIns="0" bIns="0" rtlCol="0">
                          <a:prstTxWarp prst="textNoShape">
                            <a:avLst/>
                          </a:prstTxWarp>
                          <a:noAutofit/>
                        </wps:bodyPr>
                      </wps:wsp>
                      <wps:wsp>
                        <wps:cNvPr id="124" name="Graphic 124"/>
                        <wps:cNvSpPr/>
                        <wps:spPr>
                          <a:xfrm>
                            <a:off x="4229100" y="1144601"/>
                            <a:ext cx="43815" cy="43815"/>
                          </a:xfrm>
                          <a:custGeom>
                            <a:avLst/>
                            <a:gdLst/>
                            <a:ahLst/>
                            <a:cxnLst/>
                            <a:rect l="l" t="t" r="r" b="b"/>
                            <a:pathLst>
                              <a:path w="43815" h="43815">
                                <a:moveTo>
                                  <a:pt x="43573" y="21818"/>
                                </a:moveTo>
                                <a:lnTo>
                                  <a:pt x="41859" y="30312"/>
                                </a:lnTo>
                                <a:lnTo>
                                  <a:pt x="37185" y="37247"/>
                                </a:lnTo>
                                <a:lnTo>
                                  <a:pt x="30254" y="41922"/>
                                </a:lnTo>
                                <a:lnTo>
                                  <a:pt x="21767" y="43637"/>
                                </a:lnTo>
                                <a:lnTo>
                                  <a:pt x="13282" y="41922"/>
                                </a:lnTo>
                                <a:lnTo>
                                  <a:pt x="6364" y="37247"/>
                                </a:lnTo>
                                <a:lnTo>
                                  <a:pt x="1706" y="30312"/>
                                </a:lnTo>
                                <a:lnTo>
                                  <a:pt x="0" y="21818"/>
                                </a:lnTo>
                                <a:lnTo>
                                  <a:pt x="1706" y="13335"/>
                                </a:lnTo>
                                <a:lnTo>
                                  <a:pt x="6364" y="6399"/>
                                </a:lnTo>
                                <a:lnTo>
                                  <a:pt x="13282" y="1717"/>
                                </a:lnTo>
                                <a:lnTo>
                                  <a:pt x="21767" y="0"/>
                                </a:lnTo>
                                <a:lnTo>
                                  <a:pt x="30254" y="1717"/>
                                </a:lnTo>
                                <a:lnTo>
                                  <a:pt x="37185" y="6399"/>
                                </a:lnTo>
                                <a:lnTo>
                                  <a:pt x="41859" y="13335"/>
                                </a:lnTo>
                                <a:lnTo>
                                  <a:pt x="43573" y="21818"/>
                                </a:lnTo>
                                <a:close/>
                              </a:path>
                            </a:pathLst>
                          </a:custGeom>
                          <a:ln w="5448">
                            <a:solidFill>
                              <a:srgbClr val="41C2CF"/>
                            </a:solidFill>
                            <a:prstDash val="solid"/>
                          </a:ln>
                        </wps:spPr>
                        <wps:bodyPr wrap="square" lIns="0" tIns="0" rIns="0" bIns="0" rtlCol="0">
                          <a:prstTxWarp prst="textNoShape">
                            <a:avLst/>
                          </a:prstTxWarp>
                          <a:noAutofit/>
                        </wps:bodyPr>
                      </wps:wsp>
                      <wps:wsp>
                        <wps:cNvPr id="125" name="Graphic 125"/>
                        <wps:cNvSpPr/>
                        <wps:spPr>
                          <a:xfrm>
                            <a:off x="4589602" y="1156595"/>
                            <a:ext cx="43815" cy="43815"/>
                          </a:xfrm>
                          <a:custGeom>
                            <a:avLst/>
                            <a:gdLst/>
                            <a:ahLst/>
                            <a:cxnLst/>
                            <a:rect l="l" t="t" r="r" b="b"/>
                            <a:pathLst>
                              <a:path w="43815" h="43815">
                                <a:moveTo>
                                  <a:pt x="21755" y="0"/>
                                </a:moveTo>
                                <a:lnTo>
                                  <a:pt x="13271" y="1717"/>
                                </a:lnTo>
                                <a:lnTo>
                                  <a:pt x="6357" y="6397"/>
                                </a:lnTo>
                                <a:lnTo>
                                  <a:pt x="1704" y="13330"/>
                                </a:lnTo>
                                <a:lnTo>
                                  <a:pt x="0" y="21805"/>
                                </a:lnTo>
                                <a:lnTo>
                                  <a:pt x="1704" y="30306"/>
                                </a:lnTo>
                                <a:lnTo>
                                  <a:pt x="6357" y="37245"/>
                                </a:lnTo>
                                <a:lnTo>
                                  <a:pt x="13271" y="41922"/>
                                </a:lnTo>
                                <a:lnTo>
                                  <a:pt x="21755" y="43637"/>
                                </a:lnTo>
                                <a:lnTo>
                                  <a:pt x="30272" y="41922"/>
                                </a:lnTo>
                                <a:lnTo>
                                  <a:pt x="37209" y="37245"/>
                                </a:lnTo>
                                <a:lnTo>
                                  <a:pt x="41877" y="30306"/>
                                </a:lnTo>
                                <a:lnTo>
                                  <a:pt x="43586" y="21805"/>
                                </a:lnTo>
                                <a:lnTo>
                                  <a:pt x="41877" y="13330"/>
                                </a:lnTo>
                                <a:lnTo>
                                  <a:pt x="37209" y="6397"/>
                                </a:lnTo>
                                <a:lnTo>
                                  <a:pt x="30272" y="1717"/>
                                </a:lnTo>
                                <a:lnTo>
                                  <a:pt x="21755" y="0"/>
                                </a:lnTo>
                                <a:close/>
                              </a:path>
                            </a:pathLst>
                          </a:custGeom>
                          <a:solidFill>
                            <a:srgbClr val="41C2CF"/>
                          </a:solidFill>
                        </wps:spPr>
                        <wps:bodyPr wrap="square" lIns="0" tIns="0" rIns="0" bIns="0" rtlCol="0">
                          <a:prstTxWarp prst="textNoShape">
                            <a:avLst/>
                          </a:prstTxWarp>
                          <a:noAutofit/>
                        </wps:bodyPr>
                      </wps:wsp>
                      <wps:wsp>
                        <wps:cNvPr id="126" name="Graphic 126"/>
                        <wps:cNvSpPr/>
                        <wps:spPr>
                          <a:xfrm>
                            <a:off x="4589602" y="1156595"/>
                            <a:ext cx="43815" cy="43815"/>
                          </a:xfrm>
                          <a:custGeom>
                            <a:avLst/>
                            <a:gdLst/>
                            <a:ahLst/>
                            <a:cxnLst/>
                            <a:rect l="l" t="t" r="r" b="b"/>
                            <a:pathLst>
                              <a:path w="43815" h="43815">
                                <a:moveTo>
                                  <a:pt x="43586" y="21805"/>
                                </a:moveTo>
                                <a:lnTo>
                                  <a:pt x="41877" y="30306"/>
                                </a:lnTo>
                                <a:lnTo>
                                  <a:pt x="37209" y="37245"/>
                                </a:lnTo>
                                <a:lnTo>
                                  <a:pt x="30272" y="41922"/>
                                </a:lnTo>
                                <a:lnTo>
                                  <a:pt x="21755" y="43637"/>
                                </a:lnTo>
                                <a:lnTo>
                                  <a:pt x="13271" y="41922"/>
                                </a:lnTo>
                                <a:lnTo>
                                  <a:pt x="6357" y="37245"/>
                                </a:lnTo>
                                <a:lnTo>
                                  <a:pt x="1704" y="30306"/>
                                </a:lnTo>
                                <a:lnTo>
                                  <a:pt x="0" y="21805"/>
                                </a:lnTo>
                                <a:lnTo>
                                  <a:pt x="1704" y="13330"/>
                                </a:lnTo>
                                <a:lnTo>
                                  <a:pt x="6357" y="6397"/>
                                </a:lnTo>
                                <a:lnTo>
                                  <a:pt x="13271" y="1717"/>
                                </a:lnTo>
                                <a:lnTo>
                                  <a:pt x="21755" y="0"/>
                                </a:lnTo>
                                <a:lnTo>
                                  <a:pt x="30272" y="1717"/>
                                </a:lnTo>
                                <a:lnTo>
                                  <a:pt x="37209" y="6397"/>
                                </a:lnTo>
                                <a:lnTo>
                                  <a:pt x="41877" y="13330"/>
                                </a:lnTo>
                                <a:lnTo>
                                  <a:pt x="43586" y="21805"/>
                                </a:lnTo>
                                <a:close/>
                              </a:path>
                            </a:pathLst>
                          </a:custGeom>
                          <a:ln w="5448">
                            <a:solidFill>
                              <a:srgbClr val="41C2CF"/>
                            </a:solidFill>
                            <a:prstDash val="solid"/>
                          </a:ln>
                        </wps:spPr>
                        <wps:bodyPr wrap="square" lIns="0" tIns="0" rIns="0" bIns="0" rtlCol="0">
                          <a:prstTxWarp prst="textNoShape">
                            <a:avLst/>
                          </a:prstTxWarp>
                          <a:noAutofit/>
                        </wps:bodyPr>
                      </wps:wsp>
                      <wps:wsp>
                        <wps:cNvPr id="127" name="Graphic 127"/>
                        <wps:cNvSpPr/>
                        <wps:spPr>
                          <a:xfrm>
                            <a:off x="642156" y="1012417"/>
                            <a:ext cx="3969385" cy="862330"/>
                          </a:xfrm>
                          <a:custGeom>
                            <a:avLst/>
                            <a:gdLst/>
                            <a:ahLst/>
                            <a:cxnLst/>
                            <a:rect l="l" t="t" r="r" b="b"/>
                            <a:pathLst>
                              <a:path w="3969385" h="862330">
                                <a:moveTo>
                                  <a:pt x="0" y="313918"/>
                                </a:moveTo>
                                <a:lnTo>
                                  <a:pt x="91249" y="739266"/>
                                </a:lnTo>
                                <a:lnTo>
                                  <a:pt x="182460" y="861707"/>
                                </a:lnTo>
                                <a:lnTo>
                                  <a:pt x="273697" y="847826"/>
                                </a:lnTo>
                                <a:lnTo>
                                  <a:pt x="364921" y="818070"/>
                                </a:lnTo>
                                <a:lnTo>
                                  <a:pt x="497459" y="683031"/>
                                </a:lnTo>
                                <a:lnTo>
                                  <a:pt x="719912" y="377583"/>
                                </a:lnTo>
                                <a:lnTo>
                                  <a:pt x="1028509" y="0"/>
                                </a:lnTo>
                                <a:lnTo>
                                  <a:pt x="1445666" y="37858"/>
                                </a:lnTo>
                                <a:lnTo>
                                  <a:pt x="1806168" y="249275"/>
                                </a:lnTo>
                                <a:lnTo>
                                  <a:pt x="2166683" y="329425"/>
                                </a:lnTo>
                                <a:lnTo>
                                  <a:pt x="2527173" y="401993"/>
                                </a:lnTo>
                                <a:lnTo>
                                  <a:pt x="2887700" y="423811"/>
                                </a:lnTo>
                                <a:lnTo>
                                  <a:pt x="3248177" y="521639"/>
                                </a:lnTo>
                                <a:lnTo>
                                  <a:pt x="3608704" y="618820"/>
                                </a:lnTo>
                                <a:lnTo>
                                  <a:pt x="3969207" y="456006"/>
                                </a:lnTo>
                              </a:path>
                            </a:pathLst>
                          </a:custGeom>
                          <a:ln w="9525">
                            <a:solidFill>
                              <a:srgbClr val="808E33"/>
                            </a:solidFill>
                            <a:prstDash val="solid"/>
                          </a:ln>
                        </wps:spPr>
                        <wps:bodyPr wrap="square" lIns="0" tIns="0" rIns="0" bIns="0" rtlCol="0">
                          <a:prstTxWarp prst="textNoShape">
                            <a:avLst/>
                          </a:prstTxWarp>
                          <a:noAutofit/>
                        </wps:bodyPr>
                      </wps:wsp>
                      <wps:wsp>
                        <wps:cNvPr id="128" name="Graphic 128"/>
                        <wps:cNvSpPr/>
                        <wps:spPr>
                          <a:xfrm>
                            <a:off x="620347" y="1304517"/>
                            <a:ext cx="43815" cy="43815"/>
                          </a:xfrm>
                          <a:custGeom>
                            <a:avLst/>
                            <a:gdLst/>
                            <a:ahLst/>
                            <a:cxnLst/>
                            <a:rect l="l" t="t" r="r" b="b"/>
                            <a:pathLst>
                              <a:path w="43815" h="43815">
                                <a:moveTo>
                                  <a:pt x="21780" y="0"/>
                                </a:moveTo>
                                <a:lnTo>
                                  <a:pt x="13292" y="1717"/>
                                </a:lnTo>
                                <a:lnTo>
                                  <a:pt x="6370" y="6399"/>
                                </a:lnTo>
                                <a:lnTo>
                                  <a:pt x="1708" y="13335"/>
                                </a:lnTo>
                                <a:lnTo>
                                  <a:pt x="0" y="21818"/>
                                </a:lnTo>
                                <a:lnTo>
                                  <a:pt x="1708" y="30312"/>
                                </a:lnTo>
                                <a:lnTo>
                                  <a:pt x="6370" y="37247"/>
                                </a:lnTo>
                                <a:lnTo>
                                  <a:pt x="13292" y="41922"/>
                                </a:lnTo>
                                <a:lnTo>
                                  <a:pt x="21780" y="43637"/>
                                </a:lnTo>
                                <a:lnTo>
                                  <a:pt x="30283" y="41922"/>
                                </a:lnTo>
                                <a:lnTo>
                                  <a:pt x="37226" y="37247"/>
                                </a:lnTo>
                                <a:lnTo>
                                  <a:pt x="41908" y="30312"/>
                                </a:lnTo>
                                <a:lnTo>
                                  <a:pt x="43624" y="21818"/>
                                </a:lnTo>
                                <a:lnTo>
                                  <a:pt x="41908" y="13335"/>
                                </a:lnTo>
                                <a:lnTo>
                                  <a:pt x="37226" y="6399"/>
                                </a:lnTo>
                                <a:lnTo>
                                  <a:pt x="30283" y="1717"/>
                                </a:lnTo>
                                <a:lnTo>
                                  <a:pt x="21780" y="0"/>
                                </a:lnTo>
                                <a:close/>
                              </a:path>
                            </a:pathLst>
                          </a:custGeom>
                          <a:solidFill>
                            <a:srgbClr val="808E33"/>
                          </a:solidFill>
                        </wps:spPr>
                        <wps:bodyPr wrap="square" lIns="0" tIns="0" rIns="0" bIns="0" rtlCol="0">
                          <a:prstTxWarp prst="textNoShape">
                            <a:avLst/>
                          </a:prstTxWarp>
                          <a:noAutofit/>
                        </wps:bodyPr>
                      </wps:wsp>
                      <wps:wsp>
                        <wps:cNvPr id="129" name="Graphic 129"/>
                        <wps:cNvSpPr/>
                        <wps:spPr>
                          <a:xfrm>
                            <a:off x="620347" y="1304517"/>
                            <a:ext cx="43815" cy="43815"/>
                          </a:xfrm>
                          <a:custGeom>
                            <a:avLst/>
                            <a:gdLst/>
                            <a:ahLst/>
                            <a:cxnLst/>
                            <a:rect l="l" t="t" r="r" b="b"/>
                            <a:pathLst>
                              <a:path w="43815" h="43815">
                                <a:moveTo>
                                  <a:pt x="43624" y="21818"/>
                                </a:moveTo>
                                <a:lnTo>
                                  <a:pt x="41908" y="30312"/>
                                </a:lnTo>
                                <a:lnTo>
                                  <a:pt x="37226" y="37247"/>
                                </a:lnTo>
                                <a:lnTo>
                                  <a:pt x="30283" y="41922"/>
                                </a:lnTo>
                                <a:lnTo>
                                  <a:pt x="21780" y="43637"/>
                                </a:lnTo>
                                <a:lnTo>
                                  <a:pt x="13292" y="41922"/>
                                </a:lnTo>
                                <a:lnTo>
                                  <a:pt x="6370" y="37247"/>
                                </a:lnTo>
                                <a:lnTo>
                                  <a:pt x="1708" y="30312"/>
                                </a:lnTo>
                                <a:lnTo>
                                  <a:pt x="0" y="21818"/>
                                </a:lnTo>
                                <a:lnTo>
                                  <a:pt x="1708" y="13335"/>
                                </a:lnTo>
                                <a:lnTo>
                                  <a:pt x="6370" y="6399"/>
                                </a:lnTo>
                                <a:lnTo>
                                  <a:pt x="13292" y="1717"/>
                                </a:lnTo>
                                <a:lnTo>
                                  <a:pt x="21780" y="0"/>
                                </a:lnTo>
                                <a:lnTo>
                                  <a:pt x="30283" y="1717"/>
                                </a:lnTo>
                                <a:lnTo>
                                  <a:pt x="37226" y="6399"/>
                                </a:lnTo>
                                <a:lnTo>
                                  <a:pt x="41908" y="13335"/>
                                </a:lnTo>
                                <a:lnTo>
                                  <a:pt x="43624" y="21818"/>
                                </a:lnTo>
                                <a:close/>
                              </a:path>
                            </a:pathLst>
                          </a:custGeom>
                          <a:ln w="5448">
                            <a:solidFill>
                              <a:srgbClr val="808E33"/>
                            </a:solidFill>
                            <a:prstDash val="solid"/>
                          </a:ln>
                        </wps:spPr>
                        <wps:bodyPr wrap="square" lIns="0" tIns="0" rIns="0" bIns="0" rtlCol="0">
                          <a:prstTxWarp prst="textNoShape">
                            <a:avLst/>
                          </a:prstTxWarp>
                          <a:noAutofit/>
                        </wps:bodyPr>
                      </wps:wsp>
                      <wps:wsp>
                        <wps:cNvPr id="130" name="Graphic 130"/>
                        <wps:cNvSpPr/>
                        <wps:spPr>
                          <a:xfrm>
                            <a:off x="711565" y="1729878"/>
                            <a:ext cx="43815" cy="43815"/>
                          </a:xfrm>
                          <a:custGeom>
                            <a:avLst/>
                            <a:gdLst/>
                            <a:ahLst/>
                            <a:cxnLst/>
                            <a:rect l="l" t="t" r="r" b="b"/>
                            <a:pathLst>
                              <a:path w="43815" h="43815">
                                <a:moveTo>
                                  <a:pt x="21793" y="0"/>
                                </a:moveTo>
                                <a:lnTo>
                                  <a:pt x="13303" y="1715"/>
                                </a:lnTo>
                                <a:lnTo>
                                  <a:pt x="6376" y="6392"/>
                                </a:lnTo>
                                <a:lnTo>
                                  <a:pt x="1710" y="13324"/>
                                </a:lnTo>
                                <a:lnTo>
                                  <a:pt x="0" y="21805"/>
                                </a:lnTo>
                                <a:lnTo>
                                  <a:pt x="1710" y="30301"/>
                                </a:lnTo>
                                <a:lnTo>
                                  <a:pt x="6376" y="37241"/>
                                </a:lnTo>
                                <a:lnTo>
                                  <a:pt x="13303" y="41920"/>
                                </a:lnTo>
                                <a:lnTo>
                                  <a:pt x="21793" y="43637"/>
                                </a:lnTo>
                                <a:lnTo>
                                  <a:pt x="30296" y="41920"/>
                                </a:lnTo>
                                <a:lnTo>
                                  <a:pt x="37239" y="37241"/>
                                </a:lnTo>
                                <a:lnTo>
                                  <a:pt x="41920" y="30301"/>
                                </a:lnTo>
                                <a:lnTo>
                                  <a:pt x="43637" y="21805"/>
                                </a:lnTo>
                                <a:lnTo>
                                  <a:pt x="41920" y="13324"/>
                                </a:lnTo>
                                <a:lnTo>
                                  <a:pt x="37239" y="6392"/>
                                </a:lnTo>
                                <a:lnTo>
                                  <a:pt x="30296" y="1715"/>
                                </a:lnTo>
                                <a:lnTo>
                                  <a:pt x="21793" y="0"/>
                                </a:lnTo>
                                <a:close/>
                              </a:path>
                            </a:pathLst>
                          </a:custGeom>
                          <a:solidFill>
                            <a:srgbClr val="808E33"/>
                          </a:solidFill>
                        </wps:spPr>
                        <wps:bodyPr wrap="square" lIns="0" tIns="0" rIns="0" bIns="0" rtlCol="0">
                          <a:prstTxWarp prst="textNoShape">
                            <a:avLst/>
                          </a:prstTxWarp>
                          <a:noAutofit/>
                        </wps:bodyPr>
                      </wps:wsp>
                      <wps:wsp>
                        <wps:cNvPr id="131" name="Graphic 131"/>
                        <wps:cNvSpPr/>
                        <wps:spPr>
                          <a:xfrm>
                            <a:off x="711565" y="1729878"/>
                            <a:ext cx="43815" cy="43815"/>
                          </a:xfrm>
                          <a:custGeom>
                            <a:avLst/>
                            <a:gdLst/>
                            <a:ahLst/>
                            <a:cxnLst/>
                            <a:rect l="l" t="t" r="r" b="b"/>
                            <a:pathLst>
                              <a:path w="43815" h="43815">
                                <a:moveTo>
                                  <a:pt x="43637" y="21805"/>
                                </a:moveTo>
                                <a:lnTo>
                                  <a:pt x="41920" y="30301"/>
                                </a:lnTo>
                                <a:lnTo>
                                  <a:pt x="37239" y="37241"/>
                                </a:lnTo>
                                <a:lnTo>
                                  <a:pt x="30296" y="41920"/>
                                </a:lnTo>
                                <a:lnTo>
                                  <a:pt x="21793" y="43637"/>
                                </a:lnTo>
                                <a:lnTo>
                                  <a:pt x="13303" y="41920"/>
                                </a:lnTo>
                                <a:lnTo>
                                  <a:pt x="6376" y="37241"/>
                                </a:lnTo>
                                <a:lnTo>
                                  <a:pt x="1710" y="30301"/>
                                </a:lnTo>
                                <a:lnTo>
                                  <a:pt x="0" y="21805"/>
                                </a:lnTo>
                                <a:lnTo>
                                  <a:pt x="1710" y="13324"/>
                                </a:lnTo>
                                <a:lnTo>
                                  <a:pt x="6376" y="6392"/>
                                </a:lnTo>
                                <a:lnTo>
                                  <a:pt x="13303" y="1715"/>
                                </a:lnTo>
                                <a:lnTo>
                                  <a:pt x="21793" y="0"/>
                                </a:lnTo>
                                <a:lnTo>
                                  <a:pt x="30296" y="1715"/>
                                </a:lnTo>
                                <a:lnTo>
                                  <a:pt x="37239" y="6392"/>
                                </a:lnTo>
                                <a:lnTo>
                                  <a:pt x="41920" y="13324"/>
                                </a:lnTo>
                                <a:lnTo>
                                  <a:pt x="43637" y="21805"/>
                                </a:lnTo>
                                <a:close/>
                              </a:path>
                            </a:pathLst>
                          </a:custGeom>
                          <a:ln w="5448">
                            <a:solidFill>
                              <a:srgbClr val="808E33"/>
                            </a:solidFill>
                            <a:prstDash val="solid"/>
                          </a:ln>
                        </wps:spPr>
                        <wps:bodyPr wrap="square" lIns="0" tIns="0" rIns="0" bIns="0" rtlCol="0">
                          <a:prstTxWarp prst="textNoShape">
                            <a:avLst/>
                          </a:prstTxWarp>
                          <a:noAutofit/>
                        </wps:bodyPr>
                      </wps:wsp>
                      <wps:wsp>
                        <wps:cNvPr id="132" name="Graphic 132"/>
                        <wps:cNvSpPr/>
                        <wps:spPr>
                          <a:xfrm>
                            <a:off x="802810" y="1852306"/>
                            <a:ext cx="43815" cy="43815"/>
                          </a:xfrm>
                          <a:custGeom>
                            <a:avLst/>
                            <a:gdLst/>
                            <a:ahLst/>
                            <a:cxnLst/>
                            <a:rect l="l" t="t" r="r" b="b"/>
                            <a:pathLst>
                              <a:path w="43815" h="43815">
                                <a:moveTo>
                                  <a:pt x="21780" y="0"/>
                                </a:moveTo>
                                <a:lnTo>
                                  <a:pt x="13298" y="1717"/>
                                </a:lnTo>
                                <a:lnTo>
                                  <a:pt x="6375" y="6399"/>
                                </a:lnTo>
                                <a:lnTo>
                                  <a:pt x="1710" y="13335"/>
                                </a:lnTo>
                                <a:lnTo>
                                  <a:pt x="0" y="21818"/>
                                </a:lnTo>
                                <a:lnTo>
                                  <a:pt x="1710" y="30312"/>
                                </a:lnTo>
                                <a:lnTo>
                                  <a:pt x="6375" y="37247"/>
                                </a:lnTo>
                                <a:lnTo>
                                  <a:pt x="13298" y="41922"/>
                                </a:lnTo>
                                <a:lnTo>
                                  <a:pt x="21780" y="43637"/>
                                </a:lnTo>
                                <a:lnTo>
                                  <a:pt x="30283" y="41922"/>
                                </a:lnTo>
                                <a:lnTo>
                                  <a:pt x="37226" y="37247"/>
                                </a:lnTo>
                                <a:lnTo>
                                  <a:pt x="41908" y="30312"/>
                                </a:lnTo>
                                <a:lnTo>
                                  <a:pt x="43624" y="21818"/>
                                </a:lnTo>
                                <a:lnTo>
                                  <a:pt x="41908" y="13335"/>
                                </a:lnTo>
                                <a:lnTo>
                                  <a:pt x="37226" y="6399"/>
                                </a:lnTo>
                                <a:lnTo>
                                  <a:pt x="30283" y="1717"/>
                                </a:lnTo>
                                <a:lnTo>
                                  <a:pt x="21780" y="0"/>
                                </a:lnTo>
                                <a:close/>
                              </a:path>
                            </a:pathLst>
                          </a:custGeom>
                          <a:solidFill>
                            <a:srgbClr val="808E33"/>
                          </a:solidFill>
                        </wps:spPr>
                        <wps:bodyPr wrap="square" lIns="0" tIns="0" rIns="0" bIns="0" rtlCol="0">
                          <a:prstTxWarp prst="textNoShape">
                            <a:avLst/>
                          </a:prstTxWarp>
                          <a:noAutofit/>
                        </wps:bodyPr>
                      </wps:wsp>
                      <wps:wsp>
                        <wps:cNvPr id="133" name="Graphic 133"/>
                        <wps:cNvSpPr/>
                        <wps:spPr>
                          <a:xfrm>
                            <a:off x="802810" y="1852306"/>
                            <a:ext cx="43815" cy="43815"/>
                          </a:xfrm>
                          <a:custGeom>
                            <a:avLst/>
                            <a:gdLst/>
                            <a:ahLst/>
                            <a:cxnLst/>
                            <a:rect l="l" t="t" r="r" b="b"/>
                            <a:pathLst>
                              <a:path w="43815" h="43815">
                                <a:moveTo>
                                  <a:pt x="43624" y="21818"/>
                                </a:moveTo>
                                <a:lnTo>
                                  <a:pt x="41908" y="30312"/>
                                </a:lnTo>
                                <a:lnTo>
                                  <a:pt x="37226" y="37247"/>
                                </a:lnTo>
                                <a:lnTo>
                                  <a:pt x="30283" y="41922"/>
                                </a:lnTo>
                                <a:lnTo>
                                  <a:pt x="21780" y="43637"/>
                                </a:lnTo>
                                <a:lnTo>
                                  <a:pt x="13298" y="41922"/>
                                </a:lnTo>
                                <a:lnTo>
                                  <a:pt x="6375" y="37247"/>
                                </a:lnTo>
                                <a:lnTo>
                                  <a:pt x="1710" y="30312"/>
                                </a:lnTo>
                                <a:lnTo>
                                  <a:pt x="0" y="21818"/>
                                </a:lnTo>
                                <a:lnTo>
                                  <a:pt x="1710" y="13335"/>
                                </a:lnTo>
                                <a:lnTo>
                                  <a:pt x="6375" y="6399"/>
                                </a:lnTo>
                                <a:lnTo>
                                  <a:pt x="13298" y="1717"/>
                                </a:lnTo>
                                <a:lnTo>
                                  <a:pt x="21780" y="0"/>
                                </a:lnTo>
                                <a:lnTo>
                                  <a:pt x="30283" y="1717"/>
                                </a:lnTo>
                                <a:lnTo>
                                  <a:pt x="37226" y="6399"/>
                                </a:lnTo>
                                <a:lnTo>
                                  <a:pt x="41908" y="13335"/>
                                </a:lnTo>
                                <a:lnTo>
                                  <a:pt x="43624" y="21818"/>
                                </a:lnTo>
                                <a:close/>
                              </a:path>
                            </a:pathLst>
                          </a:custGeom>
                          <a:ln w="5448">
                            <a:solidFill>
                              <a:srgbClr val="808E33"/>
                            </a:solidFill>
                            <a:prstDash val="solid"/>
                          </a:ln>
                        </wps:spPr>
                        <wps:bodyPr wrap="square" lIns="0" tIns="0" rIns="0" bIns="0" rtlCol="0">
                          <a:prstTxWarp prst="textNoShape">
                            <a:avLst/>
                          </a:prstTxWarp>
                          <a:noAutofit/>
                        </wps:bodyPr>
                      </wps:wsp>
                      <wps:wsp>
                        <wps:cNvPr id="134" name="Graphic 134"/>
                        <wps:cNvSpPr/>
                        <wps:spPr>
                          <a:xfrm>
                            <a:off x="894041" y="1838425"/>
                            <a:ext cx="43815" cy="43815"/>
                          </a:xfrm>
                          <a:custGeom>
                            <a:avLst/>
                            <a:gdLst/>
                            <a:ahLst/>
                            <a:cxnLst/>
                            <a:rect l="l" t="t" r="r" b="b"/>
                            <a:pathLst>
                              <a:path w="43815" h="43815">
                                <a:moveTo>
                                  <a:pt x="21780" y="0"/>
                                </a:moveTo>
                                <a:lnTo>
                                  <a:pt x="13292" y="1715"/>
                                </a:lnTo>
                                <a:lnTo>
                                  <a:pt x="6370" y="6392"/>
                                </a:lnTo>
                                <a:lnTo>
                                  <a:pt x="1708" y="13324"/>
                                </a:lnTo>
                                <a:lnTo>
                                  <a:pt x="0" y="21805"/>
                                </a:lnTo>
                                <a:lnTo>
                                  <a:pt x="1708" y="30306"/>
                                </a:lnTo>
                                <a:lnTo>
                                  <a:pt x="6370" y="37245"/>
                                </a:lnTo>
                                <a:lnTo>
                                  <a:pt x="13292" y="41922"/>
                                </a:lnTo>
                                <a:lnTo>
                                  <a:pt x="21780" y="43637"/>
                                </a:lnTo>
                                <a:lnTo>
                                  <a:pt x="30283" y="41922"/>
                                </a:lnTo>
                                <a:lnTo>
                                  <a:pt x="37226" y="37245"/>
                                </a:lnTo>
                                <a:lnTo>
                                  <a:pt x="41908" y="30306"/>
                                </a:lnTo>
                                <a:lnTo>
                                  <a:pt x="43624" y="21805"/>
                                </a:lnTo>
                                <a:lnTo>
                                  <a:pt x="41908" y="13324"/>
                                </a:lnTo>
                                <a:lnTo>
                                  <a:pt x="37226" y="6392"/>
                                </a:lnTo>
                                <a:lnTo>
                                  <a:pt x="30283" y="1715"/>
                                </a:lnTo>
                                <a:lnTo>
                                  <a:pt x="21780" y="0"/>
                                </a:lnTo>
                                <a:close/>
                              </a:path>
                            </a:pathLst>
                          </a:custGeom>
                          <a:solidFill>
                            <a:srgbClr val="808E33"/>
                          </a:solidFill>
                        </wps:spPr>
                        <wps:bodyPr wrap="square" lIns="0" tIns="0" rIns="0" bIns="0" rtlCol="0">
                          <a:prstTxWarp prst="textNoShape">
                            <a:avLst/>
                          </a:prstTxWarp>
                          <a:noAutofit/>
                        </wps:bodyPr>
                      </wps:wsp>
                      <wps:wsp>
                        <wps:cNvPr id="135" name="Graphic 135"/>
                        <wps:cNvSpPr/>
                        <wps:spPr>
                          <a:xfrm>
                            <a:off x="894041" y="1838425"/>
                            <a:ext cx="43815" cy="43815"/>
                          </a:xfrm>
                          <a:custGeom>
                            <a:avLst/>
                            <a:gdLst/>
                            <a:ahLst/>
                            <a:cxnLst/>
                            <a:rect l="l" t="t" r="r" b="b"/>
                            <a:pathLst>
                              <a:path w="43815" h="43815">
                                <a:moveTo>
                                  <a:pt x="43624" y="21805"/>
                                </a:moveTo>
                                <a:lnTo>
                                  <a:pt x="41908" y="30306"/>
                                </a:lnTo>
                                <a:lnTo>
                                  <a:pt x="37226" y="37245"/>
                                </a:lnTo>
                                <a:lnTo>
                                  <a:pt x="30283" y="41922"/>
                                </a:lnTo>
                                <a:lnTo>
                                  <a:pt x="21780" y="43637"/>
                                </a:lnTo>
                                <a:lnTo>
                                  <a:pt x="13292" y="41922"/>
                                </a:lnTo>
                                <a:lnTo>
                                  <a:pt x="6370" y="37245"/>
                                </a:lnTo>
                                <a:lnTo>
                                  <a:pt x="1708" y="30306"/>
                                </a:lnTo>
                                <a:lnTo>
                                  <a:pt x="0" y="21805"/>
                                </a:lnTo>
                                <a:lnTo>
                                  <a:pt x="1708" y="13324"/>
                                </a:lnTo>
                                <a:lnTo>
                                  <a:pt x="6370" y="6392"/>
                                </a:lnTo>
                                <a:lnTo>
                                  <a:pt x="13292" y="1715"/>
                                </a:lnTo>
                                <a:lnTo>
                                  <a:pt x="21780" y="0"/>
                                </a:lnTo>
                                <a:lnTo>
                                  <a:pt x="30283" y="1715"/>
                                </a:lnTo>
                                <a:lnTo>
                                  <a:pt x="37226" y="6392"/>
                                </a:lnTo>
                                <a:lnTo>
                                  <a:pt x="41908" y="13324"/>
                                </a:lnTo>
                                <a:lnTo>
                                  <a:pt x="43624" y="21805"/>
                                </a:lnTo>
                                <a:close/>
                              </a:path>
                            </a:pathLst>
                          </a:custGeom>
                          <a:ln w="5448">
                            <a:solidFill>
                              <a:srgbClr val="808E33"/>
                            </a:solidFill>
                            <a:prstDash val="solid"/>
                          </a:ln>
                        </wps:spPr>
                        <wps:bodyPr wrap="square" lIns="0" tIns="0" rIns="0" bIns="0" rtlCol="0">
                          <a:prstTxWarp prst="textNoShape">
                            <a:avLst/>
                          </a:prstTxWarp>
                          <a:noAutofit/>
                        </wps:bodyPr>
                      </wps:wsp>
                      <wps:wsp>
                        <wps:cNvPr id="136" name="Graphic 136"/>
                        <wps:cNvSpPr/>
                        <wps:spPr>
                          <a:xfrm>
                            <a:off x="985273" y="1808680"/>
                            <a:ext cx="43815" cy="43815"/>
                          </a:xfrm>
                          <a:custGeom>
                            <a:avLst/>
                            <a:gdLst/>
                            <a:ahLst/>
                            <a:cxnLst/>
                            <a:rect l="l" t="t" r="r" b="b"/>
                            <a:pathLst>
                              <a:path w="43815" h="43815">
                                <a:moveTo>
                                  <a:pt x="21793" y="0"/>
                                </a:moveTo>
                                <a:lnTo>
                                  <a:pt x="13303" y="1715"/>
                                </a:lnTo>
                                <a:lnTo>
                                  <a:pt x="6376" y="6391"/>
                                </a:lnTo>
                                <a:lnTo>
                                  <a:pt x="1710" y="13319"/>
                                </a:lnTo>
                                <a:lnTo>
                                  <a:pt x="0" y="21793"/>
                                </a:lnTo>
                                <a:lnTo>
                                  <a:pt x="1710" y="30299"/>
                                </a:lnTo>
                                <a:lnTo>
                                  <a:pt x="6376" y="37237"/>
                                </a:lnTo>
                                <a:lnTo>
                                  <a:pt x="13303" y="41911"/>
                                </a:lnTo>
                                <a:lnTo>
                                  <a:pt x="21793" y="43624"/>
                                </a:lnTo>
                                <a:lnTo>
                                  <a:pt x="30288" y="41911"/>
                                </a:lnTo>
                                <a:lnTo>
                                  <a:pt x="37228" y="37237"/>
                                </a:lnTo>
                                <a:lnTo>
                                  <a:pt x="41908" y="30299"/>
                                </a:lnTo>
                                <a:lnTo>
                                  <a:pt x="43624" y="21793"/>
                                </a:lnTo>
                                <a:lnTo>
                                  <a:pt x="41908" y="13319"/>
                                </a:lnTo>
                                <a:lnTo>
                                  <a:pt x="37228" y="6391"/>
                                </a:lnTo>
                                <a:lnTo>
                                  <a:pt x="30288" y="1715"/>
                                </a:lnTo>
                                <a:lnTo>
                                  <a:pt x="21793" y="0"/>
                                </a:lnTo>
                                <a:close/>
                              </a:path>
                            </a:pathLst>
                          </a:custGeom>
                          <a:solidFill>
                            <a:srgbClr val="808E33"/>
                          </a:solidFill>
                        </wps:spPr>
                        <wps:bodyPr wrap="square" lIns="0" tIns="0" rIns="0" bIns="0" rtlCol="0">
                          <a:prstTxWarp prst="textNoShape">
                            <a:avLst/>
                          </a:prstTxWarp>
                          <a:noAutofit/>
                        </wps:bodyPr>
                      </wps:wsp>
                      <wps:wsp>
                        <wps:cNvPr id="137" name="Graphic 137"/>
                        <wps:cNvSpPr/>
                        <wps:spPr>
                          <a:xfrm>
                            <a:off x="985273" y="1808680"/>
                            <a:ext cx="43815" cy="43815"/>
                          </a:xfrm>
                          <a:custGeom>
                            <a:avLst/>
                            <a:gdLst/>
                            <a:ahLst/>
                            <a:cxnLst/>
                            <a:rect l="l" t="t" r="r" b="b"/>
                            <a:pathLst>
                              <a:path w="43815" h="43815">
                                <a:moveTo>
                                  <a:pt x="43624" y="21793"/>
                                </a:moveTo>
                                <a:lnTo>
                                  <a:pt x="41908" y="30299"/>
                                </a:lnTo>
                                <a:lnTo>
                                  <a:pt x="37228" y="37237"/>
                                </a:lnTo>
                                <a:lnTo>
                                  <a:pt x="30288" y="41911"/>
                                </a:lnTo>
                                <a:lnTo>
                                  <a:pt x="21793" y="43624"/>
                                </a:lnTo>
                                <a:lnTo>
                                  <a:pt x="13303" y="41911"/>
                                </a:lnTo>
                                <a:lnTo>
                                  <a:pt x="6376" y="37237"/>
                                </a:lnTo>
                                <a:lnTo>
                                  <a:pt x="1710" y="30299"/>
                                </a:lnTo>
                                <a:lnTo>
                                  <a:pt x="0" y="21793"/>
                                </a:lnTo>
                                <a:lnTo>
                                  <a:pt x="1710" y="13319"/>
                                </a:lnTo>
                                <a:lnTo>
                                  <a:pt x="6376" y="6391"/>
                                </a:lnTo>
                                <a:lnTo>
                                  <a:pt x="13303" y="1715"/>
                                </a:lnTo>
                                <a:lnTo>
                                  <a:pt x="21793" y="0"/>
                                </a:lnTo>
                                <a:lnTo>
                                  <a:pt x="30288" y="1715"/>
                                </a:lnTo>
                                <a:lnTo>
                                  <a:pt x="37228" y="6391"/>
                                </a:lnTo>
                                <a:lnTo>
                                  <a:pt x="41908" y="13319"/>
                                </a:lnTo>
                                <a:lnTo>
                                  <a:pt x="43624" y="21793"/>
                                </a:lnTo>
                                <a:close/>
                              </a:path>
                            </a:pathLst>
                          </a:custGeom>
                          <a:ln w="5448">
                            <a:solidFill>
                              <a:srgbClr val="808E33"/>
                            </a:solidFill>
                            <a:prstDash val="solid"/>
                          </a:ln>
                        </wps:spPr>
                        <wps:bodyPr wrap="square" lIns="0" tIns="0" rIns="0" bIns="0" rtlCol="0">
                          <a:prstTxWarp prst="textNoShape">
                            <a:avLst/>
                          </a:prstTxWarp>
                          <a:noAutofit/>
                        </wps:bodyPr>
                      </wps:wsp>
                      <wps:wsp>
                        <wps:cNvPr id="138" name="Graphic 138"/>
                        <wps:cNvSpPr/>
                        <wps:spPr>
                          <a:xfrm>
                            <a:off x="1117793" y="1673630"/>
                            <a:ext cx="43815" cy="43815"/>
                          </a:xfrm>
                          <a:custGeom>
                            <a:avLst/>
                            <a:gdLst/>
                            <a:ahLst/>
                            <a:cxnLst/>
                            <a:rect l="l" t="t" r="r" b="b"/>
                            <a:pathLst>
                              <a:path w="43815" h="43815">
                                <a:moveTo>
                                  <a:pt x="21793" y="0"/>
                                </a:moveTo>
                                <a:lnTo>
                                  <a:pt x="13303" y="1716"/>
                                </a:lnTo>
                                <a:lnTo>
                                  <a:pt x="6376" y="6394"/>
                                </a:lnTo>
                                <a:lnTo>
                                  <a:pt x="1710" y="13330"/>
                                </a:lnTo>
                                <a:lnTo>
                                  <a:pt x="0" y="21818"/>
                                </a:lnTo>
                                <a:lnTo>
                                  <a:pt x="1710" y="30310"/>
                                </a:lnTo>
                                <a:lnTo>
                                  <a:pt x="6376" y="37241"/>
                                </a:lnTo>
                                <a:lnTo>
                                  <a:pt x="13303" y="41912"/>
                                </a:lnTo>
                                <a:lnTo>
                                  <a:pt x="21793" y="43624"/>
                                </a:lnTo>
                                <a:lnTo>
                                  <a:pt x="30294" y="41912"/>
                                </a:lnTo>
                                <a:lnTo>
                                  <a:pt x="37233" y="37241"/>
                                </a:lnTo>
                                <a:lnTo>
                                  <a:pt x="41910" y="30310"/>
                                </a:lnTo>
                                <a:lnTo>
                                  <a:pt x="43624" y="21818"/>
                                </a:lnTo>
                                <a:lnTo>
                                  <a:pt x="41910" y="13330"/>
                                </a:lnTo>
                                <a:lnTo>
                                  <a:pt x="37233" y="6394"/>
                                </a:lnTo>
                                <a:lnTo>
                                  <a:pt x="30294" y="1716"/>
                                </a:lnTo>
                                <a:lnTo>
                                  <a:pt x="21793" y="0"/>
                                </a:lnTo>
                                <a:close/>
                              </a:path>
                            </a:pathLst>
                          </a:custGeom>
                          <a:solidFill>
                            <a:srgbClr val="808E33"/>
                          </a:solidFill>
                        </wps:spPr>
                        <wps:bodyPr wrap="square" lIns="0" tIns="0" rIns="0" bIns="0" rtlCol="0">
                          <a:prstTxWarp prst="textNoShape">
                            <a:avLst/>
                          </a:prstTxWarp>
                          <a:noAutofit/>
                        </wps:bodyPr>
                      </wps:wsp>
                      <wps:wsp>
                        <wps:cNvPr id="139" name="Graphic 139"/>
                        <wps:cNvSpPr/>
                        <wps:spPr>
                          <a:xfrm>
                            <a:off x="1117793" y="1673630"/>
                            <a:ext cx="43815" cy="43815"/>
                          </a:xfrm>
                          <a:custGeom>
                            <a:avLst/>
                            <a:gdLst/>
                            <a:ahLst/>
                            <a:cxnLst/>
                            <a:rect l="l" t="t" r="r" b="b"/>
                            <a:pathLst>
                              <a:path w="43815" h="43815">
                                <a:moveTo>
                                  <a:pt x="43624" y="21818"/>
                                </a:moveTo>
                                <a:lnTo>
                                  <a:pt x="41910" y="30310"/>
                                </a:lnTo>
                                <a:lnTo>
                                  <a:pt x="37233" y="37241"/>
                                </a:lnTo>
                                <a:lnTo>
                                  <a:pt x="30294" y="41912"/>
                                </a:lnTo>
                                <a:lnTo>
                                  <a:pt x="21793" y="43624"/>
                                </a:lnTo>
                                <a:lnTo>
                                  <a:pt x="13303" y="41912"/>
                                </a:lnTo>
                                <a:lnTo>
                                  <a:pt x="6376" y="37241"/>
                                </a:lnTo>
                                <a:lnTo>
                                  <a:pt x="1710" y="30310"/>
                                </a:lnTo>
                                <a:lnTo>
                                  <a:pt x="0" y="21818"/>
                                </a:lnTo>
                                <a:lnTo>
                                  <a:pt x="1710" y="13330"/>
                                </a:lnTo>
                                <a:lnTo>
                                  <a:pt x="6376" y="6394"/>
                                </a:lnTo>
                                <a:lnTo>
                                  <a:pt x="13303" y="1716"/>
                                </a:lnTo>
                                <a:lnTo>
                                  <a:pt x="21793" y="0"/>
                                </a:lnTo>
                                <a:lnTo>
                                  <a:pt x="30294" y="1716"/>
                                </a:lnTo>
                                <a:lnTo>
                                  <a:pt x="37233" y="6394"/>
                                </a:lnTo>
                                <a:lnTo>
                                  <a:pt x="41910" y="13330"/>
                                </a:lnTo>
                                <a:lnTo>
                                  <a:pt x="43624" y="21818"/>
                                </a:lnTo>
                                <a:close/>
                              </a:path>
                            </a:pathLst>
                          </a:custGeom>
                          <a:ln w="5448">
                            <a:solidFill>
                              <a:srgbClr val="808E33"/>
                            </a:solidFill>
                            <a:prstDash val="solid"/>
                          </a:ln>
                        </wps:spPr>
                        <wps:bodyPr wrap="square" lIns="0" tIns="0" rIns="0" bIns="0" rtlCol="0">
                          <a:prstTxWarp prst="textNoShape">
                            <a:avLst/>
                          </a:prstTxWarp>
                          <a:noAutofit/>
                        </wps:bodyPr>
                      </wps:wsp>
                      <wps:wsp>
                        <wps:cNvPr id="140" name="Graphic 140"/>
                        <wps:cNvSpPr/>
                        <wps:spPr>
                          <a:xfrm>
                            <a:off x="1340256" y="1368182"/>
                            <a:ext cx="43815" cy="43815"/>
                          </a:xfrm>
                          <a:custGeom>
                            <a:avLst/>
                            <a:gdLst/>
                            <a:ahLst/>
                            <a:cxnLst/>
                            <a:rect l="l" t="t" r="r" b="b"/>
                            <a:pathLst>
                              <a:path w="43815" h="43815">
                                <a:moveTo>
                                  <a:pt x="21793" y="0"/>
                                </a:moveTo>
                                <a:lnTo>
                                  <a:pt x="13303" y="1716"/>
                                </a:lnTo>
                                <a:lnTo>
                                  <a:pt x="6376" y="6394"/>
                                </a:lnTo>
                                <a:lnTo>
                                  <a:pt x="1710" y="13330"/>
                                </a:lnTo>
                                <a:lnTo>
                                  <a:pt x="0" y="21818"/>
                                </a:lnTo>
                                <a:lnTo>
                                  <a:pt x="1710" y="30312"/>
                                </a:lnTo>
                                <a:lnTo>
                                  <a:pt x="6376" y="37247"/>
                                </a:lnTo>
                                <a:lnTo>
                                  <a:pt x="13303" y="41922"/>
                                </a:lnTo>
                                <a:lnTo>
                                  <a:pt x="21793" y="43637"/>
                                </a:lnTo>
                                <a:lnTo>
                                  <a:pt x="30290" y="41922"/>
                                </a:lnTo>
                                <a:lnTo>
                                  <a:pt x="37234" y="37247"/>
                                </a:lnTo>
                                <a:lnTo>
                                  <a:pt x="41918" y="30312"/>
                                </a:lnTo>
                                <a:lnTo>
                                  <a:pt x="43637" y="21818"/>
                                </a:lnTo>
                                <a:lnTo>
                                  <a:pt x="41918" y="13330"/>
                                </a:lnTo>
                                <a:lnTo>
                                  <a:pt x="37234" y="6394"/>
                                </a:lnTo>
                                <a:lnTo>
                                  <a:pt x="30290" y="1716"/>
                                </a:lnTo>
                                <a:lnTo>
                                  <a:pt x="21793" y="0"/>
                                </a:lnTo>
                                <a:close/>
                              </a:path>
                            </a:pathLst>
                          </a:custGeom>
                          <a:solidFill>
                            <a:srgbClr val="808E33"/>
                          </a:solidFill>
                        </wps:spPr>
                        <wps:bodyPr wrap="square" lIns="0" tIns="0" rIns="0" bIns="0" rtlCol="0">
                          <a:prstTxWarp prst="textNoShape">
                            <a:avLst/>
                          </a:prstTxWarp>
                          <a:noAutofit/>
                        </wps:bodyPr>
                      </wps:wsp>
                      <wps:wsp>
                        <wps:cNvPr id="141" name="Graphic 141"/>
                        <wps:cNvSpPr/>
                        <wps:spPr>
                          <a:xfrm>
                            <a:off x="1340256" y="1368182"/>
                            <a:ext cx="43815" cy="43815"/>
                          </a:xfrm>
                          <a:custGeom>
                            <a:avLst/>
                            <a:gdLst/>
                            <a:ahLst/>
                            <a:cxnLst/>
                            <a:rect l="l" t="t" r="r" b="b"/>
                            <a:pathLst>
                              <a:path w="43815" h="43815">
                                <a:moveTo>
                                  <a:pt x="43637" y="21818"/>
                                </a:moveTo>
                                <a:lnTo>
                                  <a:pt x="41918" y="30312"/>
                                </a:lnTo>
                                <a:lnTo>
                                  <a:pt x="37234" y="37247"/>
                                </a:lnTo>
                                <a:lnTo>
                                  <a:pt x="30290" y="41922"/>
                                </a:lnTo>
                                <a:lnTo>
                                  <a:pt x="21793" y="43637"/>
                                </a:lnTo>
                                <a:lnTo>
                                  <a:pt x="13303" y="41922"/>
                                </a:lnTo>
                                <a:lnTo>
                                  <a:pt x="6376" y="37247"/>
                                </a:lnTo>
                                <a:lnTo>
                                  <a:pt x="1710" y="30312"/>
                                </a:lnTo>
                                <a:lnTo>
                                  <a:pt x="0" y="21818"/>
                                </a:lnTo>
                                <a:lnTo>
                                  <a:pt x="1710" y="13330"/>
                                </a:lnTo>
                                <a:lnTo>
                                  <a:pt x="6376" y="6394"/>
                                </a:lnTo>
                                <a:lnTo>
                                  <a:pt x="13303" y="1716"/>
                                </a:lnTo>
                                <a:lnTo>
                                  <a:pt x="21793" y="0"/>
                                </a:lnTo>
                                <a:lnTo>
                                  <a:pt x="30290" y="1716"/>
                                </a:lnTo>
                                <a:lnTo>
                                  <a:pt x="37234" y="6394"/>
                                </a:lnTo>
                                <a:lnTo>
                                  <a:pt x="41918" y="13330"/>
                                </a:lnTo>
                                <a:lnTo>
                                  <a:pt x="43637" y="21818"/>
                                </a:lnTo>
                                <a:close/>
                              </a:path>
                            </a:pathLst>
                          </a:custGeom>
                          <a:ln w="5448">
                            <a:solidFill>
                              <a:srgbClr val="808E33"/>
                            </a:solidFill>
                            <a:prstDash val="solid"/>
                          </a:ln>
                        </wps:spPr>
                        <wps:bodyPr wrap="square" lIns="0" tIns="0" rIns="0" bIns="0" rtlCol="0">
                          <a:prstTxWarp prst="textNoShape">
                            <a:avLst/>
                          </a:prstTxWarp>
                          <a:noAutofit/>
                        </wps:bodyPr>
                      </wps:wsp>
                      <wps:wsp>
                        <wps:cNvPr id="142" name="Graphic 142"/>
                        <wps:cNvSpPr/>
                        <wps:spPr>
                          <a:xfrm>
                            <a:off x="1648853" y="990589"/>
                            <a:ext cx="43815" cy="43815"/>
                          </a:xfrm>
                          <a:custGeom>
                            <a:avLst/>
                            <a:gdLst/>
                            <a:ahLst/>
                            <a:cxnLst/>
                            <a:rect l="l" t="t" r="r" b="b"/>
                            <a:pathLst>
                              <a:path w="43815" h="43815">
                                <a:moveTo>
                                  <a:pt x="21793" y="0"/>
                                </a:moveTo>
                                <a:lnTo>
                                  <a:pt x="13303" y="1717"/>
                                </a:lnTo>
                                <a:lnTo>
                                  <a:pt x="6376" y="6399"/>
                                </a:lnTo>
                                <a:lnTo>
                                  <a:pt x="1710" y="13335"/>
                                </a:lnTo>
                                <a:lnTo>
                                  <a:pt x="0" y="21818"/>
                                </a:lnTo>
                                <a:lnTo>
                                  <a:pt x="1710" y="30312"/>
                                </a:lnTo>
                                <a:lnTo>
                                  <a:pt x="6376" y="37247"/>
                                </a:lnTo>
                                <a:lnTo>
                                  <a:pt x="13303" y="41922"/>
                                </a:lnTo>
                                <a:lnTo>
                                  <a:pt x="21793" y="43637"/>
                                </a:lnTo>
                                <a:lnTo>
                                  <a:pt x="30296" y="41922"/>
                                </a:lnTo>
                                <a:lnTo>
                                  <a:pt x="37239" y="37247"/>
                                </a:lnTo>
                                <a:lnTo>
                                  <a:pt x="41920" y="30312"/>
                                </a:lnTo>
                                <a:lnTo>
                                  <a:pt x="43637" y="21818"/>
                                </a:lnTo>
                                <a:lnTo>
                                  <a:pt x="41920" y="13335"/>
                                </a:lnTo>
                                <a:lnTo>
                                  <a:pt x="37239" y="6399"/>
                                </a:lnTo>
                                <a:lnTo>
                                  <a:pt x="30296" y="1717"/>
                                </a:lnTo>
                                <a:lnTo>
                                  <a:pt x="21793" y="0"/>
                                </a:lnTo>
                                <a:close/>
                              </a:path>
                            </a:pathLst>
                          </a:custGeom>
                          <a:solidFill>
                            <a:srgbClr val="808E33"/>
                          </a:solidFill>
                        </wps:spPr>
                        <wps:bodyPr wrap="square" lIns="0" tIns="0" rIns="0" bIns="0" rtlCol="0">
                          <a:prstTxWarp prst="textNoShape">
                            <a:avLst/>
                          </a:prstTxWarp>
                          <a:noAutofit/>
                        </wps:bodyPr>
                      </wps:wsp>
                      <wps:wsp>
                        <wps:cNvPr id="143" name="Graphic 143"/>
                        <wps:cNvSpPr/>
                        <wps:spPr>
                          <a:xfrm>
                            <a:off x="1648853" y="990589"/>
                            <a:ext cx="43815" cy="43815"/>
                          </a:xfrm>
                          <a:custGeom>
                            <a:avLst/>
                            <a:gdLst/>
                            <a:ahLst/>
                            <a:cxnLst/>
                            <a:rect l="l" t="t" r="r" b="b"/>
                            <a:pathLst>
                              <a:path w="43815" h="43815">
                                <a:moveTo>
                                  <a:pt x="43637" y="21818"/>
                                </a:moveTo>
                                <a:lnTo>
                                  <a:pt x="41920" y="30312"/>
                                </a:lnTo>
                                <a:lnTo>
                                  <a:pt x="37239" y="37247"/>
                                </a:lnTo>
                                <a:lnTo>
                                  <a:pt x="30296" y="41922"/>
                                </a:lnTo>
                                <a:lnTo>
                                  <a:pt x="21793" y="43637"/>
                                </a:lnTo>
                                <a:lnTo>
                                  <a:pt x="13303" y="41922"/>
                                </a:lnTo>
                                <a:lnTo>
                                  <a:pt x="6376" y="37247"/>
                                </a:lnTo>
                                <a:lnTo>
                                  <a:pt x="1710" y="30312"/>
                                </a:lnTo>
                                <a:lnTo>
                                  <a:pt x="0" y="21818"/>
                                </a:lnTo>
                                <a:lnTo>
                                  <a:pt x="1710" y="13335"/>
                                </a:lnTo>
                                <a:lnTo>
                                  <a:pt x="6376" y="6399"/>
                                </a:lnTo>
                                <a:lnTo>
                                  <a:pt x="13303" y="1717"/>
                                </a:lnTo>
                                <a:lnTo>
                                  <a:pt x="21793" y="0"/>
                                </a:lnTo>
                                <a:lnTo>
                                  <a:pt x="30296" y="1717"/>
                                </a:lnTo>
                                <a:lnTo>
                                  <a:pt x="37239" y="6399"/>
                                </a:lnTo>
                                <a:lnTo>
                                  <a:pt x="41920" y="13335"/>
                                </a:lnTo>
                                <a:lnTo>
                                  <a:pt x="43637" y="21818"/>
                                </a:lnTo>
                                <a:close/>
                              </a:path>
                            </a:pathLst>
                          </a:custGeom>
                          <a:ln w="5448">
                            <a:solidFill>
                              <a:srgbClr val="808E33"/>
                            </a:solidFill>
                            <a:prstDash val="solid"/>
                          </a:ln>
                        </wps:spPr>
                        <wps:bodyPr wrap="square" lIns="0" tIns="0" rIns="0" bIns="0" rtlCol="0">
                          <a:prstTxWarp prst="textNoShape">
                            <a:avLst/>
                          </a:prstTxWarp>
                          <a:noAutofit/>
                        </wps:bodyPr>
                      </wps:wsp>
                      <wps:wsp>
                        <wps:cNvPr id="144" name="Graphic 144"/>
                        <wps:cNvSpPr/>
                        <wps:spPr>
                          <a:xfrm>
                            <a:off x="2066023" y="1028453"/>
                            <a:ext cx="43815" cy="43815"/>
                          </a:xfrm>
                          <a:custGeom>
                            <a:avLst/>
                            <a:gdLst/>
                            <a:ahLst/>
                            <a:cxnLst/>
                            <a:rect l="l" t="t" r="r" b="b"/>
                            <a:pathLst>
                              <a:path w="43815" h="43815">
                                <a:moveTo>
                                  <a:pt x="21780" y="0"/>
                                </a:moveTo>
                                <a:lnTo>
                                  <a:pt x="13287" y="1717"/>
                                </a:lnTo>
                                <a:lnTo>
                                  <a:pt x="6365" y="6399"/>
                                </a:lnTo>
                                <a:lnTo>
                                  <a:pt x="1706" y="13335"/>
                                </a:lnTo>
                                <a:lnTo>
                                  <a:pt x="0" y="21818"/>
                                </a:lnTo>
                                <a:lnTo>
                                  <a:pt x="1706" y="30314"/>
                                </a:lnTo>
                                <a:lnTo>
                                  <a:pt x="6365" y="37253"/>
                                </a:lnTo>
                                <a:lnTo>
                                  <a:pt x="13287" y="41933"/>
                                </a:lnTo>
                                <a:lnTo>
                                  <a:pt x="21780" y="43649"/>
                                </a:lnTo>
                                <a:lnTo>
                                  <a:pt x="30279" y="41933"/>
                                </a:lnTo>
                                <a:lnTo>
                                  <a:pt x="37214" y="37253"/>
                                </a:lnTo>
                                <a:lnTo>
                                  <a:pt x="41886" y="30314"/>
                                </a:lnTo>
                                <a:lnTo>
                                  <a:pt x="43599" y="21818"/>
                                </a:lnTo>
                                <a:lnTo>
                                  <a:pt x="41886" y="13335"/>
                                </a:lnTo>
                                <a:lnTo>
                                  <a:pt x="37214" y="6399"/>
                                </a:lnTo>
                                <a:lnTo>
                                  <a:pt x="30279" y="1717"/>
                                </a:lnTo>
                                <a:lnTo>
                                  <a:pt x="21780" y="0"/>
                                </a:lnTo>
                                <a:close/>
                              </a:path>
                            </a:pathLst>
                          </a:custGeom>
                          <a:solidFill>
                            <a:srgbClr val="808E33"/>
                          </a:solidFill>
                        </wps:spPr>
                        <wps:bodyPr wrap="square" lIns="0" tIns="0" rIns="0" bIns="0" rtlCol="0">
                          <a:prstTxWarp prst="textNoShape">
                            <a:avLst/>
                          </a:prstTxWarp>
                          <a:noAutofit/>
                        </wps:bodyPr>
                      </wps:wsp>
                      <wps:wsp>
                        <wps:cNvPr id="145" name="Graphic 145"/>
                        <wps:cNvSpPr/>
                        <wps:spPr>
                          <a:xfrm>
                            <a:off x="2066023" y="1028453"/>
                            <a:ext cx="43815" cy="43815"/>
                          </a:xfrm>
                          <a:custGeom>
                            <a:avLst/>
                            <a:gdLst/>
                            <a:ahLst/>
                            <a:cxnLst/>
                            <a:rect l="l" t="t" r="r" b="b"/>
                            <a:pathLst>
                              <a:path w="43815" h="43815">
                                <a:moveTo>
                                  <a:pt x="43599" y="21818"/>
                                </a:moveTo>
                                <a:lnTo>
                                  <a:pt x="41886" y="30314"/>
                                </a:lnTo>
                                <a:lnTo>
                                  <a:pt x="37214" y="37253"/>
                                </a:lnTo>
                                <a:lnTo>
                                  <a:pt x="30279" y="41933"/>
                                </a:lnTo>
                                <a:lnTo>
                                  <a:pt x="21780" y="43649"/>
                                </a:lnTo>
                                <a:lnTo>
                                  <a:pt x="13287" y="41933"/>
                                </a:lnTo>
                                <a:lnTo>
                                  <a:pt x="6365" y="37253"/>
                                </a:lnTo>
                                <a:lnTo>
                                  <a:pt x="1706" y="30314"/>
                                </a:lnTo>
                                <a:lnTo>
                                  <a:pt x="0" y="21818"/>
                                </a:lnTo>
                                <a:lnTo>
                                  <a:pt x="1706" y="13335"/>
                                </a:lnTo>
                                <a:lnTo>
                                  <a:pt x="6365" y="6399"/>
                                </a:lnTo>
                                <a:lnTo>
                                  <a:pt x="13287" y="1717"/>
                                </a:lnTo>
                                <a:lnTo>
                                  <a:pt x="21780" y="0"/>
                                </a:lnTo>
                                <a:lnTo>
                                  <a:pt x="30279" y="1717"/>
                                </a:lnTo>
                                <a:lnTo>
                                  <a:pt x="37214" y="6399"/>
                                </a:lnTo>
                                <a:lnTo>
                                  <a:pt x="41886" y="13335"/>
                                </a:lnTo>
                                <a:lnTo>
                                  <a:pt x="43599" y="21818"/>
                                </a:lnTo>
                                <a:close/>
                              </a:path>
                            </a:pathLst>
                          </a:custGeom>
                          <a:ln w="5448">
                            <a:solidFill>
                              <a:srgbClr val="808E33"/>
                            </a:solidFill>
                            <a:prstDash val="solid"/>
                          </a:ln>
                        </wps:spPr>
                        <wps:bodyPr wrap="square" lIns="0" tIns="0" rIns="0" bIns="0" rtlCol="0">
                          <a:prstTxWarp prst="textNoShape">
                            <a:avLst/>
                          </a:prstTxWarp>
                          <a:noAutofit/>
                        </wps:bodyPr>
                      </wps:wsp>
                      <wps:wsp>
                        <wps:cNvPr id="146" name="Graphic 146"/>
                        <wps:cNvSpPr/>
                        <wps:spPr>
                          <a:xfrm>
                            <a:off x="2426525" y="1239875"/>
                            <a:ext cx="43815" cy="43815"/>
                          </a:xfrm>
                          <a:custGeom>
                            <a:avLst/>
                            <a:gdLst/>
                            <a:ahLst/>
                            <a:cxnLst/>
                            <a:rect l="l" t="t" r="r" b="b"/>
                            <a:pathLst>
                              <a:path w="43815" h="43815">
                                <a:moveTo>
                                  <a:pt x="21780" y="0"/>
                                </a:moveTo>
                                <a:lnTo>
                                  <a:pt x="13292" y="1717"/>
                                </a:lnTo>
                                <a:lnTo>
                                  <a:pt x="6370" y="6397"/>
                                </a:lnTo>
                                <a:lnTo>
                                  <a:pt x="1708" y="13330"/>
                                </a:lnTo>
                                <a:lnTo>
                                  <a:pt x="0" y="21805"/>
                                </a:lnTo>
                                <a:lnTo>
                                  <a:pt x="1708" y="30306"/>
                                </a:lnTo>
                                <a:lnTo>
                                  <a:pt x="6370" y="37245"/>
                                </a:lnTo>
                                <a:lnTo>
                                  <a:pt x="13292" y="41922"/>
                                </a:lnTo>
                                <a:lnTo>
                                  <a:pt x="21780" y="43637"/>
                                </a:lnTo>
                                <a:lnTo>
                                  <a:pt x="30281" y="41922"/>
                                </a:lnTo>
                                <a:lnTo>
                                  <a:pt x="37220" y="37245"/>
                                </a:lnTo>
                                <a:lnTo>
                                  <a:pt x="41897" y="30306"/>
                                </a:lnTo>
                                <a:lnTo>
                                  <a:pt x="43611" y="21805"/>
                                </a:lnTo>
                                <a:lnTo>
                                  <a:pt x="41897" y="13330"/>
                                </a:lnTo>
                                <a:lnTo>
                                  <a:pt x="37220" y="6397"/>
                                </a:lnTo>
                                <a:lnTo>
                                  <a:pt x="30281" y="1717"/>
                                </a:lnTo>
                                <a:lnTo>
                                  <a:pt x="21780" y="0"/>
                                </a:lnTo>
                                <a:close/>
                              </a:path>
                            </a:pathLst>
                          </a:custGeom>
                          <a:solidFill>
                            <a:srgbClr val="808E33"/>
                          </a:solidFill>
                        </wps:spPr>
                        <wps:bodyPr wrap="square" lIns="0" tIns="0" rIns="0" bIns="0" rtlCol="0">
                          <a:prstTxWarp prst="textNoShape">
                            <a:avLst/>
                          </a:prstTxWarp>
                          <a:noAutofit/>
                        </wps:bodyPr>
                      </wps:wsp>
                      <wps:wsp>
                        <wps:cNvPr id="147" name="Graphic 147"/>
                        <wps:cNvSpPr/>
                        <wps:spPr>
                          <a:xfrm>
                            <a:off x="2426525" y="1239875"/>
                            <a:ext cx="43815" cy="43815"/>
                          </a:xfrm>
                          <a:custGeom>
                            <a:avLst/>
                            <a:gdLst/>
                            <a:ahLst/>
                            <a:cxnLst/>
                            <a:rect l="l" t="t" r="r" b="b"/>
                            <a:pathLst>
                              <a:path w="43815" h="43815">
                                <a:moveTo>
                                  <a:pt x="43611" y="21805"/>
                                </a:moveTo>
                                <a:lnTo>
                                  <a:pt x="41897" y="30306"/>
                                </a:lnTo>
                                <a:lnTo>
                                  <a:pt x="37220" y="37245"/>
                                </a:lnTo>
                                <a:lnTo>
                                  <a:pt x="30281" y="41922"/>
                                </a:lnTo>
                                <a:lnTo>
                                  <a:pt x="21780" y="43637"/>
                                </a:lnTo>
                                <a:lnTo>
                                  <a:pt x="13292" y="41922"/>
                                </a:lnTo>
                                <a:lnTo>
                                  <a:pt x="6370" y="37245"/>
                                </a:lnTo>
                                <a:lnTo>
                                  <a:pt x="1708" y="30306"/>
                                </a:lnTo>
                                <a:lnTo>
                                  <a:pt x="0" y="21805"/>
                                </a:lnTo>
                                <a:lnTo>
                                  <a:pt x="1708" y="13330"/>
                                </a:lnTo>
                                <a:lnTo>
                                  <a:pt x="6370" y="6397"/>
                                </a:lnTo>
                                <a:lnTo>
                                  <a:pt x="13292" y="1717"/>
                                </a:lnTo>
                                <a:lnTo>
                                  <a:pt x="21780" y="0"/>
                                </a:lnTo>
                                <a:lnTo>
                                  <a:pt x="30281" y="1717"/>
                                </a:lnTo>
                                <a:lnTo>
                                  <a:pt x="37220" y="6397"/>
                                </a:lnTo>
                                <a:lnTo>
                                  <a:pt x="41897" y="13330"/>
                                </a:lnTo>
                                <a:lnTo>
                                  <a:pt x="43611" y="21805"/>
                                </a:lnTo>
                                <a:close/>
                              </a:path>
                            </a:pathLst>
                          </a:custGeom>
                          <a:ln w="5448">
                            <a:solidFill>
                              <a:srgbClr val="808E33"/>
                            </a:solidFill>
                            <a:prstDash val="solid"/>
                          </a:ln>
                        </wps:spPr>
                        <wps:bodyPr wrap="square" lIns="0" tIns="0" rIns="0" bIns="0" rtlCol="0">
                          <a:prstTxWarp prst="textNoShape">
                            <a:avLst/>
                          </a:prstTxWarp>
                          <a:noAutofit/>
                        </wps:bodyPr>
                      </wps:wsp>
                      <wps:wsp>
                        <wps:cNvPr id="148" name="Graphic 148"/>
                        <wps:cNvSpPr/>
                        <wps:spPr>
                          <a:xfrm>
                            <a:off x="2787027" y="1320022"/>
                            <a:ext cx="43815" cy="43815"/>
                          </a:xfrm>
                          <a:custGeom>
                            <a:avLst/>
                            <a:gdLst/>
                            <a:ahLst/>
                            <a:cxnLst/>
                            <a:rect l="l" t="t" r="r" b="b"/>
                            <a:pathLst>
                              <a:path w="43815" h="43815">
                                <a:moveTo>
                                  <a:pt x="21793" y="0"/>
                                </a:moveTo>
                                <a:lnTo>
                                  <a:pt x="13303" y="1715"/>
                                </a:lnTo>
                                <a:lnTo>
                                  <a:pt x="6376" y="6392"/>
                                </a:lnTo>
                                <a:lnTo>
                                  <a:pt x="1710" y="13324"/>
                                </a:lnTo>
                                <a:lnTo>
                                  <a:pt x="0" y="21805"/>
                                </a:lnTo>
                                <a:lnTo>
                                  <a:pt x="1710" y="30306"/>
                                </a:lnTo>
                                <a:lnTo>
                                  <a:pt x="6376" y="37245"/>
                                </a:lnTo>
                                <a:lnTo>
                                  <a:pt x="13303" y="41922"/>
                                </a:lnTo>
                                <a:lnTo>
                                  <a:pt x="21793" y="43637"/>
                                </a:lnTo>
                                <a:lnTo>
                                  <a:pt x="30294" y="41922"/>
                                </a:lnTo>
                                <a:lnTo>
                                  <a:pt x="37233" y="37245"/>
                                </a:lnTo>
                                <a:lnTo>
                                  <a:pt x="41910" y="30306"/>
                                </a:lnTo>
                                <a:lnTo>
                                  <a:pt x="43624" y="21805"/>
                                </a:lnTo>
                                <a:lnTo>
                                  <a:pt x="41910" y="13324"/>
                                </a:lnTo>
                                <a:lnTo>
                                  <a:pt x="37233" y="6392"/>
                                </a:lnTo>
                                <a:lnTo>
                                  <a:pt x="30294" y="1715"/>
                                </a:lnTo>
                                <a:lnTo>
                                  <a:pt x="21793" y="0"/>
                                </a:lnTo>
                                <a:close/>
                              </a:path>
                            </a:pathLst>
                          </a:custGeom>
                          <a:solidFill>
                            <a:srgbClr val="808E33"/>
                          </a:solidFill>
                        </wps:spPr>
                        <wps:bodyPr wrap="square" lIns="0" tIns="0" rIns="0" bIns="0" rtlCol="0">
                          <a:prstTxWarp prst="textNoShape">
                            <a:avLst/>
                          </a:prstTxWarp>
                          <a:noAutofit/>
                        </wps:bodyPr>
                      </wps:wsp>
                      <wps:wsp>
                        <wps:cNvPr id="149" name="Graphic 149"/>
                        <wps:cNvSpPr/>
                        <wps:spPr>
                          <a:xfrm>
                            <a:off x="2787027" y="1320022"/>
                            <a:ext cx="43815" cy="43815"/>
                          </a:xfrm>
                          <a:custGeom>
                            <a:avLst/>
                            <a:gdLst/>
                            <a:ahLst/>
                            <a:cxnLst/>
                            <a:rect l="l" t="t" r="r" b="b"/>
                            <a:pathLst>
                              <a:path w="43815" h="43815">
                                <a:moveTo>
                                  <a:pt x="43624" y="21805"/>
                                </a:moveTo>
                                <a:lnTo>
                                  <a:pt x="41910" y="30306"/>
                                </a:lnTo>
                                <a:lnTo>
                                  <a:pt x="37233" y="37245"/>
                                </a:lnTo>
                                <a:lnTo>
                                  <a:pt x="30294" y="41922"/>
                                </a:lnTo>
                                <a:lnTo>
                                  <a:pt x="21793" y="43637"/>
                                </a:lnTo>
                                <a:lnTo>
                                  <a:pt x="13303" y="41922"/>
                                </a:lnTo>
                                <a:lnTo>
                                  <a:pt x="6376" y="37245"/>
                                </a:lnTo>
                                <a:lnTo>
                                  <a:pt x="1710" y="30306"/>
                                </a:lnTo>
                                <a:lnTo>
                                  <a:pt x="0" y="21805"/>
                                </a:lnTo>
                                <a:lnTo>
                                  <a:pt x="1710" y="13324"/>
                                </a:lnTo>
                                <a:lnTo>
                                  <a:pt x="6376" y="6392"/>
                                </a:lnTo>
                                <a:lnTo>
                                  <a:pt x="13303" y="1715"/>
                                </a:lnTo>
                                <a:lnTo>
                                  <a:pt x="21793" y="0"/>
                                </a:lnTo>
                                <a:lnTo>
                                  <a:pt x="30294" y="1715"/>
                                </a:lnTo>
                                <a:lnTo>
                                  <a:pt x="37233" y="6392"/>
                                </a:lnTo>
                                <a:lnTo>
                                  <a:pt x="41910" y="13324"/>
                                </a:lnTo>
                                <a:lnTo>
                                  <a:pt x="43624" y="21805"/>
                                </a:lnTo>
                                <a:close/>
                              </a:path>
                            </a:pathLst>
                          </a:custGeom>
                          <a:ln w="5448">
                            <a:solidFill>
                              <a:srgbClr val="808E33"/>
                            </a:solidFill>
                            <a:prstDash val="solid"/>
                          </a:ln>
                        </wps:spPr>
                        <wps:bodyPr wrap="square" lIns="0" tIns="0" rIns="0" bIns="0" rtlCol="0">
                          <a:prstTxWarp prst="textNoShape">
                            <a:avLst/>
                          </a:prstTxWarp>
                          <a:noAutofit/>
                        </wps:bodyPr>
                      </wps:wsp>
                      <wps:wsp>
                        <wps:cNvPr id="150" name="Graphic 150"/>
                        <wps:cNvSpPr/>
                        <wps:spPr>
                          <a:xfrm>
                            <a:off x="3147529" y="1392591"/>
                            <a:ext cx="43815" cy="43815"/>
                          </a:xfrm>
                          <a:custGeom>
                            <a:avLst/>
                            <a:gdLst/>
                            <a:ahLst/>
                            <a:cxnLst/>
                            <a:rect l="l" t="t" r="r" b="b"/>
                            <a:pathLst>
                              <a:path w="43815" h="43815">
                                <a:moveTo>
                                  <a:pt x="21793" y="0"/>
                                </a:moveTo>
                                <a:lnTo>
                                  <a:pt x="13303" y="1716"/>
                                </a:lnTo>
                                <a:lnTo>
                                  <a:pt x="6376" y="6394"/>
                                </a:lnTo>
                                <a:lnTo>
                                  <a:pt x="1710" y="13330"/>
                                </a:lnTo>
                                <a:lnTo>
                                  <a:pt x="0" y="21818"/>
                                </a:lnTo>
                                <a:lnTo>
                                  <a:pt x="1710" y="30312"/>
                                </a:lnTo>
                                <a:lnTo>
                                  <a:pt x="6376" y="37247"/>
                                </a:lnTo>
                                <a:lnTo>
                                  <a:pt x="13303" y="41922"/>
                                </a:lnTo>
                                <a:lnTo>
                                  <a:pt x="21793" y="43637"/>
                                </a:lnTo>
                                <a:lnTo>
                                  <a:pt x="30288" y="41922"/>
                                </a:lnTo>
                                <a:lnTo>
                                  <a:pt x="37228" y="37247"/>
                                </a:lnTo>
                                <a:lnTo>
                                  <a:pt x="41908" y="30312"/>
                                </a:lnTo>
                                <a:lnTo>
                                  <a:pt x="43624" y="21818"/>
                                </a:lnTo>
                                <a:lnTo>
                                  <a:pt x="41908" y="13330"/>
                                </a:lnTo>
                                <a:lnTo>
                                  <a:pt x="37228" y="6394"/>
                                </a:lnTo>
                                <a:lnTo>
                                  <a:pt x="30288" y="1716"/>
                                </a:lnTo>
                                <a:lnTo>
                                  <a:pt x="21793" y="0"/>
                                </a:lnTo>
                                <a:close/>
                              </a:path>
                            </a:pathLst>
                          </a:custGeom>
                          <a:solidFill>
                            <a:srgbClr val="808E33"/>
                          </a:solidFill>
                        </wps:spPr>
                        <wps:bodyPr wrap="square" lIns="0" tIns="0" rIns="0" bIns="0" rtlCol="0">
                          <a:prstTxWarp prst="textNoShape">
                            <a:avLst/>
                          </a:prstTxWarp>
                          <a:noAutofit/>
                        </wps:bodyPr>
                      </wps:wsp>
                      <wps:wsp>
                        <wps:cNvPr id="151" name="Graphic 151"/>
                        <wps:cNvSpPr/>
                        <wps:spPr>
                          <a:xfrm>
                            <a:off x="3147529" y="1392591"/>
                            <a:ext cx="43815" cy="43815"/>
                          </a:xfrm>
                          <a:custGeom>
                            <a:avLst/>
                            <a:gdLst/>
                            <a:ahLst/>
                            <a:cxnLst/>
                            <a:rect l="l" t="t" r="r" b="b"/>
                            <a:pathLst>
                              <a:path w="43815" h="43815">
                                <a:moveTo>
                                  <a:pt x="43624" y="21818"/>
                                </a:moveTo>
                                <a:lnTo>
                                  <a:pt x="41908" y="30312"/>
                                </a:lnTo>
                                <a:lnTo>
                                  <a:pt x="37228" y="37247"/>
                                </a:lnTo>
                                <a:lnTo>
                                  <a:pt x="30288" y="41922"/>
                                </a:lnTo>
                                <a:lnTo>
                                  <a:pt x="21793" y="43637"/>
                                </a:lnTo>
                                <a:lnTo>
                                  <a:pt x="13303" y="41922"/>
                                </a:lnTo>
                                <a:lnTo>
                                  <a:pt x="6376" y="37247"/>
                                </a:lnTo>
                                <a:lnTo>
                                  <a:pt x="1710" y="30312"/>
                                </a:lnTo>
                                <a:lnTo>
                                  <a:pt x="0" y="21818"/>
                                </a:lnTo>
                                <a:lnTo>
                                  <a:pt x="1710" y="13330"/>
                                </a:lnTo>
                                <a:lnTo>
                                  <a:pt x="6376" y="6394"/>
                                </a:lnTo>
                                <a:lnTo>
                                  <a:pt x="13303" y="1716"/>
                                </a:lnTo>
                                <a:lnTo>
                                  <a:pt x="21793" y="0"/>
                                </a:lnTo>
                                <a:lnTo>
                                  <a:pt x="30288" y="1716"/>
                                </a:lnTo>
                                <a:lnTo>
                                  <a:pt x="37228" y="6394"/>
                                </a:lnTo>
                                <a:lnTo>
                                  <a:pt x="41908" y="13330"/>
                                </a:lnTo>
                                <a:lnTo>
                                  <a:pt x="43624" y="21818"/>
                                </a:lnTo>
                                <a:close/>
                              </a:path>
                            </a:pathLst>
                          </a:custGeom>
                          <a:ln w="5448">
                            <a:solidFill>
                              <a:srgbClr val="808E33"/>
                            </a:solidFill>
                            <a:prstDash val="solid"/>
                          </a:ln>
                        </wps:spPr>
                        <wps:bodyPr wrap="square" lIns="0" tIns="0" rIns="0" bIns="0" rtlCol="0">
                          <a:prstTxWarp prst="textNoShape">
                            <a:avLst/>
                          </a:prstTxWarp>
                          <a:noAutofit/>
                        </wps:bodyPr>
                      </wps:wsp>
                      <wps:wsp>
                        <wps:cNvPr id="152" name="Graphic 152"/>
                        <wps:cNvSpPr/>
                        <wps:spPr>
                          <a:xfrm>
                            <a:off x="3508070" y="1414409"/>
                            <a:ext cx="43815" cy="43815"/>
                          </a:xfrm>
                          <a:custGeom>
                            <a:avLst/>
                            <a:gdLst/>
                            <a:ahLst/>
                            <a:cxnLst/>
                            <a:rect l="l" t="t" r="r" b="b"/>
                            <a:pathLst>
                              <a:path w="43815" h="43815">
                                <a:moveTo>
                                  <a:pt x="21755" y="0"/>
                                </a:moveTo>
                                <a:lnTo>
                                  <a:pt x="13271" y="1715"/>
                                </a:lnTo>
                                <a:lnTo>
                                  <a:pt x="6357" y="6392"/>
                                </a:lnTo>
                                <a:lnTo>
                                  <a:pt x="1704" y="13324"/>
                                </a:lnTo>
                                <a:lnTo>
                                  <a:pt x="0" y="21805"/>
                                </a:lnTo>
                                <a:lnTo>
                                  <a:pt x="1704" y="30306"/>
                                </a:lnTo>
                                <a:lnTo>
                                  <a:pt x="6357" y="37245"/>
                                </a:lnTo>
                                <a:lnTo>
                                  <a:pt x="13271" y="41922"/>
                                </a:lnTo>
                                <a:lnTo>
                                  <a:pt x="21755" y="43637"/>
                                </a:lnTo>
                                <a:lnTo>
                                  <a:pt x="30265" y="41922"/>
                                </a:lnTo>
                                <a:lnTo>
                                  <a:pt x="37212" y="37245"/>
                                </a:lnTo>
                                <a:lnTo>
                                  <a:pt x="41895" y="30306"/>
                                </a:lnTo>
                                <a:lnTo>
                                  <a:pt x="43611" y="21805"/>
                                </a:lnTo>
                                <a:lnTo>
                                  <a:pt x="41895" y="13324"/>
                                </a:lnTo>
                                <a:lnTo>
                                  <a:pt x="37212" y="6392"/>
                                </a:lnTo>
                                <a:lnTo>
                                  <a:pt x="30265" y="1715"/>
                                </a:lnTo>
                                <a:lnTo>
                                  <a:pt x="21755" y="0"/>
                                </a:lnTo>
                                <a:close/>
                              </a:path>
                            </a:pathLst>
                          </a:custGeom>
                          <a:solidFill>
                            <a:srgbClr val="808E33"/>
                          </a:solidFill>
                        </wps:spPr>
                        <wps:bodyPr wrap="square" lIns="0" tIns="0" rIns="0" bIns="0" rtlCol="0">
                          <a:prstTxWarp prst="textNoShape">
                            <a:avLst/>
                          </a:prstTxWarp>
                          <a:noAutofit/>
                        </wps:bodyPr>
                      </wps:wsp>
                      <wps:wsp>
                        <wps:cNvPr id="153" name="Graphic 153"/>
                        <wps:cNvSpPr/>
                        <wps:spPr>
                          <a:xfrm>
                            <a:off x="3508070" y="1414409"/>
                            <a:ext cx="43815" cy="43815"/>
                          </a:xfrm>
                          <a:custGeom>
                            <a:avLst/>
                            <a:gdLst/>
                            <a:ahLst/>
                            <a:cxnLst/>
                            <a:rect l="l" t="t" r="r" b="b"/>
                            <a:pathLst>
                              <a:path w="43815" h="43815">
                                <a:moveTo>
                                  <a:pt x="43611" y="21805"/>
                                </a:moveTo>
                                <a:lnTo>
                                  <a:pt x="41895" y="30306"/>
                                </a:lnTo>
                                <a:lnTo>
                                  <a:pt x="37212" y="37245"/>
                                </a:lnTo>
                                <a:lnTo>
                                  <a:pt x="30265" y="41922"/>
                                </a:lnTo>
                                <a:lnTo>
                                  <a:pt x="21755" y="43637"/>
                                </a:lnTo>
                                <a:lnTo>
                                  <a:pt x="13271" y="41922"/>
                                </a:lnTo>
                                <a:lnTo>
                                  <a:pt x="6357" y="37245"/>
                                </a:lnTo>
                                <a:lnTo>
                                  <a:pt x="1704" y="30306"/>
                                </a:lnTo>
                                <a:lnTo>
                                  <a:pt x="0" y="21805"/>
                                </a:lnTo>
                                <a:lnTo>
                                  <a:pt x="1704" y="13324"/>
                                </a:lnTo>
                                <a:lnTo>
                                  <a:pt x="6357" y="6392"/>
                                </a:lnTo>
                                <a:lnTo>
                                  <a:pt x="13271" y="1715"/>
                                </a:lnTo>
                                <a:lnTo>
                                  <a:pt x="21755" y="0"/>
                                </a:lnTo>
                                <a:lnTo>
                                  <a:pt x="30265" y="1715"/>
                                </a:lnTo>
                                <a:lnTo>
                                  <a:pt x="37212" y="6392"/>
                                </a:lnTo>
                                <a:lnTo>
                                  <a:pt x="41895" y="13324"/>
                                </a:lnTo>
                                <a:lnTo>
                                  <a:pt x="43611" y="21805"/>
                                </a:lnTo>
                                <a:close/>
                              </a:path>
                            </a:pathLst>
                          </a:custGeom>
                          <a:ln w="5448">
                            <a:solidFill>
                              <a:srgbClr val="808E33"/>
                            </a:solidFill>
                            <a:prstDash val="solid"/>
                          </a:ln>
                        </wps:spPr>
                        <wps:bodyPr wrap="square" lIns="0" tIns="0" rIns="0" bIns="0" rtlCol="0">
                          <a:prstTxWarp prst="textNoShape">
                            <a:avLst/>
                          </a:prstTxWarp>
                          <a:noAutofit/>
                        </wps:bodyPr>
                      </wps:wsp>
                      <wps:wsp>
                        <wps:cNvPr id="154" name="Graphic 154"/>
                        <wps:cNvSpPr/>
                        <wps:spPr>
                          <a:xfrm>
                            <a:off x="3868585" y="1512237"/>
                            <a:ext cx="43815" cy="43815"/>
                          </a:xfrm>
                          <a:custGeom>
                            <a:avLst/>
                            <a:gdLst/>
                            <a:ahLst/>
                            <a:cxnLst/>
                            <a:rect l="l" t="t" r="r" b="b"/>
                            <a:pathLst>
                              <a:path w="43815" h="43815">
                                <a:moveTo>
                                  <a:pt x="21755" y="0"/>
                                </a:moveTo>
                                <a:lnTo>
                                  <a:pt x="13265" y="1714"/>
                                </a:lnTo>
                                <a:lnTo>
                                  <a:pt x="6353" y="6388"/>
                                </a:lnTo>
                                <a:lnTo>
                                  <a:pt x="1702" y="13319"/>
                                </a:lnTo>
                                <a:lnTo>
                                  <a:pt x="0" y="21805"/>
                                </a:lnTo>
                                <a:lnTo>
                                  <a:pt x="1702" y="30304"/>
                                </a:lnTo>
                                <a:lnTo>
                                  <a:pt x="6353" y="37239"/>
                                </a:lnTo>
                                <a:lnTo>
                                  <a:pt x="13265" y="41911"/>
                                </a:lnTo>
                                <a:lnTo>
                                  <a:pt x="21755" y="43624"/>
                                </a:lnTo>
                                <a:lnTo>
                                  <a:pt x="30252" y="41911"/>
                                </a:lnTo>
                                <a:lnTo>
                                  <a:pt x="37196" y="37239"/>
                                </a:lnTo>
                                <a:lnTo>
                                  <a:pt x="41880" y="30304"/>
                                </a:lnTo>
                                <a:lnTo>
                                  <a:pt x="43599" y="21805"/>
                                </a:lnTo>
                                <a:lnTo>
                                  <a:pt x="41880" y="13319"/>
                                </a:lnTo>
                                <a:lnTo>
                                  <a:pt x="37196" y="6388"/>
                                </a:lnTo>
                                <a:lnTo>
                                  <a:pt x="30252" y="1714"/>
                                </a:lnTo>
                                <a:lnTo>
                                  <a:pt x="21755" y="0"/>
                                </a:lnTo>
                                <a:close/>
                              </a:path>
                            </a:pathLst>
                          </a:custGeom>
                          <a:solidFill>
                            <a:srgbClr val="808E33"/>
                          </a:solidFill>
                        </wps:spPr>
                        <wps:bodyPr wrap="square" lIns="0" tIns="0" rIns="0" bIns="0" rtlCol="0">
                          <a:prstTxWarp prst="textNoShape">
                            <a:avLst/>
                          </a:prstTxWarp>
                          <a:noAutofit/>
                        </wps:bodyPr>
                      </wps:wsp>
                      <wps:wsp>
                        <wps:cNvPr id="155" name="Graphic 155"/>
                        <wps:cNvSpPr/>
                        <wps:spPr>
                          <a:xfrm>
                            <a:off x="3868585" y="1512237"/>
                            <a:ext cx="43815" cy="43815"/>
                          </a:xfrm>
                          <a:custGeom>
                            <a:avLst/>
                            <a:gdLst/>
                            <a:ahLst/>
                            <a:cxnLst/>
                            <a:rect l="l" t="t" r="r" b="b"/>
                            <a:pathLst>
                              <a:path w="43815" h="43815">
                                <a:moveTo>
                                  <a:pt x="43599" y="21805"/>
                                </a:moveTo>
                                <a:lnTo>
                                  <a:pt x="41880" y="30304"/>
                                </a:lnTo>
                                <a:lnTo>
                                  <a:pt x="37196" y="37239"/>
                                </a:lnTo>
                                <a:lnTo>
                                  <a:pt x="30252" y="41911"/>
                                </a:lnTo>
                                <a:lnTo>
                                  <a:pt x="21755" y="43624"/>
                                </a:lnTo>
                                <a:lnTo>
                                  <a:pt x="13265" y="41911"/>
                                </a:lnTo>
                                <a:lnTo>
                                  <a:pt x="6353" y="37239"/>
                                </a:lnTo>
                                <a:lnTo>
                                  <a:pt x="1702" y="30304"/>
                                </a:lnTo>
                                <a:lnTo>
                                  <a:pt x="0" y="21805"/>
                                </a:lnTo>
                                <a:lnTo>
                                  <a:pt x="1702" y="13319"/>
                                </a:lnTo>
                                <a:lnTo>
                                  <a:pt x="6353" y="6388"/>
                                </a:lnTo>
                                <a:lnTo>
                                  <a:pt x="13265" y="1714"/>
                                </a:lnTo>
                                <a:lnTo>
                                  <a:pt x="21755" y="0"/>
                                </a:lnTo>
                                <a:lnTo>
                                  <a:pt x="30252" y="1714"/>
                                </a:lnTo>
                                <a:lnTo>
                                  <a:pt x="37196" y="6388"/>
                                </a:lnTo>
                                <a:lnTo>
                                  <a:pt x="41880" y="13319"/>
                                </a:lnTo>
                                <a:lnTo>
                                  <a:pt x="43599" y="21805"/>
                                </a:lnTo>
                                <a:close/>
                              </a:path>
                            </a:pathLst>
                          </a:custGeom>
                          <a:ln w="5448">
                            <a:solidFill>
                              <a:srgbClr val="808E33"/>
                            </a:solidFill>
                            <a:prstDash val="solid"/>
                          </a:ln>
                        </wps:spPr>
                        <wps:bodyPr wrap="square" lIns="0" tIns="0" rIns="0" bIns="0" rtlCol="0">
                          <a:prstTxWarp prst="textNoShape">
                            <a:avLst/>
                          </a:prstTxWarp>
                          <a:noAutofit/>
                        </wps:bodyPr>
                      </wps:wsp>
                      <wps:wsp>
                        <wps:cNvPr id="156" name="Graphic 156"/>
                        <wps:cNvSpPr/>
                        <wps:spPr>
                          <a:xfrm>
                            <a:off x="4229100" y="1609418"/>
                            <a:ext cx="43815" cy="43815"/>
                          </a:xfrm>
                          <a:custGeom>
                            <a:avLst/>
                            <a:gdLst/>
                            <a:ahLst/>
                            <a:cxnLst/>
                            <a:rect l="l" t="t" r="r" b="b"/>
                            <a:pathLst>
                              <a:path w="43815" h="43815">
                                <a:moveTo>
                                  <a:pt x="21767" y="0"/>
                                </a:moveTo>
                                <a:lnTo>
                                  <a:pt x="13282" y="1717"/>
                                </a:lnTo>
                                <a:lnTo>
                                  <a:pt x="6364" y="6397"/>
                                </a:lnTo>
                                <a:lnTo>
                                  <a:pt x="1706" y="13330"/>
                                </a:lnTo>
                                <a:lnTo>
                                  <a:pt x="0" y="21805"/>
                                </a:lnTo>
                                <a:lnTo>
                                  <a:pt x="1706" y="30306"/>
                                </a:lnTo>
                                <a:lnTo>
                                  <a:pt x="6364" y="37245"/>
                                </a:lnTo>
                                <a:lnTo>
                                  <a:pt x="13282" y="41922"/>
                                </a:lnTo>
                                <a:lnTo>
                                  <a:pt x="21767" y="43637"/>
                                </a:lnTo>
                                <a:lnTo>
                                  <a:pt x="30254" y="41922"/>
                                </a:lnTo>
                                <a:lnTo>
                                  <a:pt x="37185" y="37245"/>
                                </a:lnTo>
                                <a:lnTo>
                                  <a:pt x="41859" y="30306"/>
                                </a:lnTo>
                                <a:lnTo>
                                  <a:pt x="43573" y="21805"/>
                                </a:lnTo>
                                <a:lnTo>
                                  <a:pt x="41859" y="13330"/>
                                </a:lnTo>
                                <a:lnTo>
                                  <a:pt x="37185" y="6397"/>
                                </a:lnTo>
                                <a:lnTo>
                                  <a:pt x="30254" y="1717"/>
                                </a:lnTo>
                                <a:lnTo>
                                  <a:pt x="21767" y="0"/>
                                </a:lnTo>
                                <a:close/>
                              </a:path>
                            </a:pathLst>
                          </a:custGeom>
                          <a:solidFill>
                            <a:srgbClr val="808E33"/>
                          </a:solidFill>
                        </wps:spPr>
                        <wps:bodyPr wrap="square" lIns="0" tIns="0" rIns="0" bIns="0" rtlCol="0">
                          <a:prstTxWarp prst="textNoShape">
                            <a:avLst/>
                          </a:prstTxWarp>
                          <a:noAutofit/>
                        </wps:bodyPr>
                      </wps:wsp>
                      <wps:wsp>
                        <wps:cNvPr id="157" name="Graphic 157"/>
                        <wps:cNvSpPr/>
                        <wps:spPr>
                          <a:xfrm>
                            <a:off x="4229100" y="1609418"/>
                            <a:ext cx="43815" cy="43815"/>
                          </a:xfrm>
                          <a:custGeom>
                            <a:avLst/>
                            <a:gdLst/>
                            <a:ahLst/>
                            <a:cxnLst/>
                            <a:rect l="l" t="t" r="r" b="b"/>
                            <a:pathLst>
                              <a:path w="43815" h="43815">
                                <a:moveTo>
                                  <a:pt x="43573" y="21805"/>
                                </a:moveTo>
                                <a:lnTo>
                                  <a:pt x="41859" y="30306"/>
                                </a:lnTo>
                                <a:lnTo>
                                  <a:pt x="37185" y="37245"/>
                                </a:lnTo>
                                <a:lnTo>
                                  <a:pt x="30254" y="41922"/>
                                </a:lnTo>
                                <a:lnTo>
                                  <a:pt x="21767" y="43637"/>
                                </a:lnTo>
                                <a:lnTo>
                                  <a:pt x="13282" y="41922"/>
                                </a:lnTo>
                                <a:lnTo>
                                  <a:pt x="6364" y="37245"/>
                                </a:lnTo>
                                <a:lnTo>
                                  <a:pt x="1706" y="30306"/>
                                </a:lnTo>
                                <a:lnTo>
                                  <a:pt x="0" y="21805"/>
                                </a:lnTo>
                                <a:lnTo>
                                  <a:pt x="1706" y="13330"/>
                                </a:lnTo>
                                <a:lnTo>
                                  <a:pt x="6364" y="6397"/>
                                </a:lnTo>
                                <a:lnTo>
                                  <a:pt x="13282" y="1717"/>
                                </a:lnTo>
                                <a:lnTo>
                                  <a:pt x="21767" y="0"/>
                                </a:lnTo>
                                <a:lnTo>
                                  <a:pt x="30254" y="1717"/>
                                </a:lnTo>
                                <a:lnTo>
                                  <a:pt x="37185" y="6397"/>
                                </a:lnTo>
                                <a:lnTo>
                                  <a:pt x="41859" y="13330"/>
                                </a:lnTo>
                                <a:lnTo>
                                  <a:pt x="43573" y="21805"/>
                                </a:lnTo>
                                <a:close/>
                              </a:path>
                            </a:pathLst>
                          </a:custGeom>
                          <a:ln w="5448">
                            <a:solidFill>
                              <a:srgbClr val="808E33"/>
                            </a:solidFill>
                            <a:prstDash val="solid"/>
                          </a:ln>
                        </wps:spPr>
                        <wps:bodyPr wrap="square" lIns="0" tIns="0" rIns="0" bIns="0" rtlCol="0">
                          <a:prstTxWarp prst="textNoShape">
                            <a:avLst/>
                          </a:prstTxWarp>
                          <a:noAutofit/>
                        </wps:bodyPr>
                      </wps:wsp>
                      <wps:wsp>
                        <wps:cNvPr id="158" name="Graphic 158"/>
                        <wps:cNvSpPr/>
                        <wps:spPr>
                          <a:xfrm>
                            <a:off x="4589602" y="1446590"/>
                            <a:ext cx="43815" cy="43815"/>
                          </a:xfrm>
                          <a:custGeom>
                            <a:avLst/>
                            <a:gdLst/>
                            <a:ahLst/>
                            <a:cxnLst/>
                            <a:rect l="l" t="t" r="r" b="b"/>
                            <a:pathLst>
                              <a:path w="43815" h="43815">
                                <a:moveTo>
                                  <a:pt x="21755" y="0"/>
                                </a:moveTo>
                                <a:lnTo>
                                  <a:pt x="13271" y="1717"/>
                                </a:lnTo>
                                <a:lnTo>
                                  <a:pt x="6357" y="6399"/>
                                </a:lnTo>
                                <a:lnTo>
                                  <a:pt x="1704" y="13335"/>
                                </a:lnTo>
                                <a:lnTo>
                                  <a:pt x="0" y="21818"/>
                                </a:lnTo>
                                <a:lnTo>
                                  <a:pt x="1704" y="30317"/>
                                </a:lnTo>
                                <a:lnTo>
                                  <a:pt x="6357" y="37252"/>
                                </a:lnTo>
                                <a:lnTo>
                                  <a:pt x="13271" y="41924"/>
                                </a:lnTo>
                                <a:lnTo>
                                  <a:pt x="21755" y="43637"/>
                                </a:lnTo>
                                <a:lnTo>
                                  <a:pt x="30272" y="41924"/>
                                </a:lnTo>
                                <a:lnTo>
                                  <a:pt x="37209" y="37252"/>
                                </a:lnTo>
                                <a:lnTo>
                                  <a:pt x="41877" y="30317"/>
                                </a:lnTo>
                                <a:lnTo>
                                  <a:pt x="43586" y="21818"/>
                                </a:lnTo>
                                <a:lnTo>
                                  <a:pt x="41877" y="13335"/>
                                </a:lnTo>
                                <a:lnTo>
                                  <a:pt x="37209" y="6399"/>
                                </a:lnTo>
                                <a:lnTo>
                                  <a:pt x="30272" y="1717"/>
                                </a:lnTo>
                                <a:lnTo>
                                  <a:pt x="21755" y="0"/>
                                </a:lnTo>
                                <a:close/>
                              </a:path>
                            </a:pathLst>
                          </a:custGeom>
                          <a:solidFill>
                            <a:srgbClr val="808E33"/>
                          </a:solidFill>
                        </wps:spPr>
                        <wps:bodyPr wrap="square" lIns="0" tIns="0" rIns="0" bIns="0" rtlCol="0">
                          <a:prstTxWarp prst="textNoShape">
                            <a:avLst/>
                          </a:prstTxWarp>
                          <a:noAutofit/>
                        </wps:bodyPr>
                      </wps:wsp>
                      <wps:wsp>
                        <wps:cNvPr id="159" name="Graphic 159"/>
                        <wps:cNvSpPr/>
                        <wps:spPr>
                          <a:xfrm>
                            <a:off x="4589602" y="1446590"/>
                            <a:ext cx="43815" cy="43815"/>
                          </a:xfrm>
                          <a:custGeom>
                            <a:avLst/>
                            <a:gdLst/>
                            <a:ahLst/>
                            <a:cxnLst/>
                            <a:rect l="l" t="t" r="r" b="b"/>
                            <a:pathLst>
                              <a:path w="43815" h="43815">
                                <a:moveTo>
                                  <a:pt x="43586" y="21818"/>
                                </a:moveTo>
                                <a:lnTo>
                                  <a:pt x="41877" y="30317"/>
                                </a:lnTo>
                                <a:lnTo>
                                  <a:pt x="37209" y="37252"/>
                                </a:lnTo>
                                <a:lnTo>
                                  <a:pt x="30272" y="41924"/>
                                </a:lnTo>
                                <a:lnTo>
                                  <a:pt x="21755" y="43637"/>
                                </a:lnTo>
                                <a:lnTo>
                                  <a:pt x="13271" y="41924"/>
                                </a:lnTo>
                                <a:lnTo>
                                  <a:pt x="6357" y="37252"/>
                                </a:lnTo>
                                <a:lnTo>
                                  <a:pt x="1704" y="30317"/>
                                </a:lnTo>
                                <a:lnTo>
                                  <a:pt x="0" y="21818"/>
                                </a:lnTo>
                                <a:lnTo>
                                  <a:pt x="1704" y="13335"/>
                                </a:lnTo>
                                <a:lnTo>
                                  <a:pt x="6357" y="6399"/>
                                </a:lnTo>
                                <a:lnTo>
                                  <a:pt x="13271" y="1717"/>
                                </a:lnTo>
                                <a:lnTo>
                                  <a:pt x="21755" y="0"/>
                                </a:lnTo>
                                <a:lnTo>
                                  <a:pt x="30272" y="1717"/>
                                </a:lnTo>
                                <a:lnTo>
                                  <a:pt x="37209" y="6399"/>
                                </a:lnTo>
                                <a:lnTo>
                                  <a:pt x="41877" y="13335"/>
                                </a:lnTo>
                                <a:lnTo>
                                  <a:pt x="43586" y="21818"/>
                                </a:lnTo>
                                <a:close/>
                              </a:path>
                            </a:pathLst>
                          </a:custGeom>
                          <a:ln w="5448">
                            <a:solidFill>
                              <a:srgbClr val="808E33"/>
                            </a:solidFill>
                            <a:prstDash val="solid"/>
                          </a:ln>
                        </wps:spPr>
                        <wps:bodyPr wrap="square" lIns="0" tIns="0" rIns="0" bIns="0" rtlCol="0">
                          <a:prstTxWarp prst="textNoShape">
                            <a:avLst/>
                          </a:prstTxWarp>
                          <a:noAutofit/>
                        </wps:bodyPr>
                      </wps:wsp>
                      <wps:wsp>
                        <wps:cNvPr id="160" name="Graphic 160"/>
                        <wps:cNvSpPr/>
                        <wps:spPr>
                          <a:xfrm>
                            <a:off x="4611357" y="4059477"/>
                            <a:ext cx="1270" cy="59055"/>
                          </a:xfrm>
                          <a:custGeom>
                            <a:avLst/>
                            <a:gdLst/>
                            <a:ahLst/>
                            <a:cxnLst/>
                            <a:rect l="l" t="t" r="r" b="b"/>
                            <a:pathLst>
                              <a:path h="59055">
                                <a:moveTo>
                                  <a:pt x="0" y="0"/>
                                </a:moveTo>
                                <a:lnTo>
                                  <a:pt x="0" y="58572"/>
                                </a:lnTo>
                              </a:path>
                            </a:pathLst>
                          </a:custGeom>
                          <a:ln w="7810">
                            <a:solidFill>
                              <a:srgbClr val="231F20"/>
                            </a:solidFill>
                            <a:prstDash val="solid"/>
                          </a:ln>
                        </wps:spPr>
                        <wps:bodyPr wrap="square" lIns="0" tIns="0" rIns="0" bIns="0" rtlCol="0">
                          <a:prstTxWarp prst="textNoShape">
                            <a:avLst/>
                          </a:prstTxWarp>
                          <a:noAutofit/>
                        </wps:bodyPr>
                      </wps:wsp>
                      <wps:wsp>
                        <wps:cNvPr id="161" name="Graphic 161"/>
                        <wps:cNvSpPr/>
                        <wps:spPr>
                          <a:xfrm>
                            <a:off x="642156" y="2495280"/>
                            <a:ext cx="3969385" cy="1445895"/>
                          </a:xfrm>
                          <a:custGeom>
                            <a:avLst/>
                            <a:gdLst/>
                            <a:ahLst/>
                            <a:cxnLst/>
                            <a:rect l="l" t="t" r="r" b="b"/>
                            <a:pathLst>
                              <a:path w="3969385" h="1445895">
                                <a:moveTo>
                                  <a:pt x="0" y="0"/>
                                </a:moveTo>
                                <a:lnTo>
                                  <a:pt x="91249" y="593064"/>
                                </a:lnTo>
                                <a:lnTo>
                                  <a:pt x="166547" y="1445818"/>
                                </a:lnTo>
                                <a:lnTo>
                                  <a:pt x="273697" y="1341907"/>
                                </a:lnTo>
                                <a:lnTo>
                                  <a:pt x="364921" y="1015098"/>
                                </a:lnTo>
                                <a:lnTo>
                                  <a:pt x="497459" y="690714"/>
                                </a:lnTo>
                                <a:lnTo>
                                  <a:pt x="719912" y="498030"/>
                                </a:lnTo>
                                <a:lnTo>
                                  <a:pt x="1028509" y="226669"/>
                                </a:lnTo>
                                <a:lnTo>
                                  <a:pt x="1445666" y="20510"/>
                                </a:lnTo>
                                <a:lnTo>
                                  <a:pt x="1806168" y="12941"/>
                                </a:lnTo>
                                <a:lnTo>
                                  <a:pt x="2166683" y="256527"/>
                                </a:lnTo>
                                <a:lnTo>
                                  <a:pt x="2527173" y="310807"/>
                                </a:lnTo>
                                <a:lnTo>
                                  <a:pt x="2887700" y="406717"/>
                                </a:lnTo>
                                <a:lnTo>
                                  <a:pt x="3248177" y="495071"/>
                                </a:lnTo>
                                <a:lnTo>
                                  <a:pt x="3608704" y="505129"/>
                                </a:lnTo>
                                <a:lnTo>
                                  <a:pt x="3969207" y="589432"/>
                                </a:lnTo>
                              </a:path>
                            </a:pathLst>
                          </a:custGeom>
                          <a:ln w="9525">
                            <a:solidFill>
                              <a:srgbClr val="C6168D"/>
                            </a:solidFill>
                            <a:prstDash val="solid"/>
                          </a:ln>
                        </wps:spPr>
                        <wps:bodyPr wrap="square" lIns="0" tIns="0" rIns="0" bIns="0" rtlCol="0">
                          <a:prstTxWarp prst="textNoShape">
                            <a:avLst/>
                          </a:prstTxWarp>
                          <a:noAutofit/>
                        </wps:bodyPr>
                      </wps:wsp>
                      <wps:wsp>
                        <wps:cNvPr id="162" name="Graphic 162"/>
                        <wps:cNvSpPr/>
                        <wps:spPr>
                          <a:xfrm>
                            <a:off x="620335" y="2473450"/>
                            <a:ext cx="43815" cy="43815"/>
                          </a:xfrm>
                          <a:custGeom>
                            <a:avLst/>
                            <a:gdLst/>
                            <a:ahLst/>
                            <a:cxnLst/>
                            <a:rect l="l" t="t" r="r" b="b"/>
                            <a:pathLst>
                              <a:path w="43815" h="43815">
                                <a:moveTo>
                                  <a:pt x="21818" y="0"/>
                                </a:moveTo>
                                <a:lnTo>
                                  <a:pt x="0" y="43649"/>
                                </a:lnTo>
                                <a:lnTo>
                                  <a:pt x="43637" y="43649"/>
                                </a:lnTo>
                                <a:lnTo>
                                  <a:pt x="21818" y="0"/>
                                </a:lnTo>
                                <a:close/>
                              </a:path>
                            </a:pathLst>
                          </a:custGeom>
                          <a:solidFill>
                            <a:srgbClr val="C6168D"/>
                          </a:solidFill>
                        </wps:spPr>
                        <wps:bodyPr wrap="square" lIns="0" tIns="0" rIns="0" bIns="0" rtlCol="0">
                          <a:prstTxWarp prst="textNoShape">
                            <a:avLst/>
                          </a:prstTxWarp>
                          <a:noAutofit/>
                        </wps:bodyPr>
                      </wps:wsp>
                      <wps:wsp>
                        <wps:cNvPr id="163" name="Graphic 163"/>
                        <wps:cNvSpPr/>
                        <wps:spPr>
                          <a:xfrm>
                            <a:off x="620335" y="2473450"/>
                            <a:ext cx="43815" cy="43815"/>
                          </a:xfrm>
                          <a:custGeom>
                            <a:avLst/>
                            <a:gdLst/>
                            <a:ahLst/>
                            <a:cxnLst/>
                            <a:rect l="l" t="t" r="r" b="b"/>
                            <a:pathLst>
                              <a:path w="43815" h="43815">
                                <a:moveTo>
                                  <a:pt x="43637" y="43649"/>
                                </a:moveTo>
                                <a:lnTo>
                                  <a:pt x="0" y="43649"/>
                                </a:lnTo>
                                <a:lnTo>
                                  <a:pt x="21818" y="0"/>
                                </a:lnTo>
                                <a:lnTo>
                                  <a:pt x="43637" y="43649"/>
                                </a:lnTo>
                                <a:close/>
                              </a:path>
                            </a:pathLst>
                          </a:custGeom>
                          <a:ln w="5448">
                            <a:solidFill>
                              <a:srgbClr val="C6168D"/>
                            </a:solidFill>
                            <a:prstDash val="solid"/>
                          </a:ln>
                        </wps:spPr>
                        <wps:bodyPr wrap="square" lIns="0" tIns="0" rIns="0" bIns="0" rtlCol="0">
                          <a:prstTxWarp prst="textNoShape">
                            <a:avLst/>
                          </a:prstTxWarp>
                          <a:noAutofit/>
                        </wps:bodyPr>
                      </wps:wsp>
                      <wps:wsp>
                        <wps:cNvPr id="164" name="Graphic 164"/>
                        <wps:cNvSpPr/>
                        <wps:spPr>
                          <a:xfrm>
                            <a:off x="711565" y="3066527"/>
                            <a:ext cx="43815" cy="43815"/>
                          </a:xfrm>
                          <a:custGeom>
                            <a:avLst/>
                            <a:gdLst/>
                            <a:ahLst/>
                            <a:cxnLst/>
                            <a:rect l="l" t="t" r="r" b="b"/>
                            <a:pathLst>
                              <a:path w="43815" h="43815">
                                <a:moveTo>
                                  <a:pt x="21831" y="0"/>
                                </a:moveTo>
                                <a:lnTo>
                                  <a:pt x="0" y="43649"/>
                                </a:lnTo>
                                <a:lnTo>
                                  <a:pt x="43637" y="43649"/>
                                </a:lnTo>
                                <a:lnTo>
                                  <a:pt x="21831" y="0"/>
                                </a:lnTo>
                                <a:close/>
                              </a:path>
                            </a:pathLst>
                          </a:custGeom>
                          <a:solidFill>
                            <a:srgbClr val="C6168D"/>
                          </a:solidFill>
                        </wps:spPr>
                        <wps:bodyPr wrap="square" lIns="0" tIns="0" rIns="0" bIns="0" rtlCol="0">
                          <a:prstTxWarp prst="textNoShape">
                            <a:avLst/>
                          </a:prstTxWarp>
                          <a:noAutofit/>
                        </wps:bodyPr>
                      </wps:wsp>
                      <wps:wsp>
                        <wps:cNvPr id="165" name="Graphic 165"/>
                        <wps:cNvSpPr/>
                        <wps:spPr>
                          <a:xfrm>
                            <a:off x="711565" y="3066527"/>
                            <a:ext cx="43815" cy="43815"/>
                          </a:xfrm>
                          <a:custGeom>
                            <a:avLst/>
                            <a:gdLst/>
                            <a:ahLst/>
                            <a:cxnLst/>
                            <a:rect l="l" t="t" r="r" b="b"/>
                            <a:pathLst>
                              <a:path w="43815" h="43815">
                                <a:moveTo>
                                  <a:pt x="43637" y="43649"/>
                                </a:moveTo>
                                <a:lnTo>
                                  <a:pt x="0" y="43649"/>
                                </a:lnTo>
                                <a:lnTo>
                                  <a:pt x="21831" y="0"/>
                                </a:lnTo>
                                <a:lnTo>
                                  <a:pt x="43637" y="43649"/>
                                </a:lnTo>
                                <a:close/>
                              </a:path>
                            </a:pathLst>
                          </a:custGeom>
                          <a:ln w="5448">
                            <a:solidFill>
                              <a:srgbClr val="C6168D"/>
                            </a:solidFill>
                            <a:prstDash val="solid"/>
                          </a:ln>
                        </wps:spPr>
                        <wps:bodyPr wrap="square" lIns="0" tIns="0" rIns="0" bIns="0" rtlCol="0">
                          <a:prstTxWarp prst="textNoShape">
                            <a:avLst/>
                          </a:prstTxWarp>
                          <a:noAutofit/>
                        </wps:bodyPr>
                      </wps:wsp>
                      <wps:wsp>
                        <wps:cNvPr id="166" name="Graphic 166"/>
                        <wps:cNvSpPr/>
                        <wps:spPr>
                          <a:xfrm>
                            <a:off x="775041" y="3908538"/>
                            <a:ext cx="43815" cy="43815"/>
                          </a:xfrm>
                          <a:custGeom>
                            <a:avLst/>
                            <a:gdLst/>
                            <a:ahLst/>
                            <a:cxnLst/>
                            <a:rect l="l" t="t" r="r" b="b"/>
                            <a:pathLst>
                              <a:path w="43815" h="43815">
                                <a:moveTo>
                                  <a:pt x="21818" y="0"/>
                                </a:moveTo>
                                <a:lnTo>
                                  <a:pt x="0" y="43649"/>
                                </a:lnTo>
                                <a:lnTo>
                                  <a:pt x="43637" y="43649"/>
                                </a:lnTo>
                                <a:lnTo>
                                  <a:pt x="21818" y="0"/>
                                </a:lnTo>
                                <a:close/>
                              </a:path>
                            </a:pathLst>
                          </a:custGeom>
                          <a:solidFill>
                            <a:srgbClr val="C6168D"/>
                          </a:solidFill>
                        </wps:spPr>
                        <wps:bodyPr wrap="square" lIns="0" tIns="0" rIns="0" bIns="0" rtlCol="0">
                          <a:prstTxWarp prst="textNoShape">
                            <a:avLst/>
                          </a:prstTxWarp>
                          <a:noAutofit/>
                        </wps:bodyPr>
                      </wps:wsp>
                      <wps:wsp>
                        <wps:cNvPr id="167" name="Graphic 167"/>
                        <wps:cNvSpPr/>
                        <wps:spPr>
                          <a:xfrm>
                            <a:off x="775041" y="3908538"/>
                            <a:ext cx="43815" cy="43815"/>
                          </a:xfrm>
                          <a:custGeom>
                            <a:avLst/>
                            <a:gdLst/>
                            <a:ahLst/>
                            <a:cxnLst/>
                            <a:rect l="l" t="t" r="r" b="b"/>
                            <a:pathLst>
                              <a:path w="43815" h="43815">
                                <a:moveTo>
                                  <a:pt x="43637" y="43649"/>
                                </a:moveTo>
                                <a:lnTo>
                                  <a:pt x="0" y="43649"/>
                                </a:lnTo>
                                <a:lnTo>
                                  <a:pt x="21818" y="0"/>
                                </a:lnTo>
                                <a:lnTo>
                                  <a:pt x="43637" y="43649"/>
                                </a:lnTo>
                                <a:close/>
                              </a:path>
                            </a:pathLst>
                          </a:custGeom>
                          <a:ln w="5448">
                            <a:solidFill>
                              <a:srgbClr val="C6168D"/>
                            </a:solidFill>
                            <a:prstDash val="solid"/>
                          </a:ln>
                        </wps:spPr>
                        <wps:bodyPr wrap="square" lIns="0" tIns="0" rIns="0" bIns="0" rtlCol="0">
                          <a:prstTxWarp prst="textNoShape">
                            <a:avLst/>
                          </a:prstTxWarp>
                          <a:noAutofit/>
                        </wps:bodyPr>
                      </wps:wsp>
                      <wps:wsp>
                        <wps:cNvPr id="168" name="Graphic 168"/>
                        <wps:cNvSpPr/>
                        <wps:spPr>
                          <a:xfrm>
                            <a:off x="894029" y="3815357"/>
                            <a:ext cx="43815" cy="43815"/>
                          </a:xfrm>
                          <a:custGeom>
                            <a:avLst/>
                            <a:gdLst/>
                            <a:ahLst/>
                            <a:cxnLst/>
                            <a:rect l="l" t="t" r="r" b="b"/>
                            <a:pathLst>
                              <a:path w="43815" h="43815">
                                <a:moveTo>
                                  <a:pt x="21818" y="0"/>
                                </a:moveTo>
                                <a:lnTo>
                                  <a:pt x="0" y="43649"/>
                                </a:lnTo>
                                <a:lnTo>
                                  <a:pt x="43637" y="43649"/>
                                </a:lnTo>
                                <a:lnTo>
                                  <a:pt x="21818" y="0"/>
                                </a:lnTo>
                                <a:close/>
                              </a:path>
                            </a:pathLst>
                          </a:custGeom>
                          <a:solidFill>
                            <a:srgbClr val="C6168D"/>
                          </a:solidFill>
                        </wps:spPr>
                        <wps:bodyPr wrap="square" lIns="0" tIns="0" rIns="0" bIns="0" rtlCol="0">
                          <a:prstTxWarp prst="textNoShape">
                            <a:avLst/>
                          </a:prstTxWarp>
                          <a:noAutofit/>
                        </wps:bodyPr>
                      </wps:wsp>
                      <wps:wsp>
                        <wps:cNvPr id="169" name="Graphic 169"/>
                        <wps:cNvSpPr/>
                        <wps:spPr>
                          <a:xfrm>
                            <a:off x="894029" y="3815357"/>
                            <a:ext cx="43815" cy="43815"/>
                          </a:xfrm>
                          <a:custGeom>
                            <a:avLst/>
                            <a:gdLst/>
                            <a:ahLst/>
                            <a:cxnLst/>
                            <a:rect l="l" t="t" r="r" b="b"/>
                            <a:pathLst>
                              <a:path w="43815" h="43815">
                                <a:moveTo>
                                  <a:pt x="43637" y="43649"/>
                                </a:moveTo>
                                <a:lnTo>
                                  <a:pt x="0" y="43649"/>
                                </a:lnTo>
                                <a:lnTo>
                                  <a:pt x="21818" y="0"/>
                                </a:lnTo>
                                <a:lnTo>
                                  <a:pt x="43637" y="43649"/>
                                </a:lnTo>
                                <a:close/>
                              </a:path>
                            </a:pathLst>
                          </a:custGeom>
                          <a:ln w="5448">
                            <a:solidFill>
                              <a:srgbClr val="C6168D"/>
                            </a:solidFill>
                            <a:prstDash val="solid"/>
                          </a:ln>
                        </wps:spPr>
                        <wps:bodyPr wrap="square" lIns="0" tIns="0" rIns="0" bIns="0" rtlCol="0">
                          <a:prstTxWarp prst="textNoShape">
                            <a:avLst/>
                          </a:prstTxWarp>
                          <a:noAutofit/>
                        </wps:bodyPr>
                      </wps:wsp>
                      <wps:wsp>
                        <wps:cNvPr id="170" name="Graphic 170"/>
                        <wps:cNvSpPr/>
                        <wps:spPr>
                          <a:xfrm>
                            <a:off x="985260" y="3488560"/>
                            <a:ext cx="43815" cy="43815"/>
                          </a:xfrm>
                          <a:custGeom>
                            <a:avLst/>
                            <a:gdLst/>
                            <a:ahLst/>
                            <a:cxnLst/>
                            <a:rect l="l" t="t" r="r" b="b"/>
                            <a:pathLst>
                              <a:path w="43815" h="43815">
                                <a:moveTo>
                                  <a:pt x="21818" y="0"/>
                                </a:moveTo>
                                <a:lnTo>
                                  <a:pt x="0" y="43637"/>
                                </a:lnTo>
                                <a:lnTo>
                                  <a:pt x="43637" y="43637"/>
                                </a:lnTo>
                                <a:lnTo>
                                  <a:pt x="21818" y="0"/>
                                </a:lnTo>
                                <a:close/>
                              </a:path>
                            </a:pathLst>
                          </a:custGeom>
                          <a:solidFill>
                            <a:srgbClr val="C6168D"/>
                          </a:solidFill>
                        </wps:spPr>
                        <wps:bodyPr wrap="square" lIns="0" tIns="0" rIns="0" bIns="0" rtlCol="0">
                          <a:prstTxWarp prst="textNoShape">
                            <a:avLst/>
                          </a:prstTxWarp>
                          <a:noAutofit/>
                        </wps:bodyPr>
                      </wps:wsp>
                      <wps:wsp>
                        <wps:cNvPr id="171" name="Graphic 171"/>
                        <wps:cNvSpPr/>
                        <wps:spPr>
                          <a:xfrm>
                            <a:off x="985260" y="3488560"/>
                            <a:ext cx="43815" cy="43815"/>
                          </a:xfrm>
                          <a:custGeom>
                            <a:avLst/>
                            <a:gdLst/>
                            <a:ahLst/>
                            <a:cxnLst/>
                            <a:rect l="l" t="t" r="r" b="b"/>
                            <a:pathLst>
                              <a:path w="43815" h="43815">
                                <a:moveTo>
                                  <a:pt x="43637" y="43637"/>
                                </a:moveTo>
                                <a:lnTo>
                                  <a:pt x="0" y="43637"/>
                                </a:lnTo>
                                <a:lnTo>
                                  <a:pt x="21818" y="0"/>
                                </a:lnTo>
                                <a:lnTo>
                                  <a:pt x="43637" y="43637"/>
                                </a:lnTo>
                                <a:close/>
                              </a:path>
                            </a:pathLst>
                          </a:custGeom>
                          <a:ln w="5448">
                            <a:solidFill>
                              <a:srgbClr val="C6168D"/>
                            </a:solidFill>
                            <a:prstDash val="solid"/>
                          </a:ln>
                        </wps:spPr>
                        <wps:bodyPr wrap="square" lIns="0" tIns="0" rIns="0" bIns="0" rtlCol="0">
                          <a:prstTxWarp prst="textNoShape">
                            <a:avLst/>
                          </a:prstTxWarp>
                          <a:noAutofit/>
                        </wps:bodyPr>
                      </wps:wsp>
                      <wps:wsp>
                        <wps:cNvPr id="172" name="Graphic 172"/>
                        <wps:cNvSpPr/>
                        <wps:spPr>
                          <a:xfrm>
                            <a:off x="1117793" y="3164178"/>
                            <a:ext cx="43815" cy="43815"/>
                          </a:xfrm>
                          <a:custGeom>
                            <a:avLst/>
                            <a:gdLst/>
                            <a:ahLst/>
                            <a:cxnLst/>
                            <a:rect l="l" t="t" r="r" b="b"/>
                            <a:pathLst>
                              <a:path w="43815" h="43815">
                                <a:moveTo>
                                  <a:pt x="21818" y="0"/>
                                </a:moveTo>
                                <a:lnTo>
                                  <a:pt x="0" y="43637"/>
                                </a:lnTo>
                                <a:lnTo>
                                  <a:pt x="43637" y="43637"/>
                                </a:lnTo>
                                <a:lnTo>
                                  <a:pt x="21818" y="0"/>
                                </a:lnTo>
                                <a:close/>
                              </a:path>
                            </a:pathLst>
                          </a:custGeom>
                          <a:solidFill>
                            <a:srgbClr val="C6168D"/>
                          </a:solidFill>
                        </wps:spPr>
                        <wps:bodyPr wrap="square" lIns="0" tIns="0" rIns="0" bIns="0" rtlCol="0">
                          <a:prstTxWarp prst="textNoShape">
                            <a:avLst/>
                          </a:prstTxWarp>
                          <a:noAutofit/>
                        </wps:bodyPr>
                      </wps:wsp>
                      <wps:wsp>
                        <wps:cNvPr id="173" name="Graphic 173"/>
                        <wps:cNvSpPr/>
                        <wps:spPr>
                          <a:xfrm>
                            <a:off x="1117793" y="3164178"/>
                            <a:ext cx="43815" cy="43815"/>
                          </a:xfrm>
                          <a:custGeom>
                            <a:avLst/>
                            <a:gdLst/>
                            <a:ahLst/>
                            <a:cxnLst/>
                            <a:rect l="l" t="t" r="r" b="b"/>
                            <a:pathLst>
                              <a:path w="43815" h="43815">
                                <a:moveTo>
                                  <a:pt x="43637" y="43637"/>
                                </a:moveTo>
                                <a:lnTo>
                                  <a:pt x="0" y="43637"/>
                                </a:lnTo>
                                <a:lnTo>
                                  <a:pt x="21818" y="0"/>
                                </a:lnTo>
                                <a:lnTo>
                                  <a:pt x="43637" y="43637"/>
                                </a:lnTo>
                                <a:close/>
                              </a:path>
                            </a:pathLst>
                          </a:custGeom>
                          <a:ln w="5448">
                            <a:solidFill>
                              <a:srgbClr val="C6168D"/>
                            </a:solidFill>
                            <a:prstDash val="solid"/>
                          </a:ln>
                        </wps:spPr>
                        <wps:bodyPr wrap="square" lIns="0" tIns="0" rIns="0" bIns="0" rtlCol="0">
                          <a:prstTxWarp prst="textNoShape">
                            <a:avLst/>
                          </a:prstTxWarp>
                          <a:noAutofit/>
                        </wps:bodyPr>
                      </wps:wsp>
                      <wps:wsp>
                        <wps:cNvPr id="174" name="Graphic 174"/>
                        <wps:cNvSpPr/>
                        <wps:spPr>
                          <a:xfrm>
                            <a:off x="1340256" y="2971479"/>
                            <a:ext cx="43815" cy="43815"/>
                          </a:xfrm>
                          <a:custGeom>
                            <a:avLst/>
                            <a:gdLst/>
                            <a:ahLst/>
                            <a:cxnLst/>
                            <a:rect l="l" t="t" r="r" b="b"/>
                            <a:pathLst>
                              <a:path w="43815" h="43815">
                                <a:moveTo>
                                  <a:pt x="21805" y="0"/>
                                </a:moveTo>
                                <a:lnTo>
                                  <a:pt x="0" y="43649"/>
                                </a:lnTo>
                                <a:lnTo>
                                  <a:pt x="43637" y="43649"/>
                                </a:lnTo>
                                <a:lnTo>
                                  <a:pt x="21805" y="0"/>
                                </a:lnTo>
                                <a:close/>
                              </a:path>
                            </a:pathLst>
                          </a:custGeom>
                          <a:solidFill>
                            <a:srgbClr val="C6168D"/>
                          </a:solidFill>
                        </wps:spPr>
                        <wps:bodyPr wrap="square" lIns="0" tIns="0" rIns="0" bIns="0" rtlCol="0">
                          <a:prstTxWarp prst="textNoShape">
                            <a:avLst/>
                          </a:prstTxWarp>
                          <a:noAutofit/>
                        </wps:bodyPr>
                      </wps:wsp>
                      <wps:wsp>
                        <wps:cNvPr id="175" name="Graphic 175"/>
                        <wps:cNvSpPr/>
                        <wps:spPr>
                          <a:xfrm>
                            <a:off x="1340256" y="2971479"/>
                            <a:ext cx="43815" cy="43815"/>
                          </a:xfrm>
                          <a:custGeom>
                            <a:avLst/>
                            <a:gdLst/>
                            <a:ahLst/>
                            <a:cxnLst/>
                            <a:rect l="l" t="t" r="r" b="b"/>
                            <a:pathLst>
                              <a:path w="43815" h="43815">
                                <a:moveTo>
                                  <a:pt x="43637" y="43649"/>
                                </a:moveTo>
                                <a:lnTo>
                                  <a:pt x="0" y="43649"/>
                                </a:lnTo>
                                <a:lnTo>
                                  <a:pt x="21805" y="0"/>
                                </a:lnTo>
                                <a:lnTo>
                                  <a:pt x="43637" y="43649"/>
                                </a:lnTo>
                                <a:close/>
                              </a:path>
                            </a:pathLst>
                          </a:custGeom>
                          <a:ln w="5448">
                            <a:solidFill>
                              <a:srgbClr val="C6168D"/>
                            </a:solidFill>
                            <a:prstDash val="solid"/>
                          </a:ln>
                        </wps:spPr>
                        <wps:bodyPr wrap="square" lIns="0" tIns="0" rIns="0" bIns="0" rtlCol="0">
                          <a:prstTxWarp prst="textNoShape">
                            <a:avLst/>
                          </a:prstTxWarp>
                          <a:noAutofit/>
                        </wps:bodyPr>
                      </wps:wsp>
                      <wps:wsp>
                        <wps:cNvPr id="176" name="Graphic 176"/>
                        <wps:cNvSpPr/>
                        <wps:spPr>
                          <a:xfrm>
                            <a:off x="1648853" y="2700120"/>
                            <a:ext cx="43815" cy="43815"/>
                          </a:xfrm>
                          <a:custGeom>
                            <a:avLst/>
                            <a:gdLst/>
                            <a:ahLst/>
                            <a:cxnLst/>
                            <a:rect l="l" t="t" r="r" b="b"/>
                            <a:pathLst>
                              <a:path w="43815" h="43815">
                                <a:moveTo>
                                  <a:pt x="21818" y="0"/>
                                </a:moveTo>
                                <a:lnTo>
                                  <a:pt x="0" y="43637"/>
                                </a:lnTo>
                                <a:lnTo>
                                  <a:pt x="43637" y="43637"/>
                                </a:lnTo>
                                <a:lnTo>
                                  <a:pt x="21818" y="0"/>
                                </a:lnTo>
                                <a:close/>
                              </a:path>
                            </a:pathLst>
                          </a:custGeom>
                          <a:solidFill>
                            <a:srgbClr val="C6168D"/>
                          </a:solidFill>
                        </wps:spPr>
                        <wps:bodyPr wrap="square" lIns="0" tIns="0" rIns="0" bIns="0" rtlCol="0">
                          <a:prstTxWarp prst="textNoShape">
                            <a:avLst/>
                          </a:prstTxWarp>
                          <a:noAutofit/>
                        </wps:bodyPr>
                      </wps:wsp>
                      <wps:wsp>
                        <wps:cNvPr id="177" name="Graphic 177"/>
                        <wps:cNvSpPr/>
                        <wps:spPr>
                          <a:xfrm>
                            <a:off x="1648853" y="2700120"/>
                            <a:ext cx="43815" cy="43815"/>
                          </a:xfrm>
                          <a:custGeom>
                            <a:avLst/>
                            <a:gdLst/>
                            <a:ahLst/>
                            <a:cxnLst/>
                            <a:rect l="l" t="t" r="r" b="b"/>
                            <a:pathLst>
                              <a:path w="43815" h="43815">
                                <a:moveTo>
                                  <a:pt x="43637" y="43637"/>
                                </a:moveTo>
                                <a:lnTo>
                                  <a:pt x="0" y="43637"/>
                                </a:lnTo>
                                <a:lnTo>
                                  <a:pt x="21818" y="0"/>
                                </a:lnTo>
                                <a:lnTo>
                                  <a:pt x="43637" y="43637"/>
                                </a:lnTo>
                                <a:close/>
                              </a:path>
                            </a:pathLst>
                          </a:custGeom>
                          <a:ln w="5448">
                            <a:solidFill>
                              <a:srgbClr val="C6168D"/>
                            </a:solidFill>
                            <a:prstDash val="solid"/>
                          </a:ln>
                        </wps:spPr>
                        <wps:bodyPr wrap="square" lIns="0" tIns="0" rIns="0" bIns="0" rtlCol="0">
                          <a:prstTxWarp prst="textNoShape">
                            <a:avLst/>
                          </a:prstTxWarp>
                          <a:noAutofit/>
                        </wps:bodyPr>
                      </wps:wsp>
                      <wps:wsp>
                        <wps:cNvPr id="178" name="Graphic 178"/>
                        <wps:cNvSpPr/>
                        <wps:spPr>
                          <a:xfrm>
                            <a:off x="2066010" y="2493959"/>
                            <a:ext cx="43815" cy="43815"/>
                          </a:xfrm>
                          <a:custGeom>
                            <a:avLst/>
                            <a:gdLst/>
                            <a:ahLst/>
                            <a:cxnLst/>
                            <a:rect l="l" t="t" r="r" b="b"/>
                            <a:pathLst>
                              <a:path w="43815" h="43815">
                                <a:moveTo>
                                  <a:pt x="21818" y="0"/>
                                </a:moveTo>
                                <a:lnTo>
                                  <a:pt x="0" y="43662"/>
                                </a:lnTo>
                                <a:lnTo>
                                  <a:pt x="43624" y="43662"/>
                                </a:lnTo>
                                <a:lnTo>
                                  <a:pt x="21818" y="0"/>
                                </a:lnTo>
                                <a:close/>
                              </a:path>
                            </a:pathLst>
                          </a:custGeom>
                          <a:solidFill>
                            <a:srgbClr val="C6168D"/>
                          </a:solidFill>
                        </wps:spPr>
                        <wps:bodyPr wrap="square" lIns="0" tIns="0" rIns="0" bIns="0" rtlCol="0">
                          <a:prstTxWarp prst="textNoShape">
                            <a:avLst/>
                          </a:prstTxWarp>
                          <a:noAutofit/>
                        </wps:bodyPr>
                      </wps:wsp>
                      <wps:wsp>
                        <wps:cNvPr id="179" name="Graphic 179"/>
                        <wps:cNvSpPr/>
                        <wps:spPr>
                          <a:xfrm>
                            <a:off x="2066010" y="2493959"/>
                            <a:ext cx="43815" cy="43815"/>
                          </a:xfrm>
                          <a:custGeom>
                            <a:avLst/>
                            <a:gdLst/>
                            <a:ahLst/>
                            <a:cxnLst/>
                            <a:rect l="l" t="t" r="r" b="b"/>
                            <a:pathLst>
                              <a:path w="43815" h="43815">
                                <a:moveTo>
                                  <a:pt x="43624" y="43662"/>
                                </a:moveTo>
                                <a:lnTo>
                                  <a:pt x="0" y="43662"/>
                                </a:lnTo>
                                <a:lnTo>
                                  <a:pt x="21818" y="0"/>
                                </a:lnTo>
                                <a:lnTo>
                                  <a:pt x="43624" y="43662"/>
                                </a:lnTo>
                                <a:close/>
                              </a:path>
                            </a:pathLst>
                          </a:custGeom>
                          <a:ln w="5448">
                            <a:solidFill>
                              <a:srgbClr val="C6168D"/>
                            </a:solidFill>
                            <a:prstDash val="solid"/>
                          </a:ln>
                        </wps:spPr>
                        <wps:bodyPr wrap="square" lIns="0" tIns="0" rIns="0" bIns="0" rtlCol="0">
                          <a:prstTxWarp prst="textNoShape">
                            <a:avLst/>
                          </a:prstTxWarp>
                          <a:noAutofit/>
                        </wps:bodyPr>
                      </wps:wsp>
                      <wps:wsp>
                        <wps:cNvPr id="180" name="Graphic 180"/>
                        <wps:cNvSpPr/>
                        <wps:spPr>
                          <a:xfrm>
                            <a:off x="2426512" y="2486392"/>
                            <a:ext cx="43815" cy="43815"/>
                          </a:xfrm>
                          <a:custGeom>
                            <a:avLst/>
                            <a:gdLst/>
                            <a:ahLst/>
                            <a:cxnLst/>
                            <a:rect l="l" t="t" r="r" b="b"/>
                            <a:pathLst>
                              <a:path w="43815" h="43815">
                                <a:moveTo>
                                  <a:pt x="21818" y="0"/>
                                </a:moveTo>
                                <a:lnTo>
                                  <a:pt x="0" y="43649"/>
                                </a:lnTo>
                                <a:lnTo>
                                  <a:pt x="43637" y="43649"/>
                                </a:lnTo>
                                <a:lnTo>
                                  <a:pt x="21818" y="0"/>
                                </a:lnTo>
                                <a:close/>
                              </a:path>
                            </a:pathLst>
                          </a:custGeom>
                          <a:solidFill>
                            <a:srgbClr val="C6168D"/>
                          </a:solidFill>
                        </wps:spPr>
                        <wps:bodyPr wrap="square" lIns="0" tIns="0" rIns="0" bIns="0" rtlCol="0">
                          <a:prstTxWarp prst="textNoShape">
                            <a:avLst/>
                          </a:prstTxWarp>
                          <a:noAutofit/>
                        </wps:bodyPr>
                      </wps:wsp>
                      <wps:wsp>
                        <wps:cNvPr id="181" name="Graphic 181"/>
                        <wps:cNvSpPr/>
                        <wps:spPr>
                          <a:xfrm>
                            <a:off x="2426512" y="2486392"/>
                            <a:ext cx="43815" cy="43815"/>
                          </a:xfrm>
                          <a:custGeom>
                            <a:avLst/>
                            <a:gdLst/>
                            <a:ahLst/>
                            <a:cxnLst/>
                            <a:rect l="l" t="t" r="r" b="b"/>
                            <a:pathLst>
                              <a:path w="43815" h="43815">
                                <a:moveTo>
                                  <a:pt x="43637" y="43649"/>
                                </a:moveTo>
                                <a:lnTo>
                                  <a:pt x="0" y="43649"/>
                                </a:lnTo>
                                <a:lnTo>
                                  <a:pt x="21818" y="0"/>
                                </a:lnTo>
                                <a:lnTo>
                                  <a:pt x="43637" y="43649"/>
                                </a:lnTo>
                                <a:close/>
                              </a:path>
                            </a:pathLst>
                          </a:custGeom>
                          <a:ln w="5448">
                            <a:solidFill>
                              <a:srgbClr val="C6168D"/>
                            </a:solidFill>
                            <a:prstDash val="solid"/>
                          </a:ln>
                        </wps:spPr>
                        <wps:bodyPr wrap="square" lIns="0" tIns="0" rIns="0" bIns="0" rtlCol="0">
                          <a:prstTxWarp prst="textNoShape">
                            <a:avLst/>
                          </a:prstTxWarp>
                          <a:noAutofit/>
                        </wps:bodyPr>
                      </wps:wsp>
                      <wps:wsp>
                        <wps:cNvPr id="182" name="Graphic 182"/>
                        <wps:cNvSpPr/>
                        <wps:spPr>
                          <a:xfrm>
                            <a:off x="2787014" y="2729990"/>
                            <a:ext cx="43815" cy="43815"/>
                          </a:xfrm>
                          <a:custGeom>
                            <a:avLst/>
                            <a:gdLst/>
                            <a:ahLst/>
                            <a:cxnLst/>
                            <a:rect l="l" t="t" r="r" b="b"/>
                            <a:pathLst>
                              <a:path w="43815" h="43815">
                                <a:moveTo>
                                  <a:pt x="21831" y="0"/>
                                </a:moveTo>
                                <a:lnTo>
                                  <a:pt x="0" y="43649"/>
                                </a:lnTo>
                                <a:lnTo>
                                  <a:pt x="43637" y="43649"/>
                                </a:lnTo>
                                <a:lnTo>
                                  <a:pt x="21831" y="0"/>
                                </a:lnTo>
                                <a:close/>
                              </a:path>
                            </a:pathLst>
                          </a:custGeom>
                          <a:solidFill>
                            <a:srgbClr val="C6168D"/>
                          </a:solidFill>
                        </wps:spPr>
                        <wps:bodyPr wrap="square" lIns="0" tIns="0" rIns="0" bIns="0" rtlCol="0">
                          <a:prstTxWarp prst="textNoShape">
                            <a:avLst/>
                          </a:prstTxWarp>
                          <a:noAutofit/>
                        </wps:bodyPr>
                      </wps:wsp>
                      <wps:wsp>
                        <wps:cNvPr id="183" name="Graphic 183"/>
                        <wps:cNvSpPr/>
                        <wps:spPr>
                          <a:xfrm>
                            <a:off x="2787014" y="2729990"/>
                            <a:ext cx="43815" cy="43815"/>
                          </a:xfrm>
                          <a:custGeom>
                            <a:avLst/>
                            <a:gdLst/>
                            <a:ahLst/>
                            <a:cxnLst/>
                            <a:rect l="l" t="t" r="r" b="b"/>
                            <a:pathLst>
                              <a:path w="43815" h="43815">
                                <a:moveTo>
                                  <a:pt x="43637" y="43649"/>
                                </a:moveTo>
                                <a:lnTo>
                                  <a:pt x="0" y="43649"/>
                                </a:lnTo>
                                <a:lnTo>
                                  <a:pt x="21831" y="0"/>
                                </a:lnTo>
                                <a:lnTo>
                                  <a:pt x="43637" y="43649"/>
                                </a:lnTo>
                                <a:close/>
                              </a:path>
                            </a:pathLst>
                          </a:custGeom>
                          <a:ln w="5448">
                            <a:solidFill>
                              <a:srgbClr val="C6168D"/>
                            </a:solidFill>
                            <a:prstDash val="solid"/>
                          </a:ln>
                        </wps:spPr>
                        <wps:bodyPr wrap="square" lIns="0" tIns="0" rIns="0" bIns="0" rtlCol="0">
                          <a:prstTxWarp prst="textNoShape">
                            <a:avLst/>
                          </a:prstTxWarp>
                          <a:noAutofit/>
                        </wps:bodyPr>
                      </wps:wsp>
                      <wps:wsp>
                        <wps:cNvPr id="184" name="Graphic 184"/>
                        <wps:cNvSpPr/>
                        <wps:spPr>
                          <a:xfrm>
                            <a:off x="3147517" y="2784269"/>
                            <a:ext cx="43815" cy="43815"/>
                          </a:xfrm>
                          <a:custGeom>
                            <a:avLst/>
                            <a:gdLst/>
                            <a:ahLst/>
                            <a:cxnLst/>
                            <a:rect l="l" t="t" r="r" b="b"/>
                            <a:pathLst>
                              <a:path w="43815" h="43815">
                                <a:moveTo>
                                  <a:pt x="21818" y="0"/>
                                </a:moveTo>
                                <a:lnTo>
                                  <a:pt x="0" y="43649"/>
                                </a:lnTo>
                                <a:lnTo>
                                  <a:pt x="43637" y="43649"/>
                                </a:lnTo>
                                <a:lnTo>
                                  <a:pt x="21818" y="0"/>
                                </a:lnTo>
                                <a:close/>
                              </a:path>
                            </a:pathLst>
                          </a:custGeom>
                          <a:solidFill>
                            <a:srgbClr val="C6168D"/>
                          </a:solidFill>
                        </wps:spPr>
                        <wps:bodyPr wrap="square" lIns="0" tIns="0" rIns="0" bIns="0" rtlCol="0">
                          <a:prstTxWarp prst="textNoShape">
                            <a:avLst/>
                          </a:prstTxWarp>
                          <a:noAutofit/>
                        </wps:bodyPr>
                      </wps:wsp>
                      <wps:wsp>
                        <wps:cNvPr id="185" name="Graphic 185"/>
                        <wps:cNvSpPr/>
                        <wps:spPr>
                          <a:xfrm>
                            <a:off x="3147517" y="2784269"/>
                            <a:ext cx="43815" cy="43815"/>
                          </a:xfrm>
                          <a:custGeom>
                            <a:avLst/>
                            <a:gdLst/>
                            <a:ahLst/>
                            <a:cxnLst/>
                            <a:rect l="l" t="t" r="r" b="b"/>
                            <a:pathLst>
                              <a:path w="43815" h="43815">
                                <a:moveTo>
                                  <a:pt x="43637" y="43649"/>
                                </a:moveTo>
                                <a:lnTo>
                                  <a:pt x="0" y="43649"/>
                                </a:lnTo>
                                <a:lnTo>
                                  <a:pt x="21818" y="0"/>
                                </a:lnTo>
                                <a:lnTo>
                                  <a:pt x="43637" y="43649"/>
                                </a:lnTo>
                                <a:close/>
                              </a:path>
                            </a:pathLst>
                          </a:custGeom>
                          <a:ln w="5448">
                            <a:solidFill>
                              <a:srgbClr val="C6168D"/>
                            </a:solidFill>
                            <a:prstDash val="solid"/>
                          </a:ln>
                        </wps:spPr>
                        <wps:bodyPr wrap="square" lIns="0" tIns="0" rIns="0" bIns="0" rtlCol="0">
                          <a:prstTxWarp prst="textNoShape">
                            <a:avLst/>
                          </a:prstTxWarp>
                          <a:noAutofit/>
                        </wps:bodyPr>
                      </wps:wsp>
                      <wps:wsp>
                        <wps:cNvPr id="186" name="Graphic 186"/>
                        <wps:cNvSpPr/>
                        <wps:spPr>
                          <a:xfrm>
                            <a:off x="3508044" y="2880193"/>
                            <a:ext cx="43815" cy="43815"/>
                          </a:xfrm>
                          <a:custGeom>
                            <a:avLst/>
                            <a:gdLst/>
                            <a:ahLst/>
                            <a:cxnLst/>
                            <a:rect l="l" t="t" r="r" b="b"/>
                            <a:pathLst>
                              <a:path w="43815" h="43815">
                                <a:moveTo>
                                  <a:pt x="21805" y="0"/>
                                </a:moveTo>
                                <a:lnTo>
                                  <a:pt x="0" y="43637"/>
                                </a:lnTo>
                                <a:lnTo>
                                  <a:pt x="43637" y="43637"/>
                                </a:lnTo>
                                <a:lnTo>
                                  <a:pt x="21805" y="0"/>
                                </a:lnTo>
                                <a:close/>
                              </a:path>
                            </a:pathLst>
                          </a:custGeom>
                          <a:solidFill>
                            <a:srgbClr val="C6168D"/>
                          </a:solidFill>
                        </wps:spPr>
                        <wps:bodyPr wrap="square" lIns="0" tIns="0" rIns="0" bIns="0" rtlCol="0">
                          <a:prstTxWarp prst="textNoShape">
                            <a:avLst/>
                          </a:prstTxWarp>
                          <a:noAutofit/>
                        </wps:bodyPr>
                      </wps:wsp>
                      <wps:wsp>
                        <wps:cNvPr id="187" name="Graphic 187"/>
                        <wps:cNvSpPr/>
                        <wps:spPr>
                          <a:xfrm>
                            <a:off x="3508044" y="2880193"/>
                            <a:ext cx="43815" cy="43815"/>
                          </a:xfrm>
                          <a:custGeom>
                            <a:avLst/>
                            <a:gdLst/>
                            <a:ahLst/>
                            <a:cxnLst/>
                            <a:rect l="l" t="t" r="r" b="b"/>
                            <a:pathLst>
                              <a:path w="43815" h="43815">
                                <a:moveTo>
                                  <a:pt x="43637" y="43637"/>
                                </a:moveTo>
                                <a:lnTo>
                                  <a:pt x="0" y="43637"/>
                                </a:lnTo>
                                <a:lnTo>
                                  <a:pt x="21805" y="0"/>
                                </a:lnTo>
                                <a:lnTo>
                                  <a:pt x="43637" y="43637"/>
                                </a:lnTo>
                                <a:close/>
                              </a:path>
                            </a:pathLst>
                          </a:custGeom>
                          <a:ln w="5448">
                            <a:solidFill>
                              <a:srgbClr val="C6168D"/>
                            </a:solidFill>
                            <a:prstDash val="solid"/>
                          </a:ln>
                        </wps:spPr>
                        <wps:bodyPr wrap="square" lIns="0" tIns="0" rIns="0" bIns="0" rtlCol="0">
                          <a:prstTxWarp prst="textNoShape">
                            <a:avLst/>
                          </a:prstTxWarp>
                          <a:noAutofit/>
                        </wps:bodyPr>
                      </wps:wsp>
                      <wps:wsp>
                        <wps:cNvPr id="188" name="Graphic 188"/>
                        <wps:cNvSpPr/>
                        <wps:spPr>
                          <a:xfrm>
                            <a:off x="3868559" y="2968547"/>
                            <a:ext cx="43815" cy="43815"/>
                          </a:xfrm>
                          <a:custGeom>
                            <a:avLst/>
                            <a:gdLst/>
                            <a:ahLst/>
                            <a:cxnLst/>
                            <a:rect l="l" t="t" r="r" b="b"/>
                            <a:pathLst>
                              <a:path w="43815" h="43815">
                                <a:moveTo>
                                  <a:pt x="21805" y="0"/>
                                </a:moveTo>
                                <a:lnTo>
                                  <a:pt x="0" y="43637"/>
                                </a:lnTo>
                                <a:lnTo>
                                  <a:pt x="43599" y="43637"/>
                                </a:lnTo>
                                <a:lnTo>
                                  <a:pt x="21805" y="0"/>
                                </a:lnTo>
                                <a:close/>
                              </a:path>
                            </a:pathLst>
                          </a:custGeom>
                          <a:solidFill>
                            <a:srgbClr val="C6168D"/>
                          </a:solidFill>
                        </wps:spPr>
                        <wps:bodyPr wrap="square" lIns="0" tIns="0" rIns="0" bIns="0" rtlCol="0">
                          <a:prstTxWarp prst="textNoShape">
                            <a:avLst/>
                          </a:prstTxWarp>
                          <a:noAutofit/>
                        </wps:bodyPr>
                      </wps:wsp>
                      <wps:wsp>
                        <wps:cNvPr id="189" name="Graphic 189"/>
                        <wps:cNvSpPr/>
                        <wps:spPr>
                          <a:xfrm>
                            <a:off x="3868559" y="2968547"/>
                            <a:ext cx="43815" cy="43815"/>
                          </a:xfrm>
                          <a:custGeom>
                            <a:avLst/>
                            <a:gdLst/>
                            <a:ahLst/>
                            <a:cxnLst/>
                            <a:rect l="l" t="t" r="r" b="b"/>
                            <a:pathLst>
                              <a:path w="43815" h="43815">
                                <a:moveTo>
                                  <a:pt x="43599" y="43637"/>
                                </a:moveTo>
                                <a:lnTo>
                                  <a:pt x="0" y="43637"/>
                                </a:lnTo>
                                <a:lnTo>
                                  <a:pt x="21805" y="0"/>
                                </a:lnTo>
                                <a:lnTo>
                                  <a:pt x="43599" y="43637"/>
                                </a:lnTo>
                                <a:close/>
                              </a:path>
                            </a:pathLst>
                          </a:custGeom>
                          <a:ln w="5448">
                            <a:solidFill>
                              <a:srgbClr val="C6168D"/>
                            </a:solidFill>
                            <a:prstDash val="solid"/>
                          </a:ln>
                        </wps:spPr>
                        <wps:bodyPr wrap="square" lIns="0" tIns="0" rIns="0" bIns="0" rtlCol="0">
                          <a:prstTxWarp prst="textNoShape">
                            <a:avLst/>
                          </a:prstTxWarp>
                          <a:noAutofit/>
                        </wps:bodyPr>
                      </wps:wsp>
                      <wps:wsp>
                        <wps:cNvPr id="190" name="Graphic 190"/>
                        <wps:cNvSpPr/>
                        <wps:spPr>
                          <a:xfrm>
                            <a:off x="4229074" y="2978579"/>
                            <a:ext cx="43815" cy="43815"/>
                          </a:xfrm>
                          <a:custGeom>
                            <a:avLst/>
                            <a:gdLst/>
                            <a:ahLst/>
                            <a:cxnLst/>
                            <a:rect l="l" t="t" r="r" b="b"/>
                            <a:pathLst>
                              <a:path w="43815" h="43815">
                                <a:moveTo>
                                  <a:pt x="21793" y="0"/>
                                </a:moveTo>
                                <a:lnTo>
                                  <a:pt x="0" y="43649"/>
                                </a:lnTo>
                                <a:lnTo>
                                  <a:pt x="43599" y="43649"/>
                                </a:lnTo>
                                <a:lnTo>
                                  <a:pt x="21793" y="0"/>
                                </a:lnTo>
                                <a:close/>
                              </a:path>
                            </a:pathLst>
                          </a:custGeom>
                          <a:solidFill>
                            <a:srgbClr val="C6168D"/>
                          </a:solidFill>
                        </wps:spPr>
                        <wps:bodyPr wrap="square" lIns="0" tIns="0" rIns="0" bIns="0" rtlCol="0">
                          <a:prstTxWarp prst="textNoShape">
                            <a:avLst/>
                          </a:prstTxWarp>
                          <a:noAutofit/>
                        </wps:bodyPr>
                      </wps:wsp>
                      <wps:wsp>
                        <wps:cNvPr id="191" name="Graphic 191"/>
                        <wps:cNvSpPr/>
                        <wps:spPr>
                          <a:xfrm>
                            <a:off x="4229074" y="2978579"/>
                            <a:ext cx="43815" cy="43815"/>
                          </a:xfrm>
                          <a:custGeom>
                            <a:avLst/>
                            <a:gdLst/>
                            <a:ahLst/>
                            <a:cxnLst/>
                            <a:rect l="l" t="t" r="r" b="b"/>
                            <a:pathLst>
                              <a:path w="43815" h="43815">
                                <a:moveTo>
                                  <a:pt x="43599" y="43649"/>
                                </a:moveTo>
                                <a:lnTo>
                                  <a:pt x="0" y="43649"/>
                                </a:lnTo>
                                <a:lnTo>
                                  <a:pt x="21793" y="0"/>
                                </a:lnTo>
                                <a:lnTo>
                                  <a:pt x="43599" y="43649"/>
                                </a:lnTo>
                                <a:close/>
                              </a:path>
                            </a:pathLst>
                          </a:custGeom>
                          <a:ln w="5448">
                            <a:solidFill>
                              <a:srgbClr val="C6168D"/>
                            </a:solidFill>
                            <a:prstDash val="solid"/>
                          </a:ln>
                        </wps:spPr>
                        <wps:bodyPr wrap="square" lIns="0" tIns="0" rIns="0" bIns="0" rtlCol="0">
                          <a:prstTxWarp prst="textNoShape">
                            <a:avLst/>
                          </a:prstTxWarp>
                          <a:noAutofit/>
                        </wps:bodyPr>
                      </wps:wsp>
                      <wps:wsp>
                        <wps:cNvPr id="192" name="Graphic 192"/>
                        <wps:cNvSpPr/>
                        <wps:spPr>
                          <a:xfrm>
                            <a:off x="4589551" y="3062881"/>
                            <a:ext cx="43815" cy="43815"/>
                          </a:xfrm>
                          <a:custGeom>
                            <a:avLst/>
                            <a:gdLst/>
                            <a:ahLst/>
                            <a:cxnLst/>
                            <a:rect l="l" t="t" r="r" b="b"/>
                            <a:pathLst>
                              <a:path w="43815" h="43815">
                                <a:moveTo>
                                  <a:pt x="21805" y="0"/>
                                </a:moveTo>
                                <a:lnTo>
                                  <a:pt x="0" y="43662"/>
                                </a:lnTo>
                                <a:lnTo>
                                  <a:pt x="43637" y="43662"/>
                                </a:lnTo>
                                <a:lnTo>
                                  <a:pt x="21805" y="0"/>
                                </a:lnTo>
                                <a:close/>
                              </a:path>
                            </a:pathLst>
                          </a:custGeom>
                          <a:solidFill>
                            <a:srgbClr val="C6168D"/>
                          </a:solidFill>
                        </wps:spPr>
                        <wps:bodyPr wrap="square" lIns="0" tIns="0" rIns="0" bIns="0" rtlCol="0">
                          <a:prstTxWarp prst="textNoShape">
                            <a:avLst/>
                          </a:prstTxWarp>
                          <a:noAutofit/>
                        </wps:bodyPr>
                      </wps:wsp>
                      <wps:wsp>
                        <wps:cNvPr id="193" name="Graphic 193"/>
                        <wps:cNvSpPr/>
                        <wps:spPr>
                          <a:xfrm>
                            <a:off x="4589551" y="3062881"/>
                            <a:ext cx="43815" cy="43815"/>
                          </a:xfrm>
                          <a:custGeom>
                            <a:avLst/>
                            <a:gdLst/>
                            <a:ahLst/>
                            <a:cxnLst/>
                            <a:rect l="l" t="t" r="r" b="b"/>
                            <a:pathLst>
                              <a:path w="43815" h="43815">
                                <a:moveTo>
                                  <a:pt x="43637" y="43662"/>
                                </a:moveTo>
                                <a:lnTo>
                                  <a:pt x="0" y="43662"/>
                                </a:lnTo>
                                <a:lnTo>
                                  <a:pt x="21805" y="0"/>
                                </a:lnTo>
                                <a:lnTo>
                                  <a:pt x="43637" y="43662"/>
                                </a:lnTo>
                                <a:close/>
                              </a:path>
                            </a:pathLst>
                          </a:custGeom>
                          <a:ln w="5448">
                            <a:solidFill>
                              <a:srgbClr val="C6168D"/>
                            </a:solidFill>
                            <a:prstDash val="solid"/>
                          </a:ln>
                        </wps:spPr>
                        <wps:bodyPr wrap="square" lIns="0" tIns="0" rIns="0" bIns="0" rtlCol="0">
                          <a:prstTxWarp prst="textNoShape">
                            <a:avLst/>
                          </a:prstTxWarp>
                          <a:noAutofit/>
                        </wps:bodyPr>
                      </wps:wsp>
                      <wps:wsp>
                        <wps:cNvPr id="194" name="Graphic 194"/>
                        <wps:cNvSpPr/>
                        <wps:spPr>
                          <a:xfrm>
                            <a:off x="620335" y="2631538"/>
                            <a:ext cx="43815" cy="43815"/>
                          </a:xfrm>
                          <a:custGeom>
                            <a:avLst/>
                            <a:gdLst/>
                            <a:ahLst/>
                            <a:cxnLst/>
                            <a:rect l="l" t="t" r="r" b="b"/>
                            <a:pathLst>
                              <a:path w="43815" h="43815">
                                <a:moveTo>
                                  <a:pt x="21818" y="0"/>
                                </a:moveTo>
                                <a:lnTo>
                                  <a:pt x="0" y="43649"/>
                                </a:lnTo>
                                <a:lnTo>
                                  <a:pt x="43637" y="43649"/>
                                </a:lnTo>
                                <a:lnTo>
                                  <a:pt x="21818" y="0"/>
                                </a:lnTo>
                                <a:close/>
                              </a:path>
                            </a:pathLst>
                          </a:custGeom>
                          <a:solidFill>
                            <a:srgbClr val="008890"/>
                          </a:solidFill>
                        </wps:spPr>
                        <wps:bodyPr wrap="square" lIns="0" tIns="0" rIns="0" bIns="0" rtlCol="0">
                          <a:prstTxWarp prst="textNoShape">
                            <a:avLst/>
                          </a:prstTxWarp>
                          <a:noAutofit/>
                        </wps:bodyPr>
                      </wps:wsp>
                      <wps:wsp>
                        <wps:cNvPr id="195" name="Graphic 195"/>
                        <wps:cNvSpPr/>
                        <wps:spPr>
                          <a:xfrm>
                            <a:off x="620335" y="2631538"/>
                            <a:ext cx="43815" cy="43815"/>
                          </a:xfrm>
                          <a:custGeom>
                            <a:avLst/>
                            <a:gdLst/>
                            <a:ahLst/>
                            <a:cxnLst/>
                            <a:rect l="l" t="t" r="r" b="b"/>
                            <a:pathLst>
                              <a:path w="43815" h="43815">
                                <a:moveTo>
                                  <a:pt x="43637" y="43649"/>
                                </a:moveTo>
                                <a:lnTo>
                                  <a:pt x="0" y="43649"/>
                                </a:lnTo>
                                <a:lnTo>
                                  <a:pt x="21818" y="0"/>
                                </a:lnTo>
                                <a:lnTo>
                                  <a:pt x="43637" y="43649"/>
                                </a:lnTo>
                                <a:close/>
                              </a:path>
                            </a:pathLst>
                          </a:custGeom>
                          <a:ln w="5448">
                            <a:solidFill>
                              <a:srgbClr val="008890"/>
                            </a:solidFill>
                            <a:prstDash val="solid"/>
                          </a:ln>
                        </wps:spPr>
                        <wps:bodyPr wrap="square" lIns="0" tIns="0" rIns="0" bIns="0" rtlCol="0">
                          <a:prstTxWarp prst="textNoShape">
                            <a:avLst/>
                          </a:prstTxWarp>
                          <a:noAutofit/>
                        </wps:bodyPr>
                      </wps:wsp>
                      <wps:wsp>
                        <wps:cNvPr id="196" name="Graphic 196"/>
                        <wps:cNvSpPr/>
                        <wps:spPr>
                          <a:xfrm>
                            <a:off x="711565" y="3131410"/>
                            <a:ext cx="43815" cy="43815"/>
                          </a:xfrm>
                          <a:custGeom>
                            <a:avLst/>
                            <a:gdLst/>
                            <a:ahLst/>
                            <a:cxnLst/>
                            <a:rect l="l" t="t" r="r" b="b"/>
                            <a:pathLst>
                              <a:path w="43815" h="43815">
                                <a:moveTo>
                                  <a:pt x="21831" y="0"/>
                                </a:moveTo>
                                <a:lnTo>
                                  <a:pt x="0" y="43637"/>
                                </a:lnTo>
                                <a:lnTo>
                                  <a:pt x="43637" y="43637"/>
                                </a:lnTo>
                                <a:lnTo>
                                  <a:pt x="21831" y="0"/>
                                </a:lnTo>
                                <a:close/>
                              </a:path>
                            </a:pathLst>
                          </a:custGeom>
                          <a:solidFill>
                            <a:srgbClr val="008890"/>
                          </a:solidFill>
                        </wps:spPr>
                        <wps:bodyPr wrap="square" lIns="0" tIns="0" rIns="0" bIns="0" rtlCol="0">
                          <a:prstTxWarp prst="textNoShape">
                            <a:avLst/>
                          </a:prstTxWarp>
                          <a:noAutofit/>
                        </wps:bodyPr>
                      </wps:wsp>
                      <wps:wsp>
                        <wps:cNvPr id="197" name="Graphic 197"/>
                        <wps:cNvSpPr/>
                        <wps:spPr>
                          <a:xfrm>
                            <a:off x="711565" y="3131410"/>
                            <a:ext cx="43815" cy="43815"/>
                          </a:xfrm>
                          <a:custGeom>
                            <a:avLst/>
                            <a:gdLst/>
                            <a:ahLst/>
                            <a:cxnLst/>
                            <a:rect l="l" t="t" r="r" b="b"/>
                            <a:pathLst>
                              <a:path w="43815" h="43815">
                                <a:moveTo>
                                  <a:pt x="43637" y="43637"/>
                                </a:moveTo>
                                <a:lnTo>
                                  <a:pt x="0" y="43637"/>
                                </a:lnTo>
                                <a:lnTo>
                                  <a:pt x="21831" y="0"/>
                                </a:lnTo>
                                <a:lnTo>
                                  <a:pt x="43637" y="43637"/>
                                </a:lnTo>
                                <a:close/>
                              </a:path>
                            </a:pathLst>
                          </a:custGeom>
                          <a:ln w="5448">
                            <a:solidFill>
                              <a:srgbClr val="008890"/>
                            </a:solidFill>
                            <a:prstDash val="solid"/>
                          </a:ln>
                        </wps:spPr>
                        <wps:bodyPr wrap="square" lIns="0" tIns="0" rIns="0" bIns="0" rtlCol="0">
                          <a:prstTxWarp prst="textNoShape">
                            <a:avLst/>
                          </a:prstTxWarp>
                          <a:noAutofit/>
                        </wps:bodyPr>
                      </wps:wsp>
                      <wps:wsp>
                        <wps:cNvPr id="198" name="Graphic 198"/>
                        <wps:cNvSpPr/>
                        <wps:spPr>
                          <a:xfrm>
                            <a:off x="802810" y="3874781"/>
                            <a:ext cx="43815" cy="43815"/>
                          </a:xfrm>
                          <a:custGeom>
                            <a:avLst/>
                            <a:gdLst/>
                            <a:ahLst/>
                            <a:cxnLst/>
                            <a:rect l="l" t="t" r="r" b="b"/>
                            <a:pathLst>
                              <a:path w="43815" h="43815">
                                <a:moveTo>
                                  <a:pt x="21805" y="0"/>
                                </a:moveTo>
                                <a:lnTo>
                                  <a:pt x="0" y="43649"/>
                                </a:lnTo>
                                <a:lnTo>
                                  <a:pt x="43637" y="43649"/>
                                </a:lnTo>
                                <a:lnTo>
                                  <a:pt x="21805" y="0"/>
                                </a:lnTo>
                                <a:close/>
                              </a:path>
                            </a:pathLst>
                          </a:custGeom>
                          <a:solidFill>
                            <a:srgbClr val="008890"/>
                          </a:solidFill>
                        </wps:spPr>
                        <wps:bodyPr wrap="square" lIns="0" tIns="0" rIns="0" bIns="0" rtlCol="0">
                          <a:prstTxWarp prst="textNoShape">
                            <a:avLst/>
                          </a:prstTxWarp>
                          <a:noAutofit/>
                        </wps:bodyPr>
                      </wps:wsp>
                      <wps:wsp>
                        <wps:cNvPr id="199" name="Graphic 199"/>
                        <wps:cNvSpPr/>
                        <wps:spPr>
                          <a:xfrm>
                            <a:off x="802810" y="3874781"/>
                            <a:ext cx="43815" cy="43815"/>
                          </a:xfrm>
                          <a:custGeom>
                            <a:avLst/>
                            <a:gdLst/>
                            <a:ahLst/>
                            <a:cxnLst/>
                            <a:rect l="l" t="t" r="r" b="b"/>
                            <a:pathLst>
                              <a:path w="43815" h="43815">
                                <a:moveTo>
                                  <a:pt x="43637" y="43649"/>
                                </a:moveTo>
                                <a:lnTo>
                                  <a:pt x="0" y="43649"/>
                                </a:lnTo>
                                <a:lnTo>
                                  <a:pt x="21805" y="0"/>
                                </a:lnTo>
                                <a:lnTo>
                                  <a:pt x="43637" y="43649"/>
                                </a:lnTo>
                                <a:close/>
                              </a:path>
                            </a:pathLst>
                          </a:custGeom>
                          <a:ln w="5448">
                            <a:solidFill>
                              <a:srgbClr val="008890"/>
                            </a:solidFill>
                            <a:prstDash val="solid"/>
                          </a:ln>
                        </wps:spPr>
                        <wps:bodyPr wrap="square" lIns="0" tIns="0" rIns="0" bIns="0" rtlCol="0">
                          <a:prstTxWarp prst="textNoShape">
                            <a:avLst/>
                          </a:prstTxWarp>
                          <a:noAutofit/>
                        </wps:bodyPr>
                      </wps:wsp>
                      <wps:wsp>
                        <wps:cNvPr id="200" name="Graphic 200"/>
                        <wps:cNvSpPr/>
                        <wps:spPr>
                          <a:xfrm>
                            <a:off x="894029" y="3858423"/>
                            <a:ext cx="43815" cy="43815"/>
                          </a:xfrm>
                          <a:custGeom>
                            <a:avLst/>
                            <a:gdLst/>
                            <a:ahLst/>
                            <a:cxnLst/>
                            <a:rect l="l" t="t" r="r" b="b"/>
                            <a:pathLst>
                              <a:path w="43815" h="43815">
                                <a:moveTo>
                                  <a:pt x="21818" y="0"/>
                                </a:moveTo>
                                <a:lnTo>
                                  <a:pt x="0" y="43649"/>
                                </a:lnTo>
                                <a:lnTo>
                                  <a:pt x="43637" y="43649"/>
                                </a:lnTo>
                                <a:lnTo>
                                  <a:pt x="21818" y="0"/>
                                </a:lnTo>
                                <a:close/>
                              </a:path>
                            </a:pathLst>
                          </a:custGeom>
                          <a:solidFill>
                            <a:srgbClr val="008890"/>
                          </a:solidFill>
                        </wps:spPr>
                        <wps:bodyPr wrap="square" lIns="0" tIns="0" rIns="0" bIns="0" rtlCol="0">
                          <a:prstTxWarp prst="textNoShape">
                            <a:avLst/>
                          </a:prstTxWarp>
                          <a:noAutofit/>
                        </wps:bodyPr>
                      </wps:wsp>
                      <wps:wsp>
                        <wps:cNvPr id="201" name="Graphic 201"/>
                        <wps:cNvSpPr/>
                        <wps:spPr>
                          <a:xfrm>
                            <a:off x="894029" y="3858423"/>
                            <a:ext cx="43815" cy="43815"/>
                          </a:xfrm>
                          <a:custGeom>
                            <a:avLst/>
                            <a:gdLst/>
                            <a:ahLst/>
                            <a:cxnLst/>
                            <a:rect l="l" t="t" r="r" b="b"/>
                            <a:pathLst>
                              <a:path w="43815" h="43815">
                                <a:moveTo>
                                  <a:pt x="43637" y="43649"/>
                                </a:moveTo>
                                <a:lnTo>
                                  <a:pt x="0" y="43649"/>
                                </a:lnTo>
                                <a:lnTo>
                                  <a:pt x="21818" y="0"/>
                                </a:lnTo>
                                <a:lnTo>
                                  <a:pt x="43637" y="43649"/>
                                </a:lnTo>
                                <a:close/>
                              </a:path>
                            </a:pathLst>
                          </a:custGeom>
                          <a:ln w="5448">
                            <a:solidFill>
                              <a:srgbClr val="008890"/>
                            </a:solidFill>
                            <a:prstDash val="solid"/>
                          </a:ln>
                        </wps:spPr>
                        <wps:bodyPr wrap="square" lIns="0" tIns="0" rIns="0" bIns="0" rtlCol="0">
                          <a:prstTxWarp prst="textNoShape">
                            <a:avLst/>
                          </a:prstTxWarp>
                          <a:noAutofit/>
                        </wps:bodyPr>
                      </wps:wsp>
                      <wps:wsp>
                        <wps:cNvPr id="202" name="Graphic 202"/>
                        <wps:cNvSpPr/>
                        <wps:spPr>
                          <a:xfrm>
                            <a:off x="985260" y="3424197"/>
                            <a:ext cx="43815" cy="43815"/>
                          </a:xfrm>
                          <a:custGeom>
                            <a:avLst/>
                            <a:gdLst/>
                            <a:ahLst/>
                            <a:cxnLst/>
                            <a:rect l="l" t="t" r="r" b="b"/>
                            <a:pathLst>
                              <a:path w="43815" h="43815">
                                <a:moveTo>
                                  <a:pt x="21818" y="0"/>
                                </a:moveTo>
                                <a:lnTo>
                                  <a:pt x="0" y="43637"/>
                                </a:lnTo>
                                <a:lnTo>
                                  <a:pt x="43637" y="43637"/>
                                </a:lnTo>
                                <a:lnTo>
                                  <a:pt x="21818" y="0"/>
                                </a:lnTo>
                                <a:close/>
                              </a:path>
                            </a:pathLst>
                          </a:custGeom>
                          <a:solidFill>
                            <a:srgbClr val="008890"/>
                          </a:solidFill>
                        </wps:spPr>
                        <wps:bodyPr wrap="square" lIns="0" tIns="0" rIns="0" bIns="0" rtlCol="0">
                          <a:prstTxWarp prst="textNoShape">
                            <a:avLst/>
                          </a:prstTxWarp>
                          <a:noAutofit/>
                        </wps:bodyPr>
                      </wps:wsp>
                      <wps:wsp>
                        <wps:cNvPr id="203" name="Graphic 203"/>
                        <wps:cNvSpPr/>
                        <wps:spPr>
                          <a:xfrm>
                            <a:off x="985260" y="3424197"/>
                            <a:ext cx="43815" cy="43815"/>
                          </a:xfrm>
                          <a:custGeom>
                            <a:avLst/>
                            <a:gdLst/>
                            <a:ahLst/>
                            <a:cxnLst/>
                            <a:rect l="l" t="t" r="r" b="b"/>
                            <a:pathLst>
                              <a:path w="43815" h="43815">
                                <a:moveTo>
                                  <a:pt x="43637" y="43637"/>
                                </a:moveTo>
                                <a:lnTo>
                                  <a:pt x="0" y="43637"/>
                                </a:lnTo>
                                <a:lnTo>
                                  <a:pt x="21818" y="0"/>
                                </a:lnTo>
                                <a:lnTo>
                                  <a:pt x="43637" y="43637"/>
                                </a:lnTo>
                                <a:close/>
                              </a:path>
                            </a:pathLst>
                          </a:custGeom>
                          <a:ln w="5448">
                            <a:solidFill>
                              <a:srgbClr val="008890"/>
                            </a:solidFill>
                            <a:prstDash val="solid"/>
                          </a:ln>
                        </wps:spPr>
                        <wps:bodyPr wrap="square" lIns="0" tIns="0" rIns="0" bIns="0" rtlCol="0">
                          <a:prstTxWarp prst="textNoShape">
                            <a:avLst/>
                          </a:prstTxWarp>
                          <a:noAutofit/>
                        </wps:bodyPr>
                      </wps:wsp>
                      <wps:wsp>
                        <wps:cNvPr id="204" name="Graphic 204"/>
                        <wps:cNvSpPr/>
                        <wps:spPr>
                          <a:xfrm>
                            <a:off x="1117793" y="3218126"/>
                            <a:ext cx="43815" cy="43815"/>
                          </a:xfrm>
                          <a:custGeom>
                            <a:avLst/>
                            <a:gdLst/>
                            <a:ahLst/>
                            <a:cxnLst/>
                            <a:rect l="l" t="t" r="r" b="b"/>
                            <a:pathLst>
                              <a:path w="43815" h="43815">
                                <a:moveTo>
                                  <a:pt x="21818" y="0"/>
                                </a:moveTo>
                                <a:lnTo>
                                  <a:pt x="0" y="43649"/>
                                </a:lnTo>
                                <a:lnTo>
                                  <a:pt x="43637" y="43649"/>
                                </a:lnTo>
                                <a:lnTo>
                                  <a:pt x="21818" y="0"/>
                                </a:lnTo>
                                <a:close/>
                              </a:path>
                            </a:pathLst>
                          </a:custGeom>
                          <a:solidFill>
                            <a:srgbClr val="008890"/>
                          </a:solidFill>
                        </wps:spPr>
                        <wps:bodyPr wrap="square" lIns="0" tIns="0" rIns="0" bIns="0" rtlCol="0">
                          <a:prstTxWarp prst="textNoShape">
                            <a:avLst/>
                          </a:prstTxWarp>
                          <a:noAutofit/>
                        </wps:bodyPr>
                      </wps:wsp>
                      <wps:wsp>
                        <wps:cNvPr id="205" name="Graphic 205"/>
                        <wps:cNvSpPr/>
                        <wps:spPr>
                          <a:xfrm>
                            <a:off x="1117793" y="3218126"/>
                            <a:ext cx="43815" cy="43815"/>
                          </a:xfrm>
                          <a:custGeom>
                            <a:avLst/>
                            <a:gdLst/>
                            <a:ahLst/>
                            <a:cxnLst/>
                            <a:rect l="l" t="t" r="r" b="b"/>
                            <a:pathLst>
                              <a:path w="43815" h="43815">
                                <a:moveTo>
                                  <a:pt x="43637" y="43649"/>
                                </a:moveTo>
                                <a:lnTo>
                                  <a:pt x="0" y="43649"/>
                                </a:lnTo>
                                <a:lnTo>
                                  <a:pt x="21818" y="0"/>
                                </a:lnTo>
                                <a:lnTo>
                                  <a:pt x="43637" y="43649"/>
                                </a:lnTo>
                                <a:close/>
                              </a:path>
                            </a:pathLst>
                          </a:custGeom>
                          <a:ln w="5448">
                            <a:solidFill>
                              <a:srgbClr val="008890"/>
                            </a:solidFill>
                            <a:prstDash val="solid"/>
                          </a:ln>
                        </wps:spPr>
                        <wps:bodyPr wrap="square" lIns="0" tIns="0" rIns="0" bIns="0" rtlCol="0">
                          <a:prstTxWarp prst="textNoShape">
                            <a:avLst/>
                          </a:prstTxWarp>
                          <a:noAutofit/>
                        </wps:bodyPr>
                      </wps:wsp>
                      <wps:wsp>
                        <wps:cNvPr id="206" name="Graphic 206"/>
                        <wps:cNvSpPr/>
                        <wps:spPr>
                          <a:xfrm>
                            <a:off x="1340256" y="3036695"/>
                            <a:ext cx="43815" cy="43815"/>
                          </a:xfrm>
                          <a:custGeom>
                            <a:avLst/>
                            <a:gdLst/>
                            <a:ahLst/>
                            <a:cxnLst/>
                            <a:rect l="l" t="t" r="r" b="b"/>
                            <a:pathLst>
                              <a:path w="43815" h="43815">
                                <a:moveTo>
                                  <a:pt x="21805" y="0"/>
                                </a:moveTo>
                                <a:lnTo>
                                  <a:pt x="0" y="43649"/>
                                </a:lnTo>
                                <a:lnTo>
                                  <a:pt x="43637" y="43649"/>
                                </a:lnTo>
                                <a:lnTo>
                                  <a:pt x="21805" y="0"/>
                                </a:lnTo>
                                <a:close/>
                              </a:path>
                            </a:pathLst>
                          </a:custGeom>
                          <a:solidFill>
                            <a:srgbClr val="008890"/>
                          </a:solidFill>
                        </wps:spPr>
                        <wps:bodyPr wrap="square" lIns="0" tIns="0" rIns="0" bIns="0" rtlCol="0">
                          <a:prstTxWarp prst="textNoShape">
                            <a:avLst/>
                          </a:prstTxWarp>
                          <a:noAutofit/>
                        </wps:bodyPr>
                      </wps:wsp>
                      <wps:wsp>
                        <wps:cNvPr id="207" name="Graphic 207"/>
                        <wps:cNvSpPr/>
                        <wps:spPr>
                          <a:xfrm>
                            <a:off x="1340256" y="3036695"/>
                            <a:ext cx="43815" cy="43815"/>
                          </a:xfrm>
                          <a:custGeom>
                            <a:avLst/>
                            <a:gdLst/>
                            <a:ahLst/>
                            <a:cxnLst/>
                            <a:rect l="l" t="t" r="r" b="b"/>
                            <a:pathLst>
                              <a:path w="43815" h="43815">
                                <a:moveTo>
                                  <a:pt x="43637" y="43649"/>
                                </a:moveTo>
                                <a:lnTo>
                                  <a:pt x="0" y="43649"/>
                                </a:lnTo>
                                <a:lnTo>
                                  <a:pt x="21805" y="0"/>
                                </a:lnTo>
                                <a:lnTo>
                                  <a:pt x="43637" y="43649"/>
                                </a:lnTo>
                                <a:close/>
                              </a:path>
                            </a:pathLst>
                          </a:custGeom>
                          <a:ln w="5448">
                            <a:solidFill>
                              <a:srgbClr val="008890"/>
                            </a:solidFill>
                            <a:prstDash val="solid"/>
                          </a:ln>
                        </wps:spPr>
                        <wps:bodyPr wrap="square" lIns="0" tIns="0" rIns="0" bIns="0" rtlCol="0">
                          <a:prstTxWarp prst="textNoShape">
                            <a:avLst/>
                          </a:prstTxWarp>
                          <a:noAutofit/>
                        </wps:bodyPr>
                      </wps:wsp>
                      <wps:wsp>
                        <wps:cNvPr id="208" name="Graphic 208"/>
                        <wps:cNvSpPr/>
                        <wps:spPr>
                          <a:xfrm>
                            <a:off x="1648853" y="2803192"/>
                            <a:ext cx="43815" cy="43815"/>
                          </a:xfrm>
                          <a:custGeom>
                            <a:avLst/>
                            <a:gdLst/>
                            <a:ahLst/>
                            <a:cxnLst/>
                            <a:rect l="l" t="t" r="r" b="b"/>
                            <a:pathLst>
                              <a:path w="43815" h="43815">
                                <a:moveTo>
                                  <a:pt x="21818" y="0"/>
                                </a:moveTo>
                                <a:lnTo>
                                  <a:pt x="0" y="43649"/>
                                </a:lnTo>
                                <a:lnTo>
                                  <a:pt x="43637" y="43649"/>
                                </a:lnTo>
                                <a:lnTo>
                                  <a:pt x="21818" y="0"/>
                                </a:lnTo>
                                <a:close/>
                              </a:path>
                            </a:pathLst>
                          </a:custGeom>
                          <a:solidFill>
                            <a:srgbClr val="008890"/>
                          </a:solidFill>
                        </wps:spPr>
                        <wps:bodyPr wrap="square" lIns="0" tIns="0" rIns="0" bIns="0" rtlCol="0">
                          <a:prstTxWarp prst="textNoShape">
                            <a:avLst/>
                          </a:prstTxWarp>
                          <a:noAutofit/>
                        </wps:bodyPr>
                      </wps:wsp>
                      <wps:wsp>
                        <wps:cNvPr id="209" name="Graphic 209"/>
                        <wps:cNvSpPr/>
                        <wps:spPr>
                          <a:xfrm>
                            <a:off x="1648853" y="2803192"/>
                            <a:ext cx="43815" cy="43815"/>
                          </a:xfrm>
                          <a:custGeom>
                            <a:avLst/>
                            <a:gdLst/>
                            <a:ahLst/>
                            <a:cxnLst/>
                            <a:rect l="l" t="t" r="r" b="b"/>
                            <a:pathLst>
                              <a:path w="43815" h="43815">
                                <a:moveTo>
                                  <a:pt x="43637" y="43649"/>
                                </a:moveTo>
                                <a:lnTo>
                                  <a:pt x="0" y="43649"/>
                                </a:lnTo>
                                <a:lnTo>
                                  <a:pt x="21818" y="0"/>
                                </a:lnTo>
                                <a:lnTo>
                                  <a:pt x="43637" y="43649"/>
                                </a:lnTo>
                                <a:close/>
                              </a:path>
                            </a:pathLst>
                          </a:custGeom>
                          <a:ln w="5448">
                            <a:solidFill>
                              <a:srgbClr val="008890"/>
                            </a:solidFill>
                            <a:prstDash val="solid"/>
                          </a:ln>
                        </wps:spPr>
                        <wps:bodyPr wrap="square" lIns="0" tIns="0" rIns="0" bIns="0" rtlCol="0">
                          <a:prstTxWarp prst="textNoShape">
                            <a:avLst/>
                          </a:prstTxWarp>
                          <a:noAutofit/>
                        </wps:bodyPr>
                      </wps:wsp>
                      <wps:wsp>
                        <wps:cNvPr id="210" name="Graphic 210"/>
                        <wps:cNvSpPr/>
                        <wps:spPr>
                          <a:xfrm>
                            <a:off x="2066010" y="2573474"/>
                            <a:ext cx="43815" cy="43815"/>
                          </a:xfrm>
                          <a:custGeom>
                            <a:avLst/>
                            <a:gdLst/>
                            <a:ahLst/>
                            <a:cxnLst/>
                            <a:rect l="l" t="t" r="r" b="b"/>
                            <a:pathLst>
                              <a:path w="43815" h="43815">
                                <a:moveTo>
                                  <a:pt x="21818" y="0"/>
                                </a:moveTo>
                                <a:lnTo>
                                  <a:pt x="0" y="43649"/>
                                </a:lnTo>
                                <a:lnTo>
                                  <a:pt x="43624" y="43649"/>
                                </a:lnTo>
                                <a:lnTo>
                                  <a:pt x="21818" y="0"/>
                                </a:lnTo>
                                <a:close/>
                              </a:path>
                            </a:pathLst>
                          </a:custGeom>
                          <a:solidFill>
                            <a:srgbClr val="008890"/>
                          </a:solidFill>
                        </wps:spPr>
                        <wps:bodyPr wrap="square" lIns="0" tIns="0" rIns="0" bIns="0" rtlCol="0">
                          <a:prstTxWarp prst="textNoShape">
                            <a:avLst/>
                          </a:prstTxWarp>
                          <a:noAutofit/>
                        </wps:bodyPr>
                      </wps:wsp>
                      <wps:wsp>
                        <wps:cNvPr id="211" name="Graphic 211"/>
                        <wps:cNvSpPr/>
                        <wps:spPr>
                          <a:xfrm>
                            <a:off x="2066010" y="2573474"/>
                            <a:ext cx="43815" cy="43815"/>
                          </a:xfrm>
                          <a:custGeom>
                            <a:avLst/>
                            <a:gdLst/>
                            <a:ahLst/>
                            <a:cxnLst/>
                            <a:rect l="l" t="t" r="r" b="b"/>
                            <a:pathLst>
                              <a:path w="43815" h="43815">
                                <a:moveTo>
                                  <a:pt x="43624" y="43649"/>
                                </a:moveTo>
                                <a:lnTo>
                                  <a:pt x="0" y="43649"/>
                                </a:lnTo>
                                <a:lnTo>
                                  <a:pt x="21818" y="0"/>
                                </a:lnTo>
                                <a:lnTo>
                                  <a:pt x="43624" y="43649"/>
                                </a:lnTo>
                                <a:close/>
                              </a:path>
                            </a:pathLst>
                          </a:custGeom>
                          <a:ln w="5448">
                            <a:solidFill>
                              <a:srgbClr val="008890"/>
                            </a:solidFill>
                            <a:prstDash val="solid"/>
                          </a:ln>
                        </wps:spPr>
                        <wps:bodyPr wrap="square" lIns="0" tIns="0" rIns="0" bIns="0" rtlCol="0">
                          <a:prstTxWarp prst="textNoShape">
                            <a:avLst/>
                          </a:prstTxWarp>
                          <a:noAutofit/>
                        </wps:bodyPr>
                      </wps:wsp>
                      <wps:wsp>
                        <wps:cNvPr id="212" name="Graphic 212"/>
                        <wps:cNvSpPr/>
                        <wps:spPr>
                          <a:xfrm>
                            <a:off x="2426512" y="2637864"/>
                            <a:ext cx="43815" cy="43815"/>
                          </a:xfrm>
                          <a:custGeom>
                            <a:avLst/>
                            <a:gdLst/>
                            <a:ahLst/>
                            <a:cxnLst/>
                            <a:rect l="l" t="t" r="r" b="b"/>
                            <a:pathLst>
                              <a:path w="43815" h="43815">
                                <a:moveTo>
                                  <a:pt x="21818" y="0"/>
                                </a:moveTo>
                                <a:lnTo>
                                  <a:pt x="0" y="43637"/>
                                </a:lnTo>
                                <a:lnTo>
                                  <a:pt x="43637" y="43637"/>
                                </a:lnTo>
                                <a:lnTo>
                                  <a:pt x="21818" y="0"/>
                                </a:lnTo>
                                <a:close/>
                              </a:path>
                            </a:pathLst>
                          </a:custGeom>
                          <a:solidFill>
                            <a:srgbClr val="008890"/>
                          </a:solidFill>
                        </wps:spPr>
                        <wps:bodyPr wrap="square" lIns="0" tIns="0" rIns="0" bIns="0" rtlCol="0">
                          <a:prstTxWarp prst="textNoShape">
                            <a:avLst/>
                          </a:prstTxWarp>
                          <a:noAutofit/>
                        </wps:bodyPr>
                      </wps:wsp>
                      <wps:wsp>
                        <wps:cNvPr id="213" name="Graphic 213"/>
                        <wps:cNvSpPr/>
                        <wps:spPr>
                          <a:xfrm>
                            <a:off x="2426512" y="2637864"/>
                            <a:ext cx="43815" cy="43815"/>
                          </a:xfrm>
                          <a:custGeom>
                            <a:avLst/>
                            <a:gdLst/>
                            <a:ahLst/>
                            <a:cxnLst/>
                            <a:rect l="l" t="t" r="r" b="b"/>
                            <a:pathLst>
                              <a:path w="43815" h="43815">
                                <a:moveTo>
                                  <a:pt x="43637" y="43637"/>
                                </a:moveTo>
                                <a:lnTo>
                                  <a:pt x="0" y="43637"/>
                                </a:lnTo>
                                <a:lnTo>
                                  <a:pt x="21818" y="0"/>
                                </a:lnTo>
                                <a:lnTo>
                                  <a:pt x="43637" y="43637"/>
                                </a:lnTo>
                                <a:close/>
                              </a:path>
                            </a:pathLst>
                          </a:custGeom>
                          <a:ln w="5448">
                            <a:solidFill>
                              <a:srgbClr val="008890"/>
                            </a:solidFill>
                            <a:prstDash val="solid"/>
                          </a:ln>
                        </wps:spPr>
                        <wps:bodyPr wrap="square" lIns="0" tIns="0" rIns="0" bIns="0" rtlCol="0">
                          <a:prstTxWarp prst="textNoShape">
                            <a:avLst/>
                          </a:prstTxWarp>
                          <a:noAutofit/>
                        </wps:bodyPr>
                      </wps:wsp>
                      <wps:wsp>
                        <wps:cNvPr id="214" name="Graphic 214"/>
                        <wps:cNvSpPr/>
                        <wps:spPr>
                          <a:xfrm>
                            <a:off x="2787014" y="2871570"/>
                            <a:ext cx="43815" cy="43815"/>
                          </a:xfrm>
                          <a:custGeom>
                            <a:avLst/>
                            <a:gdLst/>
                            <a:ahLst/>
                            <a:cxnLst/>
                            <a:rect l="l" t="t" r="r" b="b"/>
                            <a:pathLst>
                              <a:path w="43815" h="43815">
                                <a:moveTo>
                                  <a:pt x="21831" y="0"/>
                                </a:moveTo>
                                <a:lnTo>
                                  <a:pt x="0" y="43637"/>
                                </a:lnTo>
                                <a:lnTo>
                                  <a:pt x="43637" y="43637"/>
                                </a:lnTo>
                                <a:lnTo>
                                  <a:pt x="21831" y="0"/>
                                </a:lnTo>
                                <a:close/>
                              </a:path>
                            </a:pathLst>
                          </a:custGeom>
                          <a:solidFill>
                            <a:srgbClr val="008890"/>
                          </a:solidFill>
                        </wps:spPr>
                        <wps:bodyPr wrap="square" lIns="0" tIns="0" rIns="0" bIns="0" rtlCol="0">
                          <a:prstTxWarp prst="textNoShape">
                            <a:avLst/>
                          </a:prstTxWarp>
                          <a:noAutofit/>
                        </wps:bodyPr>
                      </wps:wsp>
                      <wps:wsp>
                        <wps:cNvPr id="215" name="Graphic 215"/>
                        <wps:cNvSpPr/>
                        <wps:spPr>
                          <a:xfrm>
                            <a:off x="2787014" y="2871570"/>
                            <a:ext cx="43815" cy="43815"/>
                          </a:xfrm>
                          <a:custGeom>
                            <a:avLst/>
                            <a:gdLst/>
                            <a:ahLst/>
                            <a:cxnLst/>
                            <a:rect l="l" t="t" r="r" b="b"/>
                            <a:pathLst>
                              <a:path w="43815" h="43815">
                                <a:moveTo>
                                  <a:pt x="43637" y="43637"/>
                                </a:moveTo>
                                <a:lnTo>
                                  <a:pt x="0" y="43637"/>
                                </a:lnTo>
                                <a:lnTo>
                                  <a:pt x="21831" y="0"/>
                                </a:lnTo>
                                <a:lnTo>
                                  <a:pt x="43637" y="43637"/>
                                </a:lnTo>
                                <a:close/>
                              </a:path>
                            </a:pathLst>
                          </a:custGeom>
                          <a:ln w="5448">
                            <a:solidFill>
                              <a:srgbClr val="008890"/>
                            </a:solidFill>
                            <a:prstDash val="solid"/>
                          </a:ln>
                        </wps:spPr>
                        <wps:bodyPr wrap="square" lIns="0" tIns="0" rIns="0" bIns="0" rtlCol="0">
                          <a:prstTxWarp prst="textNoShape">
                            <a:avLst/>
                          </a:prstTxWarp>
                          <a:noAutofit/>
                        </wps:bodyPr>
                      </wps:wsp>
                      <wps:wsp>
                        <wps:cNvPr id="216" name="Graphic 216"/>
                        <wps:cNvSpPr/>
                        <wps:spPr>
                          <a:xfrm>
                            <a:off x="3147517" y="2927831"/>
                            <a:ext cx="43815" cy="43815"/>
                          </a:xfrm>
                          <a:custGeom>
                            <a:avLst/>
                            <a:gdLst/>
                            <a:ahLst/>
                            <a:cxnLst/>
                            <a:rect l="l" t="t" r="r" b="b"/>
                            <a:pathLst>
                              <a:path w="43815" h="43815">
                                <a:moveTo>
                                  <a:pt x="21818" y="0"/>
                                </a:moveTo>
                                <a:lnTo>
                                  <a:pt x="0" y="43649"/>
                                </a:lnTo>
                                <a:lnTo>
                                  <a:pt x="43637" y="43649"/>
                                </a:lnTo>
                                <a:lnTo>
                                  <a:pt x="21818" y="0"/>
                                </a:lnTo>
                                <a:close/>
                              </a:path>
                            </a:pathLst>
                          </a:custGeom>
                          <a:solidFill>
                            <a:srgbClr val="008890"/>
                          </a:solidFill>
                        </wps:spPr>
                        <wps:bodyPr wrap="square" lIns="0" tIns="0" rIns="0" bIns="0" rtlCol="0">
                          <a:prstTxWarp prst="textNoShape">
                            <a:avLst/>
                          </a:prstTxWarp>
                          <a:noAutofit/>
                        </wps:bodyPr>
                      </wps:wsp>
                      <wps:wsp>
                        <wps:cNvPr id="217" name="Graphic 217"/>
                        <wps:cNvSpPr/>
                        <wps:spPr>
                          <a:xfrm>
                            <a:off x="3147517" y="2927831"/>
                            <a:ext cx="43815" cy="43815"/>
                          </a:xfrm>
                          <a:custGeom>
                            <a:avLst/>
                            <a:gdLst/>
                            <a:ahLst/>
                            <a:cxnLst/>
                            <a:rect l="l" t="t" r="r" b="b"/>
                            <a:pathLst>
                              <a:path w="43815" h="43815">
                                <a:moveTo>
                                  <a:pt x="43637" y="43649"/>
                                </a:moveTo>
                                <a:lnTo>
                                  <a:pt x="0" y="43649"/>
                                </a:lnTo>
                                <a:lnTo>
                                  <a:pt x="21818" y="0"/>
                                </a:lnTo>
                                <a:lnTo>
                                  <a:pt x="43637" y="43649"/>
                                </a:lnTo>
                                <a:close/>
                              </a:path>
                            </a:pathLst>
                          </a:custGeom>
                          <a:ln w="5448">
                            <a:solidFill>
                              <a:srgbClr val="008890"/>
                            </a:solidFill>
                            <a:prstDash val="solid"/>
                          </a:ln>
                        </wps:spPr>
                        <wps:bodyPr wrap="square" lIns="0" tIns="0" rIns="0" bIns="0" rtlCol="0">
                          <a:prstTxWarp prst="textNoShape">
                            <a:avLst/>
                          </a:prstTxWarp>
                          <a:noAutofit/>
                        </wps:bodyPr>
                      </wps:wsp>
                      <wps:wsp>
                        <wps:cNvPr id="218" name="Graphic 218"/>
                        <wps:cNvSpPr/>
                        <wps:spPr>
                          <a:xfrm>
                            <a:off x="3508044" y="3072471"/>
                            <a:ext cx="43815" cy="43815"/>
                          </a:xfrm>
                          <a:custGeom>
                            <a:avLst/>
                            <a:gdLst/>
                            <a:ahLst/>
                            <a:cxnLst/>
                            <a:rect l="l" t="t" r="r" b="b"/>
                            <a:pathLst>
                              <a:path w="43815" h="43815">
                                <a:moveTo>
                                  <a:pt x="21805" y="0"/>
                                </a:moveTo>
                                <a:lnTo>
                                  <a:pt x="0" y="43637"/>
                                </a:lnTo>
                                <a:lnTo>
                                  <a:pt x="43637" y="43637"/>
                                </a:lnTo>
                                <a:lnTo>
                                  <a:pt x="21805" y="0"/>
                                </a:lnTo>
                                <a:close/>
                              </a:path>
                            </a:pathLst>
                          </a:custGeom>
                          <a:solidFill>
                            <a:srgbClr val="008890"/>
                          </a:solidFill>
                        </wps:spPr>
                        <wps:bodyPr wrap="square" lIns="0" tIns="0" rIns="0" bIns="0" rtlCol="0">
                          <a:prstTxWarp prst="textNoShape">
                            <a:avLst/>
                          </a:prstTxWarp>
                          <a:noAutofit/>
                        </wps:bodyPr>
                      </wps:wsp>
                      <wps:wsp>
                        <wps:cNvPr id="219" name="Graphic 219"/>
                        <wps:cNvSpPr/>
                        <wps:spPr>
                          <a:xfrm>
                            <a:off x="3508044" y="3072471"/>
                            <a:ext cx="43815" cy="43815"/>
                          </a:xfrm>
                          <a:custGeom>
                            <a:avLst/>
                            <a:gdLst/>
                            <a:ahLst/>
                            <a:cxnLst/>
                            <a:rect l="l" t="t" r="r" b="b"/>
                            <a:pathLst>
                              <a:path w="43815" h="43815">
                                <a:moveTo>
                                  <a:pt x="43637" y="43637"/>
                                </a:moveTo>
                                <a:lnTo>
                                  <a:pt x="0" y="43637"/>
                                </a:lnTo>
                                <a:lnTo>
                                  <a:pt x="21805" y="0"/>
                                </a:lnTo>
                                <a:lnTo>
                                  <a:pt x="43637" y="43637"/>
                                </a:lnTo>
                                <a:close/>
                              </a:path>
                            </a:pathLst>
                          </a:custGeom>
                          <a:ln w="5448">
                            <a:solidFill>
                              <a:srgbClr val="008890"/>
                            </a:solidFill>
                            <a:prstDash val="solid"/>
                          </a:ln>
                        </wps:spPr>
                        <wps:bodyPr wrap="square" lIns="0" tIns="0" rIns="0" bIns="0" rtlCol="0">
                          <a:prstTxWarp prst="textNoShape">
                            <a:avLst/>
                          </a:prstTxWarp>
                          <a:noAutofit/>
                        </wps:bodyPr>
                      </wps:wsp>
                      <wps:wsp>
                        <wps:cNvPr id="220" name="Graphic 220"/>
                        <wps:cNvSpPr/>
                        <wps:spPr>
                          <a:xfrm>
                            <a:off x="3868559" y="3097603"/>
                            <a:ext cx="43815" cy="43815"/>
                          </a:xfrm>
                          <a:custGeom>
                            <a:avLst/>
                            <a:gdLst/>
                            <a:ahLst/>
                            <a:cxnLst/>
                            <a:rect l="l" t="t" r="r" b="b"/>
                            <a:pathLst>
                              <a:path w="43815" h="43815">
                                <a:moveTo>
                                  <a:pt x="21805" y="0"/>
                                </a:moveTo>
                                <a:lnTo>
                                  <a:pt x="0" y="43637"/>
                                </a:lnTo>
                                <a:lnTo>
                                  <a:pt x="43599" y="43637"/>
                                </a:lnTo>
                                <a:lnTo>
                                  <a:pt x="21805" y="0"/>
                                </a:lnTo>
                                <a:close/>
                              </a:path>
                            </a:pathLst>
                          </a:custGeom>
                          <a:solidFill>
                            <a:srgbClr val="008890"/>
                          </a:solidFill>
                        </wps:spPr>
                        <wps:bodyPr wrap="square" lIns="0" tIns="0" rIns="0" bIns="0" rtlCol="0">
                          <a:prstTxWarp prst="textNoShape">
                            <a:avLst/>
                          </a:prstTxWarp>
                          <a:noAutofit/>
                        </wps:bodyPr>
                      </wps:wsp>
                      <wps:wsp>
                        <wps:cNvPr id="221" name="Graphic 221"/>
                        <wps:cNvSpPr/>
                        <wps:spPr>
                          <a:xfrm>
                            <a:off x="3868559" y="3097603"/>
                            <a:ext cx="43815" cy="43815"/>
                          </a:xfrm>
                          <a:custGeom>
                            <a:avLst/>
                            <a:gdLst/>
                            <a:ahLst/>
                            <a:cxnLst/>
                            <a:rect l="l" t="t" r="r" b="b"/>
                            <a:pathLst>
                              <a:path w="43815" h="43815">
                                <a:moveTo>
                                  <a:pt x="43599" y="43637"/>
                                </a:moveTo>
                                <a:lnTo>
                                  <a:pt x="0" y="43637"/>
                                </a:lnTo>
                                <a:lnTo>
                                  <a:pt x="21805" y="0"/>
                                </a:lnTo>
                                <a:lnTo>
                                  <a:pt x="43599" y="43637"/>
                                </a:lnTo>
                                <a:close/>
                              </a:path>
                            </a:pathLst>
                          </a:custGeom>
                          <a:ln w="5448">
                            <a:solidFill>
                              <a:srgbClr val="008890"/>
                            </a:solidFill>
                            <a:prstDash val="solid"/>
                          </a:ln>
                        </wps:spPr>
                        <wps:bodyPr wrap="square" lIns="0" tIns="0" rIns="0" bIns="0" rtlCol="0">
                          <a:prstTxWarp prst="textNoShape">
                            <a:avLst/>
                          </a:prstTxWarp>
                          <a:noAutofit/>
                        </wps:bodyPr>
                      </wps:wsp>
                      <wps:wsp>
                        <wps:cNvPr id="222" name="Graphic 222"/>
                        <wps:cNvSpPr/>
                        <wps:spPr>
                          <a:xfrm>
                            <a:off x="4229074" y="3060686"/>
                            <a:ext cx="43815" cy="43815"/>
                          </a:xfrm>
                          <a:custGeom>
                            <a:avLst/>
                            <a:gdLst/>
                            <a:ahLst/>
                            <a:cxnLst/>
                            <a:rect l="l" t="t" r="r" b="b"/>
                            <a:pathLst>
                              <a:path w="43815" h="43815">
                                <a:moveTo>
                                  <a:pt x="21793" y="0"/>
                                </a:moveTo>
                                <a:lnTo>
                                  <a:pt x="0" y="43637"/>
                                </a:lnTo>
                                <a:lnTo>
                                  <a:pt x="43599" y="43637"/>
                                </a:lnTo>
                                <a:lnTo>
                                  <a:pt x="21793" y="0"/>
                                </a:lnTo>
                                <a:close/>
                              </a:path>
                            </a:pathLst>
                          </a:custGeom>
                          <a:solidFill>
                            <a:srgbClr val="008890"/>
                          </a:solidFill>
                        </wps:spPr>
                        <wps:bodyPr wrap="square" lIns="0" tIns="0" rIns="0" bIns="0" rtlCol="0">
                          <a:prstTxWarp prst="textNoShape">
                            <a:avLst/>
                          </a:prstTxWarp>
                          <a:noAutofit/>
                        </wps:bodyPr>
                      </wps:wsp>
                      <wps:wsp>
                        <wps:cNvPr id="223" name="Graphic 223"/>
                        <wps:cNvSpPr/>
                        <wps:spPr>
                          <a:xfrm>
                            <a:off x="4229074" y="3060686"/>
                            <a:ext cx="43815" cy="43815"/>
                          </a:xfrm>
                          <a:custGeom>
                            <a:avLst/>
                            <a:gdLst/>
                            <a:ahLst/>
                            <a:cxnLst/>
                            <a:rect l="l" t="t" r="r" b="b"/>
                            <a:pathLst>
                              <a:path w="43815" h="43815">
                                <a:moveTo>
                                  <a:pt x="43599" y="43637"/>
                                </a:moveTo>
                                <a:lnTo>
                                  <a:pt x="0" y="43637"/>
                                </a:lnTo>
                                <a:lnTo>
                                  <a:pt x="21793" y="0"/>
                                </a:lnTo>
                                <a:lnTo>
                                  <a:pt x="43599" y="43637"/>
                                </a:lnTo>
                                <a:close/>
                              </a:path>
                            </a:pathLst>
                          </a:custGeom>
                          <a:ln w="5448">
                            <a:solidFill>
                              <a:srgbClr val="008890"/>
                            </a:solidFill>
                            <a:prstDash val="solid"/>
                          </a:ln>
                        </wps:spPr>
                        <wps:bodyPr wrap="square" lIns="0" tIns="0" rIns="0" bIns="0" rtlCol="0">
                          <a:prstTxWarp prst="textNoShape">
                            <a:avLst/>
                          </a:prstTxWarp>
                          <a:noAutofit/>
                        </wps:bodyPr>
                      </wps:wsp>
                      <wps:wsp>
                        <wps:cNvPr id="224" name="Graphic 224"/>
                        <wps:cNvSpPr/>
                        <wps:spPr>
                          <a:xfrm>
                            <a:off x="4589551" y="3094290"/>
                            <a:ext cx="43815" cy="43815"/>
                          </a:xfrm>
                          <a:custGeom>
                            <a:avLst/>
                            <a:gdLst/>
                            <a:ahLst/>
                            <a:cxnLst/>
                            <a:rect l="l" t="t" r="r" b="b"/>
                            <a:pathLst>
                              <a:path w="43815" h="43815">
                                <a:moveTo>
                                  <a:pt x="21805" y="0"/>
                                </a:moveTo>
                                <a:lnTo>
                                  <a:pt x="0" y="43649"/>
                                </a:lnTo>
                                <a:lnTo>
                                  <a:pt x="43637" y="43649"/>
                                </a:lnTo>
                                <a:lnTo>
                                  <a:pt x="21805" y="0"/>
                                </a:lnTo>
                                <a:close/>
                              </a:path>
                            </a:pathLst>
                          </a:custGeom>
                          <a:solidFill>
                            <a:srgbClr val="008890"/>
                          </a:solidFill>
                        </wps:spPr>
                        <wps:bodyPr wrap="square" lIns="0" tIns="0" rIns="0" bIns="0" rtlCol="0">
                          <a:prstTxWarp prst="textNoShape">
                            <a:avLst/>
                          </a:prstTxWarp>
                          <a:noAutofit/>
                        </wps:bodyPr>
                      </wps:wsp>
                      <wps:wsp>
                        <wps:cNvPr id="225" name="Graphic 225"/>
                        <wps:cNvSpPr/>
                        <wps:spPr>
                          <a:xfrm>
                            <a:off x="4589551" y="3094290"/>
                            <a:ext cx="43815" cy="43815"/>
                          </a:xfrm>
                          <a:custGeom>
                            <a:avLst/>
                            <a:gdLst/>
                            <a:ahLst/>
                            <a:cxnLst/>
                            <a:rect l="l" t="t" r="r" b="b"/>
                            <a:pathLst>
                              <a:path w="43815" h="43815">
                                <a:moveTo>
                                  <a:pt x="43637" y="43649"/>
                                </a:moveTo>
                                <a:lnTo>
                                  <a:pt x="0" y="43649"/>
                                </a:lnTo>
                                <a:lnTo>
                                  <a:pt x="21805" y="0"/>
                                </a:lnTo>
                                <a:lnTo>
                                  <a:pt x="43637" y="43649"/>
                                </a:lnTo>
                                <a:close/>
                              </a:path>
                            </a:pathLst>
                          </a:custGeom>
                          <a:ln w="5448">
                            <a:solidFill>
                              <a:srgbClr val="008890"/>
                            </a:solidFill>
                            <a:prstDash val="solid"/>
                          </a:ln>
                        </wps:spPr>
                        <wps:bodyPr wrap="square" lIns="0" tIns="0" rIns="0" bIns="0" rtlCol="0">
                          <a:prstTxWarp prst="textNoShape">
                            <a:avLst/>
                          </a:prstTxWarp>
                          <a:noAutofit/>
                        </wps:bodyPr>
                      </wps:wsp>
                      <wps:wsp>
                        <wps:cNvPr id="226" name="Graphic 226"/>
                        <wps:cNvSpPr/>
                        <wps:spPr>
                          <a:xfrm>
                            <a:off x="642156" y="2595294"/>
                            <a:ext cx="3969385" cy="1301750"/>
                          </a:xfrm>
                          <a:custGeom>
                            <a:avLst/>
                            <a:gdLst/>
                            <a:ahLst/>
                            <a:cxnLst/>
                            <a:rect l="l" t="t" r="r" b="b"/>
                            <a:pathLst>
                              <a:path w="3969385" h="1301750">
                                <a:moveTo>
                                  <a:pt x="0" y="58064"/>
                                </a:moveTo>
                                <a:lnTo>
                                  <a:pt x="91249" y="557949"/>
                                </a:lnTo>
                                <a:lnTo>
                                  <a:pt x="182460" y="1301318"/>
                                </a:lnTo>
                                <a:lnTo>
                                  <a:pt x="273697" y="1284960"/>
                                </a:lnTo>
                                <a:lnTo>
                                  <a:pt x="364921" y="850709"/>
                                </a:lnTo>
                                <a:lnTo>
                                  <a:pt x="497459" y="644652"/>
                                </a:lnTo>
                                <a:lnTo>
                                  <a:pt x="719912" y="463232"/>
                                </a:lnTo>
                                <a:lnTo>
                                  <a:pt x="1028509" y="229730"/>
                                </a:lnTo>
                                <a:lnTo>
                                  <a:pt x="1445666" y="0"/>
                                </a:lnTo>
                                <a:lnTo>
                                  <a:pt x="1806168" y="64376"/>
                                </a:lnTo>
                                <a:lnTo>
                                  <a:pt x="2166683" y="298094"/>
                                </a:lnTo>
                                <a:lnTo>
                                  <a:pt x="2527173" y="370408"/>
                                </a:lnTo>
                                <a:lnTo>
                                  <a:pt x="2887700" y="498995"/>
                                </a:lnTo>
                                <a:lnTo>
                                  <a:pt x="3248177" y="524141"/>
                                </a:lnTo>
                                <a:lnTo>
                                  <a:pt x="3608704" y="487210"/>
                                </a:lnTo>
                                <a:lnTo>
                                  <a:pt x="3969207" y="520814"/>
                                </a:lnTo>
                              </a:path>
                            </a:pathLst>
                          </a:custGeom>
                          <a:ln w="9525">
                            <a:solidFill>
                              <a:srgbClr val="008890"/>
                            </a:solidFill>
                            <a:prstDash val="solid"/>
                          </a:ln>
                        </wps:spPr>
                        <wps:bodyPr wrap="square" lIns="0" tIns="0" rIns="0" bIns="0" rtlCol="0">
                          <a:prstTxWarp prst="textNoShape">
                            <a:avLst/>
                          </a:prstTxWarp>
                          <a:noAutofit/>
                        </wps:bodyPr>
                      </wps:wsp>
                      <wps:wsp>
                        <wps:cNvPr id="227" name="Graphic 227"/>
                        <wps:cNvSpPr/>
                        <wps:spPr>
                          <a:xfrm>
                            <a:off x="642156" y="2494340"/>
                            <a:ext cx="3969385" cy="1435100"/>
                          </a:xfrm>
                          <a:custGeom>
                            <a:avLst/>
                            <a:gdLst/>
                            <a:ahLst/>
                            <a:cxnLst/>
                            <a:rect l="l" t="t" r="r" b="b"/>
                            <a:pathLst>
                              <a:path w="3969385" h="1435100">
                                <a:moveTo>
                                  <a:pt x="0" y="230073"/>
                                </a:moveTo>
                                <a:lnTo>
                                  <a:pt x="91249" y="775411"/>
                                </a:lnTo>
                                <a:lnTo>
                                  <a:pt x="171119" y="1435087"/>
                                </a:lnTo>
                                <a:lnTo>
                                  <a:pt x="265950" y="1391437"/>
                                </a:lnTo>
                                <a:lnTo>
                                  <a:pt x="364921" y="1204150"/>
                                </a:lnTo>
                                <a:lnTo>
                                  <a:pt x="497459" y="963218"/>
                                </a:lnTo>
                                <a:lnTo>
                                  <a:pt x="719912" y="485622"/>
                                </a:lnTo>
                                <a:lnTo>
                                  <a:pt x="1028509" y="128739"/>
                                </a:lnTo>
                                <a:lnTo>
                                  <a:pt x="1445666" y="0"/>
                                </a:lnTo>
                                <a:lnTo>
                                  <a:pt x="1806168" y="135369"/>
                                </a:lnTo>
                                <a:lnTo>
                                  <a:pt x="2166683" y="324688"/>
                                </a:lnTo>
                                <a:lnTo>
                                  <a:pt x="2527173" y="404202"/>
                                </a:lnTo>
                                <a:lnTo>
                                  <a:pt x="2887700" y="585952"/>
                                </a:lnTo>
                                <a:lnTo>
                                  <a:pt x="3248177" y="649389"/>
                                </a:lnTo>
                                <a:lnTo>
                                  <a:pt x="3608704" y="671194"/>
                                </a:lnTo>
                                <a:lnTo>
                                  <a:pt x="3969207" y="684402"/>
                                </a:lnTo>
                              </a:path>
                            </a:pathLst>
                          </a:custGeom>
                          <a:ln w="9525">
                            <a:solidFill>
                              <a:srgbClr val="41C2CF"/>
                            </a:solidFill>
                            <a:prstDash val="solid"/>
                          </a:ln>
                        </wps:spPr>
                        <wps:bodyPr wrap="square" lIns="0" tIns="0" rIns="0" bIns="0" rtlCol="0">
                          <a:prstTxWarp prst="textNoShape">
                            <a:avLst/>
                          </a:prstTxWarp>
                          <a:noAutofit/>
                        </wps:bodyPr>
                      </wps:wsp>
                      <wps:wsp>
                        <wps:cNvPr id="228" name="Graphic 228"/>
                        <wps:cNvSpPr/>
                        <wps:spPr>
                          <a:xfrm>
                            <a:off x="620347" y="2702595"/>
                            <a:ext cx="43815" cy="43815"/>
                          </a:xfrm>
                          <a:custGeom>
                            <a:avLst/>
                            <a:gdLst/>
                            <a:ahLst/>
                            <a:cxnLst/>
                            <a:rect l="l" t="t" r="r" b="b"/>
                            <a:pathLst>
                              <a:path w="43815" h="43815">
                                <a:moveTo>
                                  <a:pt x="21780" y="0"/>
                                </a:moveTo>
                                <a:lnTo>
                                  <a:pt x="13292" y="1717"/>
                                </a:lnTo>
                                <a:lnTo>
                                  <a:pt x="6370" y="6397"/>
                                </a:lnTo>
                                <a:lnTo>
                                  <a:pt x="1708" y="13330"/>
                                </a:lnTo>
                                <a:lnTo>
                                  <a:pt x="0" y="21805"/>
                                </a:lnTo>
                                <a:lnTo>
                                  <a:pt x="1708" y="30306"/>
                                </a:lnTo>
                                <a:lnTo>
                                  <a:pt x="6370" y="37245"/>
                                </a:lnTo>
                                <a:lnTo>
                                  <a:pt x="13292" y="41922"/>
                                </a:lnTo>
                                <a:lnTo>
                                  <a:pt x="21780" y="43637"/>
                                </a:lnTo>
                                <a:lnTo>
                                  <a:pt x="30283" y="41922"/>
                                </a:lnTo>
                                <a:lnTo>
                                  <a:pt x="37226" y="37245"/>
                                </a:lnTo>
                                <a:lnTo>
                                  <a:pt x="41908" y="30306"/>
                                </a:lnTo>
                                <a:lnTo>
                                  <a:pt x="43624" y="21805"/>
                                </a:lnTo>
                                <a:lnTo>
                                  <a:pt x="41908" y="13330"/>
                                </a:lnTo>
                                <a:lnTo>
                                  <a:pt x="37226" y="6397"/>
                                </a:lnTo>
                                <a:lnTo>
                                  <a:pt x="30283" y="1717"/>
                                </a:lnTo>
                                <a:lnTo>
                                  <a:pt x="21780" y="0"/>
                                </a:lnTo>
                                <a:close/>
                              </a:path>
                            </a:pathLst>
                          </a:custGeom>
                          <a:solidFill>
                            <a:srgbClr val="41C2CF"/>
                          </a:solidFill>
                        </wps:spPr>
                        <wps:bodyPr wrap="square" lIns="0" tIns="0" rIns="0" bIns="0" rtlCol="0">
                          <a:prstTxWarp prst="textNoShape">
                            <a:avLst/>
                          </a:prstTxWarp>
                          <a:noAutofit/>
                        </wps:bodyPr>
                      </wps:wsp>
                      <wps:wsp>
                        <wps:cNvPr id="229" name="Graphic 229"/>
                        <wps:cNvSpPr/>
                        <wps:spPr>
                          <a:xfrm>
                            <a:off x="620347" y="2702595"/>
                            <a:ext cx="43815" cy="43815"/>
                          </a:xfrm>
                          <a:custGeom>
                            <a:avLst/>
                            <a:gdLst/>
                            <a:ahLst/>
                            <a:cxnLst/>
                            <a:rect l="l" t="t" r="r" b="b"/>
                            <a:pathLst>
                              <a:path w="43815" h="43815">
                                <a:moveTo>
                                  <a:pt x="43624" y="21805"/>
                                </a:moveTo>
                                <a:lnTo>
                                  <a:pt x="41908" y="30306"/>
                                </a:lnTo>
                                <a:lnTo>
                                  <a:pt x="37226" y="37245"/>
                                </a:lnTo>
                                <a:lnTo>
                                  <a:pt x="30283" y="41922"/>
                                </a:lnTo>
                                <a:lnTo>
                                  <a:pt x="21780" y="43637"/>
                                </a:lnTo>
                                <a:lnTo>
                                  <a:pt x="13292" y="41922"/>
                                </a:lnTo>
                                <a:lnTo>
                                  <a:pt x="6370" y="37245"/>
                                </a:lnTo>
                                <a:lnTo>
                                  <a:pt x="1708" y="30306"/>
                                </a:lnTo>
                                <a:lnTo>
                                  <a:pt x="0" y="21805"/>
                                </a:lnTo>
                                <a:lnTo>
                                  <a:pt x="1708" y="13330"/>
                                </a:lnTo>
                                <a:lnTo>
                                  <a:pt x="6370" y="6397"/>
                                </a:lnTo>
                                <a:lnTo>
                                  <a:pt x="13292" y="1717"/>
                                </a:lnTo>
                                <a:lnTo>
                                  <a:pt x="21780" y="0"/>
                                </a:lnTo>
                                <a:lnTo>
                                  <a:pt x="30283" y="1717"/>
                                </a:lnTo>
                                <a:lnTo>
                                  <a:pt x="37226" y="6397"/>
                                </a:lnTo>
                                <a:lnTo>
                                  <a:pt x="41908" y="13330"/>
                                </a:lnTo>
                                <a:lnTo>
                                  <a:pt x="43624" y="21805"/>
                                </a:lnTo>
                                <a:close/>
                              </a:path>
                            </a:pathLst>
                          </a:custGeom>
                          <a:ln w="5448">
                            <a:solidFill>
                              <a:srgbClr val="41C2CF"/>
                            </a:solidFill>
                            <a:prstDash val="solid"/>
                          </a:ln>
                        </wps:spPr>
                        <wps:bodyPr wrap="square" lIns="0" tIns="0" rIns="0" bIns="0" rtlCol="0">
                          <a:prstTxWarp prst="textNoShape">
                            <a:avLst/>
                          </a:prstTxWarp>
                          <a:noAutofit/>
                        </wps:bodyPr>
                      </wps:wsp>
                      <wps:wsp>
                        <wps:cNvPr id="230" name="Graphic 230"/>
                        <wps:cNvSpPr/>
                        <wps:spPr>
                          <a:xfrm>
                            <a:off x="711565" y="3247947"/>
                            <a:ext cx="43815" cy="43815"/>
                          </a:xfrm>
                          <a:custGeom>
                            <a:avLst/>
                            <a:gdLst/>
                            <a:ahLst/>
                            <a:cxnLst/>
                            <a:rect l="l" t="t" r="r" b="b"/>
                            <a:pathLst>
                              <a:path w="43815" h="43815">
                                <a:moveTo>
                                  <a:pt x="21793" y="0"/>
                                </a:moveTo>
                                <a:lnTo>
                                  <a:pt x="13303" y="1715"/>
                                </a:lnTo>
                                <a:lnTo>
                                  <a:pt x="6376" y="6392"/>
                                </a:lnTo>
                                <a:lnTo>
                                  <a:pt x="1710" y="13324"/>
                                </a:lnTo>
                                <a:lnTo>
                                  <a:pt x="0" y="21805"/>
                                </a:lnTo>
                                <a:lnTo>
                                  <a:pt x="1710" y="30304"/>
                                </a:lnTo>
                                <a:lnTo>
                                  <a:pt x="6376" y="37239"/>
                                </a:lnTo>
                                <a:lnTo>
                                  <a:pt x="13303" y="41911"/>
                                </a:lnTo>
                                <a:lnTo>
                                  <a:pt x="21793" y="43624"/>
                                </a:lnTo>
                                <a:lnTo>
                                  <a:pt x="30296" y="41911"/>
                                </a:lnTo>
                                <a:lnTo>
                                  <a:pt x="37239" y="37239"/>
                                </a:lnTo>
                                <a:lnTo>
                                  <a:pt x="41920" y="30304"/>
                                </a:lnTo>
                                <a:lnTo>
                                  <a:pt x="43637" y="21805"/>
                                </a:lnTo>
                                <a:lnTo>
                                  <a:pt x="41920" y="13324"/>
                                </a:lnTo>
                                <a:lnTo>
                                  <a:pt x="37239" y="6392"/>
                                </a:lnTo>
                                <a:lnTo>
                                  <a:pt x="30296" y="1715"/>
                                </a:lnTo>
                                <a:lnTo>
                                  <a:pt x="21793" y="0"/>
                                </a:lnTo>
                                <a:close/>
                              </a:path>
                            </a:pathLst>
                          </a:custGeom>
                          <a:solidFill>
                            <a:srgbClr val="41C2CF"/>
                          </a:solidFill>
                        </wps:spPr>
                        <wps:bodyPr wrap="square" lIns="0" tIns="0" rIns="0" bIns="0" rtlCol="0">
                          <a:prstTxWarp prst="textNoShape">
                            <a:avLst/>
                          </a:prstTxWarp>
                          <a:noAutofit/>
                        </wps:bodyPr>
                      </wps:wsp>
                      <wps:wsp>
                        <wps:cNvPr id="231" name="Graphic 231"/>
                        <wps:cNvSpPr/>
                        <wps:spPr>
                          <a:xfrm>
                            <a:off x="711565" y="3247947"/>
                            <a:ext cx="43815" cy="43815"/>
                          </a:xfrm>
                          <a:custGeom>
                            <a:avLst/>
                            <a:gdLst/>
                            <a:ahLst/>
                            <a:cxnLst/>
                            <a:rect l="l" t="t" r="r" b="b"/>
                            <a:pathLst>
                              <a:path w="43815" h="43815">
                                <a:moveTo>
                                  <a:pt x="43637" y="21805"/>
                                </a:moveTo>
                                <a:lnTo>
                                  <a:pt x="41920" y="30304"/>
                                </a:lnTo>
                                <a:lnTo>
                                  <a:pt x="37239" y="37239"/>
                                </a:lnTo>
                                <a:lnTo>
                                  <a:pt x="30296" y="41911"/>
                                </a:lnTo>
                                <a:lnTo>
                                  <a:pt x="21793" y="43624"/>
                                </a:lnTo>
                                <a:lnTo>
                                  <a:pt x="13303" y="41911"/>
                                </a:lnTo>
                                <a:lnTo>
                                  <a:pt x="6376" y="37239"/>
                                </a:lnTo>
                                <a:lnTo>
                                  <a:pt x="1710" y="30304"/>
                                </a:lnTo>
                                <a:lnTo>
                                  <a:pt x="0" y="21805"/>
                                </a:lnTo>
                                <a:lnTo>
                                  <a:pt x="1710" y="13324"/>
                                </a:lnTo>
                                <a:lnTo>
                                  <a:pt x="6376" y="6392"/>
                                </a:lnTo>
                                <a:lnTo>
                                  <a:pt x="13303" y="1715"/>
                                </a:lnTo>
                                <a:lnTo>
                                  <a:pt x="21793" y="0"/>
                                </a:lnTo>
                                <a:lnTo>
                                  <a:pt x="30296" y="1715"/>
                                </a:lnTo>
                                <a:lnTo>
                                  <a:pt x="37239" y="6392"/>
                                </a:lnTo>
                                <a:lnTo>
                                  <a:pt x="41920" y="13324"/>
                                </a:lnTo>
                                <a:lnTo>
                                  <a:pt x="43637" y="21805"/>
                                </a:lnTo>
                                <a:close/>
                              </a:path>
                            </a:pathLst>
                          </a:custGeom>
                          <a:ln w="5448">
                            <a:solidFill>
                              <a:srgbClr val="41C2CF"/>
                            </a:solidFill>
                            <a:prstDash val="solid"/>
                          </a:ln>
                        </wps:spPr>
                        <wps:bodyPr wrap="square" lIns="0" tIns="0" rIns="0" bIns="0" rtlCol="0">
                          <a:prstTxWarp prst="textNoShape">
                            <a:avLst/>
                          </a:prstTxWarp>
                          <a:noAutofit/>
                        </wps:bodyPr>
                      </wps:wsp>
                      <wps:wsp>
                        <wps:cNvPr id="232" name="Graphic 232"/>
                        <wps:cNvSpPr/>
                        <wps:spPr>
                          <a:xfrm>
                            <a:off x="791450" y="3907611"/>
                            <a:ext cx="43815" cy="43815"/>
                          </a:xfrm>
                          <a:custGeom>
                            <a:avLst/>
                            <a:gdLst/>
                            <a:ahLst/>
                            <a:cxnLst/>
                            <a:rect l="l" t="t" r="r" b="b"/>
                            <a:pathLst>
                              <a:path w="43815" h="43815">
                                <a:moveTo>
                                  <a:pt x="21793" y="0"/>
                                </a:moveTo>
                                <a:lnTo>
                                  <a:pt x="13298" y="1715"/>
                                </a:lnTo>
                                <a:lnTo>
                                  <a:pt x="6372" y="6392"/>
                                </a:lnTo>
                                <a:lnTo>
                                  <a:pt x="1708" y="13324"/>
                                </a:lnTo>
                                <a:lnTo>
                                  <a:pt x="0" y="21805"/>
                                </a:lnTo>
                                <a:lnTo>
                                  <a:pt x="1708" y="30306"/>
                                </a:lnTo>
                                <a:lnTo>
                                  <a:pt x="6372" y="37245"/>
                                </a:lnTo>
                                <a:lnTo>
                                  <a:pt x="13298" y="41922"/>
                                </a:lnTo>
                                <a:lnTo>
                                  <a:pt x="21793" y="43637"/>
                                </a:lnTo>
                                <a:lnTo>
                                  <a:pt x="30288" y="41922"/>
                                </a:lnTo>
                                <a:lnTo>
                                  <a:pt x="37228" y="37245"/>
                                </a:lnTo>
                                <a:lnTo>
                                  <a:pt x="41908" y="30306"/>
                                </a:lnTo>
                                <a:lnTo>
                                  <a:pt x="43624" y="21805"/>
                                </a:lnTo>
                                <a:lnTo>
                                  <a:pt x="41908" y="13324"/>
                                </a:lnTo>
                                <a:lnTo>
                                  <a:pt x="37228" y="6392"/>
                                </a:lnTo>
                                <a:lnTo>
                                  <a:pt x="30288" y="1715"/>
                                </a:lnTo>
                                <a:lnTo>
                                  <a:pt x="21793" y="0"/>
                                </a:lnTo>
                                <a:close/>
                              </a:path>
                            </a:pathLst>
                          </a:custGeom>
                          <a:solidFill>
                            <a:srgbClr val="41C2CF"/>
                          </a:solidFill>
                        </wps:spPr>
                        <wps:bodyPr wrap="square" lIns="0" tIns="0" rIns="0" bIns="0" rtlCol="0">
                          <a:prstTxWarp prst="textNoShape">
                            <a:avLst/>
                          </a:prstTxWarp>
                          <a:noAutofit/>
                        </wps:bodyPr>
                      </wps:wsp>
                      <wps:wsp>
                        <wps:cNvPr id="233" name="Graphic 233"/>
                        <wps:cNvSpPr/>
                        <wps:spPr>
                          <a:xfrm>
                            <a:off x="791450" y="3907611"/>
                            <a:ext cx="43815" cy="43815"/>
                          </a:xfrm>
                          <a:custGeom>
                            <a:avLst/>
                            <a:gdLst/>
                            <a:ahLst/>
                            <a:cxnLst/>
                            <a:rect l="l" t="t" r="r" b="b"/>
                            <a:pathLst>
                              <a:path w="43815" h="43815">
                                <a:moveTo>
                                  <a:pt x="43624" y="21805"/>
                                </a:moveTo>
                                <a:lnTo>
                                  <a:pt x="41908" y="30306"/>
                                </a:lnTo>
                                <a:lnTo>
                                  <a:pt x="37228" y="37245"/>
                                </a:lnTo>
                                <a:lnTo>
                                  <a:pt x="30288" y="41922"/>
                                </a:lnTo>
                                <a:lnTo>
                                  <a:pt x="21793" y="43637"/>
                                </a:lnTo>
                                <a:lnTo>
                                  <a:pt x="13298" y="41922"/>
                                </a:lnTo>
                                <a:lnTo>
                                  <a:pt x="6372" y="37245"/>
                                </a:lnTo>
                                <a:lnTo>
                                  <a:pt x="1708" y="30306"/>
                                </a:lnTo>
                                <a:lnTo>
                                  <a:pt x="0" y="21805"/>
                                </a:lnTo>
                                <a:lnTo>
                                  <a:pt x="1708" y="13324"/>
                                </a:lnTo>
                                <a:lnTo>
                                  <a:pt x="6372" y="6392"/>
                                </a:lnTo>
                                <a:lnTo>
                                  <a:pt x="13298" y="1715"/>
                                </a:lnTo>
                                <a:lnTo>
                                  <a:pt x="21793" y="0"/>
                                </a:lnTo>
                                <a:lnTo>
                                  <a:pt x="30288" y="1715"/>
                                </a:lnTo>
                                <a:lnTo>
                                  <a:pt x="37228" y="6392"/>
                                </a:lnTo>
                                <a:lnTo>
                                  <a:pt x="41908" y="13324"/>
                                </a:lnTo>
                                <a:lnTo>
                                  <a:pt x="43624" y="21805"/>
                                </a:lnTo>
                                <a:close/>
                              </a:path>
                            </a:pathLst>
                          </a:custGeom>
                          <a:ln w="5448">
                            <a:solidFill>
                              <a:srgbClr val="41C2CF"/>
                            </a:solidFill>
                            <a:prstDash val="solid"/>
                          </a:ln>
                        </wps:spPr>
                        <wps:bodyPr wrap="square" lIns="0" tIns="0" rIns="0" bIns="0" rtlCol="0">
                          <a:prstTxWarp prst="textNoShape">
                            <a:avLst/>
                          </a:prstTxWarp>
                          <a:noAutofit/>
                        </wps:bodyPr>
                      </wps:wsp>
                      <wps:wsp>
                        <wps:cNvPr id="234" name="Graphic 234"/>
                        <wps:cNvSpPr/>
                        <wps:spPr>
                          <a:xfrm>
                            <a:off x="886303" y="3863973"/>
                            <a:ext cx="43815" cy="43815"/>
                          </a:xfrm>
                          <a:custGeom>
                            <a:avLst/>
                            <a:gdLst/>
                            <a:ahLst/>
                            <a:cxnLst/>
                            <a:rect l="l" t="t" r="r" b="b"/>
                            <a:pathLst>
                              <a:path w="43815" h="43815">
                                <a:moveTo>
                                  <a:pt x="21793" y="0"/>
                                </a:moveTo>
                                <a:lnTo>
                                  <a:pt x="13303" y="1717"/>
                                </a:lnTo>
                                <a:lnTo>
                                  <a:pt x="6376" y="6397"/>
                                </a:lnTo>
                                <a:lnTo>
                                  <a:pt x="1710" y="13330"/>
                                </a:lnTo>
                                <a:lnTo>
                                  <a:pt x="0" y="21805"/>
                                </a:lnTo>
                                <a:lnTo>
                                  <a:pt x="1710" y="30306"/>
                                </a:lnTo>
                                <a:lnTo>
                                  <a:pt x="6376" y="37245"/>
                                </a:lnTo>
                                <a:lnTo>
                                  <a:pt x="13303" y="41922"/>
                                </a:lnTo>
                                <a:lnTo>
                                  <a:pt x="21793" y="43637"/>
                                </a:lnTo>
                                <a:lnTo>
                                  <a:pt x="30288" y="41922"/>
                                </a:lnTo>
                                <a:lnTo>
                                  <a:pt x="37228" y="37245"/>
                                </a:lnTo>
                                <a:lnTo>
                                  <a:pt x="41908" y="30306"/>
                                </a:lnTo>
                                <a:lnTo>
                                  <a:pt x="43624" y="21805"/>
                                </a:lnTo>
                                <a:lnTo>
                                  <a:pt x="41908" y="13330"/>
                                </a:lnTo>
                                <a:lnTo>
                                  <a:pt x="37228" y="6397"/>
                                </a:lnTo>
                                <a:lnTo>
                                  <a:pt x="30288" y="1717"/>
                                </a:lnTo>
                                <a:lnTo>
                                  <a:pt x="21793" y="0"/>
                                </a:lnTo>
                                <a:close/>
                              </a:path>
                            </a:pathLst>
                          </a:custGeom>
                          <a:solidFill>
                            <a:srgbClr val="41C2CF"/>
                          </a:solidFill>
                        </wps:spPr>
                        <wps:bodyPr wrap="square" lIns="0" tIns="0" rIns="0" bIns="0" rtlCol="0">
                          <a:prstTxWarp prst="textNoShape">
                            <a:avLst/>
                          </a:prstTxWarp>
                          <a:noAutofit/>
                        </wps:bodyPr>
                      </wps:wsp>
                      <wps:wsp>
                        <wps:cNvPr id="235" name="Graphic 235"/>
                        <wps:cNvSpPr/>
                        <wps:spPr>
                          <a:xfrm>
                            <a:off x="886303" y="3863973"/>
                            <a:ext cx="43815" cy="43815"/>
                          </a:xfrm>
                          <a:custGeom>
                            <a:avLst/>
                            <a:gdLst/>
                            <a:ahLst/>
                            <a:cxnLst/>
                            <a:rect l="l" t="t" r="r" b="b"/>
                            <a:pathLst>
                              <a:path w="43815" h="43815">
                                <a:moveTo>
                                  <a:pt x="43624" y="21805"/>
                                </a:moveTo>
                                <a:lnTo>
                                  <a:pt x="41908" y="30306"/>
                                </a:lnTo>
                                <a:lnTo>
                                  <a:pt x="37228" y="37245"/>
                                </a:lnTo>
                                <a:lnTo>
                                  <a:pt x="30288" y="41922"/>
                                </a:lnTo>
                                <a:lnTo>
                                  <a:pt x="21793" y="43637"/>
                                </a:lnTo>
                                <a:lnTo>
                                  <a:pt x="13303" y="41922"/>
                                </a:lnTo>
                                <a:lnTo>
                                  <a:pt x="6376" y="37245"/>
                                </a:lnTo>
                                <a:lnTo>
                                  <a:pt x="1710" y="30306"/>
                                </a:lnTo>
                                <a:lnTo>
                                  <a:pt x="0" y="21805"/>
                                </a:lnTo>
                                <a:lnTo>
                                  <a:pt x="1710" y="13330"/>
                                </a:lnTo>
                                <a:lnTo>
                                  <a:pt x="6376" y="6397"/>
                                </a:lnTo>
                                <a:lnTo>
                                  <a:pt x="13303" y="1717"/>
                                </a:lnTo>
                                <a:lnTo>
                                  <a:pt x="21793" y="0"/>
                                </a:lnTo>
                                <a:lnTo>
                                  <a:pt x="30288" y="1717"/>
                                </a:lnTo>
                                <a:lnTo>
                                  <a:pt x="37228" y="6397"/>
                                </a:lnTo>
                                <a:lnTo>
                                  <a:pt x="41908" y="13330"/>
                                </a:lnTo>
                                <a:lnTo>
                                  <a:pt x="43624" y="21805"/>
                                </a:lnTo>
                                <a:close/>
                              </a:path>
                            </a:pathLst>
                          </a:custGeom>
                          <a:ln w="5448">
                            <a:solidFill>
                              <a:srgbClr val="41C2CF"/>
                            </a:solidFill>
                            <a:prstDash val="solid"/>
                          </a:ln>
                        </wps:spPr>
                        <wps:bodyPr wrap="square" lIns="0" tIns="0" rIns="0" bIns="0" rtlCol="0">
                          <a:prstTxWarp prst="textNoShape">
                            <a:avLst/>
                          </a:prstTxWarp>
                          <a:noAutofit/>
                        </wps:bodyPr>
                      </wps:wsp>
                      <wps:wsp>
                        <wps:cNvPr id="236" name="Graphic 236"/>
                        <wps:cNvSpPr/>
                        <wps:spPr>
                          <a:xfrm>
                            <a:off x="985273" y="3676674"/>
                            <a:ext cx="43815" cy="43815"/>
                          </a:xfrm>
                          <a:custGeom>
                            <a:avLst/>
                            <a:gdLst/>
                            <a:ahLst/>
                            <a:cxnLst/>
                            <a:rect l="l" t="t" r="r" b="b"/>
                            <a:pathLst>
                              <a:path w="43815" h="43815">
                                <a:moveTo>
                                  <a:pt x="21793" y="0"/>
                                </a:moveTo>
                                <a:lnTo>
                                  <a:pt x="13303" y="1717"/>
                                </a:lnTo>
                                <a:lnTo>
                                  <a:pt x="6376" y="6399"/>
                                </a:lnTo>
                                <a:lnTo>
                                  <a:pt x="1710" y="13335"/>
                                </a:lnTo>
                                <a:lnTo>
                                  <a:pt x="0" y="21818"/>
                                </a:lnTo>
                                <a:lnTo>
                                  <a:pt x="1710" y="30312"/>
                                </a:lnTo>
                                <a:lnTo>
                                  <a:pt x="6376" y="37247"/>
                                </a:lnTo>
                                <a:lnTo>
                                  <a:pt x="13303" y="41922"/>
                                </a:lnTo>
                                <a:lnTo>
                                  <a:pt x="21793" y="43637"/>
                                </a:lnTo>
                                <a:lnTo>
                                  <a:pt x="30288" y="41922"/>
                                </a:lnTo>
                                <a:lnTo>
                                  <a:pt x="37228" y="37247"/>
                                </a:lnTo>
                                <a:lnTo>
                                  <a:pt x="41908" y="30312"/>
                                </a:lnTo>
                                <a:lnTo>
                                  <a:pt x="43624" y="21818"/>
                                </a:lnTo>
                                <a:lnTo>
                                  <a:pt x="41908" y="13335"/>
                                </a:lnTo>
                                <a:lnTo>
                                  <a:pt x="37228" y="6399"/>
                                </a:lnTo>
                                <a:lnTo>
                                  <a:pt x="30288" y="1717"/>
                                </a:lnTo>
                                <a:lnTo>
                                  <a:pt x="21793" y="0"/>
                                </a:lnTo>
                                <a:close/>
                              </a:path>
                            </a:pathLst>
                          </a:custGeom>
                          <a:solidFill>
                            <a:srgbClr val="41C2CF"/>
                          </a:solidFill>
                        </wps:spPr>
                        <wps:bodyPr wrap="square" lIns="0" tIns="0" rIns="0" bIns="0" rtlCol="0">
                          <a:prstTxWarp prst="textNoShape">
                            <a:avLst/>
                          </a:prstTxWarp>
                          <a:noAutofit/>
                        </wps:bodyPr>
                      </wps:wsp>
                      <wps:wsp>
                        <wps:cNvPr id="237" name="Graphic 237"/>
                        <wps:cNvSpPr/>
                        <wps:spPr>
                          <a:xfrm>
                            <a:off x="985273" y="3676674"/>
                            <a:ext cx="43815" cy="43815"/>
                          </a:xfrm>
                          <a:custGeom>
                            <a:avLst/>
                            <a:gdLst/>
                            <a:ahLst/>
                            <a:cxnLst/>
                            <a:rect l="l" t="t" r="r" b="b"/>
                            <a:pathLst>
                              <a:path w="43815" h="43815">
                                <a:moveTo>
                                  <a:pt x="43624" y="21818"/>
                                </a:moveTo>
                                <a:lnTo>
                                  <a:pt x="41908" y="30312"/>
                                </a:lnTo>
                                <a:lnTo>
                                  <a:pt x="37228" y="37247"/>
                                </a:lnTo>
                                <a:lnTo>
                                  <a:pt x="30288" y="41922"/>
                                </a:lnTo>
                                <a:lnTo>
                                  <a:pt x="21793" y="43637"/>
                                </a:lnTo>
                                <a:lnTo>
                                  <a:pt x="13303" y="41922"/>
                                </a:lnTo>
                                <a:lnTo>
                                  <a:pt x="6376" y="37247"/>
                                </a:lnTo>
                                <a:lnTo>
                                  <a:pt x="1710" y="30312"/>
                                </a:lnTo>
                                <a:lnTo>
                                  <a:pt x="0" y="21818"/>
                                </a:lnTo>
                                <a:lnTo>
                                  <a:pt x="1710" y="13335"/>
                                </a:lnTo>
                                <a:lnTo>
                                  <a:pt x="6376" y="6399"/>
                                </a:lnTo>
                                <a:lnTo>
                                  <a:pt x="13303" y="1717"/>
                                </a:lnTo>
                                <a:lnTo>
                                  <a:pt x="21793" y="0"/>
                                </a:lnTo>
                                <a:lnTo>
                                  <a:pt x="30288" y="1717"/>
                                </a:lnTo>
                                <a:lnTo>
                                  <a:pt x="37228" y="6399"/>
                                </a:lnTo>
                                <a:lnTo>
                                  <a:pt x="41908" y="13335"/>
                                </a:lnTo>
                                <a:lnTo>
                                  <a:pt x="43624" y="21818"/>
                                </a:lnTo>
                                <a:close/>
                              </a:path>
                            </a:pathLst>
                          </a:custGeom>
                          <a:ln w="5448">
                            <a:solidFill>
                              <a:srgbClr val="41C2CF"/>
                            </a:solidFill>
                            <a:prstDash val="solid"/>
                          </a:ln>
                        </wps:spPr>
                        <wps:bodyPr wrap="square" lIns="0" tIns="0" rIns="0" bIns="0" rtlCol="0">
                          <a:prstTxWarp prst="textNoShape">
                            <a:avLst/>
                          </a:prstTxWarp>
                          <a:noAutofit/>
                        </wps:bodyPr>
                      </wps:wsp>
                      <wps:wsp>
                        <wps:cNvPr id="238" name="Graphic 238"/>
                        <wps:cNvSpPr/>
                        <wps:spPr>
                          <a:xfrm>
                            <a:off x="1117793" y="3435755"/>
                            <a:ext cx="43815" cy="43815"/>
                          </a:xfrm>
                          <a:custGeom>
                            <a:avLst/>
                            <a:gdLst/>
                            <a:ahLst/>
                            <a:cxnLst/>
                            <a:rect l="l" t="t" r="r" b="b"/>
                            <a:pathLst>
                              <a:path w="43815" h="43815">
                                <a:moveTo>
                                  <a:pt x="21793" y="0"/>
                                </a:moveTo>
                                <a:lnTo>
                                  <a:pt x="13303" y="1715"/>
                                </a:lnTo>
                                <a:lnTo>
                                  <a:pt x="6376" y="6392"/>
                                </a:lnTo>
                                <a:lnTo>
                                  <a:pt x="1710" y="13324"/>
                                </a:lnTo>
                                <a:lnTo>
                                  <a:pt x="0" y="21805"/>
                                </a:lnTo>
                                <a:lnTo>
                                  <a:pt x="1710" y="30299"/>
                                </a:lnTo>
                                <a:lnTo>
                                  <a:pt x="6376" y="37234"/>
                                </a:lnTo>
                                <a:lnTo>
                                  <a:pt x="13303" y="41910"/>
                                </a:lnTo>
                                <a:lnTo>
                                  <a:pt x="21793" y="43624"/>
                                </a:lnTo>
                                <a:lnTo>
                                  <a:pt x="30294" y="41910"/>
                                </a:lnTo>
                                <a:lnTo>
                                  <a:pt x="37233" y="37234"/>
                                </a:lnTo>
                                <a:lnTo>
                                  <a:pt x="41910" y="30299"/>
                                </a:lnTo>
                                <a:lnTo>
                                  <a:pt x="43624" y="21805"/>
                                </a:lnTo>
                                <a:lnTo>
                                  <a:pt x="41910" y="13324"/>
                                </a:lnTo>
                                <a:lnTo>
                                  <a:pt x="37233" y="6392"/>
                                </a:lnTo>
                                <a:lnTo>
                                  <a:pt x="30294" y="1715"/>
                                </a:lnTo>
                                <a:lnTo>
                                  <a:pt x="21793" y="0"/>
                                </a:lnTo>
                                <a:close/>
                              </a:path>
                            </a:pathLst>
                          </a:custGeom>
                          <a:solidFill>
                            <a:srgbClr val="41C2CF"/>
                          </a:solidFill>
                        </wps:spPr>
                        <wps:bodyPr wrap="square" lIns="0" tIns="0" rIns="0" bIns="0" rtlCol="0">
                          <a:prstTxWarp prst="textNoShape">
                            <a:avLst/>
                          </a:prstTxWarp>
                          <a:noAutofit/>
                        </wps:bodyPr>
                      </wps:wsp>
                      <wps:wsp>
                        <wps:cNvPr id="239" name="Graphic 239"/>
                        <wps:cNvSpPr/>
                        <wps:spPr>
                          <a:xfrm>
                            <a:off x="1117793" y="3435755"/>
                            <a:ext cx="43815" cy="43815"/>
                          </a:xfrm>
                          <a:custGeom>
                            <a:avLst/>
                            <a:gdLst/>
                            <a:ahLst/>
                            <a:cxnLst/>
                            <a:rect l="l" t="t" r="r" b="b"/>
                            <a:pathLst>
                              <a:path w="43815" h="43815">
                                <a:moveTo>
                                  <a:pt x="43624" y="21805"/>
                                </a:moveTo>
                                <a:lnTo>
                                  <a:pt x="41910" y="30299"/>
                                </a:lnTo>
                                <a:lnTo>
                                  <a:pt x="37233" y="37234"/>
                                </a:lnTo>
                                <a:lnTo>
                                  <a:pt x="30294" y="41910"/>
                                </a:lnTo>
                                <a:lnTo>
                                  <a:pt x="21793" y="43624"/>
                                </a:lnTo>
                                <a:lnTo>
                                  <a:pt x="13303" y="41910"/>
                                </a:lnTo>
                                <a:lnTo>
                                  <a:pt x="6376" y="37234"/>
                                </a:lnTo>
                                <a:lnTo>
                                  <a:pt x="1710" y="30299"/>
                                </a:lnTo>
                                <a:lnTo>
                                  <a:pt x="0" y="21805"/>
                                </a:lnTo>
                                <a:lnTo>
                                  <a:pt x="1710" y="13324"/>
                                </a:lnTo>
                                <a:lnTo>
                                  <a:pt x="6376" y="6392"/>
                                </a:lnTo>
                                <a:lnTo>
                                  <a:pt x="13303" y="1715"/>
                                </a:lnTo>
                                <a:lnTo>
                                  <a:pt x="21793" y="0"/>
                                </a:lnTo>
                                <a:lnTo>
                                  <a:pt x="30294" y="1715"/>
                                </a:lnTo>
                                <a:lnTo>
                                  <a:pt x="37233" y="6392"/>
                                </a:lnTo>
                                <a:lnTo>
                                  <a:pt x="41910" y="13324"/>
                                </a:lnTo>
                                <a:lnTo>
                                  <a:pt x="43624" y="21805"/>
                                </a:lnTo>
                                <a:close/>
                              </a:path>
                            </a:pathLst>
                          </a:custGeom>
                          <a:ln w="5448">
                            <a:solidFill>
                              <a:srgbClr val="41C2CF"/>
                            </a:solidFill>
                            <a:prstDash val="solid"/>
                          </a:ln>
                        </wps:spPr>
                        <wps:bodyPr wrap="square" lIns="0" tIns="0" rIns="0" bIns="0" rtlCol="0">
                          <a:prstTxWarp prst="textNoShape">
                            <a:avLst/>
                          </a:prstTxWarp>
                          <a:noAutofit/>
                        </wps:bodyPr>
                      </wps:wsp>
                      <wps:wsp>
                        <wps:cNvPr id="240" name="Graphic 240"/>
                        <wps:cNvSpPr/>
                        <wps:spPr>
                          <a:xfrm>
                            <a:off x="1340256" y="2958133"/>
                            <a:ext cx="43815" cy="43815"/>
                          </a:xfrm>
                          <a:custGeom>
                            <a:avLst/>
                            <a:gdLst/>
                            <a:ahLst/>
                            <a:cxnLst/>
                            <a:rect l="l" t="t" r="r" b="b"/>
                            <a:pathLst>
                              <a:path w="43815" h="43815">
                                <a:moveTo>
                                  <a:pt x="21793" y="0"/>
                                </a:moveTo>
                                <a:lnTo>
                                  <a:pt x="13303" y="1719"/>
                                </a:lnTo>
                                <a:lnTo>
                                  <a:pt x="6376" y="6403"/>
                                </a:lnTo>
                                <a:lnTo>
                                  <a:pt x="1710" y="13340"/>
                                </a:lnTo>
                                <a:lnTo>
                                  <a:pt x="0" y="21818"/>
                                </a:lnTo>
                                <a:lnTo>
                                  <a:pt x="1710" y="30319"/>
                                </a:lnTo>
                                <a:lnTo>
                                  <a:pt x="6376" y="37258"/>
                                </a:lnTo>
                                <a:lnTo>
                                  <a:pt x="13303" y="41935"/>
                                </a:lnTo>
                                <a:lnTo>
                                  <a:pt x="21793" y="43649"/>
                                </a:lnTo>
                                <a:lnTo>
                                  <a:pt x="30290" y="41935"/>
                                </a:lnTo>
                                <a:lnTo>
                                  <a:pt x="37234" y="37258"/>
                                </a:lnTo>
                                <a:lnTo>
                                  <a:pt x="41918" y="30319"/>
                                </a:lnTo>
                                <a:lnTo>
                                  <a:pt x="43637" y="21818"/>
                                </a:lnTo>
                                <a:lnTo>
                                  <a:pt x="41918" y="13340"/>
                                </a:lnTo>
                                <a:lnTo>
                                  <a:pt x="37234" y="6403"/>
                                </a:lnTo>
                                <a:lnTo>
                                  <a:pt x="30290" y="1719"/>
                                </a:lnTo>
                                <a:lnTo>
                                  <a:pt x="21793" y="0"/>
                                </a:lnTo>
                                <a:close/>
                              </a:path>
                            </a:pathLst>
                          </a:custGeom>
                          <a:solidFill>
                            <a:srgbClr val="41C2CF"/>
                          </a:solidFill>
                        </wps:spPr>
                        <wps:bodyPr wrap="square" lIns="0" tIns="0" rIns="0" bIns="0" rtlCol="0">
                          <a:prstTxWarp prst="textNoShape">
                            <a:avLst/>
                          </a:prstTxWarp>
                          <a:noAutofit/>
                        </wps:bodyPr>
                      </wps:wsp>
                      <wps:wsp>
                        <wps:cNvPr id="241" name="Graphic 241"/>
                        <wps:cNvSpPr/>
                        <wps:spPr>
                          <a:xfrm>
                            <a:off x="1340256" y="2958133"/>
                            <a:ext cx="43815" cy="43815"/>
                          </a:xfrm>
                          <a:custGeom>
                            <a:avLst/>
                            <a:gdLst/>
                            <a:ahLst/>
                            <a:cxnLst/>
                            <a:rect l="l" t="t" r="r" b="b"/>
                            <a:pathLst>
                              <a:path w="43815" h="43815">
                                <a:moveTo>
                                  <a:pt x="43637" y="21818"/>
                                </a:moveTo>
                                <a:lnTo>
                                  <a:pt x="41918" y="30319"/>
                                </a:lnTo>
                                <a:lnTo>
                                  <a:pt x="37234" y="37258"/>
                                </a:lnTo>
                                <a:lnTo>
                                  <a:pt x="30290" y="41935"/>
                                </a:lnTo>
                                <a:lnTo>
                                  <a:pt x="21793" y="43649"/>
                                </a:lnTo>
                                <a:lnTo>
                                  <a:pt x="13303" y="41935"/>
                                </a:lnTo>
                                <a:lnTo>
                                  <a:pt x="6376" y="37258"/>
                                </a:lnTo>
                                <a:lnTo>
                                  <a:pt x="1710" y="30319"/>
                                </a:lnTo>
                                <a:lnTo>
                                  <a:pt x="0" y="21818"/>
                                </a:lnTo>
                                <a:lnTo>
                                  <a:pt x="1710" y="13340"/>
                                </a:lnTo>
                                <a:lnTo>
                                  <a:pt x="6376" y="6403"/>
                                </a:lnTo>
                                <a:lnTo>
                                  <a:pt x="13303" y="1719"/>
                                </a:lnTo>
                                <a:lnTo>
                                  <a:pt x="21793" y="0"/>
                                </a:lnTo>
                                <a:lnTo>
                                  <a:pt x="30290" y="1719"/>
                                </a:lnTo>
                                <a:lnTo>
                                  <a:pt x="37234" y="6403"/>
                                </a:lnTo>
                                <a:lnTo>
                                  <a:pt x="41918" y="13340"/>
                                </a:lnTo>
                                <a:lnTo>
                                  <a:pt x="43637" y="21818"/>
                                </a:lnTo>
                                <a:close/>
                              </a:path>
                            </a:pathLst>
                          </a:custGeom>
                          <a:ln w="5448">
                            <a:solidFill>
                              <a:srgbClr val="41C2CF"/>
                            </a:solidFill>
                            <a:prstDash val="solid"/>
                          </a:ln>
                        </wps:spPr>
                        <wps:bodyPr wrap="square" lIns="0" tIns="0" rIns="0" bIns="0" rtlCol="0">
                          <a:prstTxWarp prst="textNoShape">
                            <a:avLst/>
                          </a:prstTxWarp>
                          <a:noAutofit/>
                        </wps:bodyPr>
                      </wps:wsp>
                      <wps:wsp>
                        <wps:cNvPr id="242" name="Graphic 242"/>
                        <wps:cNvSpPr/>
                        <wps:spPr>
                          <a:xfrm>
                            <a:off x="1648853" y="2601274"/>
                            <a:ext cx="43815" cy="43815"/>
                          </a:xfrm>
                          <a:custGeom>
                            <a:avLst/>
                            <a:gdLst/>
                            <a:ahLst/>
                            <a:cxnLst/>
                            <a:rect l="l" t="t" r="r" b="b"/>
                            <a:pathLst>
                              <a:path w="43815" h="43815">
                                <a:moveTo>
                                  <a:pt x="21793" y="0"/>
                                </a:moveTo>
                                <a:lnTo>
                                  <a:pt x="13303" y="1714"/>
                                </a:lnTo>
                                <a:lnTo>
                                  <a:pt x="6376" y="6388"/>
                                </a:lnTo>
                                <a:lnTo>
                                  <a:pt x="1710" y="13319"/>
                                </a:lnTo>
                                <a:lnTo>
                                  <a:pt x="0" y="21805"/>
                                </a:lnTo>
                                <a:lnTo>
                                  <a:pt x="1710" y="30299"/>
                                </a:lnTo>
                                <a:lnTo>
                                  <a:pt x="6376" y="37234"/>
                                </a:lnTo>
                                <a:lnTo>
                                  <a:pt x="13303" y="41910"/>
                                </a:lnTo>
                                <a:lnTo>
                                  <a:pt x="21793" y="43624"/>
                                </a:lnTo>
                                <a:lnTo>
                                  <a:pt x="30296" y="41910"/>
                                </a:lnTo>
                                <a:lnTo>
                                  <a:pt x="37239" y="37234"/>
                                </a:lnTo>
                                <a:lnTo>
                                  <a:pt x="41920" y="30299"/>
                                </a:lnTo>
                                <a:lnTo>
                                  <a:pt x="43637" y="21805"/>
                                </a:lnTo>
                                <a:lnTo>
                                  <a:pt x="41920" y="13319"/>
                                </a:lnTo>
                                <a:lnTo>
                                  <a:pt x="37239" y="6388"/>
                                </a:lnTo>
                                <a:lnTo>
                                  <a:pt x="30296" y="1714"/>
                                </a:lnTo>
                                <a:lnTo>
                                  <a:pt x="21793" y="0"/>
                                </a:lnTo>
                                <a:close/>
                              </a:path>
                            </a:pathLst>
                          </a:custGeom>
                          <a:solidFill>
                            <a:srgbClr val="41C2CF"/>
                          </a:solidFill>
                        </wps:spPr>
                        <wps:bodyPr wrap="square" lIns="0" tIns="0" rIns="0" bIns="0" rtlCol="0">
                          <a:prstTxWarp prst="textNoShape">
                            <a:avLst/>
                          </a:prstTxWarp>
                          <a:noAutofit/>
                        </wps:bodyPr>
                      </wps:wsp>
                      <wps:wsp>
                        <wps:cNvPr id="243" name="Graphic 243"/>
                        <wps:cNvSpPr/>
                        <wps:spPr>
                          <a:xfrm>
                            <a:off x="1648853" y="2601274"/>
                            <a:ext cx="43815" cy="43815"/>
                          </a:xfrm>
                          <a:custGeom>
                            <a:avLst/>
                            <a:gdLst/>
                            <a:ahLst/>
                            <a:cxnLst/>
                            <a:rect l="l" t="t" r="r" b="b"/>
                            <a:pathLst>
                              <a:path w="43815" h="43815">
                                <a:moveTo>
                                  <a:pt x="43637" y="21805"/>
                                </a:moveTo>
                                <a:lnTo>
                                  <a:pt x="41920" y="30299"/>
                                </a:lnTo>
                                <a:lnTo>
                                  <a:pt x="37239" y="37234"/>
                                </a:lnTo>
                                <a:lnTo>
                                  <a:pt x="30296" y="41910"/>
                                </a:lnTo>
                                <a:lnTo>
                                  <a:pt x="21793" y="43624"/>
                                </a:lnTo>
                                <a:lnTo>
                                  <a:pt x="13303" y="41910"/>
                                </a:lnTo>
                                <a:lnTo>
                                  <a:pt x="6376" y="37234"/>
                                </a:lnTo>
                                <a:lnTo>
                                  <a:pt x="1710" y="30299"/>
                                </a:lnTo>
                                <a:lnTo>
                                  <a:pt x="0" y="21805"/>
                                </a:lnTo>
                                <a:lnTo>
                                  <a:pt x="1710" y="13319"/>
                                </a:lnTo>
                                <a:lnTo>
                                  <a:pt x="6376" y="6388"/>
                                </a:lnTo>
                                <a:lnTo>
                                  <a:pt x="13303" y="1714"/>
                                </a:lnTo>
                                <a:lnTo>
                                  <a:pt x="21793" y="0"/>
                                </a:lnTo>
                                <a:lnTo>
                                  <a:pt x="30296" y="1714"/>
                                </a:lnTo>
                                <a:lnTo>
                                  <a:pt x="37239" y="6388"/>
                                </a:lnTo>
                                <a:lnTo>
                                  <a:pt x="41920" y="13319"/>
                                </a:lnTo>
                                <a:lnTo>
                                  <a:pt x="43637" y="21805"/>
                                </a:lnTo>
                                <a:close/>
                              </a:path>
                            </a:pathLst>
                          </a:custGeom>
                          <a:ln w="5448">
                            <a:solidFill>
                              <a:srgbClr val="41C2CF"/>
                            </a:solidFill>
                            <a:prstDash val="solid"/>
                          </a:ln>
                        </wps:spPr>
                        <wps:bodyPr wrap="square" lIns="0" tIns="0" rIns="0" bIns="0" rtlCol="0">
                          <a:prstTxWarp prst="textNoShape">
                            <a:avLst/>
                          </a:prstTxWarp>
                          <a:noAutofit/>
                        </wps:bodyPr>
                      </wps:wsp>
                      <wps:wsp>
                        <wps:cNvPr id="244" name="Graphic 244"/>
                        <wps:cNvSpPr/>
                        <wps:spPr>
                          <a:xfrm>
                            <a:off x="2066023" y="2472510"/>
                            <a:ext cx="43815" cy="43815"/>
                          </a:xfrm>
                          <a:custGeom>
                            <a:avLst/>
                            <a:gdLst/>
                            <a:ahLst/>
                            <a:cxnLst/>
                            <a:rect l="l" t="t" r="r" b="b"/>
                            <a:pathLst>
                              <a:path w="43815" h="43815">
                                <a:moveTo>
                                  <a:pt x="21780" y="0"/>
                                </a:moveTo>
                                <a:lnTo>
                                  <a:pt x="13287" y="1719"/>
                                </a:lnTo>
                                <a:lnTo>
                                  <a:pt x="6365" y="6405"/>
                                </a:lnTo>
                                <a:lnTo>
                                  <a:pt x="1706" y="13346"/>
                                </a:lnTo>
                                <a:lnTo>
                                  <a:pt x="0" y="21831"/>
                                </a:lnTo>
                                <a:lnTo>
                                  <a:pt x="1706" y="30325"/>
                                </a:lnTo>
                                <a:lnTo>
                                  <a:pt x="6365" y="37260"/>
                                </a:lnTo>
                                <a:lnTo>
                                  <a:pt x="13287" y="41935"/>
                                </a:lnTo>
                                <a:lnTo>
                                  <a:pt x="21780" y="43649"/>
                                </a:lnTo>
                                <a:lnTo>
                                  <a:pt x="30279" y="41935"/>
                                </a:lnTo>
                                <a:lnTo>
                                  <a:pt x="37214" y="37260"/>
                                </a:lnTo>
                                <a:lnTo>
                                  <a:pt x="41886" y="30325"/>
                                </a:lnTo>
                                <a:lnTo>
                                  <a:pt x="43599" y="21831"/>
                                </a:lnTo>
                                <a:lnTo>
                                  <a:pt x="41886" y="13346"/>
                                </a:lnTo>
                                <a:lnTo>
                                  <a:pt x="37214" y="6405"/>
                                </a:lnTo>
                                <a:lnTo>
                                  <a:pt x="30279" y="1719"/>
                                </a:lnTo>
                                <a:lnTo>
                                  <a:pt x="21780" y="0"/>
                                </a:lnTo>
                                <a:close/>
                              </a:path>
                            </a:pathLst>
                          </a:custGeom>
                          <a:solidFill>
                            <a:srgbClr val="41C2CF"/>
                          </a:solidFill>
                        </wps:spPr>
                        <wps:bodyPr wrap="square" lIns="0" tIns="0" rIns="0" bIns="0" rtlCol="0">
                          <a:prstTxWarp prst="textNoShape">
                            <a:avLst/>
                          </a:prstTxWarp>
                          <a:noAutofit/>
                        </wps:bodyPr>
                      </wps:wsp>
                      <wps:wsp>
                        <wps:cNvPr id="245" name="Graphic 245"/>
                        <wps:cNvSpPr/>
                        <wps:spPr>
                          <a:xfrm>
                            <a:off x="2066023" y="2472510"/>
                            <a:ext cx="43815" cy="43815"/>
                          </a:xfrm>
                          <a:custGeom>
                            <a:avLst/>
                            <a:gdLst/>
                            <a:ahLst/>
                            <a:cxnLst/>
                            <a:rect l="l" t="t" r="r" b="b"/>
                            <a:pathLst>
                              <a:path w="43815" h="43815">
                                <a:moveTo>
                                  <a:pt x="43599" y="21831"/>
                                </a:moveTo>
                                <a:lnTo>
                                  <a:pt x="41886" y="30325"/>
                                </a:lnTo>
                                <a:lnTo>
                                  <a:pt x="37214" y="37260"/>
                                </a:lnTo>
                                <a:lnTo>
                                  <a:pt x="30279" y="41935"/>
                                </a:lnTo>
                                <a:lnTo>
                                  <a:pt x="21780" y="43649"/>
                                </a:lnTo>
                                <a:lnTo>
                                  <a:pt x="13287" y="41935"/>
                                </a:lnTo>
                                <a:lnTo>
                                  <a:pt x="6365" y="37260"/>
                                </a:lnTo>
                                <a:lnTo>
                                  <a:pt x="1706" y="30325"/>
                                </a:lnTo>
                                <a:lnTo>
                                  <a:pt x="0" y="21831"/>
                                </a:lnTo>
                                <a:lnTo>
                                  <a:pt x="1706" y="13346"/>
                                </a:lnTo>
                                <a:lnTo>
                                  <a:pt x="6365" y="6405"/>
                                </a:lnTo>
                                <a:lnTo>
                                  <a:pt x="13287" y="1719"/>
                                </a:lnTo>
                                <a:lnTo>
                                  <a:pt x="21780" y="0"/>
                                </a:lnTo>
                                <a:lnTo>
                                  <a:pt x="30279" y="1719"/>
                                </a:lnTo>
                                <a:lnTo>
                                  <a:pt x="37214" y="6405"/>
                                </a:lnTo>
                                <a:lnTo>
                                  <a:pt x="41886" y="13346"/>
                                </a:lnTo>
                                <a:lnTo>
                                  <a:pt x="43599" y="21831"/>
                                </a:lnTo>
                                <a:close/>
                              </a:path>
                            </a:pathLst>
                          </a:custGeom>
                          <a:ln w="5448">
                            <a:solidFill>
                              <a:srgbClr val="41C2CF"/>
                            </a:solidFill>
                            <a:prstDash val="solid"/>
                          </a:ln>
                        </wps:spPr>
                        <wps:bodyPr wrap="square" lIns="0" tIns="0" rIns="0" bIns="0" rtlCol="0">
                          <a:prstTxWarp prst="textNoShape">
                            <a:avLst/>
                          </a:prstTxWarp>
                          <a:noAutofit/>
                        </wps:bodyPr>
                      </wps:wsp>
                      <wps:wsp>
                        <wps:cNvPr id="246" name="Graphic 246"/>
                        <wps:cNvSpPr/>
                        <wps:spPr>
                          <a:xfrm>
                            <a:off x="2426525" y="2607880"/>
                            <a:ext cx="43815" cy="43815"/>
                          </a:xfrm>
                          <a:custGeom>
                            <a:avLst/>
                            <a:gdLst/>
                            <a:ahLst/>
                            <a:cxnLst/>
                            <a:rect l="l" t="t" r="r" b="b"/>
                            <a:pathLst>
                              <a:path w="43815" h="43815">
                                <a:moveTo>
                                  <a:pt x="21780" y="0"/>
                                </a:moveTo>
                                <a:lnTo>
                                  <a:pt x="13292" y="1717"/>
                                </a:lnTo>
                                <a:lnTo>
                                  <a:pt x="6370" y="6399"/>
                                </a:lnTo>
                                <a:lnTo>
                                  <a:pt x="1708" y="13335"/>
                                </a:lnTo>
                                <a:lnTo>
                                  <a:pt x="0" y="21818"/>
                                </a:lnTo>
                                <a:lnTo>
                                  <a:pt x="1708" y="30314"/>
                                </a:lnTo>
                                <a:lnTo>
                                  <a:pt x="6370" y="37253"/>
                                </a:lnTo>
                                <a:lnTo>
                                  <a:pt x="13292" y="41933"/>
                                </a:lnTo>
                                <a:lnTo>
                                  <a:pt x="21780" y="43649"/>
                                </a:lnTo>
                                <a:lnTo>
                                  <a:pt x="30281" y="41933"/>
                                </a:lnTo>
                                <a:lnTo>
                                  <a:pt x="37220" y="37253"/>
                                </a:lnTo>
                                <a:lnTo>
                                  <a:pt x="41897" y="30314"/>
                                </a:lnTo>
                                <a:lnTo>
                                  <a:pt x="43611" y="21818"/>
                                </a:lnTo>
                                <a:lnTo>
                                  <a:pt x="41897" y="13335"/>
                                </a:lnTo>
                                <a:lnTo>
                                  <a:pt x="37220" y="6399"/>
                                </a:lnTo>
                                <a:lnTo>
                                  <a:pt x="30281" y="1717"/>
                                </a:lnTo>
                                <a:lnTo>
                                  <a:pt x="21780" y="0"/>
                                </a:lnTo>
                                <a:close/>
                              </a:path>
                            </a:pathLst>
                          </a:custGeom>
                          <a:solidFill>
                            <a:srgbClr val="41C2CF"/>
                          </a:solidFill>
                        </wps:spPr>
                        <wps:bodyPr wrap="square" lIns="0" tIns="0" rIns="0" bIns="0" rtlCol="0">
                          <a:prstTxWarp prst="textNoShape">
                            <a:avLst/>
                          </a:prstTxWarp>
                          <a:noAutofit/>
                        </wps:bodyPr>
                      </wps:wsp>
                      <wps:wsp>
                        <wps:cNvPr id="247" name="Graphic 247"/>
                        <wps:cNvSpPr/>
                        <wps:spPr>
                          <a:xfrm>
                            <a:off x="2426525" y="2607880"/>
                            <a:ext cx="43815" cy="43815"/>
                          </a:xfrm>
                          <a:custGeom>
                            <a:avLst/>
                            <a:gdLst/>
                            <a:ahLst/>
                            <a:cxnLst/>
                            <a:rect l="l" t="t" r="r" b="b"/>
                            <a:pathLst>
                              <a:path w="43815" h="43815">
                                <a:moveTo>
                                  <a:pt x="43611" y="21818"/>
                                </a:moveTo>
                                <a:lnTo>
                                  <a:pt x="41897" y="30314"/>
                                </a:lnTo>
                                <a:lnTo>
                                  <a:pt x="37220" y="37253"/>
                                </a:lnTo>
                                <a:lnTo>
                                  <a:pt x="30281" y="41933"/>
                                </a:lnTo>
                                <a:lnTo>
                                  <a:pt x="21780" y="43649"/>
                                </a:lnTo>
                                <a:lnTo>
                                  <a:pt x="13292" y="41933"/>
                                </a:lnTo>
                                <a:lnTo>
                                  <a:pt x="6370" y="37253"/>
                                </a:lnTo>
                                <a:lnTo>
                                  <a:pt x="1708" y="30314"/>
                                </a:lnTo>
                                <a:lnTo>
                                  <a:pt x="0" y="21818"/>
                                </a:lnTo>
                                <a:lnTo>
                                  <a:pt x="1708" y="13335"/>
                                </a:lnTo>
                                <a:lnTo>
                                  <a:pt x="6370" y="6399"/>
                                </a:lnTo>
                                <a:lnTo>
                                  <a:pt x="13292" y="1717"/>
                                </a:lnTo>
                                <a:lnTo>
                                  <a:pt x="21780" y="0"/>
                                </a:lnTo>
                                <a:lnTo>
                                  <a:pt x="30281" y="1717"/>
                                </a:lnTo>
                                <a:lnTo>
                                  <a:pt x="37220" y="6399"/>
                                </a:lnTo>
                                <a:lnTo>
                                  <a:pt x="41897" y="13335"/>
                                </a:lnTo>
                                <a:lnTo>
                                  <a:pt x="43611" y="21818"/>
                                </a:lnTo>
                                <a:close/>
                              </a:path>
                            </a:pathLst>
                          </a:custGeom>
                          <a:ln w="5448">
                            <a:solidFill>
                              <a:srgbClr val="41C2CF"/>
                            </a:solidFill>
                            <a:prstDash val="solid"/>
                          </a:ln>
                        </wps:spPr>
                        <wps:bodyPr wrap="square" lIns="0" tIns="0" rIns="0" bIns="0" rtlCol="0">
                          <a:prstTxWarp prst="textNoShape">
                            <a:avLst/>
                          </a:prstTxWarp>
                          <a:noAutofit/>
                        </wps:bodyPr>
                      </wps:wsp>
                      <wps:wsp>
                        <wps:cNvPr id="248" name="Graphic 248"/>
                        <wps:cNvSpPr/>
                        <wps:spPr>
                          <a:xfrm>
                            <a:off x="2787027" y="2797211"/>
                            <a:ext cx="43815" cy="43815"/>
                          </a:xfrm>
                          <a:custGeom>
                            <a:avLst/>
                            <a:gdLst/>
                            <a:ahLst/>
                            <a:cxnLst/>
                            <a:rect l="l" t="t" r="r" b="b"/>
                            <a:pathLst>
                              <a:path w="43815" h="43815">
                                <a:moveTo>
                                  <a:pt x="21793" y="0"/>
                                </a:moveTo>
                                <a:lnTo>
                                  <a:pt x="13303" y="1715"/>
                                </a:lnTo>
                                <a:lnTo>
                                  <a:pt x="6376" y="6392"/>
                                </a:lnTo>
                                <a:lnTo>
                                  <a:pt x="1710" y="13324"/>
                                </a:lnTo>
                                <a:lnTo>
                                  <a:pt x="0" y="21805"/>
                                </a:lnTo>
                                <a:lnTo>
                                  <a:pt x="1710" y="30306"/>
                                </a:lnTo>
                                <a:lnTo>
                                  <a:pt x="6376" y="37245"/>
                                </a:lnTo>
                                <a:lnTo>
                                  <a:pt x="13303" y="41922"/>
                                </a:lnTo>
                                <a:lnTo>
                                  <a:pt x="21793" y="43637"/>
                                </a:lnTo>
                                <a:lnTo>
                                  <a:pt x="30294" y="41922"/>
                                </a:lnTo>
                                <a:lnTo>
                                  <a:pt x="37233" y="37245"/>
                                </a:lnTo>
                                <a:lnTo>
                                  <a:pt x="41910" y="30306"/>
                                </a:lnTo>
                                <a:lnTo>
                                  <a:pt x="43624" y="21805"/>
                                </a:lnTo>
                                <a:lnTo>
                                  <a:pt x="41910" y="13324"/>
                                </a:lnTo>
                                <a:lnTo>
                                  <a:pt x="37233" y="6392"/>
                                </a:lnTo>
                                <a:lnTo>
                                  <a:pt x="30294" y="1715"/>
                                </a:lnTo>
                                <a:lnTo>
                                  <a:pt x="21793" y="0"/>
                                </a:lnTo>
                                <a:close/>
                              </a:path>
                            </a:pathLst>
                          </a:custGeom>
                          <a:solidFill>
                            <a:srgbClr val="41C2CF"/>
                          </a:solidFill>
                        </wps:spPr>
                        <wps:bodyPr wrap="square" lIns="0" tIns="0" rIns="0" bIns="0" rtlCol="0">
                          <a:prstTxWarp prst="textNoShape">
                            <a:avLst/>
                          </a:prstTxWarp>
                          <a:noAutofit/>
                        </wps:bodyPr>
                      </wps:wsp>
                      <wps:wsp>
                        <wps:cNvPr id="249" name="Graphic 249"/>
                        <wps:cNvSpPr/>
                        <wps:spPr>
                          <a:xfrm>
                            <a:off x="2787027" y="2797211"/>
                            <a:ext cx="43815" cy="43815"/>
                          </a:xfrm>
                          <a:custGeom>
                            <a:avLst/>
                            <a:gdLst/>
                            <a:ahLst/>
                            <a:cxnLst/>
                            <a:rect l="l" t="t" r="r" b="b"/>
                            <a:pathLst>
                              <a:path w="43815" h="43815">
                                <a:moveTo>
                                  <a:pt x="43624" y="21805"/>
                                </a:moveTo>
                                <a:lnTo>
                                  <a:pt x="41910" y="30306"/>
                                </a:lnTo>
                                <a:lnTo>
                                  <a:pt x="37233" y="37245"/>
                                </a:lnTo>
                                <a:lnTo>
                                  <a:pt x="30294" y="41922"/>
                                </a:lnTo>
                                <a:lnTo>
                                  <a:pt x="21793" y="43637"/>
                                </a:lnTo>
                                <a:lnTo>
                                  <a:pt x="13303" y="41922"/>
                                </a:lnTo>
                                <a:lnTo>
                                  <a:pt x="6376" y="37245"/>
                                </a:lnTo>
                                <a:lnTo>
                                  <a:pt x="1710" y="30306"/>
                                </a:lnTo>
                                <a:lnTo>
                                  <a:pt x="0" y="21805"/>
                                </a:lnTo>
                                <a:lnTo>
                                  <a:pt x="1710" y="13324"/>
                                </a:lnTo>
                                <a:lnTo>
                                  <a:pt x="6376" y="6392"/>
                                </a:lnTo>
                                <a:lnTo>
                                  <a:pt x="13303" y="1715"/>
                                </a:lnTo>
                                <a:lnTo>
                                  <a:pt x="21793" y="0"/>
                                </a:lnTo>
                                <a:lnTo>
                                  <a:pt x="30294" y="1715"/>
                                </a:lnTo>
                                <a:lnTo>
                                  <a:pt x="37233" y="6392"/>
                                </a:lnTo>
                                <a:lnTo>
                                  <a:pt x="41910" y="13324"/>
                                </a:lnTo>
                                <a:lnTo>
                                  <a:pt x="43624" y="21805"/>
                                </a:lnTo>
                                <a:close/>
                              </a:path>
                            </a:pathLst>
                          </a:custGeom>
                          <a:ln w="5448">
                            <a:solidFill>
                              <a:srgbClr val="41C2CF"/>
                            </a:solidFill>
                            <a:prstDash val="solid"/>
                          </a:ln>
                        </wps:spPr>
                        <wps:bodyPr wrap="square" lIns="0" tIns="0" rIns="0" bIns="0" rtlCol="0">
                          <a:prstTxWarp prst="textNoShape">
                            <a:avLst/>
                          </a:prstTxWarp>
                          <a:noAutofit/>
                        </wps:bodyPr>
                      </wps:wsp>
                      <wps:wsp>
                        <wps:cNvPr id="250" name="Graphic 250"/>
                        <wps:cNvSpPr/>
                        <wps:spPr>
                          <a:xfrm>
                            <a:off x="3147529" y="2876726"/>
                            <a:ext cx="43815" cy="43815"/>
                          </a:xfrm>
                          <a:custGeom>
                            <a:avLst/>
                            <a:gdLst/>
                            <a:ahLst/>
                            <a:cxnLst/>
                            <a:rect l="l" t="t" r="r" b="b"/>
                            <a:pathLst>
                              <a:path w="43815" h="43815">
                                <a:moveTo>
                                  <a:pt x="21793" y="0"/>
                                </a:moveTo>
                                <a:lnTo>
                                  <a:pt x="13303" y="1717"/>
                                </a:lnTo>
                                <a:lnTo>
                                  <a:pt x="6376" y="6399"/>
                                </a:lnTo>
                                <a:lnTo>
                                  <a:pt x="1710" y="13335"/>
                                </a:lnTo>
                                <a:lnTo>
                                  <a:pt x="0" y="21818"/>
                                </a:lnTo>
                                <a:lnTo>
                                  <a:pt x="1710" y="30314"/>
                                </a:lnTo>
                                <a:lnTo>
                                  <a:pt x="6376" y="37253"/>
                                </a:lnTo>
                                <a:lnTo>
                                  <a:pt x="13303" y="41933"/>
                                </a:lnTo>
                                <a:lnTo>
                                  <a:pt x="21793" y="43649"/>
                                </a:lnTo>
                                <a:lnTo>
                                  <a:pt x="30288" y="41933"/>
                                </a:lnTo>
                                <a:lnTo>
                                  <a:pt x="37228" y="37253"/>
                                </a:lnTo>
                                <a:lnTo>
                                  <a:pt x="41908" y="30314"/>
                                </a:lnTo>
                                <a:lnTo>
                                  <a:pt x="43624" y="21818"/>
                                </a:lnTo>
                                <a:lnTo>
                                  <a:pt x="41908" y="13335"/>
                                </a:lnTo>
                                <a:lnTo>
                                  <a:pt x="37228" y="6399"/>
                                </a:lnTo>
                                <a:lnTo>
                                  <a:pt x="30288" y="1717"/>
                                </a:lnTo>
                                <a:lnTo>
                                  <a:pt x="21793" y="0"/>
                                </a:lnTo>
                                <a:close/>
                              </a:path>
                            </a:pathLst>
                          </a:custGeom>
                          <a:solidFill>
                            <a:srgbClr val="41C2CF"/>
                          </a:solidFill>
                        </wps:spPr>
                        <wps:bodyPr wrap="square" lIns="0" tIns="0" rIns="0" bIns="0" rtlCol="0">
                          <a:prstTxWarp prst="textNoShape">
                            <a:avLst/>
                          </a:prstTxWarp>
                          <a:noAutofit/>
                        </wps:bodyPr>
                      </wps:wsp>
                      <wps:wsp>
                        <wps:cNvPr id="251" name="Graphic 251"/>
                        <wps:cNvSpPr/>
                        <wps:spPr>
                          <a:xfrm>
                            <a:off x="3147529" y="2876726"/>
                            <a:ext cx="43815" cy="43815"/>
                          </a:xfrm>
                          <a:custGeom>
                            <a:avLst/>
                            <a:gdLst/>
                            <a:ahLst/>
                            <a:cxnLst/>
                            <a:rect l="l" t="t" r="r" b="b"/>
                            <a:pathLst>
                              <a:path w="43815" h="43815">
                                <a:moveTo>
                                  <a:pt x="43624" y="21818"/>
                                </a:moveTo>
                                <a:lnTo>
                                  <a:pt x="41908" y="30314"/>
                                </a:lnTo>
                                <a:lnTo>
                                  <a:pt x="37228" y="37253"/>
                                </a:lnTo>
                                <a:lnTo>
                                  <a:pt x="30288" y="41933"/>
                                </a:lnTo>
                                <a:lnTo>
                                  <a:pt x="21793" y="43649"/>
                                </a:lnTo>
                                <a:lnTo>
                                  <a:pt x="13303" y="41933"/>
                                </a:lnTo>
                                <a:lnTo>
                                  <a:pt x="6376" y="37253"/>
                                </a:lnTo>
                                <a:lnTo>
                                  <a:pt x="1710" y="30314"/>
                                </a:lnTo>
                                <a:lnTo>
                                  <a:pt x="0" y="21818"/>
                                </a:lnTo>
                                <a:lnTo>
                                  <a:pt x="1710" y="13335"/>
                                </a:lnTo>
                                <a:lnTo>
                                  <a:pt x="6376" y="6399"/>
                                </a:lnTo>
                                <a:lnTo>
                                  <a:pt x="13303" y="1717"/>
                                </a:lnTo>
                                <a:lnTo>
                                  <a:pt x="21793" y="0"/>
                                </a:lnTo>
                                <a:lnTo>
                                  <a:pt x="30288" y="1717"/>
                                </a:lnTo>
                                <a:lnTo>
                                  <a:pt x="37228" y="6399"/>
                                </a:lnTo>
                                <a:lnTo>
                                  <a:pt x="41908" y="13335"/>
                                </a:lnTo>
                                <a:lnTo>
                                  <a:pt x="43624" y="21818"/>
                                </a:lnTo>
                                <a:close/>
                              </a:path>
                            </a:pathLst>
                          </a:custGeom>
                          <a:ln w="5448">
                            <a:solidFill>
                              <a:srgbClr val="41C2CF"/>
                            </a:solidFill>
                            <a:prstDash val="solid"/>
                          </a:ln>
                        </wps:spPr>
                        <wps:bodyPr wrap="square" lIns="0" tIns="0" rIns="0" bIns="0" rtlCol="0">
                          <a:prstTxWarp prst="textNoShape">
                            <a:avLst/>
                          </a:prstTxWarp>
                          <a:noAutofit/>
                        </wps:bodyPr>
                      </wps:wsp>
                      <wps:wsp>
                        <wps:cNvPr id="252" name="Graphic 252"/>
                        <wps:cNvSpPr/>
                        <wps:spPr>
                          <a:xfrm>
                            <a:off x="3508070" y="3058488"/>
                            <a:ext cx="43815" cy="43815"/>
                          </a:xfrm>
                          <a:custGeom>
                            <a:avLst/>
                            <a:gdLst/>
                            <a:ahLst/>
                            <a:cxnLst/>
                            <a:rect l="l" t="t" r="r" b="b"/>
                            <a:pathLst>
                              <a:path w="43815" h="43815">
                                <a:moveTo>
                                  <a:pt x="21755" y="0"/>
                                </a:moveTo>
                                <a:lnTo>
                                  <a:pt x="13271" y="1715"/>
                                </a:lnTo>
                                <a:lnTo>
                                  <a:pt x="6357" y="6392"/>
                                </a:lnTo>
                                <a:lnTo>
                                  <a:pt x="1704" y="13324"/>
                                </a:lnTo>
                                <a:lnTo>
                                  <a:pt x="0" y="21805"/>
                                </a:lnTo>
                                <a:lnTo>
                                  <a:pt x="1704" y="30304"/>
                                </a:lnTo>
                                <a:lnTo>
                                  <a:pt x="6357" y="37239"/>
                                </a:lnTo>
                                <a:lnTo>
                                  <a:pt x="13271" y="41911"/>
                                </a:lnTo>
                                <a:lnTo>
                                  <a:pt x="21755" y="43624"/>
                                </a:lnTo>
                                <a:lnTo>
                                  <a:pt x="30265" y="41911"/>
                                </a:lnTo>
                                <a:lnTo>
                                  <a:pt x="37212" y="37239"/>
                                </a:lnTo>
                                <a:lnTo>
                                  <a:pt x="41895" y="30304"/>
                                </a:lnTo>
                                <a:lnTo>
                                  <a:pt x="43611" y="21805"/>
                                </a:lnTo>
                                <a:lnTo>
                                  <a:pt x="41895" y="13324"/>
                                </a:lnTo>
                                <a:lnTo>
                                  <a:pt x="37212" y="6392"/>
                                </a:lnTo>
                                <a:lnTo>
                                  <a:pt x="30265" y="1715"/>
                                </a:lnTo>
                                <a:lnTo>
                                  <a:pt x="21755" y="0"/>
                                </a:lnTo>
                                <a:close/>
                              </a:path>
                            </a:pathLst>
                          </a:custGeom>
                          <a:solidFill>
                            <a:srgbClr val="41C2CF"/>
                          </a:solidFill>
                        </wps:spPr>
                        <wps:bodyPr wrap="square" lIns="0" tIns="0" rIns="0" bIns="0" rtlCol="0">
                          <a:prstTxWarp prst="textNoShape">
                            <a:avLst/>
                          </a:prstTxWarp>
                          <a:noAutofit/>
                        </wps:bodyPr>
                      </wps:wsp>
                      <wps:wsp>
                        <wps:cNvPr id="253" name="Graphic 253"/>
                        <wps:cNvSpPr/>
                        <wps:spPr>
                          <a:xfrm>
                            <a:off x="3508070" y="3058488"/>
                            <a:ext cx="43815" cy="43815"/>
                          </a:xfrm>
                          <a:custGeom>
                            <a:avLst/>
                            <a:gdLst/>
                            <a:ahLst/>
                            <a:cxnLst/>
                            <a:rect l="l" t="t" r="r" b="b"/>
                            <a:pathLst>
                              <a:path w="43815" h="43815">
                                <a:moveTo>
                                  <a:pt x="43611" y="21805"/>
                                </a:moveTo>
                                <a:lnTo>
                                  <a:pt x="41895" y="30304"/>
                                </a:lnTo>
                                <a:lnTo>
                                  <a:pt x="37212" y="37239"/>
                                </a:lnTo>
                                <a:lnTo>
                                  <a:pt x="30265" y="41911"/>
                                </a:lnTo>
                                <a:lnTo>
                                  <a:pt x="21755" y="43624"/>
                                </a:lnTo>
                                <a:lnTo>
                                  <a:pt x="13271" y="41911"/>
                                </a:lnTo>
                                <a:lnTo>
                                  <a:pt x="6357" y="37239"/>
                                </a:lnTo>
                                <a:lnTo>
                                  <a:pt x="1704" y="30304"/>
                                </a:lnTo>
                                <a:lnTo>
                                  <a:pt x="0" y="21805"/>
                                </a:lnTo>
                                <a:lnTo>
                                  <a:pt x="1704" y="13324"/>
                                </a:lnTo>
                                <a:lnTo>
                                  <a:pt x="6357" y="6392"/>
                                </a:lnTo>
                                <a:lnTo>
                                  <a:pt x="13271" y="1715"/>
                                </a:lnTo>
                                <a:lnTo>
                                  <a:pt x="21755" y="0"/>
                                </a:lnTo>
                                <a:lnTo>
                                  <a:pt x="30265" y="1715"/>
                                </a:lnTo>
                                <a:lnTo>
                                  <a:pt x="37212" y="6392"/>
                                </a:lnTo>
                                <a:lnTo>
                                  <a:pt x="41895" y="13324"/>
                                </a:lnTo>
                                <a:lnTo>
                                  <a:pt x="43611" y="21805"/>
                                </a:lnTo>
                                <a:close/>
                              </a:path>
                            </a:pathLst>
                          </a:custGeom>
                          <a:ln w="5448">
                            <a:solidFill>
                              <a:srgbClr val="41C2CF"/>
                            </a:solidFill>
                            <a:prstDash val="solid"/>
                          </a:ln>
                        </wps:spPr>
                        <wps:bodyPr wrap="square" lIns="0" tIns="0" rIns="0" bIns="0" rtlCol="0">
                          <a:prstTxWarp prst="textNoShape">
                            <a:avLst/>
                          </a:prstTxWarp>
                          <a:noAutofit/>
                        </wps:bodyPr>
                      </wps:wsp>
                      <wps:wsp>
                        <wps:cNvPr id="254" name="Graphic 254"/>
                        <wps:cNvSpPr/>
                        <wps:spPr>
                          <a:xfrm>
                            <a:off x="3868585" y="3121912"/>
                            <a:ext cx="43815" cy="43815"/>
                          </a:xfrm>
                          <a:custGeom>
                            <a:avLst/>
                            <a:gdLst/>
                            <a:ahLst/>
                            <a:cxnLst/>
                            <a:rect l="l" t="t" r="r" b="b"/>
                            <a:pathLst>
                              <a:path w="43815" h="43815">
                                <a:moveTo>
                                  <a:pt x="21755" y="0"/>
                                </a:moveTo>
                                <a:lnTo>
                                  <a:pt x="13265" y="1715"/>
                                </a:lnTo>
                                <a:lnTo>
                                  <a:pt x="6353" y="6392"/>
                                </a:lnTo>
                                <a:lnTo>
                                  <a:pt x="1702" y="13324"/>
                                </a:lnTo>
                                <a:lnTo>
                                  <a:pt x="0" y="21805"/>
                                </a:lnTo>
                                <a:lnTo>
                                  <a:pt x="1702" y="30304"/>
                                </a:lnTo>
                                <a:lnTo>
                                  <a:pt x="6353" y="37239"/>
                                </a:lnTo>
                                <a:lnTo>
                                  <a:pt x="13265" y="41911"/>
                                </a:lnTo>
                                <a:lnTo>
                                  <a:pt x="21755" y="43624"/>
                                </a:lnTo>
                                <a:lnTo>
                                  <a:pt x="30252" y="41911"/>
                                </a:lnTo>
                                <a:lnTo>
                                  <a:pt x="37196" y="37239"/>
                                </a:lnTo>
                                <a:lnTo>
                                  <a:pt x="41880" y="30304"/>
                                </a:lnTo>
                                <a:lnTo>
                                  <a:pt x="43599" y="21805"/>
                                </a:lnTo>
                                <a:lnTo>
                                  <a:pt x="41880" y="13324"/>
                                </a:lnTo>
                                <a:lnTo>
                                  <a:pt x="37196" y="6392"/>
                                </a:lnTo>
                                <a:lnTo>
                                  <a:pt x="30252" y="1715"/>
                                </a:lnTo>
                                <a:lnTo>
                                  <a:pt x="21755" y="0"/>
                                </a:lnTo>
                                <a:close/>
                              </a:path>
                            </a:pathLst>
                          </a:custGeom>
                          <a:solidFill>
                            <a:srgbClr val="41C2CF"/>
                          </a:solidFill>
                        </wps:spPr>
                        <wps:bodyPr wrap="square" lIns="0" tIns="0" rIns="0" bIns="0" rtlCol="0">
                          <a:prstTxWarp prst="textNoShape">
                            <a:avLst/>
                          </a:prstTxWarp>
                          <a:noAutofit/>
                        </wps:bodyPr>
                      </wps:wsp>
                      <wps:wsp>
                        <wps:cNvPr id="255" name="Graphic 255"/>
                        <wps:cNvSpPr/>
                        <wps:spPr>
                          <a:xfrm>
                            <a:off x="3868585" y="3121912"/>
                            <a:ext cx="43815" cy="43815"/>
                          </a:xfrm>
                          <a:custGeom>
                            <a:avLst/>
                            <a:gdLst/>
                            <a:ahLst/>
                            <a:cxnLst/>
                            <a:rect l="l" t="t" r="r" b="b"/>
                            <a:pathLst>
                              <a:path w="43815" h="43815">
                                <a:moveTo>
                                  <a:pt x="43599" y="21805"/>
                                </a:moveTo>
                                <a:lnTo>
                                  <a:pt x="41880" y="30304"/>
                                </a:lnTo>
                                <a:lnTo>
                                  <a:pt x="37196" y="37239"/>
                                </a:lnTo>
                                <a:lnTo>
                                  <a:pt x="30252" y="41911"/>
                                </a:lnTo>
                                <a:lnTo>
                                  <a:pt x="21755" y="43624"/>
                                </a:lnTo>
                                <a:lnTo>
                                  <a:pt x="13265" y="41911"/>
                                </a:lnTo>
                                <a:lnTo>
                                  <a:pt x="6353" y="37239"/>
                                </a:lnTo>
                                <a:lnTo>
                                  <a:pt x="1702" y="30304"/>
                                </a:lnTo>
                                <a:lnTo>
                                  <a:pt x="0" y="21805"/>
                                </a:lnTo>
                                <a:lnTo>
                                  <a:pt x="1702" y="13324"/>
                                </a:lnTo>
                                <a:lnTo>
                                  <a:pt x="6353" y="6392"/>
                                </a:lnTo>
                                <a:lnTo>
                                  <a:pt x="13265" y="1715"/>
                                </a:lnTo>
                                <a:lnTo>
                                  <a:pt x="21755" y="0"/>
                                </a:lnTo>
                                <a:lnTo>
                                  <a:pt x="30252" y="1715"/>
                                </a:lnTo>
                                <a:lnTo>
                                  <a:pt x="37196" y="6392"/>
                                </a:lnTo>
                                <a:lnTo>
                                  <a:pt x="41880" y="13324"/>
                                </a:lnTo>
                                <a:lnTo>
                                  <a:pt x="43599" y="21805"/>
                                </a:lnTo>
                                <a:close/>
                              </a:path>
                            </a:pathLst>
                          </a:custGeom>
                          <a:ln w="5448">
                            <a:solidFill>
                              <a:srgbClr val="41C2CF"/>
                            </a:solidFill>
                            <a:prstDash val="solid"/>
                          </a:ln>
                        </wps:spPr>
                        <wps:bodyPr wrap="square" lIns="0" tIns="0" rIns="0" bIns="0" rtlCol="0">
                          <a:prstTxWarp prst="textNoShape">
                            <a:avLst/>
                          </a:prstTxWarp>
                          <a:noAutofit/>
                        </wps:bodyPr>
                      </wps:wsp>
                      <wps:wsp>
                        <wps:cNvPr id="256" name="Graphic 256"/>
                        <wps:cNvSpPr/>
                        <wps:spPr>
                          <a:xfrm>
                            <a:off x="4229100" y="3143731"/>
                            <a:ext cx="43815" cy="43815"/>
                          </a:xfrm>
                          <a:custGeom>
                            <a:avLst/>
                            <a:gdLst/>
                            <a:ahLst/>
                            <a:cxnLst/>
                            <a:rect l="l" t="t" r="r" b="b"/>
                            <a:pathLst>
                              <a:path w="43815" h="43815">
                                <a:moveTo>
                                  <a:pt x="21767" y="0"/>
                                </a:moveTo>
                                <a:lnTo>
                                  <a:pt x="13282" y="1715"/>
                                </a:lnTo>
                                <a:lnTo>
                                  <a:pt x="6364" y="6392"/>
                                </a:lnTo>
                                <a:lnTo>
                                  <a:pt x="1706" y="13324"/>
                                </a:lnTo>
                                <a:lnTo>
                                  <a:pt x="0" y="21805"/>
                                </a:lnTo>
                                <a:lnTo>
                                  <a:pt x="1706" y="30304"/>
                                </a:lnTo>
                                <a:lnTo>
                                  <a:pt x="6364" y="37239"/>
                                </a:lnTo>
                                <a:lnTo>
                                  <a:pt x="13282" y="41911"/>
                                </a:lnTo>
                                <a:lnTo>
                                  <a:pt x="21767" y="43624"/>
                                </a:lnTo>
                                <a:lnTo>
                                  <a:pt x="30254" y="41911"/>
                                </a:lnTo>
                                <a:lnTo>
                                  <a:pt x="37185" y="37239"/>
                                </a:lnTo>
                                <a:lnTo>
                                  <a:pt x="41859" y="30304"/>
                                </a:lnTo>
                                <a:lnTo>
                                  <a:pt x="43573" y="21805"/>
                                </a:lnTo>
                                <a:lnTo>
                                  <a:pt x="41859" y="13324"/>
                                </a:lnTo>
                                <a:lnTo>
                                  <a:pt x="37185" y="6392"/>
                                </a:lnTo>
                                <a:lnTo>
                                  <a:pt x="30254" y="1715"/>
                                </a:lnTo>
                                <a:lnTo>
                                  <a:pt x="21767" y="0"/>
                                </a:lnTo>
                                <a:close/>
                              </a:path>
                            </a:pathLst>
                          </a:custGeom>
                          <a:solidFill>
                            <a:srgbClr val="41C2CF"/>
                          </a:solidFill>
                        </wps:spPr>
                        <wps:bodyPr wrap="square" lIns="0" tIns="0" rIns="0" bIns="0" rtlCol="0">
                          <a:prstTxWarp prst="textNoShape">
                            <a:avLst/>
                          </a:prstTxWarp>
                          <a:noAutofit/>
                        </wps:bodyPr>
                      </wps:wsp>
                      <wps:wsp>
                        <wps:cNvPr id="257" name="Graphic 257"/>
                        <wps:cNvSpPr/>
                        <wps:spPr>
                          <a:xfrm>
                            <a:off x="4229100" y="3143731"/>
                            <a:ext cx="43815" cy="43815"/>
                          </a:xfrm>
                          <a:custGeom>
                            <a:avLst/>
                            <a:gdLst/>
                            <a:ahLst/>
                            <a:cxnLst/>
                            <a:rect l="l" t="t" r="r" b="b"/>
                            <a:pathLst>
                              <a:path w="43815" h="43815">
                                <a:moveTo>
                                  <a:pt x="43573" y="21805"/>
                                </a:moveTo>
                                <a:lnTo>
                                  <a:pt x="41859" y="30304"/>
                                </a:lnTo>
                                <a:lnTo>
                                  <a:pt x="37185" y="37239"/>
                                </a:lnTo>
                                <a:lnTo>
                                  <a:pt x="30254" y="41911"/>
                                </a:lnTo>
                                <a:lnTo>
                                  <a:pt x="21767" y="43624"/>
                                </a:lnTo>
                                <a:lnTo>
                                  <a:pt x="13282" y="41911"/>
                                </a:lnTo>
                                <a:lnTo>
                                  <a:pt x="6364" y="37239"/>
                                </a:lnTo>
                                <a:lnTo>
                                  <a:pt x="1706" y="30304"/>
                                </a:lnTo>
                                <a:lnTo>
                                  <a:pt x="0" y="21805"/>
                                </a:lnTo>
                                <a:lnTo>
                                  <a:pt x="1706" y="13324"/>
                                </a:lnTo>
                                <a:lnTo>
                                  <a:pt x="6364" y="6392"/>
                                </a:lnTo>
                                <a:lnTo>
                                  <a:pt x="13282" y="1715"/>
                                </a:lnTo>
                                <a:lnTo>
                                  <a:pt x="21767" y="0"/>
                                </a:lnTo>
                                <a:lnTo>
                                  <a:pt x="30254" y="1715"/>
                                </a:lnTo>
                                <a:lnTo>
                                  <a:pt x="37185" y="6392"/>
                                </a:lnTo>
                                <a:lnTo>
                                  <a:pt x="41859" y="13324"/>
                                </a:lnTo>
                                <a:lnTo>
                                  <a:pt x="43573" y="21805"/>
                                </a:lnTo>
                                <a:close/>
                              </a:path>
                            </a:pathLst>
                          </a:custGeom>
                          <a:ln w="5448">
                            <a:solidFill>
                              <a:srgbClr val="41C2CF"/>
                            </a:solidFill>
                            <a:prstDash val="solid"/>
                          </a:ln>
                        </wps:spPr>
                        <wps:bodyPr wrap="square" lIns="0" tIns="0" rIns="0" bIns="0" rtlCol="0">
                          <a:prstTxWarp prst="textNoShape">
                            <a:avLst/>
                          </a:prstTxWarp>
                          <a:noAutofit/>
                        </wps:bodyPr>
                      </wps:wsp>
                      <wps:wsp>
                        <wps:cNvPr id="258" name="Graphic 258"/>
                        <wps:cNvSpPr/>
                        <wps:spPr>
                          <a:xfrm>
                            <a:off x="4589602" y="3156938"/>
                            <a:ext cx="43815" cy="43815"/>
                          </a:xfrm>
                          <a:custGeom>
                            <a:avLst/>
                            <a:gdLst/>
                            <a:ahLst/>
                            <a:cxnLst/>
                            <a:rect l="l" t="t" r="r" b="b"/>
                            <a:pathLst>
                              <a:path w="43815" h="43815">
                                <a:moveTo>
                                  <a:pt x="21755" y="0"/>
                                </a:moveTo>
                                <a:lnTo>
                                  <a:pt x="13271" y="1715"/>
                                </a:lnTo>
                                <a:lnTo>
                                  <a:pt x="6357" y="6392"/>
                                </a:lnTo>
                                <a:lnTo>
                                  <a:pt x="1704" y="13324"/>
                                </a:lnTo>
                                <a:lnTo>
                                  <a:pt x="0" y="21805"/>
                                </a:lnTo>
                                <a:lnTo>
                                  <a:pt x="1704" y="30304"/>
                                </a:lnTo>
                                <a:lnTo>
                                  <a:pt x="6357" y="37239"/>
                                </a:lnTo>
                                <a:lnTo>
                                  <a:pt x="13271" y="41911"/>
                                </a:lnTo>
                                <a:lnTo>
                                  <a:pt x="21755" y="43624"/>
                                </a:lnTo>
                                <a:lnTo>
                                  <a:pt x="30272" y="41911"/>
                                </a:lnTo>
                                <a:lnTo>
                                  <a:pt x="37209" y="37239"/>
                                </a:lnTo>
                                <a:lnTo>
                                  <a:pt x="41877" y="30304"/>
                                </a:lnTo>
                                <a:lnTo>
                                  <a:pt x="43586" y="21805"/>
                                </a:lnTo>
                                <a:lnTo>
                                  <a:pt x="41877" y="13324"/>
                                </a:lnTo>
                                <a:lnTo>
                                  <a:pt x="37209" y="6392"/>
                                </a:lnTo>
                                <a:lnTo>
                                  <a:pt x="30272" y="1715"/>
                                </a:lnTo>
                                <a:lnTo>
                                  <a:pt x="21755" y="0"/>
                                </a:lnTo>
                                <a:close/>
                              </a:path>
                            </a:pathLst>
                          </a:custGeom>
                          <a:solidFill>
                            <a:srgbClr val="41C2CF"/>
                          </a:solidFill>
                        </wps:spPr>
                        <wps:bodyPr wrap="square" lIns="0" tIns="0" rIns="0" bIns="0" rtlCol="0">
                          <a:prstTxWarp prst="textNoShape">
                            <a:avLst/>
                          </a:prstTxWarp>
                          <a:noAutofit/>
                        </wps:bodyPr>
                      </wps:wsp>
                      <wps:wsp>
                        <wps:cNvPr id="259" name="Graphic 259"/>
                        <wps:cNvSpPr/>
                        <wps:spPr>
                          <a:xfrm>
                            <a:off x="4589602" y="3156938"/>
                            <a:ext cx="43815" cy="43815"/>
                          </a:xfrm>
                          <a:custGeom>
                            <a:avLst/>
                            <a:gdLst/>
                            <a:ahLst/>
                            <a:cxnLst/>
                            <a:rect l="l" t="t" r="r" b="b"/>
                            <a:pathLst>
                              <a:path w="43815" h="43815">
                                <a:moveTo>
                                  <a:pt x="43586" y="21805"/>
                                </a:moveTo>
                                <a:lnTo>
                                  <a:pt x="41877" y="30304"/>
                                </a:lnTo>
                                <a:lnTo>
                                  <a:pt x="37209" y="37239"/>
                                </a:lnTo>
                                <a:lnTo>
                                  <a:pt x="30272" y="41911"/>
                                </a:lnTo>
                                <a:lnTo>
                                  <a:pt x="21755" y="43624"/>
                                </a:lnTo>
                                <a:lnTo>
                                  <a:pt x="13271" y="41911"/>
                                </a:lnTo>
                                <a:lnTo>
                                  <a:pt x="6357" y="37239"/>
                                </a:lnTo>
                                <a:lnTo>
                                  <a:pt x="1704" y="30304"/>
                                </a:lnTo>
                                <a:lnTo>
                                  <a:pt x="0" y="21805"/>
                                </a:lnTo>
                                <a:lnTo>
                                  <a:pt x="1704" y="13324"/>
                                </a:lnTo>
                                <a:lnTo>
                                  <a:pt x="6357" y="6392"/>
                                </a:lnTo>
                                <a:lnTo>
                                  <a:pt x="13271" y="1715"/>
                                </a:lnTo>
                                <a:lnTo>
                                  <a:pt x="21755" y="0"/>
                                </a:lnTo>
                                <a:lnTo>
                                  <a:pt x="30272" y="1715"/>
                                </a:lnTo>
                                <a:lnTo>
                                  <a:pt x="37209" y="6392"/>
                                </a:lnTo>
                                <a:lnTo>
                                  <a:pt x="41877" y="13324"/>
                                </a:lnTo>
                                <a:lnTo>
                                  <a:pt x="43586" y="21805"/>
                                </a:lnTo>
                                <a:close/>
                              </a:path>
                            </a:pathLst>
                          </a:custGeom>
                          <a:ln w="5448">
                            <a:solidFill>
                              <a:srgbClr val="41C2CF"/>
                            </a:solidFill>
                            <a:prstDash val="solid"/>
                          </a:ln>
                        </wps:spPr>
                        <wps:bodyPr wrap="square" lIns="0" tIns="0" rIns="0" bIns="0" rtlCol="0">
                          <a:prstTxWarp prst="textNoShape">
                            <a:avLst/>
                          </a:prstTxWarp>
                          <a:noAutofit/>
                        </wps:bodyPr>
                      </wps:wsp>
                      <wps:wsp>
                        <wps:cNvPr id="260" name="Graphic 260"/>
                        <wps:cNvSpPr/>
                        <wps:spPr>
                          <a:xfrm>
                            <a:off x="642156" y="2545191"/>
                            <a:ext cx="3969385" cy="1410970"/>
                          </a:xfrm>
                          <a:custGeom>
                            <a:avLst/>
                            <a:gdLst/>
                            <a:ahLst/>
                            <a:cxnLst/>
                            <a:rect l="l" t="t" r="r" b="b"/>
                            <a:pathLst>
                              <a:path w="3969385" h="1410970">
                                <a:moveTo>
                                  <a:pt x="0" y="181736"/>
                                </a:moveTo>
                                <a:lnTo>
                                  <a:pt x="91249" y="694753"/>
                                </a:lnTo>
                                <a:lnTo>
                                  <a:pt x="182460" y="1410512"/>
                                </a:lnTo>
                                <a:lnTo>
                                  <a:pt x="273697" y="1378115"/>
                                </a:lnTo>
                                <a:lnTo>
                                  <a:pt x="364921" y="1275460"/>
                                </a:lnTo>
                                <a:lnTo>
                                  <a:pt x="497459" y="990790"/>
                                </a:lnTo>
                                <a:lnTo>
                                  <a:pt x="719912" y="588162"/>
                                </a:lnTo>
                                <a:lnTo>
                                  <a:pt x="1028509" y="203555"/>
                                </a:lnTo>
                                <a:lnTo>
                                  <a:pt x="1445666" y="0"/>
                                </a:lnTo>
                                <a:lnTo>
                                  <a:pt x="1806168" y="132524"/>
                                </a:lnTo>
                                <a:lnTo>
                                  <a:pt x="2166683" y="251155"/>
                                </a:lnTo>
                                <a:lnTo>
                                  <a:pt x="2527173" y="439229"/>
                                </a:lnTo>
                                <a:lnTo>
                                  <a:pt x="2887700" y="468261"/>
                                </a:lnTo>
                                <a:lnTo>
                                  <a:pt x="3248177" y="555345"/>
                                </a:lnTo>
                                <a:lnTo>
                                  <a:pt x="3608704" y="511898"/>
                                </a:lnTo>
                                <a:lnTo>
                                  <a:pt x="3969207" y="468261"/>
                                </a:lnTo>
                              </a:path>
                            </a:pathLst>
                          </a:custGeom>
                          <a:ln w="9525">
                            <a:solidFill>
                              <a:srgbClr val="808E33"/>
                            </a:solidFill>
                            <a:prstDash val="solid"/>
                          </a:ln>
                        </wps:spPr>
                        <wps:bodyPr wrap="square" lIns="0" tIns="0" rIns="0" bIns="0" rtlCol="0">
                          <a:prstTxWarp prst="textNoShape">
                            <a:avLst/>
                          </a:prstTxWarp>
                          <a:noAutofit/>
                        </wps:bodyPr>
                      </wps:wsp>
                      <wps:wsp>
                        <wps:cNvPr id="261" name="Graphic 261"/>
                        <wps:cNvSpPr/>
                        <wps:spPr>
                          <a:xfrm>
                            <a:off x="620347" y="2705110"/>
                            <a:ext cx="43815" cy="43815"/>
                          </a:xfrm>
                          <a:custGeom>
                            <a:avLst/>
                            <a:gdLst/>
                            <a:ahLst/>
                            <a:cxnLst/>
                            <a:rect l="l" t="t" r="r" b="b"/>
                            <a:pathLst>
                              <a:path w="43815" h="43815">
                                <a:moveTo>
                                  <a:pt x="21780" y="0"/>
                                </a:moveTo>
                                <a:lnTo>
                                  <a:pt x="13292" y="1717"/>
                                </a:lnTo>
                                <a:lnTo>
                                  <a:pt x="6370" y="6399"/>
                                </a:lnTo>
                                <a:lnTo>
                                  <a:pt x="1708" y="13335"/>
                                </a:lnTo>
                                <a:lnTo>
                                  <a:pt x="0" y="21818"/>
                                </a:lnTo>
                                <a:lnTo>
                                  <a:pt x="1708" y="30312"/>
                                </a:lnTo>
                                <a:lnTo>
                                  <a:pt x="6370" y="37247"/>
                                </a:lnTo>
                                <a:lnTo>
                                  <a:pt x="13292" y="41922"/>
                                </a:lnTo>
                                <a:lnTo>
                                  <a:pt x="21780" y="43637"/>
                                </a:lnTo>
                                <a:lnTo>
                                  <a:pt x="30283" y="41922"/>
                                </a:lnTo>
                                <a:lnTo>
                                  <a:pt x="37226" y="37247"/>
                                </a:lnTo>
                                <a:lnTo>
                                  <a:pt x="41908" y="30312"/>
                                </a:lnTo>
                                <a:lnTo>
                                  <a:pt x="43624" y="21818"/>
                                </a:lnTo>
                                <a:lnTo>
                                  <a:pt x="41908" y="13335"/>
                                </a:lnTo>
                                <a:lnTo>
                                  <a:pt x="37226" y="6399"/>
                                </a:lnTo>
                                <a:lnTo>
                                  <a:pt x="30283" y="1717"/>
                                </a:lnTo>
                                <a:lnTo>
                                  <a:pt x="21780" y="0"/>
                                </a:lnTo>
                                <a:close/>
                              </a:path>
                            </a:pathLst>
                          </a:custGeom>
                          <a:solidFill>
                            <a:srgbClr val="808E33"/>
                          </a:solidFill>
                        </wps:spPr>
                        <wps:bodyPr wrap="square" lIns="0" tIns="0" rIns="0" bIns="0" rtlCol="0">
                          <a:prstTxWarp prst="textNoShape">
                            <a:avLst/>
                          </a:prstTxWarp>
                          <a:noAutofit/>
                        </wps:bodyPr>
                      </wps:wsp>
                      <wps:wsp>
                        <wps:cNvPr id="262" name="Graphic 262"/>
                        <wps:cNvSpPr/>
                        <wps:spPr>
                          <a:xfrm>
                            <a:off x="620347" y="2705110"/>
                            <a:ext cx="43815" cy="43815"/>
                          </a:xfrm>
                          <a:custGeom>
                            <a:avLst/>
                            <a:gdLst/>
                            <a:ahLst/>
                            <a:cxnLst/>
                            <a:rect l="l" t="t" r="r" b="b"/>
                            <a:pathLst>
                              <a:path w="43815" h="43815">
                                <a:moveTo>
                                  <a:pt x="43624" y="21818"/>
                                </a:moveTo>
                                <a:lnTo>
                                  <a:pt x="41908" y="30312"/>
                                </a:lnTo>
                                <a:lnTo>
                                  <a:pt x="37226" y="37247"/>
                                </a:lnTo>
                                <a:lnTo>
                                  <a:pt x="30283" y="41922"/>
                                </a:lnTo>
                                <a:lnTo>
                                  <a:pt x="21780" y="43637"/>
                                </a:lnTo>
                                <a:lnTo>
                                  <a:pt x="13292" y="41922"/>
                                </a:lnTo>
                                <a:lnTo>
                                  <a:pt x="6370" y="37247"/>
                                </a:lnTo>
                                <a:lnTo>
                                  <a:pt x="1708" y="30312"/>
                                </a:lnTo>
                                <a:lnTo>
                                  <a:pt x="0" y="21818"/>
                                </a:lnTo>
                                <a:lnTo>
                                  <a:pt x="1708" y="13335"/>
                                </a:lnTo>
                                <a:lnTo>
                                  <a:pt x="6370" y="6399"/>
                                </a:lnTo>
                                <a:lnTo>
                                  <a:pt x="13292" y="1717"/>
                                </a:lnTo>
                                <a:lnTo>
                                  <a:pt x="21780" y="0"/>
                                </a:lnTo>
                                <a:lnTo>
                                  <a:pt x="30283" y="1717"/>
                                </a:lnTo>
                                <a:lnTo>
                                  <a:pt x="37226" y="6399"/>
                                </a:lnTo>
                                <a:lnTo>
                                  <a:pt x="41908" y="13335"/>
                                </a:lnTo>
                                <a:lnTo>
                                  <a:pt x="43624" y="21818"/>
                                </a:lnTo>
                                <a:close/>
                              </a:path>
                            </a:pathLst>
                          </a:custGeom>
                          <a:ln w="5448">
                            <a:solidFill>
                              <a:srgbClr val="808E33"/>
                            </a:solidFill>
                            <a:prstDash val="solid"/>
                          </a:ln>
                        </wps:spPr>
                        <wps:bodyPr wrap="square" lIns="0" tIns="0" rIns="0" bIns="0" rtlCol="0">
                          <a:prstTxWarp prst="textNoShape">
                            <a:avLst/>
                          </a:prstTxWarp>
                          <a:noAutofit/>
                        </wps:bodyPr>
                      </wps:wsp>
                      <wps:wsp>
                        <wps:cNvPr id="263" name="Graphic 263"/>
                        <wps:cNvSpPr/>
                        <wps:spPr>
                          <a:xfrm>
                            <a:off x="711565" y="3218127"/>
                            <a:ext cx="43815" cy="43815"/>
                          </a:xfrm>
                          <a:custGeom>
                            <a:avLst/>
                            <a:gdLst/>
                            <a:ahLst/>
                            <a:cxnLst/>
                            <a:rect l="l" t="t" r="r" b="b"/>
                            <a:pathLst>
                              <a:path w="43815" h="43815">
                                <a:moveTo>
                                  <a:pt x="21793" y="0"/>
                                </a:moveTo>
                                <a:lnTo>
                                  <a:pt x="13303" y="1717"/>
                                </a:lnTo>
                                <a:lnTo>
                                  <a:pt x="6376" y="6397"/>
                                </a:lnTo>
                                <a:lnTo>
                                  <a:pt x="1710" y="13330"/>
                                </a:lnTo>
                                <a:lnTo>
                                  <a:pt x="0" y="21805"/>
                                </a:lnTo>
                                <a:lnTo>
                                  <a:pt x="1710" y="30306"/>
                                </a:lnTo>
                                <a:lnTo>
                                  <a:pt x="6376" y="37245"/>
                                </a:lnTo>
                                <a:lnTo>
                                  <a:pt x="13303" y="41922"/>
                                </a:lnTo>
                                <a:lnTo>
                                  <a:pt x="21793" y="43637"/>
                                </a:lnTo>
                                <a:lnTo>
                                  <a:pt x="30296" y="41922"/>
                                </a:lnTo>
                                <a:lnTo>
                                  <a:pt x="37239" y="37245"/>
                                </a:lnTo>
                                <a:lnTo>
                                  <a:pt x="41920" y="30306"/>
                                </a:lnTo>
                                <a:lnTo>
                                  <a:pt x="43637" y="21805"/>
                                </a:lnTo>
                                <a:lnTo>
                                  <a:pt x="41920" y="13330"/>
                                </a:lnTo>
                                <a:lnTo>
                                  <a:pt x="37239" y="6397"/>
                                </a:lnTo>
                                <a:lnTo>
                                  <a:pt x="30296" y="1717"/>
                                </a:lnTo>
                                <a:lnTo>
                                  <a:pt x="21793" y="0"/>
                                </a:lnTo>
                                <a:close/>
                              </a:path>
                            </a:pathLst>
                          </a:custGeom>
                          <a:solidFill>
                            <a:srgbClr val="808E33"/>
                          </a:solidFill>
                        </wps:spPr>
                        <wps:bodyPr wrap="square" lIns="0" tIns="0" rIns="0" bIns="0" rtlCol="0">
                          <a:prstTxWarp prst="textNoShape">
                            <a:avLst/>
                          </a:prstTxWarp>
                          <a:noAutofit/>
                        </wps:bodyPr>
                      </wps:wsp>
                      <wps:wsp>
                        <wps:cNvPr id="264" name="Graphic 264"/>
                        <wps:cNvSpPr/>
                        <wps:spPr>
                          <a:xfrm>
                            <a:off x="711565" y="3218127"/>
                            <a:ext cx="43815" cy="43815"/>
                          </a:xfrm>
                          <a:custGeom>
                            <a:avLst/>
                            <a:gdLst/>
                            <a:ahLst/>
                            <a:cxnLst/>
                            <a:rect l="l" t="t" r="r" b="b"/>
                            <a:pathLst>
                              <a:path w="43815" h="43815">
                                <a:moveTo>
                                  <a:pt x="43637" y="21805"/>
                                </a:moveTo>
                                <a:lnTo>
                                  <a:pt x="41920" y="30306"/>
                                </a:lnTo>
                                <a:lnTo>
                                  <a:pt x="37239" y="37245"/>
                                </a:lnTo>
                                <a:lnTo>
                                  <a:pt x="30296" y="41922"/>
                                </a:lnTo>
                                <a:lnTo>
                                  <a:pt x="21793" y="43637"/>
                                </a:lnTo>
                                <a:lnTo>
                                  <a:pt x="13303" y="41922"/>
                                </a:lnTo>
                                <a:lnTo>
                                  <a:pt x="6376" y="37245"/>
                                </a:lnTo>
                                <a:lnTo>
                                  <a:pt x="1710" y="30306"/>
                                </a:lnTo>
                                <a:lnTo>
                                  <a:pt x="0" y="21805"/>
                                </a:lnTo>
                                <a:lnTo>
                                  <a:pt x="1710" y="13330"/>
                                </a:lnTo>
                                <a:lnTo>
                                  <a:pt x="6376" y="6397"/>
                                </a:lnTo>
                                <a:lnTo>
                                  <a:pt x="13303" y="1717"/>
                                </a:lnTo>
                                <a:lnTo>
                                  <a:pt x="21793" y="0"/>
                                </a:lnTo>
                                <a:lnTo>
                                  <a:pt x="30296" y="1717"/>
                                </a:lnTo>
                                <a:lnTo>
                                  <a:pt x="37239" y="6397"/>
                                </a:lnTo>
                                <a:lnTo>
                                  <a:pt x="41920" y="13330"/>
                                </a:lnTo>
                                <a:lnTo>
                                  <a:pt x="43637" y="21805"/>
                                </a:lnTo>
                                <a:close/>
                              </a:path>
                            </a:pathLst>
                          </a:custGeom>
                          <a:ln w="5448">
                            <a:solidFill>
                              <a:srgbClr val="808E33"/>
                            </a:solidFill>
                            <a:prstDash val="solid"/>
                          </a:ln>
                        </wps:spPr>
                        <wps:bodyPr wrap="square" lIns="0" tIns="0" rIns="0" bIns="0" rtlCol="0">
                          <a:prstTxWarp prst="textNoShape">
                            <a:avLst/>
                          </a:prstTxWarp>
                          <a:noAutofit/>
                        </wps:bodyPr>
                      </wps:wsp>
                      <wps:wsp>
                        <wps:cNvPr id="265" name="Graphic 265"/>
                        <wps:cNvSpPr/>
                        <wps:spPr>
                          <a:xfrm>
                            <a:off x="802810" y="3933887"/>
                            <a:ext cx="43815" cy="43815"/>
                          </a:xfrm>
                          <a:custGeom>
                            <a:avLst/>
                            <a:gdLst/>
                            <a:ahLst/>
                            <a:cxnLst/>
                            <a:rect l="l" t="t" r="r" b="b"/>
                            <a:pathLst>
                              <a:path w="43815" h="43815">
                                <a:moveTo>
                                  <a:pt x="21780" y="0"/>
                                </a:moveTo>
                                <a:lnTo>
                                  <a:pt x="13298" y="1717"/>
                                </a:lnTo>
                                <a:lnTo>
                                  <a:pt x="6375" y="6399"/>
                                </a:lnTo>
                                <a:lnTo>
                                  <a:pt x="1710" y="13335"/>
                                </a:lnTo>
                                <a:lnTo>
                                  <a:pt x="0" y="21818"/>
                                </a:lnTo>
                                <a:lnTo>
                                  <a:pt x="1710" y="30314"/>
                                </a:lnTo>
                                <a:lnTo>
                                  <a:pt x="6375" y="37253"/>
                                </a:lnTo>
                                <a:lnTo>
                                  <a:pt x="13298" y="41933"/>
                                </a:lnTo>
                                <a:lnTo>
                                  <a:pt x="21780" y="43649"/>
                                </a:lnTo>
                                <a:lnTo>
                                  <a:pt x="30283" y="41933"/>
                                </a:lnTo>
                                <a:lnTo>
                                  <a:pt x="37226" y="37253"/>
                                </a:lnTo>
                                <a:lnTo>
                                  <a:pt x="41908" y="30314"/>
                                </a:lnTo>
                                <a:lnTo>
                                  <a:pt x="43624" y="21818"/>
                                </a:lnTo>
                                <a:lnTo>
                                  <a:pt x="41908" y="13335"/>
                                </a:lnTo>
                                <a:lnTo>
                                  <a:pt x="37226" y="6399"/>
                                </a:lnTo>
                                <a:lnTo>
                                  <a:pt x="30283" y="1717"/>
                                </a:lnTo>
                                <a:lnTo>
                                  <a:pt x="21780" y="0"/>
                                </a:lnTo>
                                <a:close/>
                              </a:path>
                            </a:pathLst>
                          </a:custGeom>
                          <a:solidFill>
                            <a:srgbClr val="808E33"/>
                          </a:solidFill>
                        </wps:spPr>
                        <wps:bodyPr wrap="square" lIns="0" tIns="0" rIns="0" bIns="0" rtlCol="0">
                          <a:prstTxWarp prst="textNoShape">
                            <a:avLst/>
                          </a:prstTxWarp>
                          <a:noAutofit/>
                        </wps:bodyPr>
                      </wps:wsp>
                      <wps:wsp>
                        <wps:cNvPr id="266" name="Graphic 266"/>
                        <wps:cNvSpPr/>
                        <wps:spPr>
                          <a:xfrm>
                            <a:off x="802810" y="3933887"/>
                            <a:ext cx="43815" cy="43815"/>
                          </a:xfrm>
                          <a:custGeom>
                            <a:avLst/>
                            <a:gdLst/>
                            <a:ahLst/>
                            <a:cxnLst/>
                            <a:rect l="l" t="t" r="r" b="b"/>
                            <a:pathLst>
                              <a:path w="43815" h="43815">
                                <a:moveTo>
                                  <a:pt x="43624" y="21818"/>
                                </a:moveTo>
                                <a:lnTo>
                                  <a:pt x="41908" y="30314"/>
                                </a:lnTo>
                                <a:lnTo>
                                  <a:pt x="37226" y="37253"/>
                                </a:lnTo>
                                <a:lnTo>
                                  <a:pt x="30283" y="41933"/>
                                </a:lnTo>
                                <a:lnTo>
                                  <a:pt x="21780" y="43649"/>
                                </a:lnTo>
                                <a:lnTo>
                                  <a:pt x="13298" y="41933"/>
                                </a:lnTo>
                                <a:lnTo>
                                  <a:pt x="6375" y="37253"/>
                                </a:lnTo>
                                <a:lnTo>
                                  <a:pt x="1710" y="30314"/>
                                </a:lnTo>
                                <a:lnTo>
                                  <a:pt x="0" y="21818"/>
                                </a:lnTo>
                                <a:lnTo>
                                  <a:pt x="1710" y="13335"/>
                                </a:lnTo>
                                <a:lnTo>
                                  <a:pt x="6375" y="6399"/>
                                </a:lnTo>
                                <a:lnTo>
                                  <a:pt x="13298" y="1717"/>
                                </a:lnTo>
                                <a:lnTo>
                                  <a:pt x="21780" y="0"/>
                                </a:lnTo>
                                <a:lnTo>
                                  <a:pt x="30283" y="1717"/>
                                </a:lnTo>
                                <a:lnTo>
                                  <a:pt x="37226" y="6399"/>
                                </a:lnTo>
                                <a:lnTo>
                                  <a:pt x="41908" y="13335"/>
                                </a:lnTo>
                                <a:lnTo>
                                  <a:pt x="43624" y="21818"/>
                                </a:lnTo>
                                <a:close/>
                              </a:path>
                            </a:pathLst>
                          </a:custGeom>
                          <a:ln w="5448">
                            <a:solidFill>
                              <a:srgbClr val="808E33"/>
                            </a:solidFill>
                            <a:prstDash val="solid"/>
                          </a:ln>
                        </wps:spPr>
                        <wps:bodyPr wrap="square" lIns="0" tIns="0" rIns="0" bIns="0" rtlCol="0">
                          <a:prstTxWarp prst="textNoShape">
                            <a:avLst/>
                          </a:prstTxWarp>
                          <a:noAutofit/>
                        </wps:bodyPr>
                      </wps:wsp>
                      <wps:wsp>
                        <wps:cNvPr id="267" name="Graphic 267"/>
                        <wps:cNvSpPr/>
                        <wps:spPr>
                          <a:xfrm>
                            <a:off x="894041" y="3901514"/>
                            <a:ext cx="43815" cy="43815"/>
                          </a:xfrm>
                          <a:custGeom>
                            <a:avLst/>
                            <a:gdLst/>
                            <a:ahLst/>
                            <a:cxnLst/>
                            <a:rect l="l" t="t" r="r" b="b"/>
                            <a:pathLst>
                              <a:path w="43815" h="43815">
                                <a:moveTo>
                                  <a:pt x="21780" y="0"/>
                                </a:moveTo>
                                <a:lnTo>
                                  <a:pt x="13292" y="1713"/>
                                </a:lnTo>
                                <a:lnTo>
                                  <a:pt x="6370" y="6386"/>
                                </a:lnTo>
                                <a:lnTo>
                                  <a:pt x="1708" y="13314"/>
                                </a:lnTo>
                                <a:lnTo>
                                  <a:pt x="0" y="21793"/>
                                </a:lnTo>
                                <a:lnTo>
                                  <a:pt x="1708" y="30299"/>
                                </a:lnTo>
                                <a:lnTo>
                                  <a:pt x="6370" y="37237"/>
                                </a:lnTo>
                                <a:lnTo>
                                  <a:pt x="13292" y="41911"/>
                                </a:lnTo>
                                <a:lnTo>
                                  <a:pt x="21780" y="43624"/>
                                </a:lnTo>
                                <a:lnTo>
                                  <a:pt x="30283" y="41911"/>
                                </a:lnTo>
                                <a:lnTo>
                                  <a:pt x="37226" y="37237"/>
                                </a:lnTo>
                                <a:lnTo>
                                  <a:pt x="41908" y="30299"/>
                                </a:lnTo>
                                <a:lnTo>
                                  <a:pt x="43624" y="21793"/>
                                </a:lnTo>
                                <a:lnTo>
                                  <a:pt x="41908" y="13314"/>
                                </a:lnTo>
                                <a:lnTo>
                                  <a:pt x="37226" y="6386"/>
                                </a:lnTo>
                                <a:lnTo>
                                  <a:pt x="30283" y="1713"/>
                                </a:lnTo>
                                <a:lnTo>
                                  <a:pt x="21780" y="0"/>
                                </a:lnTo>
                                <a:close/>
                              </a:path>
                            </a:pathLst>
                          </a:custGeom>
                          <a:solidFill>
                            <a:srgbClr val="808E33"/>
                          </a:solidFill>
                        </wps:spPr>
                        <wps:bodyPr wrap="square" lIns="0" tIns="0" rIns="0" bIns="0" rtlCol="0">
                          <a:prstTxWarp prst="textNoShape">
                            <a:avLst/>
                          </a:prstTxWarp>
                          <a:noAutofit/>
                        </wps:bodyPr>
                      </wps:wsp>
                      <wps:wsp>
                        <wps:cNvPr id="268" name="Graphic 268"/>
                        <wps:cNvSpPr/>
                        <wps:spPr>
                          <a:xfrm>
                            <a:off x="894041" y="3901514"/>
                            <a:ext cx="43815" cy="43815"/>
                          </a:xfrm>
                          <a:custGeom>
                            <a:avLst/>
                            <a:gdLst/>
                            <a:ahLst/>
                            <a:cxnLst/>
                            <a:rect l="l" t="t" r="r" b="b"/>
                            <a:pathLst>
                              <a:path w="43815" h="43815">
                                <a:moveTo>
                                  <a:pt x="43624" y="21793"/>
                                </a:moveTo>
                                <a:lnTo>
                                  <a:pt x="41908" y="30299"/>
                                </a:lnTo>
                                <a:lnTo>
                                  <a:pt x="37226" y="37237"/>
                                </a:lnTo>
                                <a:lnTo>
                                  <a:pt x="30283" y="41911"/>
                                </a:lnTo>
                                <a:lnTo>
                                  <a:pt x="21780" y="43624"/>
                                </a:lnTo>
                                <a:lnTo>
                                  <a:pt x="13292" y="41911"/>
                                </a:lnTo>
                                <a:lnTo>
                                  <a:pt x="6370" y="37237"/>
                                </a:lnTo>
                                <a:lnTo>
                                  <a:pt x="1708" y="30299"/>
                                </a:lnTo>
                                <a:lnTo>
                                  <a:pt x="0" y="21793"/>
                                </a:lnTo>
                                <a:lnTo>
                                  <a:pt x="1708" y="13314"/>
                                </a:lnTo>
                                <a:lnTo>
                                  <a:pt x="6370" y="6386"/>
                                </a:lnTo>
                                <a:lnTo>
                                  <a:pt x="13292" y="1713"/>
                                </a:lnTo>
                                <a:lnTo>
                                  <a:pt x="21780" y="0"/>
                                </a:lnTo>
                                <a:lnTo>
                                  <a:pt x="30283" y="1713"/>
                                </a:lnTo>
                                <a:lnTo>
                                  <a:pt x="37226" y="6386"/>
                                </a:lnTo>
                                <a:lnTo>
                                  <a:pt x="41908" y="13314"/>
                                </a:lnTo>
                                <a:lnTo>
                                  <a:pt x="43624" y="21793"/>
                                </a:lnTo>
                                <a:close/>
                              </a:path>
                            </a:pathLst>
                          </a:custGeom>
                          <a:ln w="5448">
                            <a:solidFill>
                              <a:srgbClr val="808E33"/>
                            </a:solidFill>
                            <a:prstDash val="solid"/>
                          </a:ln>
                        </wps:spPr>
                        <wps:bodyPr wrap="square" lIns="0" tIns="0" rIns="0" bIns="0" rtlCol="0">
                          <a:prstTxWarp prst="textNoShape">
                            <a:avLst/>
                          </a:prstTxWarp>
                          <a:noAutofit/>
                        </wps:bodyPr>
                      </wps:wsp>
                      <wps:wsp>
                        <wps:cNvPr id="269" name="Graphic 269"/>
                        <wps:cNvSpPr/>
                        <wps:spPr>
                          <a:xfrm>
                            <a:off x="985273" y="3798846"/>
                            <a:ext cx="43815" cy="43815"/>
                          </a:xfrm>
                          <a:custGeom>
                            <a:avLst/>
                            <a:gdLst/>
                            <a:ahLst/>
                            <a:cxnLst/>
                            <a:rect l="l" t="t" r="r" b="b"/>
                            <a:pathLst>
                              <a:path w="43815" h="43815">
                                <a:moveTo>
                                  <a:pt x="21793" y="0"/>
                                </a:moveTo>
                                <a:lnTo>
                                  <a:pt x="13303" y="1715"/>
                                </a:lnTo>
                                <a:lnTo>
                                  <a:pt x="6376" y="6392"/>
                                </a:lnTo>
                                <a:lnTo>
                                  <a:pt x="1710" y="13324"/>
                                </a:lnTo>
                                <a:lnTo>
                                  <a:pt x="0" y="21805"/>
                                </a:lnTo>
                                <a:lnTo>
                                  <a:pt x="1710" y="30304"/>
                                </a:lnTo>
                                <a:lnTo>
                                  <a:pt x="6376" y="37239"/>
                                </a:lnTo>
                                <a:lnTo>
                                  <a:pt x="13303" y="41911"/>
                                </a:lnTo>
                                <a:lnTo>
                                  <a:pt x="21793" y="43624"/>
                                </a:lnTo>
                                <a:lnTo>
                                  <a:pt x="30288" y="41911"/>
                                </a:lnTo>
                                <a:lnTo>
                                  <a:pt x="37228" y="37239"/>
                                </a:lnTo>
                                <a:lnTo>
                                  <a:pt x="41908" y="30304"/>
                                </a:lnTo>
                                <a:lnTo>
                                  <a:pt x="43624" y="21805"/>
                                </a:lnTo>
                                <a:lnTo>
                                  <a:pt x="41908" y="13324"/>
                                </a:lnTo>
                                <a:lnTo>
                                  <a:pt x="37228" y="6392"/>
                                </a:lnTo>
                                <a:lnTo>
                                  <a:pt x="30288" y="1715"/>
                                </a:lnTo>
                                <a:lnTo>
                                  <a:pt x="21793" y="0"/>
                                </a:lnTo>
                                <a:close/>
                              </a:path>
                            </a:pathLst>
                          </a:custGeom>
                          <a:solidFill>
                            <a:srgbClr val="808E33"/>
                          </a:solidFill>
                        </wps:spPr>
                        <wps:bodyPr wrap="square" lIns="0" tIns="0" rIns="0" bIns="0" rtlCol="0">
                          <a:prstTxWarp prst="textNoShape">
                            <a:avLst/>
                          </a:prstTxWarp>
                          <a:noAutofit/>
                        </wps:bodyPr>
                      </wps:wsp>
                      <wps:wsp>
                        <wps:cNvPr id="270" name="Graphic 270"/>
                        <wps:cNvSpPr/>
                        <wps:spPr>
                          <a:xfrm>
                            <a:off x="985273" y="3798846"/>
                            <a:ext cx="43815" cy="43815"/>
                          </a:xfrm>
                          <a:custGeom>
                            <a:avLst/>
                            <a:gdLst/>
                            <a:ahLst/>
                            <a:cxnLst/>
                            <a:rect l="l" t="t" r="r" b="b"/>
                            <a:pathLst>
                              <a:path w="43815" h="43815">
                                <a:moveTo>
                                  <a:pt x="43624" y="21805"/>
                                </a:moveTo>
                                <a:lnTo>
                                  <a:pt x="41908" y="30304"/>
                                </a:lnTo>
                                <a:lnTo>
                                  <a:pt x="37228" y="37239"/>
                                </a:lnTo>
                                <a:lnTo>
                                  <a:pt x="30288" y="41911"/>
                                </a:lnTo>
                                <a:lnTo>
                                  <a:pt x="21793" y="43624"/>
                                </a:lnTo>
                                <a:lnTo>
                                  <a:pt x="13303" y="41911"/>
                                </a:lnTo>
                                <a:lnTo>
                                  <a:pt x="6376" y="37239"/>
                                </a:lnTo>
                                <a:lnTo>
                                  <a:pt x="1710" y="30304"/>
                                </a:lnTo>
                                <a:lnTo>
                                  <a:pt x="0" y="21805"/>
                                </a:lnTo>
                                <a:lnTo>
                                  <a:pt x="1710" y="13324"/>
                                </a:lnTo>
                                <a:lnTo>
                                  <a:pt x="6376" y="6392"/>
                                </a:lnTo>
                                <a:lnTo>
                                  <a:pt x="13303" y="1715"/>
                                </a:lnTo>
                                <a:lnTo>
                                  <a:pt x="21793" y="0"/>
                                </a:lnTo>
                                <a:lnTo>
                                  <a:pt x="30288" y="1715"/>
                                </a:lnTo>
                                <a:lnTo>
                                  <a:pt x="37228" y="6392"/>
                                </a:lnTo>
                                <a:lnTo>
                                  <a:pt x="41908" y="13324"/>
                                </a:lnTo>
                                <a:lnTo>
                                  <a:pt x="43624" y="21805"/>
                                </a:lnTo>
                                <a:close/>
                              </a:path>
                            </a:pathLst>
                          </a:custGeom>
                          <a:ln w="5448">
                            <a:solidFill>
                              <a:srgbClr val="808E33"/>
                            </a:solidFill>
                            <a:prstDash val="solid"/>
                          </a:ln>
                        </wps:spPr>
                        <wps:bodyPr wrap="square" lIns="0" tIns="0" rIns="0" bIns="0" rtlCol="0">
                          <a:prstTxWarp prst="textNoShape">
                            <a:avLst/>
                          </a:prstTxWarp>
                          <a:noAutofit/>
                        </wps:bodyPr>
                      </wps:wsp>
                      <wps:wsp>
                        <wps:cNvPr id="271" name="Graphic 271"/>
                        <wps:cNvSpPr/>
                        <wps:spPr>
                          <a:xfrm>
                            <a:off x="1117793" y="3514177"/>
                            <a:ext cx="43815" cy="43815"/>
                          </a:xfrm>
                          <a:custGeom>
                            <a:avLst/>
                            <a:gdLst/>
                            <a:ahLst/>
                            <a:cxnLst/>
                            <a:rect l="l" t="t" r="r" b="b"/>
                            <a:pathLst>
                              <a:path w="43815" h="43815">
                                <a:moveTo>
                                  <a:pt x="21793" y="0"/>
                                </a:moveTo>
                                <a:lnTo>
                                  <a:pt x="13303" y="1715"/>
                                </a:lnTo>
                                <a:lnTo>
                                  <a:pt x="6376" y="6392"/>
                                </a:lnTo>
                                <a:lnTo>
                                  <a:pt x="1710" y="13324"/>
                                </a:lnTo>
                                <a:lnTo>
                                  <a:pt x="0" y="21805"/>
                                </a:lnTo>
                                <a:lnTo>
                                  <a:pt x="1710" y="30306"/>
                                </a:lnTo>
                                <a:lnTo>
                                  <a:pt x="6376" y="37245"/>
                                </a:lnTo>
                                <a:lnTo>
                                  <a:pt x="13303" y="41922"/>
                                </a:lnTo>
                                <a:lnTo>
                                  <a:pt x="21793" y="43637"/>
                                </a:lnTo>
                                <a:lnTo>
                                  <a:pt x="30294" y="41922"/>
                                </a:lnTo>
                                <a:lnTo>
                                  <a:pt x="37233" y="37245"/>
                                </a:lnTo>
                                <a:lnTo>
                                  <a:pt x="41910" y="30306"/>
                                </a:lnTo>
                                <a:lnTo>
                                  <a:pt x="43624" y="21805"/>
                                </a:lnTo>
                                <a:lnTo>
                                  <a:pt x="41910" y="13324"/>
                                </a:lnTo>
                                <a:lnTo>
                                  <a:pt x="37233" y="6392"/>
                                </a:lnTo>
                                <a:lnTo>
                                  <a:pt x="30294" y="1715"/>
                                </a:lnTo>
                                <a:lnTo>
                                  <a:pt x="21793" y="0"/>
                                </a:lnTo>
                                <a:close/>
                              </a:path>
                            </a:pathLst>
                          </a:custGeom>
                          <a:solidFill>
                            <a:srgbClr val="808E33"/>
                          </a:solidFill>
                        </wps:spPr>
                        <wps:bodyPr wrap="square" lIns="0" tIns="0" rIns="0" bIns="0" rtlCol="0">
                          <a:prstTxWarp prst="textNoShape">
                            <a:avLst/>
                          </a:prstTxWarp>
                          <a:noAutofit/>
                        </wps:bodyPr>
                      </wps:wsp>
                      <wps:wsp>
                        <wps:cNvPr id="272" name="Graphic 272"/>
                        <wps:cNvSpPr/>
                        <wps:spPr>
                          <a:xfrm>
                            <a:off x="1117793" y="3514177"/>
                            <a:ext cx="43815" cy="43815"/>
                          </a:xfrm>
                          <a:custGeom>
                            <a:avLst/>
                            <a:gdLst/>
                            <a:ahLst/>
                            <a:cxnLst/>
                            <a:rect l="l" t="t" r="r" b="b"/>
                            <a:pathLst>
                              <a:path w="43815" h="43815">
                                <a:moveTo>
                                  <a:pt x="43624" y="21805"/>
                                </a:moveTo>
                                <a:lnTo>
                                  <a:pt x="41910" y="30306"/>
                                </a:lnTo>
                                <a:lnTo>
                                  <a:pt x="37233" y="37245"/>
                                </a:lnTo>
                                <a:lnTo>
                                  <a:pt x="30294" y="41922"/>
                                </a:lnTo>
                                <a:lnTo>
                                  <a:pt x="21793" y="43637"/>
                                </a:lnTo>
                                <a:lnTo>
                                  <a:pt x="13303" y="41922"/>
                                </a:lnTo>
                                <a:lnTo>
                                  <a:pt x="6376" y="37245"/>
                                </a:lnTo>
                                <a:lnTo>
                                  <a:pt x="1710" y="30306"/>
                                </a:lnTo>
                                <a:lnTo>
                                  <a:pt x="0" y="21805"/>
                                </a:lnTo>
                                <a:lnTo>
                                  <a:pt x="1710" y="13324"/>
                                </a:lnTo>
                                <a:lnTo>
                                  <a:pt x="6376" y="6392"/>
                                </a:lnTo>
                                <a:lnTo>
                                  <a:pt x="13303" y="1715"/>
                                </a:lnTo>
                                <a:lnTo>
                                  <a:pt x="21793" y="0"/>
                                </a:lnTo>
                                <a:lnTo>
                                  <a:pt x="30294" y="1715"/>
                                </a:lnTo>
                                <a:lnTo>
                                  <a:pt x="37233" y="6392"/>
                                </a:lnTo>
                                <a:lnTo>
                                  <a:pt x="41910" y="13324"/>
                                </a:lnTo>
                                <a:lnTo>
                                  <a:pt x="43624" y="21805"/>
                                </a:lnTo>
                                <a:close/>
                              </a:path>
                            </a:pathLst>
                          </a:custGeom>
                          <a:ln w="5448">
                            <a:solidFill>
                              <a:srgbClr val="808E33"/>
                            </a:solidFill>
                            <a:prstDash val="solid"/>
                          </a:ln>
                        </wps:spPr>
                        <wps:bodyPr wrap="square" lIns="0" tIns="0" rIns="0" bIns="0" rtlCol="0">
                          <a:prstTxWarp prst="textNoShape">
                            <a:avLst/>
                          </a:prstTxWarp>
                          <a:noAutofit/>
                        </wps:bodyPr>
                      </wps:wsp>
                      <wps:wsp>
                        <wps:cNvPr id="273" name="Graphic 273"/>
                        <wps:cNvSpPr/>
                        <wps:spPr>
                          <a:xfrm>
                            <a:off x="1340256" y="3111536"/>
                            <a:ext cx="43815" cy="43815"/>
                          </a:xfrm>
                          <a:custGeom>
                            <a:avLst/>
                            <a:gdLst/>
                            <a:ahLst/>
                            <a:cxnLst/>
                            <a:rect l="l" t="t" r="r" b="b"/>
                            <a:pathLst>
                              <a:path w="43815" h="43815">
                                <a:moveTo>
                                  <a:pt x="21793" y="0"/>
                                </a:moveTo>
                                <a:lnTo>
                                  <a:pt x="13303" y="1717"/>
                                </a:lnTo>
                                <a:lnTo>
                                  <a:pt x="6376" y="6397"/>
                                </a:lnTo>
                                <a:lnTo>
                                  <a:pt x="1710" y="13330"/>
                                </a:lnTo>
                                <a:lnTo>
                                  <a:pt x="0" y="21805"/>
                                </a:lnTo>
                                <a:lnTo>
                                  <a:pt x="1710" y="30301"/>
                                </a:lnTo>
                                <a:lnTo>
                                  <a:pt x="6376" y="37241"/>
                                </a:lnTo>
                                <a:lnTo>
                                  <a:pt x="13303" y="41920"/>
                                </a:lnTo>
                                <a:lnTo>
                                  <a:pt x="21793" y="43637"/>
                                </a:lnTo>
                                <a:lnTo>
                                  <a:pt x="30290" y="41920"/>
                                </a:lnTo>
                                <a:lnTo>
                                  <a:pt x="37234" y="37241"/>
                                </a:lnTo>
                                <a:lnTo>
                                  <a:pt x="41918" y="30301"/>
                                </a:lnTo>
                                <a:lnTo>
                                  <a:pt x="43637" y="21805"/>
                                </a:lnTo>
                                <a:lnTo>
                                  <a:pt x="41918" y="13330"/>
                                </a:lnTo>
                                <a:lnTo>
                                  <a:pt x="37234" y="6397"/>
                                </a:lnTo>
                                <a:lnTo>
                                  <a:pt x="30290" y="1717"/>
                                </a:lnTo>
                                <a:lnTo>
                                  <a:pt x="21793" y="0"/>
                                </a:lnTo>
                                <a:close/>
                              </a:path>
                            </a:pathLst>
                          </a:custGeom>
                          <a:solidFill>
                            <a:srgbClr val="808E33"/>
                          </a:solidFill>
                        </wps:spPr>
                        <wps:bodyPr wrap="square" lIns="0" tIns="0" rIns="0" bIns="0" rtlCol="0">
                          <a:prstTxWarp prst="textNoShape">
                            <a:avLst/>
                          </a:prstTxWarp>
                          <a:noAutofit/>
                        </wps:bodyPr>
                      </wps:wsp>
                      <wps:wsp>
                        <wps:cNvPr id="274" name="Graphic 274"/>
                        <wps:cNvSpPr/>
                        <wps:spPr>
                          <a:xfrm>
                            <a:off x="1340256" y="3111536"/>
                            <a:ext cx="43815" cy="43815"/>
                          </a:xfrm>
                          <a:custGeom>
                            <a:avLst/>
                            <a:gdLst/>
                            <a:ahLst/>
                            <a:cxnLst/>
                            <a:rect l="l" t="t" r="r" b="b"/>
                            <a:pathLst>
                              <a:path w="43815" h="43815">
                                <a:moveTo>
                                  <a:pt x="43637" y="21805"/>
                                </a:moveTo>
                                <a:lnTo>
                                  <a:pt x="41918" y="30301"/>
                                </a:lnTo>
                                <a:lnTo>
                                  <a:pt x="37234" y="37241"/>
                                </a:lnTo>
                                <a:lnTo>
                                  <a:pt x="30290" y="41920"/>
                                </a:lnTo>
                                <a:lnTo>
                                  <a:pt x="21793" y="43637"/>
                                </a:lnTo>
                                <a:lnTo>
                                  <a:pt x="13303" y="41920"/>
                                </a:lnTo>
                                <a:lnTo>
                                  <a:pt x="6376" y="37241"/>
                                </a:lnTo>
                                <a:lnTo>
                                  <a:pt x="1710" y="30301"/>
                                </a:lnTo>
                                <a:lnTo>
                                  <a:pt x="0" y="21805"/>
                                </a:lnTo>
                                <a:lnTo>
                                  <a:pt x="1710" y="13330"/>
                                </a:lnTo>
                                <a:lnTo>
                                  <a:pt x="6376" y="6397"/>
                                </a:lnTo>
                                <a:lnTo>
                                  <a:pt x="13303" y="1717"/>
                                </a:lnTo>
                                <a:lnTo>
                                  <a:pt x="21793" y="0"/>
                                </a:lnTo>
                                <a:lnTo>
                                  <a:pt x="30290" y="1717"/>
                                </a:lnTo>
                                <a:lnTo>
                                  <a:pt x="37234" y="6397"/>
                                </a:lnTo>
                                <a:lnTo>
                                  <a:pt x="41918" y="13330"/>
                                </a:lnTo>
                                <a:lnTo>
                                  <a:pt x="43637" y="21805"/>
                                </a:lnTo>
                                <a:close/>
                              </a:path>
                            </a:pathLst>
                          </a:custGeom>
                          <a:ln w="5448">
                            <a:solidFill>
                              <a:srgbClr val="808E33"/>
                            </a:solidFill>
                            <a:prstDash val="solid"/>
                          </a:ln>
                        </wps:spPr>
                        <wps:bodyPr wrap="square" lIns="0" tIns="0" rIns="0" bIns="0" rtlCol="0">
                          <a:prstTxWarp prst="textNoShape">
                            <a:avLst/>
                          </a:prstTxWarp>
                          <a:noAutofit/>
                        </wps:bodyPr>
                      </wps:wsp>
                      <wps:wsp>
                        <wps:cNvPr id="275" name="Graphic 275"/>
                        <wps:cNvSpPr/>
                        <wps:spPr>
                          <a:xfrm>
                            <a:off x="1648853" y="2726928"/>
                            <a:ext cx="43815" cy="43815"/>
                          </a:xfrm>
                          <a:custGeom>
                            <a:avLst/>
                            <a:gdLst/>
                            <a:ahLst/>
                            <a:cxnLst/>
                            <a:rect l="l" t="t" r="r" b="b"/>
                            <a:pathLst>
                              <a:path w="43815" h="43815">
                                <a:moveTo>
                                  <a:pt x="21793" y="0"/>
                                </a:moveTo>
                                <a:lnTo>
                                  <a:pt x="13303" y="1717"/>
                                </a:lnTo>
                                <a:lnTo>
                                  <a:pt x="6376" y="6399"/>
                                </a:lnTo>
                                <a:lnTo>
                                  <a:pt x="1710" y="13335"/>
                                </a:lnTo>
                                <a:lnTo>
                                  <a:pt x="0" y="21818"/>
                                </a:lnTo>
                                <a:lnTo>
                                  <a:pt x="1710" y="30314"/>
                                </a:lnTo>
                                <a:lnTo>
                                  <a:pt x="6376" y="37253"/>
                                </a:lnTo>
                                <a:lnTo>
                                  <a:pt x="13303" y="41933"/>
                                </a:lnTo>
                                <a:lnTo>
                                  <a:pt x="21793" y="43649"/>
                                </a:lnTo>
                                <a:lnTo>
                                  <a:pt x="30296" y="41933"/>
                                </a:lnTo>
                                <a:lnTo>
                                  <a:pt x="37239" y="37253"/>
                                </a:lnTo>
                                <a:lnTo>
                                  <a:pt x="41920" y="30314"/>
                                </a:lnTo>
                                <a:lnTo>
                                  <a:pt x="43637" y="21818"/>
                                </a:lnTo>
                                <a:lnTo>
                                  <a:pt x="41920" y="13335"/>
                                </a:lnTo>
                                <a:lnTo>
                                  <a:pt x="37239" y="6399"/>
                                </a:lnTo>
                                <a:lnTo>
                                  <a:pt x="30296" y="1717"/>
                                </a:lnTo>
                                <a:lnTo>
                                  <a:pt x="21793" y="0"/>
                                </a:lnTo>
                                <a:close/>
                              </a:path>
                            </a:pathLst>
                          </a:custGeom>
                          <a:solidFill>
                            <a:srgbClr val="808E33"/>
                          </a:solidFill>
                        </wps:spPr>
                        <wps:bodyPr wrap="square" lIns="0" tIns="0" rIns="0" bIns="0" rtlCol="0">
                          <a:prstTxWarp prst="textNoShape">
                            <a:avLst/>
                          </a:prstTxWarp>
                          <a:noAutofit/>
                        </wps:bodyPr>
                      </wps:wsp>
                      <wps:wsp>
                        <wps:cNvPr id="276" name="Graphic 276"/>
                        <wps:cNvSpPr/>
                        <wps:spPr>
                          <a:xfrm>
                            <a:off x="1648853" y="2726928"/>
                            <a:ext cx="43815" cy="43815"/>
                          </a:xfrm>
                          <a:custGeom>
                            <a:avLst/>
                            <a:gdLst/>
                            <a:ahLst/>
                            <a:cxnLst/>
                            <a:rect l="l" t="t" r="r" b="b"/>
                            <a:pathLst>
                              <a:path w="43815" h="43815">
                                <a:moveTo>
                                  <a:pt x="43637" y="21818"/>
                                </a:moveTo>
                                <a:lnTo>
                                  <a:pt x="41920" y="30314"/>
                                </a:lnTo>
                                <a:lnTo>
                                  <a:pt x="37239" y="37253"/>
                                </a:lnTo>
                                <a:lnTo>
                                  <a:pt x="30296" y="41933"/>
                                </a:lnTo>
                                <a:lnTo>
                                  <a:pt x="21793" y="43649"/>
                                </a:lnTo>
                                <a:lnTo>
                                  <a:pt x="13303" y="41933"/>
                                </a:lnTo>
                                <a:lnTo>
                                  <a:pt x="6376" y="37253"/>
                                </a:lnTo>
                                <a:lnTo>
                                  <a:pt x="1710" y="30314"/>
                                </a:lnTo>
                                <a:lnTo>
                                  <a:pt x="0" y="21818"/>
                                </a:lnTo>
                                <a:lnTo>
                                  <a:pt x="1710" y="13335"/>
                                </a:lnTo>
                                <a:lnTo>
                                  <a:pt x="6376" y="6399"/>
                                </a:lnTo>
                                <a:lnTo>
                                  <a:pt x="13303" y="1717"/>
                                </a:lnTo>
                                <a:lnTo>
                                  <a:pt x="21793" y="0"/>
                                </a:lnTo>
                                <a:lnTo>
                                  <a:pt x="30296" y="1717"/>
                                </a:lnTo>
                                <a:lnTo>
                                  <a:pt x="37239" y="6399"/>
                                </a:lnTo>
                                <a:lnTo>
                                  <a:pt x="41920" y="13335"/>
                                </a:lnTo>
                                <a:lnTo>
                                  <a:pt x="43637" y="21818"/>
                                </a:lnTo>
                                <a:close/>
                              </a:path>
                            </a:pathLst>
                          </a:custGeom>
                          <a:ln w="5448">
                            <a:solidFill>
                              <a:srgbClr val="808E33"/>
                            </a:solidFill>
                            <a:prstDash val="solid"/>
                          </a:ln>
                        </wps:spPr>
                        <wps:bodyPr wrap="square" lIns="0" tIns="0" rIns="0" bIns="0" rtlCol="0">
                          <a:prstTxWarp prst="textNoShape">
                            <a:avLst/>
                          </a:prstTxWarp>
                          <a:noAutofit/>
                        </wps:bodyPr>
                      </wps:wsp>
                      <wps:wsp>
                        <wps:cNvPr id="277" name="Graphic 277"/>
                        <wps:cNvSpPr/>
                        <wps:spPr>
                          <a:xfrm>
                            <a:off x="2066023" y="2523360"/>
                            <a:ext cx="43815" cy="43815"/>
                          </a:xfrm>
                          <a:custGeom>
                            <a:avLst/>
                            <a:gdLst/>
                            <a:ahLst/>
                            <a:cxnLst/>
                            <a:rect l="l" t="t" r="r" b="b"/>
                            <a:pathLst>
                              <a:path w="43815" h="43815">
                                <a:moveTo>
                                  <a:pt x="21780" y="0"/>
                                </a:moveTo>
                                <a:lnTo>
                                  <a:pt x="13287" y="1716"/>
                                </a:lnTo>
                                <a:lnTo>
                                  <a:pt x="6365" y="6394"/>
                                </a:lnTo>
                                <a:lnTo>
                                  <a:pt x="1706" y="13330"/>
                                </a:lnTo>
                                <a:lnTo>
                                  <a:pt x="0" y="21818"/>
                                </a:lnTo>
                                <a:lnTo>
                                  <a:pt x="1706" y="30317"/>
                                </a:lnTo>
                                <a:lnTo>
                                  <a:pt x="6365" y="37252"/>
                                </a:lnTo>
                                <a:lnTo>
                                  <a:pt x="13287" y="41924"/>
                                </a:lnTo>
                                <a:lnTo>
                                  <a:pt x="21780" y="43637"/>
                                </a:lnTo>
                                <a:lnTo>
                                  <a:pt x="30279" y="41924"/>
                                </a:lnTo>
                                <a:lnTo>
                                  <a:pt x="37214" y="37252"/>
                                </a:lnTo>
                                <a:lnTo>
                                  <a:pt x="41886" y="30317"/>
                                </a:lnTo>
                                <a:lnTo>
                                  <a:pt x="43599" y="21818"/>
                                </a:lnTo>
                                <a:lnTo>
                                  <a:pt x="41886" y="13330"/>
                                </a:lnTo>
                                <a:lnTo>
                                  <a:pt x="37214" y="6394"/>
                                </a:lnTo>
                                <a:lnTo>
                                  <a:pt x="30279" y="1716"/>
                                </a:lnTo>
                                <a:lnTo>
                                  <a:pt x="21780" y="0"/>
                                </a:lnTo>
                                <a:close/>
                              </a:path>
                            </a:pathLst>
                          </a:custGeom>
                          <a:solidFill>
                            <a:srgbClr val="808E33"/>
                          </a:solidFill>
                        </wps:spPr>
                        <wps:bodyPr wrap="square" lIns="0" tIns="0" rIns="0" bIns="0" rtlCol="0">
                          <a:prstTxWarp prst="textNoShape">
                            <a:avLst/>
                          </a:prstTxWarp>
                          <a:noAutofit/>
                        </wps:bodyPr>
                      </wps:wsp>
                      <wps:wsp>
                        <wps:cNvPr id="278" name="Graphic 278"/>
                        <wps:cNvSpPr/>
                        <wps:spPr>
                          <a:xfrm>
                            <a:off x="2066023" y="2523360"/>
                            <a:ext cx="43815" cy="43815"/>
                          </a:xfrm>
                          <a:custGeom>
                            <a:avLst/>
                            <a:gdLst/>
                            <a:ahLst/>
                            <a:cxnLst/>
                            <a:rect l="l" t="t" r="r" b="b"/>
                            <a:pathLst>
                              <a:path w="43815" h="43815">
                                <a:moveTo>
                                  <a:pt x="43599" y="21818"/>
                                </a:moveTo>
                                <a:lnTo>
                                  <a:pt x="41886" y="30317"/>
                                </a:lnTo>
                                <a:lnTo>
                                  <a:pt x="37214" y="37252"/>
                                </a:lnTo>
                                <a:lnTo>
                                  <a:pt x="30279" y="41924"/>
                                </a:lnTo>
                                <a:lnTo>
                                  <a:pt x="21780" y="43637"/>
                                </a:lnTo>
                                <a:lnTo>
                                  <a:pt x="13287" y="41924"/>
                                </a:lnTo>
                                <a:lnTo>
                                  <a:pt x="6365" y="37252"/>
                                </a:lnTo>
                                <a:lnTo>
                                  <a:pt x="1706" y="30317"/>
                                </a:lnTo>
                                <a:lnTo>
                                  <a:pt x="0" y="21818"/>
                                </a:lnTo>
                                <a:lnTo>
                                  <a:pt x="1706" y="13330"/>
                                </a:lnTo>
                                <a:lnTo>
                                  <a:pt x="6365" y="6394"/>
                                </a:lnTo>
                                <a:lnTo>
                                  <a:pt x="13287" y="1716"/>
                                </a:lnTo>
                                <a:lnTo>
                                  <a:pt x="21780" y="0"/>
                                </a:lnTo>
                                <a:lnTo>
                                  <a:pt x="30279" y="1716"/>
                                </a:lnTo>
                                <a:lnTo>
                                  <a:pt x="37214" y="6394"/>
                                </a:lnTo>
                                <a:lnTo>
                                  <a:pt x="41886" y="13330"/>
                                </a:lnTo>
                                <a:lnTo>
                                  <a:pt x="43599" y="21818"/>
                                </a:lnTo>
                                <a:close/>
                              </a:path>
                            </a:pathLst>
                          </a:custGeom>
                          <a:ln w="5448">
                            <a:solidFill>
                              <a:srgbClr val="808E33"/>
                            </a:solidFill>
                            <a:prstDash val="solid"/>
                          </a:ln>
                        </wps:spPr>
                        <wps:bodyPr wrap="square" lIns="0" tIns="0" rIns="0" bIns="0" rtlCol="0">
                          <a:prstTxWarp prst="textNoShape">
                            <a:avLst/>
                          </a:prstTxWarp>
                          <a:noAutofit/>
                        </wps:bodyPr>
                      </wps:wsp>
                      <wps:wsp>
                        <wps:cNvPr id="279" name="Graphic 279"/>
                        <wps:cNvSpPr/>
                        <wps:spPr>
                          <a:xfrm>
                            <a:off x="2426525" y="2655897"/>
                            <a:ext cx="43815" cy="43815"/>
                          </a:xfrm>
                          <a:custGeom>
                            <a:avLst/>
                            <a:gdLst/>
                            <a:ahLst/>
                            <a:cxnLst/>
                            <a:rect l="l" t="t" r="r" b="b"/>
                            <a:pathLst>
                              <a:path w="43815" h="43815">
                                <a:moveTo>
                                  <a:pt x="21780" y="0"/>
                                </a:moveTo>
                                <a:lnTo>
                                  <a:pt x="13292" y="1717"/>
                                </a:lnTo>
                                <a:lnTo>
                                  <a:pt x="6370" y="6397"/>
                                </a:lnTo>
                                <a:lnTo>
                                  <a:pt x="1708" y="13330"/>
                                </a:lnTo>
                                <a:lnTo>
                                  <a:pt x="0" y="21805"/>
                                </a:lnTo>
                                <a:lnTo>
                                  <a:pt x="1708" y="30306"/>
                                </a:lnTo>
                                <a:lnTo>
                                  <a:pt x="6370" y="37245"/>
                                </a:lnTo>
                                <a:lnTo>
                                  <a:pt x="13292" y="41922"/>
                                </a:lnTo>
                                <a:lnTo>
                                  <a:pt x="21780" y="43637"/>
                                </a:lnTo>
                                <a:lnTo>
                                  <a:pt x="30281" y="41922"/>
                                </a:lnTo>
                                <a:lnTo>
                                  <a:pt x="37220" y="37245"/>
                                </a:lnTo>
                                <a:lnTo>
                                  <a:pt x="41897" y="30306"/>
                                </a:lnTo>
                                <a:lnTo>
                                  <a:pt x="43611" y="21805"/>
                                </a:lnTo>
                                <a:lnTo>
                                  <a:pt x="41897" y="13330"/>
                                </a:lnTo>
                                <a:lnTo>
                                  <a:pt x="37220" y="6397"/>
                                </a:lnTo>
                                <a:lnTo>
                                  <a:pt x="30281" y="1717"/>
                                </a:lnTo>
                                <a:lnTo>
                                  <a:pt x="21780" y="0"/>
                                </a:lnTo>
                                <a:close/>
                              </a:path>
                            </a:pathLst>
                          </a:custGeom>
                          <a:solidFill>
                            <a:srgbClr val="808E33"/>
                          </a:solidFill>
                        </wps:spPr>
                        <wps:bodyPr wrap="square" lIns="0" tIns="0" rIns="0" bIns="0" rtlCol="0">
                          <a:prstTxWarp prst="textNoShape">
                            <a:avLst/>
                          </a:prstTxWarp>
                          <a:noAutofit/>
                        </wps:bodyPr>
                      </wps:wsp>
                      <wps:wsp>
                        <wps:cNvPr id="280" name="Graphic 280"/>
                        <wps:cNvSpPr/>
                        <wps:spPr>
                          <a:xfrm>
                            <a:off x="2426525" y="2655897"/>
                            <a:ext cx="43815" cy="43815"/>
                          </a:xfrm>
                          <a:custGeom>
                            <a:avLst/>
                            <a:gdLst/>
                            <a:ahLst/>
                            <a:cxnLst/>
                            <a:rect l="l" t="t" r="r" b="b"/>
                            <a:pathLst>
                              <a:path w="43815" h="43815">
                                <a:moveTo>
                                  <a:pt x="43611" y="21805"/>
                                </a:moveTo>
                                <a:lnTo>
                                  <a:pt x="41897" y="30306"/>
                                </a:lnTo>
                                <a:lnTo>
                                  <a:pt x="37220" y="37245"/>
                                </a:lnTo>
                                <a:lnTo>
                                  <a:pt x="30281" y="41922"/>
                                </a:lnTo>
                                <a:lnTo>
                                  <a:pt x="21780" y="43637"/>
                                </a:lnTo>
                                <a:lnTo>
                                  <a:pt x="13292" y="41922"/>
                                </a:lnTo>
                                <a:lnTo>
                                  <a:pt x="6370" y="37245"/>
                                </a:lnTo>
                                <a:lnTo>
                                  <a:pt x="1708" y="30306"/>
                                </a:lnTo>
                                <a:lnTo>
                                  <a:pt x="0" y="21805"/>
                                </a:lnTo>
                                <a:lnTo>
                                  <a:pt x="1708" y="13330"/>
                                </a:lnTo>
                                <a:lnTo>
                                  <a:pt x="6370" y="6397"/>
                                </a:lnTo>
                                <a:lnTo>
                                  <a:pt x="13292" y="1717"/>
                                </a:lnTo>
                                <a:lnTo>
                                  <a:pt x="21780" y="0"/>
                                </a:lnTo>
                                <a:lnTo>
                                  <a:pt x="30281" y="1717"/>
                                </a:lnTo>
                                <a:lnTo>
                                  <a:pt x="37220" y="6397"/>
                                </a:lnTo>
                                <a:lnTo>
                                  <a:pt x="41897" y="13330"/>
                                </a:lnTo>
                                <a:lnTo>
                                  <a:pt x="43611" y="21805"/>
                                </a:lnTo>
                                <a:close/>
                              </a:path>
                            </a:pathLst>
                          </a:custGeom>
                          <a:ln w="5448">
                            <a:solidFill>
                              <a:srgbClr val="808E33"/>
                            </a:solidFill>
                            <a:prstDash val="solid"/>
                          </a:ln>
                        </wps:spPr>
                        <wps:bodyPr wrap="square" lIns="0" tIns="0" rIns="0" bIns="0" rtlCol="0">
                          <a:prstTxWarp prst="textNoShape">
                            <a:avLst/>
                          </a:prstTxWarp>
                          <a:noAutofit/>
                        </wps:bodyPr>
                      </wps:wsp>
                      <wps:wsp>
                        <wps:cNvPr id="281" name="Graphic 281"/>
                        <wps:cNvSpPr/>
                        <wps:spPr>
                          <a:xfrm>
                            <a:off x="2787027" y="2774542"/>
                            <a:ext cx="43815" cy="43815"/>
                          </a:xfrm>
                          <a:custGeom>
                            <a:avLst/>
                            <a:gdLst/>
                            <a:ahLst/>
                            <a:cxnLst/>
                            <a:rect l="l" t="t" r="r" b="b"/>
                            <a:pathLst>
                              <a:path w="43815" h="43815">
                                <a:moveTo>
                                  <a:pt x="21793" y="0"/>
                                </a:moveTo>
                                <a:lnTo>
                                  <a:pt x="13303" y="1717"/>
                                </a:lnTo>
                                <a:lnTo>
                                  <a:pt x="6376" y="6397"/>
                                </a:lnTo>
                                <a:lnTo>
                                  <a:pt x="1710" y="13330"/>
                                </a:lnTo>
                                <a:lnTo>
                                  <a:pt x="0" y="21805"/>
                                </a:lnTo>
                                <a:lnTo>
                                  <a:pt x="1710" y="30301"/>
                                </a:lnTo>
                                <a:lnTo>
                                  <a:pt x="6376" y="37241"/>
                                </a:lnTo>
                                <a:lnTo>
                                  <a:pt x="13303" y="41920"/>
                                </a:lnTo>
                                <a:lnTo>
                                  <a:pt x="21793" y="43637"/>
                                </a:lnTo>
                                <a:lnTo>
                                  <a:pt x="30294" y="41920"/>
                                </a:lnTo>
                                <a:lnTo>
                                  <a:pt x="37233" y="37241"/>
                                </a:lnTo>
                                <a:lnTo>
                                  <a:pt x="41910" y="30301"/>
                                </a:lnTo>
                                <a:lnTo>
                                  <a:pt x="43624" y="21805"/>
                                </a:lnTo>
                                <a:lnTo>
                                  <a:pt x="41910" y="13330"/>
                                </a:lnTo>
                                <a:lnTo>
                                  <a:pt x="37233" y="6397"/>
                                </a:lnTo>
                                <a:lnTo>
                                  <a:pt x="30294" y="1717"/>
                                </a:lnTo>
                                <a:lnTo>
                                  <a:pt x="21793" y="0"/>
                                </a:lnTo>
                                <a:close/>
                              </a:path>
                            </a:pathLst>
                          </a:custGeom>
                          <a:solidFill>
                            <a:srgbClr val="808E33"/>
                          </a:solidFill>
                        </wps:spPr>
                        <wps:bodyPr wrap="square" lIns="0" tIns="0" rIns="0" bIns="0" rtlCol="0">
                          <a:prstTxWarp prst="textNoShape">
                            <a:avLst/>
                          </a:prstTxWarp>
                          <a:noAutofit/>
                        </wps:bodyPr>
                      </wps:wsp>
                      <wps:wsp>
                        <wps:cNvPr id="282" name="Graphic 282"/>
                        <wps:cNvSpPr/>
                        <wps:spPr>
                          <a:xfrm>
                            <a:off x="2787027" y="2774542"/>
                            <a:ext cx="43815" cy="43815"/>
                          </a:xfrm>
                          <a:custGeom>
                            <a:avLst/>
                            <a:gdLst/>
                            <a:ahLst/>
                            <a:cxnLst/>
                            <a:rect l="l" t="t" r="r" b="b"/>
                            <a:pathLst>
                              <a:path w="43815" h="43815">
                                <a:moveTo>
                                  <a:pt x="43624" y="21805"/>
                                </a:moveTo>
                                <a:lnTo>
                                  <a:pt x="41910" y="30301"/>
                                </a:lnTo>
                                <a:lnTo>
                                  <a:pt x="37233" y="37241"/>
                                </a:lnTo>
                                <a:lnTo>
                                  <a:pt x="30294" y="41920"/>
                                </a:lnTo>
                                <a:lnTo>
                                  <a:pt x="21793" y="43637"/>
                                </a:lnTo>
                                <a:lnTo>
                                  <a:pt x="13303" y="41920"/>
                                </a:lnTo>
                                <a:lnTo>
                                  <a:pt x="6376" y="37241"/>
                                </a:lnTo>
                                <a:lnTo>
                                  <a:pt x="1710" y="30301"/>
                                </a:lnTo>
                                <a:lnTo>
                                  <a:pt x="0" y="21805"/>
                                </a:lnTo>
                                <a:lnTo>
                                  <a:pt x="1710" y="13330"/>
                                </a:lnTo>
                                <a:lnTo>
                                  <a:pt x="6376" y="6397"/>
                                </a:lnTo>
                                <a:lnTo>
                                  <a:pt x="13303" y="1717"/>
                                </a:lnTo>
                                <a:lnTo>
                                  <a:pt x="21793" y="0"/>
                                </a:lnTo>
                                <a:lnTo>
                                  <a:pt x="30294" y="1717"/>
                                </a:lnTo>
                                <a:lnTo>
                                  <a:pt x="37233" y="6397"/>
                                </a:lnTo>
                                <a:lnTo>
                                  <a:pt x="41910" y="13330"/>
                                </a:lnTo>
                                <a:lnTo>
                                  <a:pt x="43624" y="21805"/>
                                </a:lnTo>
                                <a:close/>
                              </a:path>
                            </a:pathLst>
                          </a:custGeom>
                          <a:ln w="5448">
                            <a:solidFill>
                              <a:srgbClr val="808E33"/>
                            </a:solidFill>
                            <a:prstDash val="solid"/>
                          </a:ln>
                        </wps:spPr>
                        <wps:bodyPr wrap="square" lIns="0" tIns="0" rIns="0" bIns="0" rtlCol="0">
                          <a:prstTxWarp prst="textNoShape">
                            <a:avLst/>
                          </a:prstTxWarp>
                          <a:noAutofit/>
                        </wps:bodyPr>
                      </wps:wsp>
                      <wps:wsp>
                        <wps:cNvPr id="283" name="Graphic 283"/>
                        <wps:cNvSpPr/>
                        <wps:spPr>
                          <a:xfrm>
                            <a:off x="3147529" y="2962602"/>
                            <a:ext cx="43815" cy="43815"/>
                          </a:xfrm>
                          <a:custGeom>
                            <a:avLst/>
                            <a:gdLst/>
                            <a:ahLst/>
                            <a:cxnLst/>
                            <a:rect l="l" t="t" r="r" b="b"/>
                            <a:pathLst>
                              <a:path w="43815" h="43815">
                                <a:moveTo>
                                  <a:pt x="21793" y="0"/>
                                </a:moveTo>
                                <a:lnTo>
                                  <a:pt x="13303" y="1715"/>
                                </a:lnTo>
                                <a:lnTo>
                                  <a:pt x="6376" y="6392"/>
                                </a:lnTo>
                                <a:lnTo>
                                  <a:pt x="1710" y="13324"/>
                                </a:lnTo>
                                <a:lnTo>
                                  <a:pt x="0" y="21805"/>
                                </a:lnTo>
                                <a:lnTo>
                                  <a:pt x="1710" y="30304"/>
                                </a:lnTo>
                                <a:lnTo>
                                  <a:pt x="6376" y="37239"/>
                                </a:lnTo>
                                <a:lnTo>
                                  <a:pt x="13303" y="41911"/>
                                </a:lnTo>
                                <a:lnTo>
                                  <a:pt x="21793" y="43624"/>
                                </a:lnTo>
                                <a:lnTo>
                                  <a:pt x="30288" y="41911"/>
                                </a:lnTo>
                                <a:lnTo>
                                  <a:pt x="37228" y="37239"/>
                                </a:lnTo>
                                <a:lnTo>
                                  <a:pt x="41908" y="30304"/>
                                </a:lnTo>
                                <a:lnTo>
                                  <a:pt x="43624" y="21805"/>
                                </a:lnTo>
                                <a:lnTo>
                                  <a:pt x="41908" y="13324"/>
                                </a:lnTo>
                                <a:lnTo>
                                  <a:pt x="37228" y="6392"/>
                                </a:lnTo>
                                <a:lnTo>
                                  <a:pt x="30288" y="1715"/>
                                </a:lnTo>
                                <a:lnTo>
                                  <a:pt x="21793" y="0"/>
                                </a:lnTo>
                                <a:close/>
                              </a:path>
                            </a:pathLst>
                          </a:custGeom>
                          <a:solidFill>
                            <a:srgbClr val="808E33"/>
                          </a:solidFill>
                        </wps:spPr>
                        <wps:bodyPr wrap="square" lIns="0" tIns="0" rIns="0" bIns="0" rtlCol="0">
                          <a:prstTxWarp prst="textNoShape">
                            <a:avLst/>
                          </a:prstTxWarp>
                          <a:noAutofit/>
                        </wps:bodyPr>
                      </wps:wsp>
                      <wps:wsp>
                        <wps:cNvPr id="284" name="Graphic 284"/>
                        <wps:cNvSpPr/>
                        <wps:spPr>
                          <a:xfrm>
                            <a:off x="3147529" y="2962602"/>
                            <a:ext cx="43815" cy="43815"/>
                          </a:xfrm>
                          <a:custGeom>
                            <a:avLst/>
                            <a:gdLst/>
                            <a:ahLst/>
                            <a:cxnLst/>
                            <a:rect l="l" t="t" r="r" b="b"/>
                            <a:pathLst>
                              <a:path w="43815" h="43815">
                                <a:moveTo>
                                  <a:pt x="43624" y="21805"/>
                                </a:moveTo>
                                <a:lnTo>
                                  <a:pt x="41908" y="30304"/>
                                </a:lnTo>
                                <a:lnTo>
                                  <a:pt x="37228" y="37239"/>
                                </a:lnTo>
                                <a:lnTo>
                                  <a:pt x="30288" y="41911"/>
                                </a:lnTo>
                                <a:lnTo>
                                  <a:pt x="21793" y="43624"/>
                                </a:lnTo>
                                <a:lnTo>
                                  <a:pt x="13303" y="41911"/>
                                </a:lnTo>
                                <a:lnTo>
                                  <a:pt x="6376" y="37239"/>
                                </a:lnTo>
                                <a:lnTo>
                                  <a:pt x="1710" y="30304"/>
                                </a:lnTo>
                                <a:lnTo>
                                  <a:pt x="0" y="21805"/>
                                </a:lnTo>
                                <a:lnTo>
                                  <a:pt x="1710" y="13324"/>
                                </a:lnTo>
                                <a:lnTo>
                                  <a:pt x="6376" y="6392"/>
                                </a:lnTo>
                                <a:lnTo>
                                  <a:pt x="13303" y="1715"/>
                                </a:lnTo>
                                <a:lnTo>
                                  <a:pt x="21793" y="0"/>
                                </a:lnTo>
                                <a:lnTo>
                                  <a:pt x="30288" y="1715"/>
                                </a:lnTo>
                                <a:lnTo>
                                  <a:pt x="37228" y="6392"/>
                                </a:lnTo>
                                <a:lnTo>
                                  <a:pt x="41908" y="13324"/>
                                </a:lnTo>
                                <a:lnTo>
                                  <a:pt x="43624" y="21805"/>
                                </a:lnTo>
                                <a:close/>
                              </a:path>
                            </a:pathLst>
                          </a:custGeom>
                          <a:ln w="5448">
                            <a:solidFill>
                              <a:srgbClr val="808E33"/>
                            </a:solidFill>
                            <a:prstDash val="solid"/>
                          </a:ln>
                        </wps:spPr>
                        <wps:bodyPr wrap="square" lIns="0" tIns="0" rIns="0" bIns="0" rtlCol="0">
                          <a:prstTxWarp prst="textNoShape">
                            <a:avLst/>
                          </a:prstTxWarp>
                          <a:noAutofit/>
                        </wps:bodyPr>
                      </wps:wsp>
                      <wps:wsp>
                        <wps:cNvPr id="285" name="Graphic 285"/>
                        <wps:cNvSpPr/>
                        <wps:spPr>
                          <a:xfrm>
                            <a:off x="3508070" y="2991636"/>
                            <a:ext cx="43815" cy="43815"/>
                          </a:xfrm>
                          <a:custGeom>
                            <a:avLst/>
                            <a:gdLst/>
                            <a:ahLst/>
                            <a:cxnLst/>
                            <a:rect l="l" t="t" r="r" b="b"/>
                            <a:pathLst>
                              <a:path w="43815" h="43815">
                                <a:moveTo>
                                  <a:pt x="21755" y="0"/>
                                </a:moveTo>
                                <a:lnTo>
                                  <a:pt x="13271" y="1717"/>
                                </a:lnTo>
                                <a:lnTo>
                                  <a:pt x="6357" y="6399"/>
                                </a:lnTo>
                                <a:lnTo>
                                  <a:pt x="1704" y="13335"/>
                                </a:lnTo>
                                <a:lnTo>
                                  <a:pt x="0" y="21818"/>
                                </a:lnTo>
                                <a:lnTo>
                                  <a:pt x="1704" y="30312"/>
                                </a:lnTo>
                                <a:lnTo>
                                  <a:pt x="6357" y="37247"/>
                                </a:lnTo>
                                <a:lnTo>
                                  <a:pt x="13271" y="41922"/>
                                </a:lnTo>
                                <a:lnTo>
                                  <a:pt x="21755" y="43637"/>
                                </a:lnTo>
                                <a:lnTo>
                                  <a:pt x="30265" y="41922"/>
                                </a:lnTo>
                                <a:lnTo>
                                  <a:pt x="37212" y="37247"/>
                                </a:lnTo>
                                <a:lnTo>
                                  <a:pt x="41895" y="30312"/>
                                </a:lnTo>
                                <a:lnTo>
                                  <a:pt x="43611" y="21818"/>
                                </a:lnTo>
                                <a:lnTo>
                                  <a:pt x="41895" y="13335"/>
                                </a:lnTo>
                                <a:lnTo>
                                  <a:pt x="37212" y="6399"/>
                                </a:lnTo>
                                <a:lnTo>
                                  <a:pt x="30265" y="1717"/>
                                </a:lnTo>
                                <a:lnTo>
                                  <a:pt x="21755" y="0"/>
                                </a:lnTo>
                                <a:close/>
                              </a:path>
                            </a:pathLst>
                          </a:custGeom>
                          <a:solidFill>
                            <a:srgbClr val="808E33"/>
                          </a:solidFill>
                        </wps:spPr>
                        <wps:bodyPr wrap="square" lIns="0" tIns="0" rIns="0" bIns="0" rtlCol="0">
                          <a:prstTxWarp prst="textNoShape">
                            <a:avLst/>
                          </a:prstTxWarp>
                          <a:noAutofit/>
                        </wps:bodyPr>
                      </wps:wsp>
                      <wps:wsp>
                        <wps:cNvPr id="286" name="Graphic 286"/>
                        <wps:cNvSpPr/>
                        <wps:spPr>
                          <a:xfrm>
                            <a:off x="3508070" y="2991636"/>
                            <a:ext cx="43815" cy="43815"/>
                          </a:xfrm>
                          <a:custGeom>
                            <a:avLst/>
                            <a:gdLst/>
                            <a:ahLst/>
                            <a:cxnLst/>
                            <a:rect l="l" t="t" r="r" b="b"/>
                            <a:pathLst>
                              <a:path w="43815" h="43815">
                                <a:moveTo>
                                  <a:pt x="43611" y="21818"/>
                                </a:moveTo>
                                <a:lnTo>
                                  <a:pt x="41895" y="30312"/>
                                </a:lnTo>
                                <a:lnTo>
                                  <a:pt x="37212" y="37247"/>
                                </a:lnTo>
                                <a:lnTo>
                                  <a:pt x="30265" y="41922"/>
                                </a:lnTo>
                                <a:lnTo>
                                  <a:pt x="21755" y="43637"/>
                                </a:lnTo>
                                <a:lnTo>
                                  <a:pt x="13271" y="41922"/>
                                </a:lnTo>
                                <a:lnTo>
                                  <a:pt x="6357" y="37247"/>
                                </a:lnTo>
                                <a:lnTo>
                                  <a:pt x="1704" y="30312"/>
                                </a:lnTo>
                                <a:lnTo>
                                  <a:pt x="0" y="21818"/>
                                </a:lnTo>
                                <a:lnTo>
                                  <a:pt x="1704" y="13335"/>
                                </a:lnTo>
                                <a:lnTo>
                                  <a:pt x="6357" y="6399"/>
                                </a:lnTo>
                                <a:lnTo>
                                  <a:pt x="13271" y="1717"/>
                                </a:lnTo>
                                <a:lnTo>
                                  <a:pt x="21755" y="0"/>
                                </a:lnTo>
                                <a:lnTo>
                                  <a:pt x="30265" y="1717"/>
                                </a:lnTo>
                                <a:lnTo>
                                  <a:pt x="37212" y="6399"/>
                                </a:lnTo>
                                <a:lnTo>
                                  <a:pt x="41895" y="13335"/>
                                </a:lnTo>
                                <a:lnTo>
                                  <a:pt x="43611" y="21818"/>
                                </a:lnTo>
                                <a:close/>
                              </a:path>
                            </a:pathLst>
                          </a:custGeom>
                          <a:ln w="5448">
                            <a:solidFill>
                              <a:srgbClr val="808E33"/>
                            </a:solidFill>
                            <a:prstDash val="solid"/>
                          </a:ln>
                        </wps:spPr>
                        <wps:bodyPr wrap="square" lIns="0" tIns="0" rIns="0" bIns="0" rtlCol="0">
                          <a:prstTxWarp prst="textNoShape">
                            <a:avLst/>
                          </a:prstTxWarp>
                          <a:noAutofit/>
                        </wps:bodyPr>
                      </wps:wsp>
                      <wps:wsp>
                        <wps:cNvPr id="287" name="Graphic 287"/>
                        <wps:cNvSpPr/>
                        <wps:spPr>
                          <a:xfrm>
                            <a:off x="3868585" y="3078720"/>
                            <a:ext cx="43815" cy="43815"/>
                          </a:xfrm>
                          <a:custGeom>
                            <a:avLst/>
                            <a:gdLst/>
                            <a:ahLst/>
                            <a:cxnLst/>
                            <a:rect l="l" t="t" r="r" b="b"/>
                            <a:pathLst>
                              <a:path w="43815" h="43815">
                                <a:moveTo>
                                  <a:pt x="21755" y="0"/>
                                </a:moveTo>
                                <a:lnTo>
                                  <a:pt x="13265" y="1717"/>
                                </a:lnTo>
                                <a:lnTo>
                                  <a:pt x="6353" y="6399"/>
                                </a:lnTo>
                                <a:lnTo>
                                  <a:pt x="1702" y="13335"/>
                                </a:lnTo>
                                <a:lnTo>
                                  <a:pt x="0" y="21818"/>
                                </a:lnTo>
                                <a:lnTo>
                                  <a:pt x="1702" y="30312"/>
                                </a:lnTo>
                                <a:lnTo>
                                  <a:pt x="6353" y="37247"/>
                                </a:lnTo>
                                <a:lnTo>
                                  <a:pt x="13265" y="41922"/>
                                </a:lnTo>
                                <a:lnTo>
                                  <a:pt x="21755" y="43637"/>
                                </a:lnTo>
                                <a:lnTo>
                                  <a:pt x="30252" y="41922"/>
                                </a:lnTo>
                                <a:lnTo>
                                  <a:pt x="37196" y="37247"/>
                                </a:lnTo>
                                <a:lnTo>
                                  <a:pt x="41880" y="30312"/>
                                </a:lnTo>
                                <a:lnTo>
                                  <a:pt x="43599" y="21818"/>
                                </a:lnTo>
                                <a:lnTo>
                                  <a:pt x="41880" y="13335"/>
                                </a:lnTo>
                                <a:lnTo>
                                  <a:pt x="37196" y="6399"/>
                                </a:lnTo>
                                <a:lnTo>
                                  <a:pt x="30252" y="1717"/>
                                </a:lnTo>
                                <a:lnTo>
                                  <a:pt x="21755" y="0"/>
                                </a:lnTo>
                                <a:close/>
                              </a:path>
                            </a:pathLst>
                          </a:custGeom>
                          <a:solidFill>
                            <a:srgbClr val="808E33"/>
                          </a:solidFill>
                        </wps:spPr>
                        <wps:bodyPr wrap="square" lIns="0" tIns="0" rIns="0" bIns="0" rtlCol="0">
                          <a:prstTxWarp prst="textNoShape">
                            <a:avLst/>
                          </a:prstTxWarp>
                          <a:noAutofit/>
                        </wps:bodyPr>
                      </wps:wsp>
                      <wps:wsp>
                        <wps:cNvPr id="288" name="Graphic 288"/>
                        <wps:cNvSpPr/>
                        <wps:spPr>
                          <a:xfrm>
                            <a:off x="3868585" y="3078720"/>
                            <a:ext cx="43815" cy="43815"/>
                          </a:xfrm>
                          <a:custGeom>
                            <a:avLst/>
                            <a:gdLst/>
                            <a:ahLst/>
                            <a:cxnLst/>
                            <a:rect l="l" t="t" r="r" b="b"/>
                            <a:pathLst>
                              <a:path w="43815" h="43815">
                                <a:moveTo>
                                  <a:pt x="43599" y="21818"/>
                                </a:moveTo>
                                <a:lnTo>
                                  <a:pt x="41880" y="30312"/>
                                </a:lnTo>
                                <a:lnTo>
                                  <a:pt x="37196" y="37247"/>
                                </a:lnTo>
                                <a:lnTo>
                                  <a:pt x="30252" y="41922"/>
                                </a:lnTo>
                                <a:lnTo>
                                  <a:pt x="21755" y="43637"/>
                                </a:lnTo>
                                <a:lnTo>
                                  <a:pt x="13265" y="41922"/>
                                </a:lnTo>
                                <a:lnTo>
                                  <a:pt x="6353" y="37247"/>
                                </a:lnTo>
                                <a:lnTo>
                                  <a:pt x="1702" y="30312"/>
                                </a:lnTo>
                                <a:lnTo>
                                  <a:pt x="0" y="21818"/>
                                </a:lnTo>
                                <a:lnTo>
                                  <a:pt x="1702" y="13335"/>
                                </a:lnTo>
                                <a:lnTo>
                                  <a:pt x="6353" y="6399"/>
                                </a:lnTo>
                                <a:lnTo>
                                  <a:pt x="13265" y="1717"/>
                                </a:lnTo>
                                <a:lnTo>
                                  <a:pt x="21755" y="0"/>
                                </a:lnTo>
                                <a:lnTo>
                                  <a:pt x="30252" y="1717"/>
                                </a:lnTo>
                                <a:lnTo>
                                  <a:pt x="37196" y="6399"/>
                                </a:lnTo>
                                <a:lnTo>
                                  <a:pt x="41880" y="13335"/>
                                </a:lnTo>
                                <a:lnTo>
                                  <a:pt x="43599" y="21818"/>
                                </a:lnTo>
                                <a:close/>
                              </a:path>
                            </a:pathLst>
                          </a:custGeom>
                          <a:ln w="5448">
                            <a:solidFill>
                              <a:srgbClr val="808E33"/>
                            </a:solidFill>
                            <a:prstDash val="solid"/>
                          </a:ln>
                        </wps:spPr>
                        <wps:bodyPr wrap="square" lIns="0" tIns="0" rIns="0" bIns="0" rtlCol="0">
                          <a:prstTxWarp prst="textNoShape">
                            <a:avLst/>
                          </a:prstTxWarp>
                          <a:noAutofit/>
                        </wps:bodyPr>
                      </wps:wsp>
                      <wps:wsp>
                        <wps:cNvPr id="289" name="Graphic 289"/>
                        <wps:cNvSpPr/>
                        <wps:spPr>
                          <a:xfrm>
                            <a:off x="4229100" y="3035273"/>
                            <a:ext cx="43815" cy="43815"/>
                          </a:xfrm>
                          <a:custGeom>
                            <a:avLst/>
                            <a:gdLst/>
                            <a:ahLst/>
                            <a:cxnLst/>
                            <a:rect l="l" t="t" r="r" b="b"/>
                            <a:pathLst>
                              <a:path w="43815" h="43815">
                                <a:moveTo>
                                  <a:pt x="21767" y="0"/>
                                </a:moveTo>
                                <a:lnTo>
                                  <a:pt x="13282" y="1715"/>
                                </a:lnTo>
                                <a:lnTo>
                                  <a:pt x="6364" y="6392"/>
                                </a:lnTo>
                                <a:lnTo>
                                  <a:pt x="1706" y="13324"/>
                                </a:lnTo>
                                <a:lnTo>
                                  <a:pt x="0" y="21805"/>
                                </a:lnTo>
                                <a:lnTo>
                                  <a:pt x="1706" y="30304"/>
                                </a:lnTo>
                                <a:lnTo>
                                  <a:pt x="6364" y="37239"/>
                                </a:lnTo>
                                <a:lnTo>
                                  <a:pt x="13282" y="41911"/>
                                </a:lnTo>
                                <a:lnTo>
                                  <a:pt x="21767" y="43624"/>
                                </a:lnTo>
                                <a:lnTo>
                                  <a:pt x="30254" y="41911"/>
                                </a:lnTo>
                                <a:lnTo>
                                  <a:pt x="37185" y="37239"/>
                                </a:lnTo>
                                <a:lnTo>
                                  <a:pt x="41859" y="30304"/>
                                </a:lnTo>
                                <a:lnTo>
                                  <a:pt x="43573" y="21805"/>
                                </a:lnTo>
                                <a:lnTo>
                                  <a:pt x="41859" y="13324"/>
                                </a:lnTo>
                                <a:lnTo>
                                  <a:pt x="37185" y="6392"/>
                                </a:lnTo>
                                <a:lnTo>
                                  <a:pt x="30254" y="1715"/>
                                </a:lnTo>
                                <a:lnTo>
                                  <a:pt x="21767" y="0"/>
                                </a:lnTo>
                                <a:close/>
                              </a:path>
                            </a:pathLst>
                          </a:custGeom>
                          <a:solidFill>
                            <a:srgbClr val="808E33"/>
                          </a:solidFill>
                        </wps:spPr>
                        <wps:bodyPr wrap="square" lIns="0" tIns="0" rIns="0" bIns="0" rtlCol="0">
                          <a:prstTxWarp prst="textNoShape">
                            <a:avLst/>
                          </a:prstTxWarp>
                          <a:noAutofit/>
                        </wps:bodyPr>
                      </wps:wsp>
                      <wps:wsp>
                        <wps:cNvPr id="290" name="Graphic 290"/>
                        <wps:cNvSpPr/>
                        <wps:spPr>
                          <a:xfrm>
                            <a:off x="4229100" y="3035273"/>
                            <a:ext cx="43815" cy="43815"/>
                          </a:xfrm>
                          <a:custGeom>
                            <a:avLst/>
                            <a:gdLst/>
                            <a:ahLst/>
                            <a:cxnLst/>
                            <a:rect l="l" t="t" r="r" b="b"/>
                            <a:pathLst>
                              <a:path w="43815" h="43815">
                                <a:moveTo>
                                  <a:pt x="43573" y="21805"/>
                                </a:moveTo>
                                <a:lnTo>
                                  <a:pt x="41859" y="30304"/>
                                </a:lnTo>
                                <a:lnTo>
                                  <a:pt x="37185" y="37239"/>
                                </a:lnTo>
                                <a:lnTo>
                                  <a:pt x="30254" y="41911"/>
                                </a:lnTo>
                                <a:lnTo>
                                  <a:pt x="21767" y="43624"/>
                                </a:lnTo>
                                <a:lnTo>
                                  <a:pt x="13282" y="41911"/>
                                </a:lnTo>
                                <a:lnTo>
                                  <a:pt x="6364" y="37239"/>
                                </a:lnTo>
                                <a:lnTo>
                                  <a:pt x="1706" y="30304"/>
                                </a:lnTo>
                                <a:lnTo>
                                  <a:pt x="0" y="21805"/>
                                </a:lnTo>
                                <a:lnTo>
                                  <a:pt x="1706" y="13324"/>
                                </a:lnTo>
                                <a:lnTo>
                                  <a:pt x="6364" y="6392"/>
                                </a:lnTo>
                                <a:lnTo>
                                  <a:pt x="13282" y="1715"/>
                                </a:lnTo>
                                <a:lnTo>
                                  <a:pt x="21767" y="0"/>
                                </a:lnTo>
                                <a:lnTo>
                                  <a:pt x="30254" y="1715"/>
                                </a:lnTo>
                                <a:lnTo>
                                  <a:pt x="37185" y="6392"/>
                                </a:lnTo>
                                <a:lnTo>
                                  <a:pt x="41859" y="13324"/>
                                </a:lnTo>
                                <a:lnTo>
                                  <a:pt x="43573" y="21805"/>
                                </a:lnTo>
                                <a:close/>
                              </a:path>
                            </a:pathLst>
                          </a:custGeom>
                          <a:ln w="5448">
                            <a:solidFill>
                              <a:srgbClr val="808E33"/>
                            </a:solidFill>
                            <a:prstDash val="solid"/>
                          </a:ln>
                        </wps:spPr>
                        <wps:bodyPr wrap="square" lIns="0" tIns="0" rIns="0" bIns="0" rtlCol="0">
                          <a:prstTxWarp prst="textNoShape">
                            <a:avLst/>
                          </a:prstTxWarp>
                          <a:noAutofit/>
                        </wps:bodyPr>
                      </wps:wsp>
                      <wps:wsp>
                        <wps:cNvPr id="291" name="Graphic 291"/>
                        <wps:cNvSpPr/>
                        <wps:spPr>
                          <a:xfrm>
                            <a:off x="4589602" y="2991636"/>
                            <a:ext cx="43815" cy="43815"/>
                          </a:xfrm>
                          <a:custGeom>
                            <a:avLst/>
                            <a:gdLst/>
                            <a:ahLst/>
                            <a:cxnLst/>
                            <a:rect l="l" t="t" r="r" b="b"/>
                            <a:pathLst>
                              <a:path w="43815" h="43815">
                                <a:moveTo>
                                  <a:pt x="21755" y="0"/>
                                </a:moveTo>
                                <a:lnTo>
                                  <a:pt x="13271" y="1717"/>
                                </a:lnTo>
                                <a:lnTo>
                                  <a:pt x="6357" y="6399"/>
                                </a:lnTo>
                                <a:lnTo>
                                  <a:pt x="1704" y="13335"/>
                                </a:lnTo>
                                <a:lnTo>
                                  <a:pt x="0" y="21818"/>
                                </a:lnTo>
                                <a:lnTo>
                                  <a:pt x="1704" y="30312"/>
                                </a:lnTo>
                                <a:lnTo>
                                  <a:pt x="6357" y="37247"/>
                                </a:lnTo>
                                <a:lnTo>
                                  <a:pt x="13271" y="41922"/>
                                </a:lnTo>
                                <a:lnTo>
                                  <a:pt x="21755" y="43637"/>
                                </a:lnTo>
                                <a:lnTo>
                                  <a:pt x="30272" y="41922"/>
                                </a:lnTo>
                                <a:lnTo>
                                  <a:pt x="37209" y="37247"/>
                                </a:lnTo>
                                <a:lnTo>
                                  <a:pt x="41877" y="30312"/>
                                </a:lnTo>
                                <a:lnTo>
                                  <a:pt x="43586" y="21818"/>
                                </a:lnTo>
                                <a:lnTo>
                                  <a:pt x="41877" y="13335"/>
                                </a:lnTo>
                                <a:lnTo>
                                  <a:pt x="37209" y="6399"/>
                                </a:lnTo>
                                <a:lnTo>
                                  <a:pt x="30272" y="1717"/>
                                </a:lnTo>
                                <a:lnTo>
                                  <a:pt x="21755" y="0"/>
                                </a:lnTo>
                                <a:close/>
                              </a:path>
                            </a:pathLst>
                          </a:custGeom>
                          <a:solidFill>
                            <a:srgbClr val="808E33"/>
                          </a:solidFill>
                        </wps:spPr>
                        <wps:bodyPr wrap="square" lIns="0" tIns="0" rIns="0" bIns="0" rtlCol="0">
                          <a:prstTxWarp prst="textNoShape">
                            <a:avLst/>
                          </a:prstTxWarp>
                          <a:noAutofit/>
                        </wps:bodyPr>
                      </wps:wsp>
                      <wps:wsp>
                        <wps:cNvPr id="292" name="Graphic 292"/>
                        <wps:cNvSpPr/>
                        <wps:spPr>
                          <a:xfrm>
                            <a:off x="4589602" y="2991636"/>
                            <a:ext cx="43815" cy="43815"/>
                          </a:xfrm>
                          <a:custGeom>
                            <a:avLst/>
                            <a:gdLst/>
                            <a:ahLst/>
                            <a:cxnLst/>
                            <a:rect l="l" t="t" r="r" b="b"/>
                            <a:pathLst>
                              <a:path w="43815" h="43815">
                                <a:moveTo>
                                  <a:pt x="43586" y="21818"/>
                                </a:moveTo>
                                <a:lnTo>
                                  <a:pt x="41877" y="30312"/>
                                </a:lnTo>
                                <a:lnTo>
                                  <a:pt x="37209" y="37247"/>
                                </a:lnTo>
                                <a:lnTo>
                                  <a:pt x="30272" y="41922"/>
                                </a:lnTo>
                                <a:lnTo>
                                  <a:pt x="21755" y="43637"/>
                                </a:lnTo>
                                <a:lnTo>
                                  <a:pt x="13271" y="41922"/>
                                </a:lnTo>
                                <a:lnTo>
                                  <a:pt x="6357" y="37247"/>
                                </a:lnTo>
                                <a:lnTo>
                                  <a:pt x="1704" y="30312"/>
                                </a:lnTo>
                                <a:lnTo>
                                  <a:pt x="0" y="21818"/>
                                </a:lnTo>
                                <a:lnTo>
                                  <a:pt x="1704" y="13335"/>
                                </a:lnTo>
                                <a:lnTo>
                                  <a:pt x="6357" y="6399"/>
                                </a:lnTo>
                                <a:lnTo>
                                  <a:pt x="13271" y="1717"/>
                                </a:lnTo>
                                <a:lnTo>
                                  <a:pt x="21755" y="0"/>
                                </a:lnTo>
                                <a:lnTo>
                                  <a:pt x="30272" y="1717"/>
                                </a:lnTo>
                                <a:lnTo>
                                  <a:pt x="37209" y="6399"/>
                                </a:lnTo>
                                <a:lnTo>
                                  <a:pt x="41877" y="13335"/>
                                </a:lnTo>
                                <a:lnTo>
                                  <a:pt x="43586" y="21818"/>
                                </a:lnTo>
                                <a:close/>
                              </a:path>
                            </a:pathLst>
                          </a:custGeom>
                          <a:ln w="5448">
                            <a:solidFill>
                              <a:srgbClr val="808E33"/>
                            </a:solidFill>
                            <a:prstDash val="solid"/>
                          </a:ln>
                        </wps:spPr>
                        <wps:bodyPr wrap="square" lIns="0" tIns="0" rIns="0" bIns="0" rtlCol="0">
                          <a:prstTxWarp prst="textNoShape">
                            <a:avLst/>
                          </a:prstTxWarp>
                          <a:noAutofit/>
                        </wps:bodyPr>
                      </wps:wsp>
                      <wps:wsp>
                        <wps:cNvPr id="293" name="Graphic 293"/>
                        <wps:cNvSpPr/>
                        <wps:spPr>
                          <a:xfrm>
                            <a:off x="1886597" y="4050588"/>
                            <a:ext cx="23495" cy="17780"/>
                          </a:xfrm>
                          <a:custGeom>
                            <a:avLst/>
                            <a:gdLst/>
                            <a:ahLst/>
                            <a:cxnLst/>
                            <a:rect l="l" t="t" r="r" b="b"/>
                            <a:pathLst>
                              <a:path w="23495" h="17780">
                                <a:moveTo>
                                  <a:pt x="22936" y="0"/>
                                </a:moveTo>
                                <a:lnTo>
                                  <a:pt x="0" y="0"/>
                                </a:lnTo>
                                <a:lnTo>
                                  <a:pt x="0" y="17437"/>
                                </a:lnTo>
                                <a:lnTo>
                                  <a:pt x="22936" y="17437"/>
                                </a:lnTo>
                                <a:lnTo>
                                  <a:pt x="22936" y="0"/>
                                </a:lnTo>
                                <a:close/>
                              </a:path>
                            </a:pathLst>
                          </a:custGeom>
                          <a:solidFill>
                            <a:srgbClr val="FFFFFF"/>
                          </a:solidFill>
                        </wps:spPr>
                        <wps:bodyPr wrap="square" lIns="0" tIns="0" rIns="0" bIns="0" rtlCol="0">
                          <a:prstTxWarp prst="textNoShape">
                            <a:avLst/>
                          </a:prstTxWarp>
                          <a:noAutofit/>
                        </wps:bodyPr>
                      </wps:wsp>
                      <wps:wsp>
                        <wps:cNvPr id="294" name="Graphic 294"/>
                        <wps:cNvSpPr/>
                        <wps:spPr>
                          <a:xfrm>
                            <a:off x="1873224" y="4027181"/>
                            <a:ext cx="50165" cy="64769"/>
                          </a:xfrm>
                          <a:custGeom>
                            <a:avLst/>
                            <a:gdLst/>
                            <a:ahLst/>
                            <a:cxnLst/>
                            <a:rect l="l" t="t" r="r" b="b"/>
                            <a:pathLst>
                              <a:path w="50165" h="64769">
                                <a:moveTo>
                                  <a:pt x="26746" y="0"/>
                                </a:moveTo>
                                <a:lnTo>
                                  <a:pt x="0" y="64579"/>
                                </a:lnTo>
                              </a:path>
                              <a:path w="50165" h="64769">
                                <a:moveTo>
                                  <a:pt x="49695" y="0"/>
                                </a:moveTo>
                                <a:lnTo>
                                  <a:pt x="22948" y="64579"/>
                                </a:lnTo>
                              </a:path>
                            </a:pathLst>
                          </a:custGeom>
                          <a:ln w="7810">
                            <a:solidFill>
                              <a:srgbClr val="231F20"/>
                            </a:solidFill>
                            <a:prstDash val="solid"/>
                          </a:ln>
                        </wps:spPr>
                        <wps:bodyPr wrap="square" lIns="0" tIns="0" rIns="0" bIns="0" rtlCol="0">
                          <a:prstTxWarp prst="textNoShape">
                            <a:avLst/>
                          </a:prstTxWarp>
                          <a:noAutofit/>
                        </wps:bodyPr>
                      </wps:wsp>
                      <wps:wsp>
                        <wps:cNvPr id="295" name="Graphic 295"/>
                        <wps:cNvSpPr/>
                        <wps:spPr>
                          <a:xfrm>
                            <a:off x="1886597" y="1969274"/>
                            <a:ext cx="23495" cy="17145"/>
                          </a:xfrm>
                          <a:custGeom>
                            <a:avLst/>
                            <a:gdLst/>
                            <a:ahLst/>
                            <a:cxnLst/>
                            <a:rect l="l" t="t" r="r" b="b"/>
                            <a:pathLst>
                              <a:path w="23495" h="17145">
                                <a:moveTo>
                                  <a:pt x="22936" y="0"/>
                                </a:moveTo>
                                <a:lnTo>
                                  <a:pt x="0" y="0"/>
                                </a:lnTo>
                                <a:lnTo>
                                  <a:pt x="0" y="16929"/>
                                </a:lnTo>
                                <a:lnTo>
                                  <a:pt x="22936" y="16929"/>
                                </a:lnTo>
                                <a:lnTo>
                                  <a:pt x="22936" y="0"/>
                                </a:lnTo>
                                <a:close/>
                              </a:path>
                            </a:pathLst>
                          </a:custGeom>
                          <a:solidFill>
                            <a:srgbClr val="FFFFFF"/>
                          </a:solidFill>
                        </wps:spPr>
                        <wps:bodyPr wrap="square" lIns="0" tIns="0" rIns="0" bIns="0" rtlCol="0">
                          <a:prstTxWarp prst="textNoShape">
                            <a:avLst/>
                          </a:prstTxWarp>
                          <a:noAutofit/>
                        </wps:bodyPr>
                      </wps:wsp>
                      <wps:wsp>
                        <wps:cNvPr id="296" name="Graphic 296"/>
                        <wps:cNvSpPr/>
                        <wps:spPr>
                          <a:xfrm>
                            <a:off x="1873224" y="1945588"/>
                            <a:ext cx="50165" cy="64769"/>
                          </a:xfrm>
                          <a:custGeom>
                            <a:avLst/>
                            <a:gdLst/>
                            <a:ahLst/>
                            <a:cxnLst/>
                            <a:rect l="l" t="t" r="r" b="b"/>
                            <a:pathLst>
                              <a:path w="50165" h="64769">
                                <a:moveTo>
                                  <a:pt x="26746" y="0"/>
                                </a:moveTo>
                                <a:lnTo>
                                  <a:pt x="0" y="64566"/>
                                </a:lnTo>
                              </a:path>
                              <a:path w="50165" h="64769">
                                <a:moveTo>
                                  <a:pt x="49695" y="0"/>
                                </a:moveTo>
                                <a:lnTo>
                                  <a:pt x="22948" y="64566"/>
                                </a:lnTo>
                              </a:path>
                            </a:pathLst>
                          </a:custGeom>
                          <a:ln w="7810">
                            <a:solidFill>
                              <a:srgbClr val="231F20"/>
                            </a:solidFill>
                            <a:prstDash val="solid"/>
                          </a:ln>
                        </wps:spPr>
                        <wps:bodyPr wrap="square" lIns="0" tIns="0" rIns="0" bIns="0" rtlCol="0">
                          <a:prstTxWarp prst="textNoShape">
                            <a:avLst/>
                          </a:prstTxWarp>
                          <a:noAutofit/>
                        </wps:bodyPr>
                      </wps:wsp>
                      <wps:wsp>
                        <wps:cNvPr id="297" name="Graphic 297"/>
                        <wps:cNvSpPr/>
                        <wps:spPr>
                          <a:xfrm>
                            <a:off x="630101" y="4629770"/>
                            <a:ext cx="3989704" cy="1327785"/>
                          </a:xfrm>
                          <a:custGeom>
                            <a:avLst/>
                            <a:gdLst/>
                            <a:ahLst/>
                            <a:cxnLst/>
                            <a:rect l="l" t="t" r="r" b="b"/>
                            <a:pathLst>
                              <a:path w="3989704" h="1327785">
                                <a:moveTo>
                                  <a:pt x="0" y="303949"/>
                                </a:moveTo>
                                <a:lnTo>
                                  <a:pt x="103301" y="983360"/>
                                </a:lnTo>
                                <a:lnTo>
                                  <a:pt x="194513" y="1327683"/>
                                </a:lnTo>
                                <a:lnTo>
                                  <a:pt x="285750" y="1118463"/>
                                </a:lnTo>
                                <a:lnTo>
                                  <a:pt x="376986" y="983360"/>
                                </a:lnTo>
                                <a:lnTo>
                                  <a:pt x="509511" y="749084"/>
                                </a:lnTo>
                                <a:lnTo>
                                  <a:pt x="731964" y="657821"/>
                                </a:lnTo>
                                <a:lnTo>
                                  <a:pt x="1040574" y="557085"/>
                                </a:lnTo>
                                <a:lnTo>
                                  <a:pt x="1457731" y="158445"/>
                                </a:lnTo>
                                <a:lnTo>
                                  <a:pt x="1818233" y="33604"/>
                                </a:lnTo>
                                <a:lnTo>
                                  <a:pt x="2178748" y="55435"/>
                                </a:lnTo>
                                <a:lnTo>
                                  <a:pt x="2539238" y="0"/>
                                </a:lnTo>
                                <a:lnTo>
                                  <a:pt x="2899752" y="18364"/>
                                </a:lnTo>
                                <a:lnTo>
                                  <a:pt x="3260242" y="62001"/>
                                </a:lnTo>
                                <a:lnTo>
                                  <a:pt x="3620770" y="40182"/>
                                </a:lnTo>
                                <a:lnTo>
                                  <a:pt x="3989692" y="83845"/>
                                </a:lnTo>
                              </a:path>
                            </a:pathLst>
                          </a:custGeom>
                          <a:ln w="9525">
                            <a:solidFill>
                              <a:srgbClr val="C6168D"/>
                            </a:solidFill>
                            <a:prstDash val="solid"/>
                          </a:ln>
                        </wps:spPr>
                        <wps:bodyPr wrap="square" lIns="0" tIns="0" rIns="0" bIns="0" rtlCol="0">
                          <a:prstTxWarp prst="textNoShape">
                            <a:avLst/>
                          </a:prstTxWarp>
                          <a:noAutofit/>
                        </wps:bodyPr>
                      </wps:wsp>
                      <wps:wsp>
                        <wps:cNvPr id="298" name="Graphic 298"/>
                        <wps:cNvSpPr/>
                        <wps:spPr>
                          <a:xfrm>
                            <a:off x="608291" y="4911887"/>
                            <a:ext cx="43815" cy="43815"/>
                          </a:xfrm>
                          <a:custGeom>
                            <a:avLst/>
                            <a:gdLst/>
                            <a:ahLst/>
                            <a:cxnLst/>
                            <a:rect l="l" t="t" r="r" b="b"/>
                            <a:pathLst>
                              <a:path w="43815" h="43815">
                                <a:moveTo>
                                  <a:pt x="21805" y="0"/>
                                </a:moveTo>
                                <a:lnTo>
                                  <a:pt x="0" y="43662"/>
                                </a:lnTo>
                                <a:lnTo>
                                  <a:pt x="43637" y="43662"/>
                                </a:lnTo>
                                <a:lnTo>
                                  <a:pt x="21805" y="0"/>
                                </a:lnTo>
                                <a:close/>
                              </a:path>
                            </a:pathLst>
                          </a:custGeom>
                          <a:solidFill>
                            <a:srgbClr val="C6168D"/>
                          </a:solidFill>
                        </wps:spPr>
                        <wps:bodyPr wrap="square" lIns="0" tIns="0" rIns="0" bIns="0" rtlCol="0">
                          <a:prstTxWarp prst="textNoShape">
                            <a:avLst/>
                          </a:prstTxWarp>
                          <a:noAutofit/>
                        </wps:bodyPr>
                      </wps:wsp>
                      <wps:wsp>
                        <wps:cNvPr id="299" name="Graphic 299"/>
                        <wps:cNvSpPr/>
                        <wps:spPr>
                          <a:xfrm>
                            <a:off x="608291" y="4911887"/>
                            <a:ext cx="43815" cy="43815"/>
                          </a:xfrm>
                          <a:custGeom>
                            <a:avLst/>
                            <a:gdLst/>
                            <a:ahLst/>
                            <a:cxnLst/>
                            <a:rect l="l" t="t" r="r" b="b"/>
                            <a:pathLst>
                              <a:path w="43815" h="43815">
                                <a:moveTo>
                                  <a:pt x="43637" y="43662"/>
                                </a:moveTo>
                                <a:lnTo>
                                  <a:pt x="0" y="43662"/>
                                </a:lnTo>
                                <a:lnTo>
                                  <a:pt x="21805" y="0"/>
                                </a:lnTo>
                                <a:lnTo>
                                  <a:pt x="43637" y="43662"/>
                                </a:lnTo>
                                <a:close/>
                              </a:path>
                            </a:pathLst>
                          </a:custGeom>
                          <a:ln w="5448">
                            <a:solidFill>
                              <a:srgbClr val="C6168D"/>
                            </a:solidFill>
                            <a:prstDash val="solid"/>
                          </a:ln>
                        </wps:spPr>
                        <wps:bodyPr wrap="square" lIns="0" tIns="0" rIns="0" bIns="0" rtlCol="0">
                          <a:prstTxWarp prst="textNoShape">
                            <a:avLst/>
                          </a:prstTxWarp>
                          <a:noAutofit/>
                        </wps:bodyPr>
                      </wps:wsp>
                      <wps:wsp>
                        <wps:cNvPr id="300" name="Graphic 300"/>
                        <wps:cNvSpPr/>
                        <wps:spPr>
                          <a:xfrm>
                            <a:off x="711565" y="5591313"/>
                            <a:ext cx="43815" cy="43815"/>
                          </a:xfrm>
                          <a:custGeom>
                            <a:avLst/>
                            <a:gdLst/>
                            <a:ahLst/>
                            <a:cxnLst/>
                            <a:rect l="l" t="t" r="r" b="b"/>
                            <a:pathLst>
                              <a:path w="43815" h="43815">
                                <a:moveTo>
                                  <a:pt x="21831" y="0"/>
                                </a:moveTo>
                                <a:lnTo>
                                  <a:pt x="0" y="43662"/>
                                </a:lnTo>
                                <a:lnTo>
                                  <a:pt x="43637" y="43662"/>
                                </a:lnTo>
                                <a:lnTo>
                                  <a:pt x="21831" y="0"/>
                                </a:lnTo>
                                <a:close/>
                              </a:path>
                            </a:pathLst>
                          </a:custGeom>
                          <a:solidFill>
                            <a:srgbClr val="C6168D"/>
                          </a:solidFill>
                        </wps:spPr>
                        <wps:bodyPr wrap="square" lIns="0" tIns="0" rIns="0" bIns="0" rtlCol="0">
                          <a:prstTxWarp prst="textNoShape">
                            <a:avLst/>
                          </a:prstTxWarp>
                          <a:noAutofit/>
                        </wps:bodyPr>
                      </wps:wsp>
                      <wps:wsp>
                        <wps:cNvPr id="301" name="Graphic 301"/>
                        <wps:cNvSpPr/>
                        <wps:spPr>
                          <a:xfrm>
                            <a:off x="711565" y="5591313"/>
                            <a:ext cx="43815" cy="43815"/>
                          </a:xfrm>
                          <a:custGeom>
                            <a:avLst/>
                            <a:gdLst/>
                            <a:ahLst/>
                            <a:cxnLst/>
                            <a:rect l="l" t="t" r="r" b="b"/>
                            <a:pathLst>
                              <a:path w="43815" h="43815">
                                <a:moveTo>
                                  <a:pt x="43637" y="43662"/>
                                </a:moveTo>
                                <a:lnTo>
                                  <a:pt x="0" y="43662"/>
                                </a:lnTo>
                                <a:lnTo>
                                  <a:pt x="21831" y="0"/>
                                </a:lnTo>
                                <a:lnTo>
                                  <a:pt x="43637" y="43662"/>
                                </a:lnTo>
                                <a:close/>
                              </a:path>
                            </a:pathLst>
                          </a:custGeom>
                          <a:ln w="5448">
                            <a:solidFill>
                              <a:srgbClr val="C6168D"/>
                            </a:solidFill>
                            <a:prstDash val="solid"/>
                          </a:ln>
                        </wps:spPr>
                        <wps:bodyPr wrap="square" lIns="0" tIns="0" rIns="0" bIns="0" rtlCol="0">
                          <a:prstTxWarp prst="textNoShape">
                            <a:avLst/>
                          </a:prstTxWarp>
                          <a:noAutofit/>
                        </wps:bodyPr>
                      </wps:wsp>
                      <wps:wsp>
                        <wps:cNvPr id="302" name="Graphic 302"/>
                        <wps:cNvSpPr/>
                        <wps:spPr>
                          <a:xfrm>
                            <a:off x="802810" y="5935635"/>
                            <a:ext cx="43815" cy="43815"/>
                          </a:xfrm>
                          <a:custGeom>
                            <a:avLst/>
                            <a:gdLst/>
                            <a:ahLst/>
                            <a:cxnLst/>
                            <a:rect l="l" t="t" r="r" b="b"/>
                            <a:pathLst>
                              <a:path w="43815" h="43815">
                                <a:moveTo>
                                  <a:pt x="21805" y="0"/>
                                </a:moveTo>
                                <a:lnTo>
                                  <a:pt x="0" y="43637"/>
                                </a:lnTo>
                                <a:lnTo>
                                  <a:pt x="43637" y="43637"/>
                                </a:lnTo>
                                <a:lnTo>
                                  <a:pt x="21805" y="0"/>
                                </a:lnTo>
                                <a:close/>
                              </a:path>
                            </a:pathLst>
                          </a:custGeom>
                          <a:solidFill>
                            <a:srgbClr val="C6168D"/>
                          </a:solidFill>
                        </wps:spPr>
                        <wps:bodyPr wrap="square" lIns="0" tIns="0" rIns="0" bIns="0" rtlCol="0">
                          <a:prstTxWarp prst="textNoShape">
                            <a:avLst/>
                          </a:prstTxWarp>
                          <a:noAutofit/>
                        </wps:bodyPr>
                      </wps:wsp>
                      <wps:wsp>
                        <wps:cNvPr id="303" name="Graphic 303"/>
                        <wps:cNvSpPr/>
                        <wps:spPr>
                          <a:xfrm>
                            <a:off x="802810" y="5935635"/>
                            <a:ext cx="43815" cy="43815"/>
                          </a:xfrm>
                          <a:custGeom>
                            <a:avLst/>
                            <a:gdLst/>
                            <a:ahLst/>
                            <a:cxnLst/>
                            <a:rect l="l" t="t" r="r" b="b"/>
                            <a:pathLst>
                              <a:path w="43815" h="43815">
                                <a:moveTo>
                                  <a:pt x="43637" y="43637"/>
                                </a:moveTo>
                                <a:lnTo>
                                  <a:pt x="0" y="43637"/>
                                </a:lnTo>
                                <a:lnTo>
                                  <a:pt x="21805" y="0"/>
                                </a:lnTo>
                                <a:lnTo>
                                  <a:pt x="43637" y="43637"/>
                                </a:lnTo>
                                <a:close/>
                              </a:path>
                            </a:pathLst>
                          </a:custGeom>
                          <a:ln w="5448">
                            <a:solidFill>
                              <a:srgbClr val="C6168D"/>
                            </a:solidFill>
                            <a:prstDash val="solid"/>
                          </a:ln>
                        </wps:spPr>
                        <wps:bodyPr wrap="square" lIns="0" tIns="0" rIns="0" bIns="0" rtlCol="0">
                          <a:prstTxWarp prst="textNoShape">
                            <a:avLst/>
                          </a:prstTxWarp>
                          <a:noAutofit/>
                        </wps:bodyPr>
                      </wps:wsp>
                      <wps:wsp>
                        <wps:cNvPr id="304" name="Graphic 304"/>
                        <wps:cNvSpPr/>
                        <wps:spPr>
                          <a:xfrm>
                            <a:off x="894029" y="5726390"/>
                            <a:ext cx="43815" cy="43815"/>
                          </a:xfrm>
                          <a:custGeom>
                            <a:avLst/>
                            <a:gdLst/>
                            <a:ahLst/>
                            <a:cxnLst/>
                            <a:rect l="l" t="t" r="r" b="b"/>
                            <a:pathLst>
                              <a:path w="43815" h="43815">
                                <a:moveTo>
                                  <a:pt x="21818" y="0"/>
                                </a:moveTo>
                                <a:lnTo>
                                  <a:pt x="0" y="43662"/>
                                </a:lnTo>
                                <a:lnTo>
                                  <a:pt x="43637" y="43662"/>
                                </a:lnTo>
                                <a:lnTo>
                                  <a:pt x="21818" y="0"/>
                                </a:lnTo>
                                <a:close/>
                              </a:path>
                            </a:pathLst>
                          </a:custGeom>
                          <a:solidFill>
                            <a:srgbClr val="C6168D"/>
                          </a:solidFill>
                        </wps:spPr>
                        <wps:bodyPr wrap="square" lIns="0" tIns="0" rIns="0" bIns="0" rtlCol="0">
                          <a:prstTxWarp prst="textNoShape">
                            <a:avLst/>
                          </a:prstTxWarp>
                          <a:noAutofit/>
                        </wps:bodyPr>
                      </wps:wsp>
                      <wps:wsp>
                        <wps:cNvPr id="305" name="Graphic 305"/>
                        <wps:cNvSpPr/>
                        <wps:spPr>
                          <a:xfrm>
                            <a:off x="894029" y="5726390"/>
                            <a:ext cx="43815" cy="43815"/>
                          </a:xfrm>
                          <a:custGeom>
                            <a:avLst/>
                            <a:gdLst/>
                            <a:ahLst/>
                            <a:cxnLst/>
                            <a:rect l="l" t="t" r="r" b="b"/>
                            <a:pathLst>
                              <a:path w="43815" h="43815">
                                <a:moveTo>
                                  <a:pt x="43637" y="43662"/>
                                </a:moveTo>
                                <a:lnTo>
                                  <a:pt x="0" y="43662"/>
                                </a:lnTo>
                                <a:lnTo>
                                  <a:pt x="21818" y="0"/>
                                </a:lnTo>
                                <a:lnTo>
                                  <a:pt x="43637" y="43662"/>
                                </a:lnTo>
                                <a:close/>
                              </a:path>
                            </a:pathLst>
                          </a:custGeom>
                          <a:ln w="5448">
                            <a:solidFill>
                              <a:srgbClr val="C6168D"/>
                            </a:solidFill>
                            <a:prstDash val="solid"/>
                          </a:ln>
                        </wps:spPr>
                        <wps:bodyPr wrap="square" lIns="0" tIns="0" rIns="0" bIns="0" rtlCol="0">
                          <a:prstTxWarp prst="textNoShape">
                            <a:avLst/>
                          </a:prstTxWarp>
                          <a:noAutofit/>
                        </wps:bodyPr>
                      </wps:wsp>
                      <wps:wsp>
                        <wps:cNvPr id="306" name="Graphic 306"/>
                        <wps:cNvSpPr/>
                        <wps:spPr>
                          <a:xfrm>
                            <a:off x="985260" y="5591312"/>
                            <a:ext cx="43815" cy="43815"/>
                          </a:xfrm>
                          <a:custGeom>
                            <a:avLst/>
                            <a:gdLst/>
                            <a:ahLst/>
                            <a:cxnLst/>
                            <a:rect l="l" t="t" r="r" b="b"/>
                            <a:pathLst>
                              <a:path w="43815" h="43815">
                                <a:moveTo>
                                  <a:pt x="21818" y="0"/>
                                </a:moveTo>
                                <a:lnTo>
                                  <a:pt x="0" y="43649"/>
                                </a:lnTo>
                                <a:lnTo>
                                  <a:pt x="43637" y="43649"/>
                                </a:lnTo>
                                <a:lnTo>
                                  <a:pt x="21818" y="0"/>
                                </a:lnTo>
                                <a:close/>
                              </a:path>
                            </a:pathLst>
                          </a:custGeom>
                          <a:solidFill>
                            <a:srgbClr val="C6168D"/>
                          </a:solidFill>
                        </wps:spPr>
                        <wps:bodyPr wrap="square" lIns="0" tIns="0" rIns="0" bIns="0" rtlCol="0">
                          <a:prstTxWarp prst="textNoShape">
                            <a:avLst/>
                          </a:prstTxWarp>
                          <a:noAutofit/>
                        </wps:bodyPr>
                      </wps:wsp>
                      <wps:wsp>
                        <wps:cNvPr id="307" name="Graphic 307"/>
                        <wps:cNvSpPr/>
                        <wps:spPr>
                          <a:xfrm>
                            <a:off x="985260" y="5591312"/>
                            <a:ext cx="43815" cy="43815"/>
                          </a:xfrm>
                          <a:custGeom>
                            <a:avLst/>
                            <a:gdLst/>
                            <a:ahLst/>
                            <a:cxnLst/>
                            <a:rect l="l" t="t" r="r" b="b"/>
                            <a:pathLst>
                              <a:path w="43815" h="43815">
                                <a:moveTo>
                                  <a:pt x="43637" y="43649"/>
                                </a:moveTo>
                                <a:lnTo>
                                  <a:pt x="0" y="43649"/>
                                </a:lnTo>
                                <a:lnTo>
                                  <a:pt x="21818" y="0"/>
                                </a:lnTo>
                                <a:lnTo>
                                  <a:pt x="43637" y="43649"/>
                                </a:lnTo>
                                <a:close/>
                              </a:path>
                            </a:pathLst>
                          </a:custGeom>
                          <a:ln w="5448">
                            <a:solidFill>
                              <a:srgbClr val="C6168D"/>
                            </a:solidFill>
                            <a:prstDash val="solid"/>
                          </a:ln>
                        </wps:spPr>
                        <wps:bodyPr wrap="square" lIns="0" tIns="0" rIns="0" bIns="0" rtlCol="0">
                          <a:prstTxWarp prst="textNoShape">
                            <a:avLst/>
                          </a:prstTxWarp>
                          <a:noAutofit/>
                        </wps:bodyPr>
                      </wps:wsp>
                      <wps:wsp>
                        <wps:cNvPr id="308" name="Graphic 308"/>
                        <wps:cNvSpPr/>
                        <wps:spPr>
                          <a:xfrm>
                            <a:off x="1117793" y="5357036"/>
                            <a:ext cx="43815" cy="43815"/>
                          </a:xfrm>
                          <a:custGeom>
                            <a:avLst/>
                            <a:gdLst/>
                            <a:ahLst/>
                            <a:cxnLst/>
                            <a:rect l="l" t="t" r="r" b="b"/>
                            <a:pathLst>
                              <a:path w="43815" h="43815">
                                <a:moveTo>
                                  <a:pt x="21818" y="0"/>
                                </a:moveTo>
                                <a:lnTo>
                                  <a:pt x="0" y="43649"/>
                                </a:lnTo>
                                <a:lnTo>
                                  <a:pt x="43637" y="43649"/>
                                </a:lnTo>
                                <a:lnTo>
                                  <a:pt x="21818" y="0"/>
                                </a:lnTo>
                                <a:close/>
                              </a:path>
                            </a:pathLst>
                          </a:custGeom>
                          <a:solidFill>
                            <a:srgbClr val="C6168D"/>
                          </a:solidFill>
                        </wps:spPr>
                        <wps:bodyPr wrap="square" lIns="0" tIns="0" rIns="0" bIns="0" rtlCol="0">
                          <a:prstTxWarp prst="textNoShape">
                            <a:avLst/>
                          </a:prstTxWarp>
                          <a:noAutofit/>
                        </wps:bodyPr>
                      </wps:wsp>
                      <wps:wsp>
                        <wps:cNvPr id="309" name="Graphic 309"/>
                        <wps:cNvSpPr/>
                        <wps:spPr>
                          <a:xfrm>
                            <a:off x="1117793" y="5357036"/>
                            <a:ext cx="43815" cy="43815"/>
                          </a:xfrm>
                          <a:custGeom>
                            <a:avLst/>
                            <a:gdLst/>
                            <a:ahLst/>
                            <a:cxnLst/>
                            <a:rect l="l" t="t" r="r" b="b"/>
                            <a:pathLst>
                              <a:path w="43815" h="43815">
                                <a:moveTo>
                                  <a:pt x="43637" y="43649"/>
                                </a:moveTo>
                                <a:lnTo>
                                  <a:pt x="0" y="43649"/>
                                </a:lnTo>
                                <a:lnTo>
                                  <a:pt x="21818" y="0"/>
                                </a:lnTo>
                                <a:lnTo>
                                  <a:pt x="43637" y="43649"/>
                                </a:lnTo>
                                <a:close/>
                              </a:path>
                            </a:pathLst>
                          </a:custGeom>
                          <a:ln w="5448">
                            <a:solidFill>
                              <a:srgbClr val="C6168D"/>
                            </a:solidFill>
                            <a:prstDash val="solid"/>
                          </a:ln>
                        </wps:spPr>
                        <wps:bodyPr wrap="square" lIns="0" tIns="0" rIns="0" bIns="0" rtlCol="0">
                          <a:prstTxWarp prst="textNoShape">
                            <a:avLst/>
                          </a:prstTxWarp>
                          <a:noAutofit/>
                        </wps:bodyPr>
                      </wps:wsp>
                      <wps:wsp>
                        <wps:cNvPr id="310" name="Graphic 310"/>
                        <wps:cNvSpPr/>
                        <wps:spPr>
                          <a:xfrm>
                            <a:off x="1340256" y="5265774"/>
                            <a:ext cx="43815" cy="43815"/>
                          </a:xfrm>
                          <a:custGeom>
                            <a:avLst/>
                            <a:gdLst/>
                            <a:ahLst/>
                            <a:cxnLst/>
                            <a:rect l="l" t="t" r="r" b="b"/>
                            <a:pathLst>
                              <a:path w="43815" h="43815">
                                <a:moveTo>
                                  <a:pt x="21805" y="0"/>
                                </a:moveTo>
                                <a:lnTo>
                                  <a:pt x="0" y="43637"/>
                                </a:lnTo>
                                <a:lnTo>
                                  <a:pt x="43637" y="43637"/>
                                </a:lnTo>
                                <a:lnTo>
                                  <a:pt x="21805" y="0"/>
                                </a:lnTo>
                                <a:close/>
                              </a:path>
                            </a:pathLst>
                          </a:custGeom>
                          <a:solidFill>
                            <a:srgbClr val="C6168D"/>
                          </a:solidFill>
                        </wps:spPr>
                        <wps:bodyPr wrap="square" lIns="0" tIns="0" rIns="0" bIns="0" rtlCol="0">
                          <a:prstTxWarp prst="textNoShape">
                            <a:avLst/>
                          </a:prstTxWarp>
                          <a:noAutofit/>
                        </wps:bodyPr>
                      </wps:wsp>
                      <wps:wsp>
                        <wps:cNvPr id="311" name="Graphic 311"/>
                        <wps:cNvSpPr/>
                        <wps:spPr>
                          <a:xfrm>
                            <a:off x="1340256" y="5265774"/>
                            <a:ext cx="43815" cy="43815"/>
                          </a:xfrm>
                          <a:custGeom>
                            <a:avLst/>
                            <a:gdLst/>
                            <a:ahLst/>
                            <a:cxnLst/>
                            <a:rect l="l" t="t" r="r" b="b"/>
                            <a:pathLst>
                              <a:path w="43815" h="43815">
                                <a:moveTo>
                                  <a:pt x="43637" y="43637"/>
                                </a:moveTo>
                                <a:lnTo>
                                  <a:pt x="0" y="43637"/>
                                </a:lnTo>
                                <a:lnTo>
                                  <a:pt x="21805" y="0"/>
                                </a:lnTo>
                                <a:lnTo>
                                  <a:pt x="43637" y="43637"/>
                                </a:lnTo>
                                <a:close/>
                              </a:path>
                            </a:pathLst>
                          </a:custGeom>
                          <a:ln w="5448">
                            <a:solidFill>
                              <a:srgbClr val="C6168D"/>
                            </a:solidFill>
                            <a:prstDash val="solid"/>
                          </a:ln>
                        </wps:spPr>
                        <wps:bodyPr wrap="square" lIns="0" tIns="0" rIns="0" bIns="0" rtlCol="0">
                          <a:prstTxWarp prst="textNoShape">
                            <a:avLst/>
                          </a:prstTxWarp>
                          <a:noAutofit/>
                        </wps:bodyPr>
                      </wps:wsp>
                      <wps:wsp>
                        <wps:cNvPr id="312" name="Graphic 312"/>
                        <wps:cNvSpPr/>
                        <wps:spPr>
                          <a:xfrm>
                            <a:off x="1648853" y="5165023"/>
                            <a:ext cx="43815" cy="43815"/>
                          </a:xfrm>
                          <a:custGeom>
                            <a:avLst/>
                            <a:gdLst/>
                            <a:ahLst/>
                            <a:cxnLst/>
                            <a:rect l="l" t="t" r="r" b="b"/>
                            <a:pathLst>
                              <a:path w="43815" h="43815">
                                <a:moveTo>
                                  <a:pt x="21818" y="0"/>
                                </a:moveTo>
                                <a:lnTo>
                                  <a:pt x="0" y="43649"/>
                                </a:lnTo>
                                <a:lnTo>
                                  <a:pt x="43637" y="43649"/>
                                </a:lnTo>
                                <a:lnTo>
                                  <a:pt x="21818" y="0"/>
                                </a:lnTo>
                                <a:close/>
                              </a:path>
                            </a:pathLst>
                          </a:custGeom>
                          <a:solidFill>
                            <a:srgbClr val="C6168D"/>
                          </a:solidFill>
                        </wps:spPr>
                        <wps:bodyPr wrap="square" lIns="0" tIns="0" rIns="0" bIns="0" rtlCol="0">
                          <a:prstTxWarp prst="textNoShape">
                            <a:avLst/>
                          </a:prstTxWarp>
                          <a:noAutofit/>
                        </wps:bodyPr>
                      </wps:wsp>
                      <wps:wsp>
                        <wps:cNvPr id="313" name="Graphic 313"/>
                        <wps:cNvSpPr/>
                        <wps:spPr>
                          <a:xfrm>
                            <a:off x="1648853" y="5165023"/>
                            <a:ext cx="43815" cy="43815"/>
                          </a:xfrm>
                          <a:custGeom>
                            <a:avLst/>
                            <a:gdLst/>
                            <a:ahLst/>
                            <a:cxnLst/>
                            <a:rect l="l" t="t" r="r" b="b"/>
                            <a:pathLst>
                              <a:path w="43815" h="43815">
                                <a:moveTo>
                                  <a:pt x="43637" y="43649"/>
                                </a:moveTo>
                                <a:lnTo>
                                  <a:pt x="0" y="43649"/>
                                </a:lnTo>
                                <a:lnTo>
                                  <a:pt x="21818" y="0"/>
                                </a:lnTo>
                                <a:lnTo>
                                  <a:pt x="43637" y="43649"/>
                                </a:lnTo>
                                <a:close/>
                              </a:path>
                            </a:pathLst>
                          </a:custGeom>
                          <a:ln w="5448">
                            <a:solidFill>
                              <a:srgbClr val="C6168D"/>
                            </a:solidFill>
                            <a:prstDash val="solid"/>
                          </a:ln>
                        </wps:spPr>
                        <wps:bodyPr wrap="square" lIns="0" tIns="0" rIns="0" bIns="0" rtlCol="0">
                          <a:prstTxWarp prst="textNoShape">
                            <a:avLst/>
                          </a:prstTxWarp>
                          <a:noAutofit/>
                        </wps:bodyPr>
                      </wps:wsp>
                      <wps:wsp>
                        <wps:cNvPr id="314" name="Graphic 314"/>
                        <wps:cNvSpPr/>
                        <wps:spPr>
                          <a:xfrm>
                            <a:off x="2066010" y="4766396"/>
                            <a:ext cx="43815" cy="43815"/>
                          </a:xfrm>
                          <a:custGeom>
                            <a:avLst/>
                            <a:gdLst/>
                            <a:ahLst/>
                            <a:cxnLst/>
                            <a:rect l="l" t="t" r="r" b="b"/>
                            <a:pathLst>
                              <a:path w="43815" h="43815">
                                <a:moveTo>
                                  <a:pt x="21818" y="0"/>
                                </a:moveTo>
                                <a:lnTo>
                                  <a:pt x="0" y="43649"/>
                                </a:lnTo>
                                <a:lnTo>
                                  <a:pt x="43624" y="43649"/>
                                </a:lnTo>
                                <a:lnTo>
                                  <a:pt x="21818" y="0"/>
                                </a:lnTo>
                                <a:close/>
                              </a:path>
                            </a:pathLst>
                          </a:custGeom>
                          <a:solidFill>
                            <a:srgbClr val="C6168D"/>
                          </a:solidFill>
                        </wps:spPr>
                        <wps:bodyPr wrap="square" lIns="0" tIns="0" rIns="0" bIns="0" rtlCol="0">
                          <a:prstTxWarp prst="textNoShape">
                            <a:avLst/>
                          </a:prstTxWarp>
                          <a:noAutofit/>
                        </wps:bodyPr>
                      </wps:wsp>
                      <wps:wsp>
                        <wps:cNvPr id="315" name="Graphic 315"/>
                        <wps:cNvSpPr/>
                        <wps:spPr>
                          <a:xfrm>
                            <a:off x="2066010" y="4766396"/>
                            <a:ext cx="43815" cy="43815"/>
                          </a:xfrm>
                          <a:custGeom>
                            <a:avLst/>
                            <a:gdLst/>
                            <a:ahLst/>
                            <a:cxnLst/>
                            <a:rect l="l" t="t" r="r" b="b"/>
                            <a:pathLst>
                              <a:path w="43815" h="43815">
                                <a:moveTo>
                                  <a:pt x="43624" y="43649"/>
                                </a:moveTo>
                                <a:lnTo>
                                  <a:pt x="0" y="43649"/>
                                </a:lnTo>
                                <a:lnTo>
                                  <a:pt x="21818" y="0"/>
                                </a:lnTo>
                                <a:lnTo>
                                  <a:pt x="43624" y="43649"/>
                                </a:lnTo>
                                <a:close/>
                              </a:path>
                            </a:pathLst>
                          </a:custGeom>
                          <a:ln w="5448">
                            <a:solidFill>
                              <a:srgbClr val="C6168D"/>
                            </a:solidFill>
                            <a:prstDash val="solid"/>
                          </a:ln>
                        </wps:spPr>
                        <wps:bodyPr wrap="square" lIns="0" tIns="0" rIns="0" bIns="0" rtlCol="0">
                          <a:prstTxWarp prst="textNoShape">
                            <a:avLst/>
                          </a:prstTxWarp>
                          <a:noAutofit/>
                        </wps:bodyPr>
                      </wps:wsp>
                      <wps:wsp>
                        <wps:cNvPr id="316" name="Graphic 316"/>
                        <wps:cNvSpPr/>
                        <wps:spPr>
                          <a:xfrm>
                            <a:off x="2426512" y="4641543"/>
                            <a:ext cx="43815" cy="43815"/>
                          </a:xfrm>
                          <a:custGeom>
                            <a:avLst/>
                            <a:gdLst/>
                            <a:ahLst/>
                            <a:cxnLst/>
                            <a:rect l="l" t="t" r="r" b="b"/>
                            <a:pathLst>
                              <a:path w="43815" h="43815">
                                <a:moveTo>
                                  <a:pt x="21818" y="0"/>
                                </a:moveTo>
                                <a:lnTo>
                                  <a:pt x="0" y="43649"/>
                                </a:lnTo>
                                <a:lnTo>
                                  <a:pt x="43637" y="43649"/>
                                </a:lnTo>
                                <a:lnTo>
                                  <a:pt x="21818" y="0"/>
                                </a:lnTo>
                                <a:close/>
                              </a:path>
                            </a:pathLst>
                          </a:custGeom>
                          <a:solidFill>
                            <a:srgbClr val="C6168D"/>
                          </a:solidFill>
                        </wps:spPr>
                        <wps:bodyPr wrap="square" lIns="0" tIns="0" rIns="0" bIns="0" rtlCol="0">
                          <a:prstTxWarp prst="textNoShape">
                            <a:avLst/>
                          </a:prstTxWarp>
                          <a:noAutofit/>
                        </wps:bodyPr>
                      </wps:wsp>
                      <wps:wsp>
                        <wps:cNvPr id="317" name="Graphic 317"/>
                        <wps:cNvSpPr/>
                        <wps:spPr>
                          <a:xfrm>
                            <a:off x="2426512" y="4641543"/>
                            <a:ext cx="43815" cy="43815"/>
                          </a:xfrm>
                          <a:custGeom>
                            <a:avLst/>
                            <a:gdLst/>
                            <a:ahLst/>
                            <a:cxnLst/>
                            <a:rect l="l" t="t" r="r" b="b"/>
                            <a:pathLst>
                              <a:path w="43815" h="43815">
                                <a:moveTo>
                                  <a:pt x="43637" y="43649"/>
                                </a:moveTo>
                                <a:lnTo>
                                  <a:pt x="0" y="43649"/>
                                </a:lnTo>
                                <a:lnTo>
                                  <a:pt x="21818" y="0"/>
                                </a:lnTo>
                                <a:lnTo>
                                  <a:pt x="43637" y="43649"/>
                                </a:lnTo>
                                <a:close/>
                              </a:path>
                            </a:pathLst>
                          </a:custGeom>
                          <a:ln w="5448">
                            <a:solidFill>
                              <a:srgbClr val="C6168D"/>
                            </a:solidFill>
                            <a:prstDash val="solid"/>
                          </a:ln>
                        </wps:spPr>
                        <wps:bodyPr wrap="square" lIns="0" tIns="0" rIns="0" bIns="0" rtlCol="0">
                          <a:prstTxWarp prst="textNoShape">
                            <a:avLst/>
                          </a:prstTxWarp>
                          <a:noAutofit/>
                        </wps:bodyPr>
                      </wps:wsp>
                      <wps:wsp>
                        <wps:cNvPr id="318" name="Graphic 318"/>
                        <wps:cNvSpPr/>
                        <wps:spPr>
                          <a:xfrm>
                            <a:off x="2787014" y="4663373"/>
                            <a:ext cx="43815" cy="43815"/>
                          </a:xfrm>
                          <a:custGeom>
                            <a:avLst/>
                            <a:gdLst/>
                            <a:ahLst/>
                            <a:cxnLst/>
                            <a:rect l="l" t="t" r="r" b="b"/>
                            <a:pathLst>
                              <a:path w="43815" h="43815">
                                <a:moveTo>
                                  <a:pt x="21831" y="0"/>
                                </a:moveTo>
                                <a:lnTo>
                                  <a:pt x="0" y="43649"/>
                                </a:lnTo>
                                <a:lnTo>
                                  <a:pt x="43637" y="43649"/>
                                </a:lnTo>
                                <a:lnTo>
                                  <a:pt x="21831" y="0"/>
                                </a:lnTo>
                                <a:close/>
                              </a:path>
                            </a:pathLst>
                          </a:custGeom>
                          <a:solidFill>
                            <a:srgbClr val="C6168D"/>
                          </a:solidFill>
                        </wps:spPr>
                        <wps:bodyPr wrap="square" lIns="0" tIns="0" rIns="0" bIns="0" rtlCol="0">
                          <a:prstTxWarp prst="textNoShape">
                            <a:avLst/>
                          </a:prstTxWarp>
                          <a:noAutofit/>
                        </wps:bodyPr>
                      </wps:wsp>
                      <wps:wsp>
                        <wps:cNvPr id="319" name="Graphic 319"/>
                        <wps:cNvSpPr/>
                        <wps:spPr>
                          <a:xfrm>
                            <a:off x="2787014" y="4663373"/>
                            <a:ext cx="43815" cy="43815"/>
                          </a:xfrm>
                          <a:custGeom>
                            <a:avLst/>
                            <a:gdLst/>
                            <a:ahLst/>
                            <a:cxnLst/>
                            <a:rect l="l" t="t" r="r" b="b"/>
                            <a:pathLst>
                              <a:path w="43815" h="43815">
                                <a:moveTo>
                                  <a:pt x="43637" y="43649"/>
                                </a:moveTo>
                                <a:lnTo>
                                  <a:pt x="0" y="43649"/>
                                </a:lnTo>
                                <a:lnTo>
                                  <a:pt x="21831" y="0"/>
                                </a:lnTo>
                                <a:lnTo>
                                  <a:pt x="43637" y="43649"/>
                                </a:lnTo>
                                <a:close/>
                              </a:path>
                            </a:pathLst>
                          </a:custGeom>
                          <a:ln w="5448">
                            <a:solidFill>
                              <a:srgbClr val="C6168D"/>
                            </a:solidFill>
                            <a:prstDash val="solid"/>
                          </a:ln>
                        </wps:spPr>
                        <wps:bodyPr wrap="square" lIns="0" tIns="0" rIns="0" bIns="0" rtlCol="0">
                          <a:prstTxWarp prst="textNoShape">
                            <a:avLst/>
                          </a:prstTxWarp>
                          <a:noAutofit/>
                        </wps:bodyPr>
                      </wps:wsp>
                      <wps:wsp>
                        <wps:cNvPr id="320" name="Graphic 320"/>
                        <wps:cNvSpPr/>
                        <wps:spPr>
                          <a:xfrm>
                            <a:off x="3147517" y="4607963"/>
                            <a:ext cx="43815" cy="43815"/>
                          </a:xfrm>
                          <a:custGeom>
                            <a:avLst/>
                            <a:gdLst/>
                            <a:ahLst/>
                            <a:cxnLst/>
                            <a:rect l="l" t="t" r="r" b="b"/>
                            <a:pathLst>
                              <a:path w="43815" h="43815">
                                <a:moveTo>
                                  <a:pt x="21818" y="0"/>
                                </a:moveTo>
                                <a:lnTo>
                                  <a:pt x="0" y="43662"/>
                                </a:lnTo>
                                <a:lnTo>
                                  <a:pt x="43637" y="43662"/>
                                </a:lnTo>
                                <a:lnTo>
                                  <a:pt x="21818" y="0"/>
                                </a:lnTo>
                                <a:close/>
                              </a:path>
                            </a:pathLst>
                          </a:custGeom>
                          <a:solidFill>
                            <a:srgbClr val="C6168D"/>
                          </a:solidFill>
                        </wps:spPr>
                        <wps:bodyPr wrap="square" lIns="0" tIns="0" rIns="0" bIns="0" rtlCol="0">
                          <a:prstTxWarp prst="textNoShape">
                            <a:avLst/>
                          </a:prstTxWarp>
                          <a:noAutofit/>
                        </wps:bodyPr>
                      </wps:wsp>
                      <wps:wsp>
                        <wps:cNvPr id="321" name="Graphic 321"/>
                        <wps:cNvSpPr/>
                        <wps:spPr>
                          <a:xfrm>
                            <a:off x="3147517" y="4607963"/>
                            <a:ext cx="43815" cy="43815"/>
                          </a:xfrm>
                          <a:custGeom>
                            <a:avLst/>
                            <a:gdLst/>
                            <a:ahLst/>
                            <a:cxnLst/>
                            <a:rect l="l" t="t" r="r" b="b"/>
                            <a:pathLst>
                              <a:path w="43815" h="43815">
                                <a:moveTo>
                                  <a:pt x="43637" y="43662"/>
                                </a:moveTo>
                                <a:lnTo>
                                  <a:pt x="0" y="43662"/>
                                </a:lnTo>
                                <a:lnTo>
                                  <a:pt x="21818" y="0"/>
                                </a:lnTo>
                                <a:lnTo>
                                  <a:pt x="43637" y="43662"/>
                                </a:lnTo>
                                <a:close/>
                              </a:path>
                            </a:pathLst>
                          </a:custGeom>
                          <a:ln w="5448">
                            <a:solidFill>
                              <a:srgbClr val="C6168D"/>
                            </a:solidFill>
                            <a:prstDash val="solid"/>
                          </a:ln>
                        </wps:spPr>
                        <wps:bodyPr wrap="square" lIns="0" tIns="0" rIns="0" bIns="0" rtlCol="0">
                          <a:prstTxWarp prst="textNoShape">
                            <a:avLst/>
                          </a:prstTxWarp>
                          <a:noAutofit/>
                        </wps:bodyPr>
                      </wps:wsp>
                      <wps:wsp>
                        <wps:cNvPr id="322" name="Graphic 322"/>
                        <wps:cNvSpPr/>
                        <wps:spPr>
                          <a:xfrm>
                            <a:off x="3508044" y="4626315"/>
                            <a:ext cx="43815" cy="43815"/>
                          </a:xfrm>
                          <a:custGeom>
                            <a:avLst/>
                            <a:gdLst/>
                            <a:ahLst/>
                            <a:cxnLst/>
                            <a:rect l="l" t="t" r="r" b="b"/>
                            <a:pathLst>
                              <a:path w="43815" h="43815">
                                <a:moveTo>
                                  <a:pt x="21805" y="0"/>
                                </a:moveTo>
                                <a:lnTo>
                                  <a:pt x="0" y="43637"/>
                                </a:lnTo>
                                <a:lnTo>
                                  <a:pt x="43637" y="43637"/>
                                </a:lnTo>
                                <a:lnTo>
                                  <a:pt x="21805" y="0"/>
                                </a:lnTo>
                                <a:close/>
                              </a:path>
                            </a:pathLst>
                          </a:custGeom>
                          <a:solidFill>
                            <a:srgbClr val="C6168D"/>
                          </a:solidFill>
                        </wps:spPr>
                        <wps:bodyPr wrap="square" lIns="0" tIns="0" rIns="0" bIns="0" rtlCol="0">
                          <a:prstTxWarp prst="textNoShape">
                            <a:avLst/>
                          </a:prstTxWarp>
                          <a:noAutofit/>
                        </wps:bodyPr>
                      </wps:wsp>
                      <wps:wsp>
                        <wps:cNvPr id="323" name="Graphic 323"/>
                        <wps:cNvSpPr/>
                        <wps:spPr>
                          <a:xfrm>
                            <a:off x="3508044" y="4626315"/>
                            <a:ext cx="43815" cy="43815"/>
                          </a:xfrm>
                          <a:custGeom>
                            <a:avLst/>
                            <a:gdLst/>
                            <a:ahLst/>
                            <a:cxnLst/>
                            <a:rect l="l" t="t" r="r" b="b"/>
                            <a:pathLst>
                              <a:path w="43815" h="43815">
                                <a:moveTo>
                                  <a:pt x="43637" y="43637"/>
                                </a:moveTo>
                                <a:lnTo>
                                  <a:pt x="0" y="43637"/>
                                </a:lnTo>
                                <a:lnTo>
                                  <a:pt x="21805" y="0"/>
                                </a:lnTo>
                                <a:lnTo>
                                  <a:pt x="43637" y="43637"/>
                                </a:lnTo>
                                <a:close/>
                              </a:path>
                            </a:pathLst>
                          </a:custGeom>
                          <a:ln w="5448">
                            <a:solidFill>
                              <a:srgbClr val="C6168D"/>
                            </a:solidFill>
                            <a:prstDash val="solid"/>
                          </a:ln>
                        </wps:spPr>
                        <wps:bodyPr wrap="square" lIns="0" tIns="0" rIns="0" bIns="0" rtlCol="0">
                          <a:prstTxWarp prst="textNoShape">
                            <a:avLst/>
                          </a:prstTxWarp>
                          <a:noAutofit/>
                        </wps:bodyPr>
                      </wps:wsp>
                      <wps:wsp>
                        <wps:cNvPr id="324" name="Graphic 324"/>
                        <wps:cNvSpPr/>
                        <wps:spPr>
                          <a:xfrm>
                            <a:off x="3868559" y="4669952"/>
                            <a:ext cx="43815" cy="43815"/>
                          </a:xfrm>
                          <a:custGeom>
                            <a:avLst/>
                            <a:gdLst/>
                            <a:ahLst/>
                            <a:cxnLst/>
                            <a:rect l="l" t="t" r="r" b="b"/>
                            <a:pathLst>
                              <a:path w="43815" h="43815">
                                <a:moveTo>
                                  <a:pt x="21805" y="0"/>
                                </a:moveTo>
                                <a:lnTo>
                                  <a:pt x="0" y="43662"/>
                                </a:lnTo>
                                <a:lnTo>
                                  <a:pt x="43599" y="43662"/>
                                </a:lnTo>
                                <a:lnTo>
                                  <a:pt x="21805" y="0"/>
                                </a:lnTo>
                                <a:close/>
                              </a:path>
                            </a:pathLst>
                          </a:custGeom>
                          <a:solidFill>
                            <a:srgbClr val="C6168D"/>
                          </a:solidFill>
                        </wps:spPr>
                        <wps:bodyPr wrap="square" lIns="0" tIns="0" rIns="0" bIns="0" rtlCol="0">
                          <a:prstTxWarp prst="textNoShape">
                            <a:avLst/>
                          </a:prstTxWarp>
                          <a:noAutofit/>
                        </wps:bodyPr>
                      </wps:wsp>
                      <wps:wsp>
                        <wps:cNvPr id="325" name="Graphic 325"/>
                        <wps:cNvSpPr/>
                        <wps:spPr>
                          <a:xfrm>
                            <a:off x="3868559" y="4669952"/>
                            <a:ext cx="43815" cy="43815"/>
                          </a:xfrm>
                          <a:custGeom>
                            <a:avLst/>
                            <a:gdLst/>
                            <a:ahLst/>
                            <a:cxnLst/>
                            <a:rect l="l" t="t" r="r" b="b"/>
                            <a:pathLst>
                              <a:path w="43815" h="43815">
                                <a:moveTo>
                                  <a:pt x="43599" y="43662"/>
                                </a:moveTo>
                                <a:lnTo>
                                  <a:pt x="0" y="43662"/>
                                </a:lnTo>
                                <a:lnTo>
                                  <a:pt x="21805" y="0"/>
                                </a:lnTo>
                                <a:lnTo>
                                  <a:pt x="43599" y="43662"/>
                                </a:lnTo>
                                <a:close/>
                              </a:path>
                            </a:pathLst>
                          </a:custGeom>
                          <a:ln w="5448">
                            <a:solidFill>
                              <a:srgbClr val="C6168D"/>
                            </a:solidFill>
                            <a:prstDash val="solid"/>
                          </a:ln>
                        </wps:spPr>
                        <wps:bodyPr wrap="square" lIns="0" tIns="0" rIns="0" bIns="0" rtlCol="0">
                          <a:prstTxWarp prst="textNoShape">
                            <a:avLst/>
                          </a:prstTxWarp>
                          <a:noAutofit/>
                        </wps:bodyPr>
                      </wps:wsp>
                      <wps:wsp>
                        <wps:cNvPr id="326" name="Graphic 326"/>
                        <wps:cNvSpPr/>
                        <wps:spPr>
                          <a:xfrm>
                            <a:off x="4229074" y="4648148"/>
                            <a:ext cx="43815" cy="43815"/>
                          </a:xfrm>
                          <a:custGeom>
                            <a:avLst/>
                            <a:gdLst/>
                            <a:ahLst/>
                            <a:cxnLst/>
                            <a:rect l="l" t="t" r="r" b="b"/>
                            <a:pathLst>
                              <a:path w="43815" h="43815">
                                <a:moveTo>
                                  <a:pt x="21793" y="0"/>
                                </a:moveTo>
                                <a:lnTo>
                                  <a:pt x="0" y="43649"/>
                                </a:lnTo>
                                <a:lnTo>
                                  <a:pt x="43599" y="43649"/>
                                </a:lnTo>
                                <a:lnTo>
                                  <a:pt x="21793" y="0"/>
                                </a:lnTo>
                                <a:close/>
                              </a:path>
                            </a:pathLst>
                          </a:custGeom>
                          <a:solidFill>
                            <a:srgbClr val="C6168D"/>
                          </a:solidFill>
                        </wps:spPr>
                        <wps:bodyPr wrap="square" lIns="0" tIns="0" rIns="0" bIns="0" rtlCol="0">
                          <a:prstTxWarp prst="textNoShape">
                            <a:avLst/>
                          </a:prstTxWarp>
                          <a:noAutofit/>
                        </wps:bodyPr>
                      </wps:wsp>
                      <wps:wsp>
                        <wps:cNvPr id="327" name="Graphic 327"/>
                        <wps:cNvSpPr/>
                        <wps:spPr>
                          <a:xfrm>
                            <a:off x="4229074" y="4648148"/>
                            <a:ext cx="43815" cy="43815"/>
                          </a:xfrm>
                          <a:custGeom>
                            <a:avLst/>
                            <a:gdLst/>
                            <a:ahLst/>
                            <a:cxnLst/>
                            <a:rect l="l" t="t" r="r" b="b"/>
                            <a:pathLst>
                              <a:path w="43815" h="43815">
                                <a:moveTo>
                                  <a:pt x="43599" y="43649"/>
                                </a:moveTo>
                                <a:lnTo>
                                  <a:pt x="0" y="43649"/>
                                </a:lnTo>
                                <a:lnTo>
                                  <a:pt x="21793" y="0"/>
                                </a:lnTo>
                                <a:lnTo>
                                  <a:pt x="43599" y="43649"/>
                                </a:lnTo>
                                <a:close/>
                              </a:path>
                            </a:pathLst>
                          </a:custGeom>
                          <a:ln w="5448">
                            <a:solidFill>
                              <a:srgbClr val="C6168D"/>
                            </a:solidFill>
                            <a:prstDash val="solid"/>
                          </a:ln>
                        </wps:spPr>
                        <wps:bodyPr wrap="square" lIns="0" tIns="0" rIns="0" bIns="0" rtlCol="0">
                          <a:prstTxWarp prst="textNoShape">
                            <a:avLst/>
                          </a:prstTxWarp>
                          <a:noAutofit/>
                        </wps:bodyPr>
                      </wps:wsp>
                      <wps:wsp>
                        <wps:cNvPr id="328" name="Graphic 328"/>
                        <wps:cNvSpPr/>
                        <wps:spPr>
                          <a:xfrm>
                            <a:off x="4597958" y="4691783"/>
                            <a:ext cx="43815" cy="43815"/>
                          </a:xfrm>
                          <a:custGeom>
                            <a:avLst/>
                            <a:gdLst/>
                            <a:ahLst/>
                            <a:cxnLst/>
                            <a:rect l="l" t="t" r="r" b="b"/>
                            <a:pathLst>
                              <a:path w="43815" h="43815">
                                <a:moveTo>
                                  <a:pt x="21831" y="0"/>
                                </a:moveTo>
                                <a:lnTo>
                                  <a:pt x="0" y="43662"/>
                                </a:lnTo>
                                <a:lnTo>
                                  <a:pt x="43662" y="43662"/>
                                </a:lnTo>
                                <a:lnTo>
                                  <a:pt x="21831" y="0"/>
                                </a:lnTo>
                                <a:close/>
                              </a:path>
                            </a:pathLst>
                          </a:custGeom>
                          <a:solidFill>
                            <a:srgbClr val="C6168D"/>
                          </a:solidFill>
                        </wps:spPr>
                        <wps:bodyPr wrap="square" lIns="0" tIns="0" rIns="0" bIns="0" rtlCol="0">
                          <a:prstTxWarp prst="textNoShape">
                            <a:avLst/>
                          </a:prstTxWarp>
                          <a:noAutofit/>
                        </wps:bodyPr>
                      </wps:wsp>
                      <wps:wsp>
                        <wps:cNvPr id="329" name="Graphic 329"/>
                        <wps:cNvSpPr/>
                        <wps:spPr>
                          <a:xfrm>
                            <a:off x="4597958" y="4691783"/>
                            <a:ext cx="43815" cy="43815"/>
                          </a:xfrm>
                          <a:custGeom>
                            <a:avLst/>
                            <a:gdLst/>
                            <a:ahLst/>
                            <a:cxnLst/>
                            <a:rect l="l" t="t" r="r" b="b"/>
                            <a:pathLst>
                              <a:path w="43815" h="43815">
                                <a:moveTo>
                                  <a:pt x="43662" y="43662"/>
                                </a:moveTo>
                                <a:lnTo>
                                  <a:pt x="0" y="43662"/>
                                </a:lnTo>
                                <a:lnTo>
                                  <a:pt x="21831" y="0"/>
                                </a:lnTo>
                                <a:lnTo>
                                  <a:pt x="43662" y="43662"/>
                                </a:lnTo>
                                <a:close/>
                              </a:path>
                            </a:pathLst>
                          </a:custGeom>
                          <a:ln w="5448">
                            <a:solidFill>
                              <a:srgbClr val="C6168D"/>
                            </a:solidFill>
                            <a:prstDash val="solid"/>
                          </a:ln>
                        </wps:spPr>
                        <wps:bodyPr wrap="square" lIns="0" tIns="0" rIns="0" bIns="0" rtlCol="0">
                          <a:prstTxWarp prst="textNoShape">
                            <a:avLst/>
                          </a:prstTxWarp>
                          <a:noAutofit/>
                        </wps:bodyPr>
                      </wps:wsp>
                      <wps:wsp>
                        <wps:cNvPr id="330" name="Graphic 330"/>
                        <wps:cNvSpPr/>
                        <wps:spPr>
                          <a:xfrm>
                            <a:off x="629809" y="4911900"/>
                            <a:ext cx="43815" cy="43815"/>
                          </a:xfrm>
                          <a:custGeom>
                            <a:avLst/>
                            <a:gdLst/>
                            <a:ahLst/>
                            <a:cxnLst/>
                            <a:rect l="l" t="t" r="r" b="b"/>
                            <a:pathLst>
                              <a:path w="43815" h="43815">
                                <a:moveTo>
                                  <a:pt x="21818" y="0"/>
                                </a:moveTo>
                                <a:lnTo>
                                  <a:pt x="0" y="43649"/>
                                </a:lnTo>
                                <a:lnTo>
                                  <a:pt x="43637" y="43649"/>
                                </a:lnTo>
                                <a:lnTo>
                                  <a:pt x="21818" y="0"/>
                                </a:lnTo>
                                <a:close/>
                              </a:path>
                            </a:pathLst>
                          </a:custGeom>
                          <a:solidFill>
                            <a:srgbClr val="008890"/>
                          </a:solidFill>
                        </wps:spPr>
                        <wps:bodyPr wrap="square" lIns="0" tIns="0" rIns="0" bIns="0" rtlCol="0">
                          <a:prstTxWarp prst="textNoShape">
                            <a:avLst/>
                          </a:prstTxWarp>
                          <a:noAutofit/>
                        </wps:bodyPr>
                      </wps:wsp>
                      <wps:wsp>
                        <wps:cNvPr id="331" name="Graphic 331"/>
                        <wps:cNvSpPr/>
                        <wps:spPr>
                          <a:xfrm>
                            <a:off x="629809" y="4911900"/>
                            <a:ext cx="43815" cy="43815"/>
                          </a:xfrm>
                          <a:custGeom>
                            <a:avLst/>
                            <a:gdLst/>
                            <a:ahLst/>
                            <a:cxnLst/>
                            <a:rect l="l" t="t" r="r" b="b"/>
                            <a:pathLst>
                              <a:path w="43815" h="43815">
                                <a:moveTo>
                                  <a:pt x="43637" y="43649"/>
                                </a:moveTo>
                                <a:lnTo>
                                  <a:pt x="0" y="43649"/>
                                </a:lnTo>
                                <a:lnTo>
                                  <a:pt x="21818" y="0"/>
                                </a:lnTo>
                                <a:lnTo>
                                  <a:pt x="43637" y="43649"/>
                                </a:lnTo>
                                <a:close/>
                              </a:path>
                            </a:pathLst>
                          </a:custGeom>
                          <a:ln w="5448">
                            <a:solidFill>
                              <a:srgbClr val="008890"/>
                            </a:solidFill>
                            <a:prstDash val="solid"/>
                          </a:ln>
                        </wps:spPr>
                        <wps:bodyPr wrap="square" lIns="0" tIns="0" rIns="0" bIns="0" rtlCol="0">
                          <a:prstTxWarp prst="textNoShape">
                            <a:avLst/>
                          </a:prstTxWarp>
                          <a:noAutofit/>
                        </wps:bodyPr>
                      </wps:wsp>
                      <wps:wsp>
                        <wps:cNvPr id="332" name="Graphic 332"/>
                        <wps:cNvSpPr/>
                        <wps:spPr>
                          <a:xfrm>
                            <a:off x="711565" y="5483831"/>
                            <a:ext cx="43815" cy="43815"/>
                          </a:xfrm>
                          <a:custGeom>
                            <a:avLst/>
                            <a:gdLst/>
                            <a:ahLst/>
                            <a:cxnLst/>
                            <a:rect l="l" t="t" r="r" b="b"/>
                            <a:pathLst>
                              <a:path w="43815" h="43815">
                                <a:moveTo>
                                  <a:pt x="21831" y="0"/>
                                </a:moveTo>
                                <a:lnTo>
                                  <a:pt x="0" y="43649"/>
                                </a:lnTo>
                                <a:lnTo>
                                  <a:pt x="43637" y="43649"/>
                                </a:lnTo>
                                <a:lnTo>
                                  <a:pt x="21831" y="0"/>
                                </a:lnTo>
                                <a:close/>
                              </a:path>
                            </a:pathLst>
                          </a:custGeom>
                          <a:solidFill>
                            <a:srgbClr val="008890"/>
                          </a:solidFill>
                        </wps:spPr>
                        <wps:bodyPr wrap="square" lIns="0" tIns="0" rIns="0" bIns="0" rtlCol="0">
                          <a:prstTxWarp prst="textNoShape">
                            <a:avLst/>
                          </a:prstTxWarp>
                          <a:noAutofit/>
                        </wps:bodyPr>
                      </wps:wsp>
                      <wps:wsp>
                        <wps:cNvPr id="333" name="Graphic 333"/>
                        <wps:cNvSpPr/>
                        <wps:spPr>
                          <a:xfrm>
                            <a:off x="711565" y="5483831"/>
                            <a:ext cx="43815" cy="43815"/>
                          </a:xfrm>
                          <a:custGeom>
                            <a:avLst/>
                            <a:gdLst/>
                            <a:ahLst/>
                            <a:cxnLst/>
                            <a:rect l="l" t="t" r="r" b="b"/>
                            <a:pathLst>
                              <a:path w="43815" h="43815">
                                <a:moveTo>
                                  <a:pt x="43637" y="43649"/>
                                </a:moveTo>
                                <a:lnTo>
                                  <a:pt x="0" y="43649"/>
                                </a:lnTo>
                                <a:lnTo>
                                  <a:pt x="21831" y="0"/>
                                </a:lnTo>
                                <a:lnTo>
                                  <a:pt x="43637" y="43649"/>
                                </a:lnTo>
                                <a:close/>
                              </a:path>
                            </a:pathLst>
                          </a:custGeom>
                          <a:ln w="5448">
                            <a:solidFill>
                              <a:srgbClr val="008890"/>
                            </a:solidFill>
                            <a:prstDash val="solid"/>
                          </a:ln>
                        </wps:spPr>
                        <wps:bodyPr wrap="square" lIns="0" tIns="0" rIns="0" bIns="0" rtlCol="0">
                          <a:prstTxWarp prst="textNoShape">
                            <a:avLst/>
                          </a:prstTxWarp>
                          <a:noAutofit/>
                        </wps:bodyPr>
                      </wps:wsp>
                      <wps:wsp>
                        <wps:cNvPr id="334" name="Graphic 334"/>
                        <wps:cNvSpPr/>
                        <wps:spPr>
                          <a:xfrm>
                            <a:off x="824613" y="6044119"/>
                            <a:ext cx="43815" cy="43815"/>
                          </a:xfrm>
                          <a:custGeom>
                            <a:avLst/>
                            <a:gdLst/>
                            <a:ahLst/>
                            <a:cxnLst/>
                            <a:rect l="l" t="t" r="r" b="b"/>
                            <a:pathLst>
                              <a:path w="43815" h="43815">
                                <a:moveTo>
                                  <a:pt x="21831" y="0"/>
                                </a:moveTo>
                                <a:lnTo>
                                  <a:pt x="0" y="43637"/>
                                </a:lnTo>
                                <a:lnTo>
                                  <a:pt x="43649" y="43637"/>
                                </a:lnTo>
                                <a:lnTo>
                                  <a:pt x="21831" y="0"/>
                                </a:lnTo>
                                <a:close/>
                              </a:path>
                            </a:pathLst>
                          </a:custGeom>
                          <a:solidFill>
                            <a:srgbClr val="008890"/>
                          </a:solidFill>
                        </wps:spPr>
                        <wps:bodyPr wrap="square" lIns="0" tIns="0" rIns="0" bIns="0" rtlCol="0">
                          <a:prstTxWarp prst="textNoShape">
                            <a:avLst/>
                          </a:prstTxWarp>
                          <a:noAutofit/>
                        </wps:bodyPr>
                      </wps:wsp>
                      <wps:wsp>
                        <wps:cNvPr id="335" name="Graphic 335"/>
                        <wps:cNvSpPr/>
                        <wps:spPr>
                          <a:xfrm>
                            <a:off x="824613" y="6044119"/>
                            <a:ext cx="43815" cy="43815"/>
                          </a:xfrm>
                          <a:custGeom>
                            <a:avLst/>
                            <a:gdLst/>
                            <a:ahLst/>
                            <a:cxnLst/>
                            <a:rect l="l" t="t" r="r" b="b"/>
                            <a:pathLst>
                              <a:path w="43815" h="43815">
                                <a:moveTo>
                                  <a:pt x="43649" y="43637"/>
                                </a:moveTo>
                                <a:lnTo>
                                  <a:pt x="0" y="43637"/>
                                </a:lnTo>
                                <a:lnTo>
                                  <a:pt x="21831" y="0"/>
                                </a:lnTo>
                                <a:lnTo>
                                  <a:pt x="43649" y="43637"/>
                                </a:lnTo>
                                <a:close/>
                              </a:path>
                            </a:pathLst>
                          </a:custGeom>
                          <a:ln w="5448">
                            <a:solidFill>
                              <a:srgbClr val="008890"/>
                            </a:solidFill>
                            <a:prstDash val="solid"/>
                          </a:ln>
                        </wps:spPr>
                        <wps:bodyPr wrap="square" lIns="0" tIns="0" rIns="0" bIns="0" rtlCol="0">
                          <a:prstTxWarp prst="textNoShape">
                            <a:avLst/>
                          </a:prstTxWarp>
                          <a:noAutofit/>
                        </wps:bodyPr>
                      </wps:wsp>
                      <wps:wsp>
                        <wps:cNvPr id="336" name="Graphic 336"/>
                        <wps:cNvSpPr/>
                        <wps:spPr>
                          <a:xfrm>
                            <a:off x="894029" y="5936474"/>
                            <a:ext cx="43815" cy="43815"/>
                          </a:xfrm>
                          <a:custGeom>
                            <a:avLst/>
                            <a:gdLst/>
                            <a:ahLst/>
                            <a:cxnLst/>
                            <a:rect l="l" t="t" r="r" b="b"/>
                            <a:pathLst>
                              <a:path w="43815" h="43815">
                                <a:moveTo>
                                  <a:pt x="21818" y="0"/>
                                </a:moveTo>
                                <a:lnTo>
                                  <a:pt x="0" y="43649"/>
                                </a:lnTo>
                                <a:lnTo>
                                  <a:pt x="43637" y="43649"/>
                                </a:lnTo>
                                <a:lnTo>
                                  <a:pt x="21818" y="0"/>
                                </a:lnTo>
                                <a:close/>
                              </a:path>
                            </a:pathLst>
                          </a:custGeom>
                          <a:solidFill>
                            <a:srgbClr val="008890"/>
                          </a:solidFill>
                        </wps:spPr>
                        <wps:bodyPr wrap="square" lIns="0" tIns="0" rIns="0" bIns="0" rtlCol="0">
                          <a:prstTxWarp prst="textNoShape">
                            <a:avLst/>
                          </a:prstTxWarp>
                          <a:noAutofit/>
                        </wps:bodyPr>
                      </wps:wsp>
                      <wps:wsp>
                        <wps:cNvPr id="337" name="Graphic 337"/>
                        <wps:cNvSpPr/>
                        <wps:spPr>
                          <a:xfrm>
                            <a:off x="894029" y="5936474"/>
                            <a:ext cx="43815" cy="43815"/>
                          </a:xfrm>
                          <a:custGeom>
                            <a:avLst/>
                            <a:gdLst/>
                            <a:ahLst/>
                            <a:cxnLst/>
                            <a:rect l="l" t="t" r="r" b="b"/>
                            <a:pathLst>
                              <a:path w="43815" h="43815">
                                <a:moveTo>
                                  <a:pt x="43637" y="43649"/>
                                </a:moveTo>
                                <a:lnTo>
                                  <a:pt x="0" y="43649"/>
                                </a:lnTo>
                                <a:lnTo>
                                  <a:pt x="21818" y="0"/>
                                </a:lnTo>
                                <a:lnTo>
                                  <a:pt x="43637" y="43649"/>
                                </a:lnTo>
                                <a:close/>
                              </a:path>
                            </a:pathLst>
                          </a:custGeom>
                          <a:ln w="5448">
                            <a:solidFill>
                              <a:srgbClr val="008890"/>
                            </a:solidFill>
                            <a:prstDash val="solid"/>
                          </a:ln>
                        </wps:spPr>
                        <wps:bodyPr wrap="square" lIns="0" tIns="0" rIns="0" bIns="0" rtlCol="0">
                          <a:prstTxWarp prst="textNoShape">
                            <a:avLst/>
                          </a:prstTxWarp>
                          <a:noAutofit/>
                        </wps:bodyPr>
                      </wps:wsp>
                      <wps:wsp>
                        <wps:cNvPr id="338" name="Graphic 338"/>
                        <wps:cNvSpPr/>
                        <wps:spPr>
                          <a:xfrm>
                            <a:off x="985260" y="5754825"/>
                            <a:ext cx="43815" cy="43815"/>
                          </a:xfrm>
                          <a:custGeom>
                            <a:avLst/>
                            <a:gdLst/>
                            <a:ahLst/>
                            <a:cxnLst/>
                            <a:rect l="l" t="t" r="r" b="b"/>
                            <a:pathLst>
                              <a:path w="43815" h="43815">
                                <a:moveTo>
                                  <a:pt x="21818" y="0"/>
                                </a:moveTo>
                                <a:lnTo>
                                  <a:pt x="0" y="43637"/>
                                </a:lnTo>
                                <a:lnTo>
                                  <a:pt x="43637" y="43637"/>
                                </a:lnTo>
                                <a:lnTo>
                                  <a:pt x="21818" y="0"/>
                                </a:lnTo>
                                <a:close/>
                              </a:path>
                            </a:pathLst>
                          </a:custGeom>
                          <a:solidFill>
                            <a:srgbClr val="008890"/>
                          </a:solidFill>
                        </wps:spPr>
                        <wps:bodyPr wrap="square" lIns="0" tIns="0" rIns="0" bIns="0" rtlCol="0">
                          <a:prstTxWarp prst="textNoShape">
                            <a:avLst/>
                          </a:prstTxWarp>
                          <a:noAutofit/>
                        </wps:bodyPr>
                      </wps:wsp>
                      <wps:wsp>
                        <wps:cNvPr id="339" name="Graphic 339"/>
                        <wps:cNvSpPr/>
                        <wps:spPr>
                          <a:xfrm>
                            <a:off x="985260" y="5754825"/>
                            <a:ext cx="43815" cy="43815"/>
                          </a:xfrm>
                          <a:custGeom>
                            <a:avLst/>
                            <a:gdLst/>
                            <a:ahLst/>
                            <a:cxnLst/>
                            <a:rect l="l" t="t" r="r" b="b"/>
                            <a:pathLst>
                              <a:path w="43815" h="43815">
                                <a:moveTo>
                                  <a:pt x="43637" y="43637"/>
                                </a:moveTo>
                                <a:lnTo>
                                  <a:pt x="0" y="43637"/>
                                </a:lnTo>
                                <a:lnTo>
                                  <a:pt x="21818" y="0"/>
                                </a:lnTo>
                                <a:lnTo>
                                  <a:pt x="43637" y="43637"/>
                                </a:lnTo>
                                <a:close/>
                              </a:path>
                            </a:pathLst>
                          </a:custGeom>
                          <a:ln w="5448">
                            <a:solidFill>
                              <a:srgbClr val="008890"/>
                            </a:solidFill>
                            <a:prstDash val="solid"/>
                          </a:ln>
                        </wps:spPr>
                        <wps:bodyPr wrap="square" lIns="0" tIns="0" rIns="0" bIns="0" rtlCol="0">
                          <a:prstTxWarp prst="textNoShape">
                            <a:avLst/>
                          </a:prstTxWarp>
                          <a:noAutofit/>
                        </wps:bodyPr>
                      </wps:wsp>
                      <wps:wsp>
                        <wps:cNvPr id="340" name="Graphic 340"/>
                        <wps:cNvSpPr/>
                        <wps:spPr>
                          <a:xfrm>
                            <a:off x="1117793" y="5584339"/>
                            <a:ext cx="43815" cy="43815"/>
                          </a:xfrm>
                          <a:custGeom>
                            <a:avLst/>
                            <a:gdLst/>
                            <a:ahLst/>
                            <a:cxnLst/>
                            <a:rect l="l" t="t" r="r" b="b"/>
                            <a:pathLst>
                              <a:path w="43815" h="43815">
                                <a:moveTo>
                                  <a:pt x="21818" y="0"/>
                                </a:moveTo>
                                <a:lnTo>
                                  <a:pt x="0" y="43637"/>
                                </a:lnTo>
                                <a:lnTo>
                                  <a:pt x="43637" y="43637"/>
                                </a:lnTo>
                                <a:lnTo>
                                  <a:pt x="21818" y="0"/>
                                </a:lnTo>
                                <a:close/>
                              </a:path>
                            </a:pathLst>
                          </a:custGeom>
                          <a:solidFill>
                            <a:srgbClr val="008890"/>
                          </a:solidFill>
                        </wps:spPr>
                        <wps:bodyPr wrap="square" lIns="0" tIns="0" rIns="0" bIns="0" rtlCol="0">
                          <a:prstTxWarp prst="textNoShape">
                            <a:avLst/>
                          </a:prstTxWarp>
                          <a:noAutofit/>
                        </wps:bodyPr>
                      </wps:wsp>
                      <wps:wsp>
                        <wps:cNvPr id="341" name="Graphic 341"/>
                        <wps:cNvSpPr/>
                        <wps:spPr>
                          <a:xfrm>
                            <a:off x="1117793" y="5584339"/>
                            <a:ext cx="43815" cy="43815"/>
                          </a:xfrm>
                          <a:custGeom>
                            <a:avLst/>
                            <a:gdLst/>
                            <a:ahLst/>
                            <a:cxnLst/>
                            <a:rect l="l" t="t" r="r" b="b"/>
                            <a:pathLst>
                              <a:path w="43815" h="43815">
                                <a:moveTo>
                                  <a:pt x="43637" y="43637"/>
                                </a:moveTo>
                                <a:lnTo>
                                  <a:pt x="0" y="43637"/>
                                </a:lnTo>
                                <a:lnTo>
                                  <a:pt x="21818" y="0"/>
                                </a:lnTo>
                                <a:lnTo>
                                  <a:pt x="43637" y="43637"/>
                                </a:lnTo>
                                <a:close/>
                              </a:path>
                            </a:pathLst>
                          </a:custGeom>
                          <a:ln w="5448">
                            <a:solidFill>
                              <a:srgbClr val="008890"/>
                            </a:solidFill>
                            <a:prstDash val="solid"/>
                          </a:ln>
                        </wps:spPr>
                        <wps:bodyPr wrap="square" lIns="0" tIns="0" rIns="0" bIns="0" rtlCol="0">
                          <a:prstTxWarp prst="textNoShape">
                            <a:avLst/>
                          </a:prstTxWarp>
                          <a:noAutofit/>
                        </wps:bodyPr>
                      </wps:wsp>
                      <wps:wsp>
                        <wps:cNvPr id="342" name="Graphic 342"/>
                        <wps:cNvSpPr/>
                        <wps:spPr>
                          <a:xfrm>
                            <a:off x="1358480" y="5330594"/>
                            <a:ext cx="43815" cy="43815"/>
                          </a:xfrm>
                          <a:custGeom>
                            <a:avLst/>
                            <a:gdLst/>
                            <a:ahLst/>
                            <a:cxnLst/>
                            <a:rect l="l" t="t" r="r" b="b"/>
                            <a:pathLst>
                              <a:path w="43815" h="43815">
                                <a:moveTo>
                                  <a:pt x="21818" y="0"/>
                                </a:moveTo>
                                <a:lnTo>
                                  <a:pt x="0" y="43624"/>
                                </a:lnTo>
                                <a:lnTo>
                                  <a:pt x="43624" y="43624"/>
                                </a:lnTo>
                                <a:lnTo>
                                  <a:pt x="21818" y="0"/>
                                </a:lnTo>
                                <a:close/>
                              </a:path>
                            </a:pathLst>
                          </a:custGeom>
                          <a:solidFill>
                            <a:srgbClr val="008890"/>
                          </a:solidFill>
                        </wps:spPr>
                        <wps:bodyPr wrap="square" lIns="0" tIns="0" rIns="0" bIns="0" rtlCol="0">
                          <a:prstTxWarp prst="textNoShape">
                            <a:avLst/>
                          </a:prstTxWarp>
                          <a:noAutofit/>
                        </wps:bodyPr>
                      </wps:wsp>
                      <wps:wsp>
                        <wps:cNvPr id="343" name="Graphic 343"/>
                        <wps:cNvSpPr/>
                        <wps:spPr>
                          <a:xfrm>
                            <a:off x="1358480" y="5330594"/>
                            <a:ext cx="43815" cy="43815"/>
                          </a:xfrm>
                          <a:custGeom>
                            <a:avLst/>
                            <a:gdLst/>
                            <a:ahLst/>
                            <a:cxnLst/>
                            <a:rect l="l" t="t" r="r" b="b"/>
                            <a:pathLst>
                              <a:path w="43815" h="43815">
                                <a:moveTo>
                                  <a:pt x="43624" y="43624"/>
                                </a:moveTo>
                                <a:lnTo>
                                  <a:pt x="0" y="43624"/>
                                </a:lnTo>
                                <a:lnTo>
                                  <a:pt x="21818" y="0"/>
                                </a:lnTo>
                                <a:lnTo>
                                  <a:pt x="43624" y="43624"/>
                                </a:lnTo>
                                <a:close/>
                              </a:path>
                            </a:pathLst>
                          </a:custGeom>
                          <a:ln w="5448">
                            <a:solidFill>
                              <a:srgbClr val="008890"/>
                            </a:solidFill>
                            <a:prstDash val="solid"/>
                          </a:ln>
                        </wps:spPr>
                        <wps:bodyPr wrap="square" lIns="0" tIns="0" rIns="0" bIns="0" rtlCol="0">
                          <a:prstTxWarp prst="textNoShape">
                            <a:avLst/>
                          </a:prstTxWarp>
                          <a:noAutofit/>
                        </wps:bodyPr>
                      </wps:wsp>
                      <wps:wsp>
                        <wps:cNvPr id="344" name="Graphic 344"/>
                        <wps:cNvSpPr/>
                        <wps:spPr>
                          <a:xfrm>
                            <a:off x="1648853" y="5104776"/>
                            <a:ext cx="43815" cy="43815"/>
                          </a:xfrm>
                          <a:custGeom>
                            <a:avLst/>
                            <a:gdLst/>
                            <a:ahLst/>
                            <a:cxnLst/>
                            <a:rect l="l" t="t" r="r" b="b"/>
                            <a:pathLst>
                              <a:path w="43815" h="43815">
                                <a:moveTo>
                                  <a:pt x="21818" y="0"/>
                                </a:moveTo>
                                <a:lnTo>
                                  <a:pt x="0" y="43637"/>
                                </a:lnTo>
                                <a:lnTo>
                                  <a:pt x="43637" y="43637"/>
                                </a:lnTo>
                                <a:lnTo>
                                  <a:pt x="21818" y="0"/>
                                </a:lnTo>
                                <a:close/>
                              </a:path>
                            </a:pathLst>
                          </a:custGeom>
                          <a:solidFill>
                            <a:srgbClr val="008890"/>
                          </a:solidFill>
                        </wps:spPr>
                        <wps:bodyPr wrap="square" lIns="0" tIns="0" rIns="0" bIns="0" rtlCol="0">
                          <a:prstTxWarp prst="textNoShape">
                            <a:avLst/>
                          </a:prstTxWarp>
                          <a:noAutofit/>
                        </wps:bodyPr>
                      </wps:wsp>
                      <wps:wsp>
                        <wps:cNvPr id="345" name="Graphic 345"/>
                        <wps:cNvSpPr/>
                        <wps:spPr>
                          <a:xfrm>
                            <a:off x="1648853" y="5104776"/>
                            <a:ext cx="43815" cy="43815"/>
                          </a:xfrm>
                          <a:custGeom>
                            <a:avLst/>
                            <a:gdLst/>
                            <a:ahLst/>
                            <a:cxnLst/>
                            <a:rect l="l" t="t" r="r" b="b"/>
                            <a:pathLst>
                              <a:path w="43815" h="43815">
                                <a:moveTo>
                                  <a:pt x="43637" y="43637"/>
                                </a:moveTo>
                                <a:lnTo>
                                  <a:pt x="0" y="43637"/>
                                </a:lnTo>
                                <a:lnTo>
                                  <a:pt x="21818" y="0"/>
                                </a:lnTo>
                                <a:lnTo>
                                  <a:pt x="43637" y="43637"/>
                                </a:lnTo>
                                <a:close/>
                              </a:path>
                            </a:pathLst>
                          </a:custGeom>
                          <a:ln w="5448">
                            <a:solidFill>
                              <a:srgbClr val="008890"/>
                            </a:solidFill>
                            <a:prstDash val="solid"/>
                          </a:ln>
                        </wps:spPr>
                        <wps:bodyPr wrap="square" lIns="0" tIns="0" rIns="0" bIns="0" rtlCol="0">
                          <a:prstTxWarp prst="textNoShape">
                            <a:avLst/>
                          </a:prstTxWarp>
                          <a:noAutofit/>
                        </wps:bodyPr>
                      </wps:wsp>
                      <wps:wsp>
                        <wps:cNvPr id="346" name="Graphic 346"/>
                        <wps:cNvSpPr/>
                        <wps:spPr>
                          <a:xfrm>
                            <a:off x="2066010" y="4729377"/>
                            <a:ext cx="43815" cy="43815"/>
                          </a:xfrm>
                          <a:custGeom>
                            <a:avLst/>
                            <a:gdLst/>
                            <a:ahLst/>
                            <a:cxnLst/>
                            <a:rect l="l" t="t" r="r" b="b"/>
                            <a:pathLst>
                              <a:path w="43815" h="43815">
                                <a:moveTo>
                                  <a:pt x="21818" y="0"/>
                                </a:moveTo>
                                <a:lnTo>
                                  <a:pt x="0" y="43649"/>
                                </a:lnTo>
                                <a:lnTo>
                                  <a:pt x="43624" y="43649"/>
                                </a:lnTo>
                                <a:lnTo>
                                  <a:pt x="21818" y="0"/>
                                </a:lnTo>
                                <a:close/>
                              </a:path>
                            </a:pathLst>
                          </a:custGeom>
                          <a:solidFill>
                            <a:srgbClr val="008890"/>
                          </a:solidFill>
                        </wps:spPr>
                        <wps:bodyPr wrap="square" lIns="0" tIns="0" rIns="0" bIns="0" rtlCol="0">
                          <a:prstTxWarp prst="textNoShape">
                            <a:avLst/>
                          </a:prstTxWarp>
                          <a:noAutofit/>
                        </wps:bodyPr>
                      </wps:wsp>
                      <wps:wsp>
                        <wps:cNvPr id="347" name="Graphic 347"/>
                        <wps:cNvSpPr/>
                        <wps:spPr>
                          <a:xfrm>
                            <a:off x="2066010" y="4729377"/>
                            <a:ext cx="43815" cy="43815"/>
                          </a:xfrm>
                          <a:custGeom>
                            <a:avLst/>
                            <a:gdLst/>
                            <a:ahLst/>
                            <a:cxnLst/>
                            <a:rect l="l" t="t" r="r" b="b"/>
                            <a:pathLst>
                              <a:path w="43815" h="43815">
                                <a:moveTo>
                                  <a:pt x="43624" y="43649"/>
                                </a:moveTo>
                                <a:lnTo>
                                  <a:pt x="0" y="43649"/>
                                </a:lnTo>
                                <a:lnTo>
                                  <a:pt x="21818" y="0"/>
                                </a:lnTo>
                                <a:lnTo>
                                  <a:pt x="43624" y="43649"/>
                                </a:lnTo>
                                <a:close/>
                              </a:path>
                            </a:pathLst>
                          </a:custGeom>
                          <a:ln w="5448">
                            <a:solidFill>
                              <a:srgbClr val="008890"/>
                            </a:solidFill>
                            <a:prstDash val="solid"/>
                          </a:ln>
                        </wps:spPr>
                        <wps:bodyPr wrap="square" lIns="0" tIns="0" rIns="0" bIns="0" rtlCol="0">
                          <a:prstTxWarp prst="textNoShape">
                            <a:avLst/>
                          </a:prstTxWarp>
                          <a:noAutofit/>
                        </wps:bodyPr>
                      </wps:wsp>
                      <wps:wsp>
                        <wps:cNvPr id="348" name="Graphic 348"/>
                        <wps:cNvSpPr/>
                        <wps:spPr>
                          <a:xfrm>
                            <a:off x="2426512" y="4609691"/>
                            <a:ext cx="43815" cy="43815"/>
                          </a:xfrm>
                          <a:custGeom>
                            <a:avLst/>
                            <a:gdLst/>
                            <a:ahLst/>
                            <a:cxnLst/>
                            <a:rect l="l" t="t" r="r" b="b"/>
                            <a:pathLst>
                              <a:path w="43815" h="43815">
                                <a:moveTo>
                                  <a:pt x="21818" y="0"/>
                                </a:moveTo>
                                <a:lnTo>
                                  <a:pt x="0" y="43649"/>
                                </a:lnTo>
                                <a:lnTo>
                                  <a:pt x="43637" y="43649"/>
                                </a:lnTo>
                                <a:lnTo>
                                  <a:pt x="21818" y="0"/>
                                </a:lnTo>
                                <a:close/>
                              </a:path>
                            </a:pathLst>
                          </a:custGeom>
                          <a:solidFill>
                            <a:srgbClr val="008890"/>
                          </a:solidFill>
                        </wps:spPr>
                        <wps:bodyPr wrap="square" lIns="0" tIns="0" rIns="0" bIns="0" rtlCol="0">
                          <a:prstTxWarp prst="textNoShape">
                            <a:avLst/>
                          </a:prstTxWarp>
                          <a:noAutofit/>
                        </wps:bodyPr>
                      </wps:wsp>
                      <wps:wsp>
                        <wps:cNvPr id="349" name="Graphic 349"/>
                        <wps:cNvSpPr/>
                        <wps:spPr>
                          <a:xfrm>
                            <a:off x="2426512" y="4609691"/>
                            <a:ext cx="43815" cy="43815"/>
                          </a:xfrm>
                          <a:custGeom>
                            <a:avLst/>
                            <a:gdLst/>
                            <a:ahLst/>
                            <a:cxnLst/>
                            <a:rect l="l" t="t" r="r" b="b"/>
                            <a:pathLst>
                              <a:path w="43815" h="43815">
                                <a:moveTo>
                                  <a:pt x="43637" y="43649"/>
                                </a:moveTo>
                                <a:lnTo>
                                  <a:pt x="0" y="43649"/>
                                </a:lnTo>
                                <a:lnTo>
                                  <a:pt x="21818" y="0"/>
                                </a:lnTo>
                                <a:lnTo>
                                  <a:pt x="43637" y="43649"/>
                                </a:lnTo>
                                <a:close/>
                              </a:path>
                            </a:pathLst>
                          </a:custGeom>
                          <a:ln w="5448">
                            <a:solidFill>
                              <a:srgbClr val="008890"/>
                            </a:solidFill>
                            <a:prstDash val="solid"/>
                          </a:ln>
                        </wps:spPr>
                        <wps:bodyPr wrap="square" lIns="0" tIns="0" rIns="0" bIns="0" rtlCol="0">
                          <a:prstTxWarp prst="textNoShape">
                            <a:avLst/>
                          </a:prstTxWarp>
                          <a:noAutofit/>
                        </wps:bodyPr>
                      </wps:wsp>
                      <wps:wsp>
                        <wps:cNvPr id="350" name="Graphic 350"/>
                        <wps:cNvSpPr/>
                        <wps:spPr>
                          <a:xfrm>
                            <a:off x="2787014" y="4602808"/>
                            <a:ext cx="43815" cy="43815"/>
                          </a:xfrm>
                          <a:custGeom>
                            <a:avLst/>
                            <a:gdLst/>
                            <a:ahLst/>
                            <a:cxnLst/>
                            <a:rect l="l" t="t" r="r" b="b"/>
                            <a:pathLst>
                              <a:path w="43815" h="43815">
                                <a:moveTo>
                                  <a:pt x="21831" y="0"/>
                                </a:moveTo>
                                <a:lnTo>
                                  <a:pt x="0" y="43637"/>
                                </a:lnTo>
                                <a:lnTo>
                                  <a:pt x="43637" y="43637"/>
                                </a:lnTo>
                                <a:lnTo>
                                  <a:pt x="21831" y="0"/>
                                </a:lnTo>
                                <a:close/>
                              </a:path>
                            </a:pathLst>
                          </a:custGeom>
                          <a:solidFill>
                            <a:srgbClr val="008890"/>
                          </a:solidFill>
                        </wps:spPr>
                        <wps:bodyPr wrap="square" lIns="0" tIns="0" rIns="0" bIns="0" rtlCol="0">
                          <a:prstTxWarp prst="textNoShape">
                            <a:avLst/>
                          </a:prstTxWarp>
                          <a:noAutofit/>
                        </wps:bodyPr>
                      </wps:wsp>
                      <wps:wsp>
                        <wps:cNvPr id="351" name="Graphic 351"/>
                        <wps:cNvSpPr/>
                        <wps:spPr>
                          <a:xfrm>
                            <a:off x="2787014" y="4602808"/>
                            <a:ext cx="43815" cy="43815"/>
                          </a:xfrm>
                          <a:custGeom>
                            <a:avLst/>
                            <a:gdLst/>
                            <a:ahLst/>
                            <a:cxnLst/>
                            <a:rect l="l" t="t" r="r" b="b"/>
                            <a:pathLst>
                              <a:path w="43815" h="43815">
                                <a:moveTo>
                                  <a:pt x="43637" y="43637"/>
                                </a:moveTo>
                                <a:lnTo>
                                  <a:pt x="0" y="43637"/>
                                </a:lnTo>
                                <a:lnTo>
                                  <a:pt x="21831" y="0"/>
                                </a:lnTo>
                                <a:lnTo>
                                  <a:pt x="43637" y="43637"/>
                                </a:lnTo>
                                <a:close/>
                              </a:path>
                            </a:pathLst>
                          </a:custGeom>
                          <a:ln w="5448">
                            <a:solidFill>
                              <a:srgbClr val="008890"/>
                            </a:solidFill>
                            <a:prstDash val="solid"/>
                          </a:ln>
                        </wps:spPr>
                        <wps:bodyPr wrap="square" lIns="0" tIns="0" rIns="0" bIns="0" rtlCol="0">
                          <a:prstTxWarp prst="textNoShape">
                            <a:avLst/>
                          </a:prstTxWarp>
                          <a:noAutofit/>
                        </wps:bodyPr>
                      </wps:wsp>
                      <wps:wsp>
                        <wps:cNvPr id="352" name="Graphic 352"/>
                        <wps:cNvSpPr/>
                        <wps:spPr>
                          <a:xfrm>
                            <a:off x="3147517" y="4592471"/>
                            <a:ext cx="43815" cy="43815"/>
                          </a:xfrm>
                          <a:custGeom>
                            <a:avLst/>
                            <a:gdLst/>
                            <a:ahLst/>
                            <a:cxnLst/>
                            <a:rect l="l" t="t" r="r" b="b"/>
                            <a:pathLst>
                              <a:path w="43815" h="43815">
                                <a:moveTo>
                                  <a:pt x="21818" y="0"/>
                                </a:moveTo>
                                <a:lnTo>
                                  <a:pt x="0" y="43649"/>
                                </a:lnTo>
                                <a:lnTo>
                                  <a:pt x="43637" y="43649"/>
                                </a:lnTo>
                                <a:lnTo>
                                  <a:pt x="21818" y="0"/>
                                </a:lnTo>
                                <a:close/>
                              </a:path>
                            </a:pathLst>
                          </a:custGeom>
                          <a:solidFill>
                            <a:srgbClr val="008890"/>
                          </a:solidFill>
                        </wps:spPr>
                        <wps:bodyPr wrap="square" lIns="0" tIns="0" rIns="0" bIns="0" rtlCol="0">
                          <a:prstTxWarp prst="textNoShape">
                            <a:avLst/>
                          </a:prstTxWarp>
                          <a:noAutofit/>
                        </wps:bodyPr>
                      </wps:wsp>
                      <wps:wsp>
                        <wps:cNvPr id="353" name="Graphic 353"/>
                        <wps:cNvSpPr/>
                        <wps:spPr>
                          <a:xfrm>
                            <a:off x="3147517" y="4592471"/>
                            <a:ext cx="43815" cy="43815"/>
                          </a:xfrm>
                          <a:custGeom>
                            <a:avLst/>
                            <a:gdLst/>
                            <a:ahLst/>
                            <a:cxnLst/>
                            <a:rect l="l" t="t" r="r" b="b"/>
                            <a:pathLst>
                              <a:path w="43815" h="43815">
                                <a:moveTo>
                                  <a:pt x="43637" y="43649"/>
                                </a:moveTo>
                                <a:lnTo>
                                  <a:pt x="0" y="43649"/>
                                </a:lnTo>
                                <a:lnTo>
                                  <a:pt x="21818" y="0"/>
                                </a:lnTo>
                                <a:lnTo>
                                  <a:pt x="43637" y="43649"/>
                                </a:lnTo>
                                <a:close/>
                              </a:path>
                            </a:pathLst>
                          </a:custGeom>
                          <a:ln w="5448">
                            <a:solidFill>
                              <a:srgbClr val="008890"/>
                            </a:solidFill>
                            <a:prstDash val="solid"/>
                          </a:ln>
                        </wps:spPr>
                        <wps:bodyPr wrap="square" lIns="0" tIns="0" rIns="0" bIns="0" rtlCol="0">
                          <a:prstTxWarp prst="textNoShape">
                            <a:avLst/>
                          </a:prstTxWarp>
                          <a:noAutofit/>
                        </wps:bodyPr>
                      </wps:wsp>
                      <wps:wsp>
                        <wps:cNvPr id="354" name="Graphic 354"/>
                        <wps:cNvSpPr/>
                        <wps:spPr>
                          <a:xfrm>
                            <a:off x="3508044" y="4636119"/>
                            <a:ext cx="43815" cy="43815"/>
                          </a:xfrm>
                          <a:custGeom>
                            <a:avLst/>
                            <a:gdLst/>
                            <a:ahLst/>
                            <a:cxnLst/>
                            <a:rect l="l" t="t" r="r" b="b"/>
                            <a:pathLst>
                              <a:path w="43815" h="43815">
                                <a:moveTo>
                                  <a:pt x="21805" y="0"/>
                                </a:moveTo>
                                <a:lnTo>
                                  <a:pt x="0" y="43675"/>
                                </a:lnTo>
                                <a:lnTo>
                                  <a:pt x="43637" y="43675"/>
                                </a:lnTo>
                                <a:lnTo>
                                  <a:pt x="21805" y="0"/>
                                </a:lnTo>
                                <a:close/>
                              </a:path>
                            </a:pathLst>
                          </a:custGeom>
                          <a:solidFill>
                            <a:srgbClr val="008890"/>
                          </a:solidFill>
                        </wps:spPr>
                        <wps:bodyPr wrap="square" lIns="0" tIns="0" rIns="0" bIns="0" rtlCol="0">
                          <a:prstTxWarp prst="textNoShape">
                            <a:avLst/>
                          </a:prstTxWarp>
                          <a:noAutofit/>
                        </wps:bodyPr>
                      </wps:wsp>
                      <wps:wsp>
                        <wps:cNvPr id="355" name="Graphic 355"/>
                        <wps:cNvSpPr/>
                        <wps:spPr>
                          <a:xfrm>
                            <a:off x="3508044" y="4636119"/>
                            <a:ext cx="43815" cy="43815"/>
                          </a:xfrm>
                          <a:custGeom>
                            <a:avLst/>
                            <a:gdLst/>
                            <a:ahLst/>
                            <a:cxnLst/>
                            <a:rect l="l" t="t" r="r" b="b"/>
                            <a:pathLst>
                              <a:path w="43815" h="43815">
                                <a:moveTo>
                                  <a:pt x="43637" y="43675"/>
                                </a:moveTo>
                                <a:lnTo>
                                  <a:pt x="0" y="43675"/>
                                </a:lnTo>
                                <a:lnTo>
                                  <a:pt x="21805" y="0"/>
                                </a:lnTo>
                                <a:lnTo>
                                  <a:pt x="43637" y="43675"/>
                                </a:lnTo>
                                <a:close/>
                              </a:path>
                            </a:pathLst>
                          </a:custGeom>
                          <a:ln w="5448">
                            <a:solidFill>
                              <a:srgbClr val="008890"/>
                            </a:solidFill>
                            <a:prstDash val="solid"/>
                          </a:ln>
                        </wps:spPr>
                        <wps:bodyPr wrap="square" lIns="0" tIns="0" rIns="0" bIns="0" rtlCol="0">
                          <a:prstTxWarp prst="textNoShape">
                            <a:avLst/>
                          </a:prstTxWarp>
                          <a:noAutofit/>
                        </wps:bodyPr>
                      </wps:wsp>
                      <wps:wsp>
                        <wps:cNvPr id="356" name="Graphic 356"/>
                        <wps:cNvSpPr/>
                        <wps:spPr>
                          <a:xfrm>
                            <a:off x="3868559" y="4706974"/>
                            <a:ext cx="43815" cy="43815"/>
                          </a:xfrm>
                          <a:custGeom>
                            <a:avLst/>
                            <a:gdLst/>
                            <a:ahLst/>
                            <a:cxnLst/>
                            <a:rect l="l" t="t" r="r" b="b"/>
                            <a:pathLst>
                              <a:path w="43815" h="43815">
                                <a:moveTo>
                                  <a:pt x="21805" y="0"/>
                                </a:moveTo>
                                <a:lnTo>
                                  <a:pt x="0" y="43662"/>
                                </a:lnTo>
                                <a:lnTo>
                                  <a:pt x="43599" y="43662"/>
                                </a:lnTo>
                                <a:lnTo>
                                  <a:pt x="21805" y="0"/>
                                </a:lnTo>
                                <a:close/>
                              </a:path>
                            </a:pathLst>
                          </a:custGeom>
                          <a:solidFill>
                            <a:srgbClr val="008890"/>
                          </a:solidFill>
                        </wps:spPr>
                        <wps:bodyPr wrap="square" lIns="0" tIns="0" rIns="0" bIns="0" rtlCol="0">
                          <a:prstTxWarp prst="textNoShape">
                            <a:avLst/>
                          </a:prstTxWarp>
                          <a:noAutofit/>
                        </wps:bodyPr>
                      </wps:wsp>
                      <wps:wsp>
                        <wps:cNvPr id="357" name="Graphic 357"/>
                        <wps:cNvSpPr/>
                        <wps:spPr>
                          <a:xfrm>
                            <a:off x="3868559" y="4706974"/>
                            <a:ext cx="43815" cy="43815"/>
                          </a:xfrm>
                          <a:custGeom>
                            <a:avLst/>
                            <a:gdLst/>
                            <a:ahLst/>
                            <a:cxnLst/>
                            <a:rect l="l" t="t" r="r" b="b"/>
                            <a:pathLst>
                              <a:path w="43815" h="43815">
                                <a:moveTo>
                                  <a:pt x="43599" y="43662"/>
                                </a:moveTo>
                                <a:lnTo>
                                  <a:pt x="0" y="43662"/>
                                </a:lnTo>
                                <a:lnTo>
                                  <a:pt x="21805" y="0"/>
                                </a:lnTo>
                                <a:lnTo>
                                  <a:pt x="43599" y="43662"/>
                                </a:lnTo>
                                <a:close/>
                              </a:path>
                            </a:pathLst>
                          </a:custGeom>
                          <a:ln w="5448">
                            <a:solidFill>
                              <a:srgbClr val="008890"/>
                            </a:solidFill>
                            <a:prstDash val="solid"/>
                          </a:ln>
                        </wps:spPr>
                        <wps:bodyPr wrap="square" lIns="0" tIns="0" rIns="0" bIns="0" rtlCol="0">
                          <a:prstTxWarp prst="textNoShape">
                            <a:avLst/>
                          </a:prstTxWarp>
                          <a:noAutofit/>
                        </wps:bodyPr>
                      </wps:wsp>
                      <wps:wsp>
                        <wps:cNvPr id="358" name="Graphic 358"/>
                        <wps:cNvSpPr/>
                        <wps:spPr>
                          <a:xfrm>
                            <a:off x="4229074" y="4671922"/>
                            <a:ext cx="43815" cy="43815"/>
                          </a:xfrm>
                          <a:custGeom>
                            <a:avLst/>
                            <a:gdLst/>
                            <a:ahLst/>
                            <a:cxnLst/>
                            <a:rect l="l" t="t" r="r" b="b"/>
                            <a:pathLst>
                              <a:path w="43815" h="43815">
                                <a:moveTo>
                                  <a:pt x="21793" y="0"/>
                                </a:moveTo>
                                <a:lnTo>
                                  <a:pt x="0" y="43649"/>
                                </a:lnTo>
                                <a:lnTo>
                                  <a:pt x="43599" y="43649"/>
                                </a:lnTo>
                                <a:lnTo>
                                  <a:pt x="21793" y="0"/>
                                </a:lnTo>
                                <a:close/>
                              </a:path>
                            </a:pathLst>
                          </a:custGeom>
                          <a:solidFill>
                            <a:srgbClr val="008890"/>
                          </a:solidFill>
                        </wps:spPr>
                        <wps:bodyPr wrap="square" lIns="0" tIns="0" rIns="0" bIns="0" rtlCol="0">
                          <a:prstTxWarp prst="textNoShape">
                            <a:avLst/>
                          </a:prstTxWarp>
                          <a:noAutofit/>
                        </wps:bodyPr>
                      </wps:wsp>
                      <wps:wsp>
                        <wps:cNvPr id="359" name="Graphic 359"/>
                        <wps:cNvSpPr/>
                        <wps:spPr>
                          <a:xfrm>
                            <a:off x="4229074" y="4671922"/>
                            <a:ext cx="43815" cy="43815"/>
                          </a:xfrm>
                          <a:custGeom>
                            <a:avLst/>
                            <a:gdLst/>
                            <a:ahLst/>
                            <a:cxnLst/>
                            <a:rect l="l" t="t" r="r" b="b"/>
                            <a:pathLst>
                              <a:path w="43815" h="43815">
                                <a:moveTo>
                                  <a:pt x="43599" y="43649"/>
                                </a:moveTo>
                                <a:lnTo>
                                  <a:pt x="0" y="43649"/>
                                </a:lnTo>
                                <a:lnTo>
                                  <a:pt x="21793" y="0"/>
                                </a:lnTo>
                                <a:lnTo>
                                  <a:pt x="43599" y="43649"/>
                                </a:lnTo>
                                <a:close/>
                              </a:path>
                            </a:pathLst>
                          </a:custGeom>
                          <a:ln w="5448">
                            <a:solidFill>
                              <a:srgbClr val="008890"/>
                            </a:solidFill>
                            <a:prstDash val="solid"/>
                          </a:ln>
                        </wps:spPr>
                        <wps:bodyPr wrap="square" lIns="0" tIns="0" rIns="0" bIns="0" rtlCol="0">
                          <a:prstTxWarp prst="textNoShape">
                            <a:avLst/>
                          </a:prstTxWarp>
                          <a:noAutofit/>
                        </wps:bodyPr>
                      </wps:wsp>
                      <wps:wsp>
                        <wps:cNvPr id="360" name="Graphic 360"/>
                        <wps:cNvSpPr/>
                        <wps:spPr>
                          <a:xfrm>
                            <a:off x="4589551" y="4804294"/>
                            <a:ext cx="43815" cy="43815"/>
                          </a:xfrm>
                          <a:custGeom>
                            <a:avLst/>
                            <a:gdLst/>
                            <a:ahLst/>
                            <a:cxnLst/>
                            <a:rect l="l" t="t" r="r" b="b"/>
                            <a:pathLst>
                              <a:path w="43815" h="43815">
                                <a:moveTo>
                                  <a:pt x="21805" y="0"/>
                                </a:moveTo>
                                <a:lnTo>
                                  <a:pt x="0" y="43624"/>
                                </a:lnTo>
                                <a:lnTo>
                                  <a:pt x="43637" y="43624"/>
                                </a:lnTo>
                                <a:lnTo>
                                  <a:pt x="21805" y="0"/>
                                </a:lnTo>
                                <a:close/>
                              </a:path>
                            </a:pathLst>
                          </a:custGeom>
                          <a:solidFill>
                            <a:srgbClr val="008890"/>
                          </a:solidFill>
                        </wps:spPr>
                        <wps:bodyPr wrap="square" lIns="0" tIns="0" rIns="0" bIns="0" rtlCol="0">
                          <a:prstTxWarp prst="textNoShape">
                            <a:avLst/>
                          </a:prstTxWarp>
                          <a:noAutofit/>
                        </wps:bodyPr>
                      </wps:wsp>
                      <wps:wsp>
                        <wps:cNvPr id="361" name="Graphic 361"/>
                        <wps:cNvSpPr/>
                        <wps:spPr>
                          <a:xfrm>
                            <a:off x="4589551" y="4804294"/>
                            <a:ext cx="43815" cy="43815"/>
                          </a:xfrm>
                          <a:custGeom>
                            <a:avLst/>
                            <a:gdLst/>
                            <a:ahLst/>
                            <a:cxnLst/>
                            <a:rect l="l" t="t" r="r" b="b"/>
                            <a:pathLst>
                              <a:path w="43815" h="43815">
                                <a:moveTo>
                                  <a:pt x="43637" y="43624"/>
                                </a:moveTo>
                                <a:lnTo>
                                  <a:pt x="0" y="43624"/>
                                </a:lnTo>
                                <a:lnTo>
                                  <a:pt x="21805" y="0"/>
                                </a:lnTo>
                                <a:lnTo>
                                  <a:pt x="43637" y="43624"/>
                                </a:lnTo>
                                <a:close/>
                              </a:path>
                            </a:pathLst>
                          </a:custGeom>
                          <a:ln w="5448">
                            <a:solidFill>
                              <a:srgbClr val="008890"/>
                            </a:solidFill>
                            <a:prstDash val="solid"/>
                          </a:ln>
                        </wps:spPr>
                        <wps:bodyPr wrap="square" lIns="0" tIns="0" rIns="0" bIns="0" rtlCol="0">
                          <a:prstTxWarp prst="textNoShape">
                            <a:avLst/>
                          </a:prstTxWarp>
                          <a:noAutofit/>
                        </wps:bodyPr>
                      </wps:wsp>
                      <wps:wsp>
                        <wps:cNvPr id="362" name="Graphic 362"/>
                        <wps:cNvSpPr/>
                        <wps:spPr>
                          <a:xfrm>
                            <a:off x="642156" y="4614289"/>
                            <a:ext cx="3969385" cy="1452245"/>
                          </a:xfrm>
                          <a:custGeom>
                            <a:avLst/>
                            <a:gdLst/>
                            <a:ahLst/>
                            <a:cxnLst/>
                            <a:rect l="l" t="t" r="r" b="b"/>
                            <a:pathLst>
                              <a:path w="3969385" h="1452245">
                                <a:moveTo>
                                  <a:pt x="0" y="319443"/>
                                </a:moveTo>
                                <a:lnTo>
                                  <a:pt x="91249" y="1005878"/>
                                </a:lnTo>
                                <a:lnTo>
                                  <a:pt x="204292" y="1451648"/>
                                </a:lnTo>
                                <a:lnTo>
                                  <a:pt x="273697" y="1344028"/>
                                </a:lnTo>
                                <a:lnTo>
                                  <a:pt x="364921" y="1162354"/>
                                </a:lnTo>
                                <a:lnTo>
                                  <a:pt x="497459" y="991870"/>
                                </a:lnTo>
                                <a:lnTo>
                                  <a:pt x="738136" y="738124"/>
                                </a:lnTo>
                                <a:lnTo>
                                  <a:pt x="1028509" y="512292"/>
                                </a:lnTo>
                                <a:lnTo>
                                  <a:pt x="1445666" y="136906"/>
                                </a:lnTo>
                                <a:lnTo>
                                  <a:pt x="1806168" y="17221"/>
                                </a:lnTo>
                                <a:lnTo>
                                  <a:pt x="2166683" y="10337"/>
                                </a:lnTo>
                                <a:lnTo>
                                  <a:pt x="2527173" y="0"/>
                                </a:lnTo>
                                <a:lnTo>
                                  <a:pt x="2887700" y="43675"/>
                                </a:lnTo>
                                <a:lnTo>
                                  <a:pt x="3248177" y="114515"/>
                                </a:lnTo>
                                <a:lnTo>
                                  <a:pt x="3608704" y="79451"/>
                                </a:lnTo>
                                <a:lnTo>
                                  <a:pt x="3969207" y="211810"/>
                                </a:lnTo>
                              </a:path>
                            </a:pathLst>
                          </a:custGeom>
                          <a:ln w="9525">
                            <a:solidFill>
                              <a:srgbClr val="008890"/>
                            </a:solidFill>
                            <a:prstDash val="solid"/>
                          </a:ln>
                        </wps:spPr>
                        <wps:bodyPr wrap="square" lIns="0" tIns="0" rIns="0" bIns="0" rtlCol="0">
                          <a:prstTxWarp prst="textNoShape">
                            <a:avLst/>
                          </a:prstTxWarp>
                          <a:noAutofit/>
                        </wps:bodyPr>
                      </wps:wsp>
                      <wps:wsp>
                        <wps:cNvPr id="363" name="Graphic 363"/>
                        <wps:cNvSpPr/>
                        <wps:spPr>
                          <a:xfrm>
                            <a:off x="642156" y="4785611"/>
                            <a:ext cx="3969385" cy="1291590"/>
                          </a:xfrm>
                          <a:custGeom>
                            <a:avLst/>
                            <a:gdLst/>
                            <a:ahLst/>
                            <a:cxnLst/>
                            <a:rect l="l" t="t" r="r" b="b"/>
                            <a:pathLst>
                              <a:path w="3969385" h="1291590">
                                <a:moveTo>
                                  <a:pt x="0" y="360006"/>
                                </a:moveTo>
                                <a:lnTo>
                                  <a:pt x="91249" y="875728"/>
                                </a:lnTo>
                                <a:lnTo>
                                  <a:pt x="182460" y="1291094"/>
                                </a:lnTo>
                                <a:lnTo>
                                  <a:pt x="273697" y="1191920"/>
                                </a:lnTo>
                                <a:lnTo>
                                  <a:pt x="364921" y="1120647"/>
                                </a:lnTo>
                                <a:lnTo>
                                  <a:pt x="497459" y="859447"/>
                                </a:lnTo>
                                <a:lnTo>
                                  <a:pt x="719912" y="822921"/>
                                </a:lnTo>
                                <a:lnTo>
                                  <a:pt x="1028509" y="691045"/>
                                </a:lnTo>
                                <a:lnTo>
                                  <a:pt x="1445666" y="265620"/>
                                </a:lnTo>
                                <a:lnTo>
                                  <a:pt x="1806168" y="115722"/>
                                </a:lnTo>
                                <a:lnTo>
                                  <a:pt x="2166683" y="72110"/>
                                </a:lnTo>
                                <a:lnTo>
                                  <a:pt x="2527173" y="28473"/>
                                </a:lnTo>
                                <a:lnTo>
                                  <a:pt x="2887700" y="0"/>
                                </a:lnTo>
                                <a:lnTo>
                                  <a:pt x="3248177" y="56807"/>
                                </a:lnTo>
                                <a:lnTo>
                                  <a:pt x="3608704" y="173977"/>
                                </a:lnTo>
                                <a:lnTo>
                                  <a:pt x="3969207" y="409740"/>
                                </a:lnTo>
                              </a:path>
                            </a:pathLst>
                          </a:custGeom>
                          <a:ln w="9525">
                            <a:solidFill>
                              <a:srgbClr val="41C2CF"/>
                            </a:solidFill>
                            <a:prstDash val="solid"/>
                          </a:ln>
                        </wps:spPr>
                        <wps:bodyPr wrap="square" lIns="0" tIns="0" rIns="0" bIns="0" rtlCol="0">
                          <a:prstTxWarp prst="textNoShape">
                            <a:avLst/>
                          </a:prstTxWarp>
                          <a:noAutofit/>
                        </wps:bodyPr>
                      </wps:wsp>
                      <wps:wsp>
                        <wps:cNvPr id="364" name="Graphic 364"/>
                        <wps:cNvSpPr/>
                        <wps:spPr>
                          <a:xfrm>
                            <a:off x="620347" y="5123812"/>
                            <a:ext cx="43815" cy="43815"/>
                          </a:xfrm>
                          <a:custGeom>
                            <a:avLst/>
                            <a:gdLst/>
                            <a:ahLst/>
                            <a:cxnLst/>
                            <a:rect l="l" t="t" r="r" b="b"/>
                            <a:pathLst>
                              <a:path w="43815" h="43815">
                                <a:moveTo>
                                  <a:pt x="21780" y="0"/>
                                </a:moveTo>
                                <a:lnTo>
                                  <a:pt x="13292" y="1714"/>
                                </a:lnTo>
                                <a:lnTo>
                                  <a:pt x="6370" y="6388"/>
                                </a:lnTo>
                                <a:lnTo>
                                  <a:pt x="1708" y="13319"/>
                                </a:lnTo>
                                <a:lnTo>
                                  <a:pt x="0" y="21805"/>
                                </a:lnTo>
                                <a:lnTo>
                                  <a:pt x="1708" y="30304"/>
                                </a:lnTo>
                                <a:lnTo>
                                  <a:pt x="6370" y="37239"/>
                                </a:lnTo>
                                <a:lnTo>
                                  <a:pt x="13292" y="41911"/>
                                </a:lnTo>
                                <a:lnTo>
                                  <a:pt x="21780" y="43624"/>
                                </a:lnTo>
                                <a:lnTo>
                                  <a:pt x="30283" y="41911"/>
                                </a:lnTo>
                                <a:lnTo>
                                  <a:pt x="37226" y="37239"/>
                                </a:lnTo>
                                <a:lnTo>
                                  <a:pt x="41908" y="30304"/>
                                </a:lnTo>
                                <a:lnTo>
                                  <a:pt x="43624" y="21805"/>
                                </a:lnTo>
                                <a:lnTo>
                                  <a:pt x="41908" y="13319"/>
                                </a:lnTo>
                                <a:lnTo>
                                  <a:pt x="37226" y="6388"/>
                                </a:lnTo>
                                <a:lnTo>
                                  <a:pt x="30283" y="1714"/>
                                </a:lnTo>
                                <a:lnTo>
                                  <a:pt x="21780" y="0"/>
                                </a:lnTo>
                                <a:close/>
                              </a:path>
                            </a:pathLst>
                          </a:custGeom>
                          <a:solidFill>
                            <a:srgbClr val="41C2CF"/>
                          </a:solidFill>
                        </wps:spPr>
                        <wps:bodyPr wrap="square" lIns="0" tIns="0" rIns="0" bIns="0" rtlCol="0">
                          <a:prstTxWarp prst="textNoShape">
                            <a:avLst/>
                          </a:prstTxWarp>
                          <a:noAutofit/>
                        </wps:bodyPr>
                      </wps:wsp>
                      <wps:wsp>
                        <wps:cNvPr id="365" name="Graphic 365"/>
                        <wps:cNvSpPr/>
                        <wps:spPr>
                          <a:xfrm>
                            <a:off x="620347" y="5123812"/>
                            <a:ext cx="43815" cy="43815"/>
                          </a:xfrm>
                          <a:custGeom>
                            <a:avLst/>
                            <a:gdLst/>
                            <a:ahLst/>
                            <a:cxnLst/>
                            <a:rect l="l" t="t" r="r" b="b"/>
                            <a:pathLst>
                              <a:path w="43815" h="43815">
                                <a:moveTo>
                                  <a:pt x="43624" y="21805"/>
                                </a:moveTo>
                                <a:lnTo>
                                  <a:pt x="41908" y="30304"/>
                                </a:lnTo>
                                <a:lnTo>
                                  <a:pt x="37226" y="37239"/>
                                </a:lnTo>
                                <a:lnTo>
                                  <a:pt x="30283" y="41911"/>
                                </a:lnTo>
                                <a:lnTo>
                                  <a:pt x="21780" y="43624"/>
                                </a:lnTo>
                                <a:lnTo>
                                  <a:pt x="13292" y="41911"/>
                                </a:lnTo>
                                <a:lnTo>
                                  <a:pt x="6370" y="37239"/>
                                </a:lnTo>
                                <a:lnTo>
                                  <a:pt x="1708" y="30304"/>
                                </a:lnTo>
                                <a:lnTo>
                                  <a:pt x="0" y="21805"/>
                                </a:lnTo>
                                <a:lnTo>
                                  <a:pt x="1708" y="13319"/>
                                </a:lnTo>
                                <a:lnTo>
                                  <a:pt x="6370" y="6388"/>
                                </a:lnTo>
                                <a:lnTo>
                                  <a:pt x="13292" y="1714"/>
                                </a:lnTo>
                                <a:lnTo>
                                  <a:pt x="21780" y="0"/>
                                </a:lnTo>
                                <a:lnTo>
                                  <a:pt x="30283" y="1714"/>
                                </a:lnTo>
                                <a:lnTo>
                                  <a:pt x="37226" y="6388"/>
                                </a:lnTo>
                                <a:lnTo>
                                  <a:pt x="41908" y="13319"/>
                                </a:lnTo>
                                <a:lnTo>
                                  <a:pt x="43624" y="21805"/>
                                </a:lnTo>
                                <a:close/>
                              </a:path>
                            </a:pathLst>
                          </a:custGeom>
                          <a:ln w="5448">
                            <a:solidFill>
                              <a:srgbClr val="41C2CF"/>
                            </a:solidFill>
                            <a:prstDash val="solid"/>
                          </a:ln>
                        </wps:spPr>
                        <wps:bodyPr wrap="square" lIns="0" tIns="0" rIns="0" bIns="0" rtlCol="0">
                          <a:prstTxWarp prst="textNoShape">
                            <a:avLst/>
                          </a:prstTxWarp>
                          <a:noAutofit/>
                        </wps:bodyPr>
                      </wps:wsp>
                      <wps:wsp>
                        <wps:cNvPr id="366" name="Graphic 366"/>
                        <wps:cNvSpPr/>
                        <wps:spPr>
                          <a:xfrm>
                            <a:off x="711565" y="5639535"/>
                            <a:ext cx="43815" cy="43815"/>
                          </a:xfrm>
                          <a:custGeom>
                            <a:avLst/>
                            <a:gdLst/>
                            <a:ahLst/>
                            <a:cxnLst/>
                            <a:rect l="l" t="t" r="r" b="b"/>
                            <a:pathLst>
                              <a:path w="43815" h="43815">
                                <a:moveTo>
                                  <a:pt x="21793" y="0"/>
                                </a:moveTo>
                                <a:lnTo>
                                  <a:pt x="13303" y="1715"/>
                                </a:lnTo>
                                <a:lnTo>
                                  <a:pt x="6376" y="6392"/>
                                </a:lnTo>
                                <a:lnTo>
                                  <a:pt x="1710" y="13324"/>
                                </a:lnTo>
                                <a:lnTo>
                                  <a:pt x="0" y="21805"/>
                                </a:lnTo>
                                <a:lnTo>
                                  <a:pt x="1710" y="30299"/>
                                </a:lnTo>
                                <a:lnTo>
                                  <a:pt x="6376" y="37234"/>
                                </a:lnTo>
                                <a:lnTo>
                                  <a:pt x="13303" y="41910"/>
                                </a:lnTo>
                                <a:lnTo>
                                  <a:pt x="21793" y="43624"/>
                                </a:lnTo>
                                <a:lnTo>
                                  <a:pt x="30296" y="41910"/>
                                </a:lnTo>
                                <a:lnTo>
                                  <a:pt x="37239" y="37234"/>
                                </a:lnTo>
                                <a:lnTo>
                                  <a:pt x="41920" y="30299"/>
                                </a:lnTo>
                                <a:lnTo>
                                  <a:pt x="43637" y="21805"/>
                                </a:lnTo>
                                <a:lnTo>
                                  <a:pt x="41920" y="13324"/>
                                </a:lnTo>
                                <a:lnTo>
                                  <a:pt x="37239" y="6392"/>
                                </a:lnTo>
                                <a:lnTo>
                                  <a:pt x="30296" y="1715"/>
                                </a:lnTo>
                                <a:lnTo>
                                  <a:pt x="21793" y="0"/>
                                </a:lnTo>
                                <a:close/>
                              </a:path>
                            </a:pathLst>
                          </a:custGeom>
                          <a:solidFill>
                            <a:srgbClr val="41C2CF"/>
                          </a:solidFill>
                        </wps:spPr>
                        <wps:bodyPr wrap="square" lIns="0" tIns="0" rIns="0" bIns="0" rtlCol="0">
                          <a:prstTxWarp prst="textNoShape">
                            <a:avLst/>
                          </a:prstTxWarp>
                          <a:noAutofit/>
                        </wps:bodyPr>
                      </wps:wsp>
                      <wps:wsp>
                        <wps:cNvPr id="367" name="Graphic 367"/>
                        <wps:cNvSpPr/>
                        <wps:spPr>
                          <a:xfrm>
                            <a:off x="711565" y="5639535"/>
                            <a:ext cx="43815" cy="43815"/>
                          </a:xfrm>
                          <a:custGeom>
                            <a:avLst/>
                            <a:gdLst/>
                            <a:ahLst/>
                            <a:cxnLst/>
                            <a:rect l="l" t="t" r="r" b="b"/>
                            <a:pathLst>
                              <a:path w="43815" h="43815">
                                <a:moveTo>
                                  <a:pt x="43637" y="21805"/>
                                </a:moveTo>
                                <a:lnTo>
                                  <a:pt x="41920" y="30299"/>
                                </a:lnTo>
                                <a:lnTo>
                                  <a:pt x="37239" y="37234"/>
                                </a:lnTo>
                                <a:lnTo>
                                  <a:pt x="30296" y="41910"/>
                                </a:lnTo>
                                <a:lnTo>
                                  <a:pt x="21793" y="43624"/>
                                </a:lnTo>
                                <a:lnTo>
                                  <a:pt x="13303" y="41910"/>
                                </a:lnTo>
                                <a:lnTo>
                                  <a:pt x="6376" y="37234"/>
                                </a:lnTo>
                                <a:lnTo>
                                  <a:pt x="1710" y="30299"/>
                                </a:lnTo>
                                <a:lnTo>
                                  <a:pt x="0" y="21805"/>
                                </a:lnTo>
                                <a:lnTo>
                                  <a:pt x="1710" y="13324"/>
                                </a:lnTo>
                                <a:lnTo>
                                  <a:pt x="6376" y="6392"/>
                                </a:lnTo>
                                <a:lnTo>
                                  <a:pt x="13303" y="1715"/>
                                </a:lnTo>
                                <a:lnTo>
                                  <a:pt x="21793" y="0"/>
                                </a:lnTo>
                                <a:lnTo>
                                  <a:pt x="30296" y="1715"/>
                                </a:lnTo>
                                <a:lnTo>
                                  <a:pt x="37239" y="6392"/>
                                </a:lnTo>
                                <a:lnTo>
                                  <a:pt x="41920" y="13324"/>
                                </a:lnTo>
                                <a:lnTo>
                                  <a:pt x="43637" y="21805"/>
                                </a:lnTo>
                                <a:close/>
                              </a:path>
                            </a:pathLst>
                          </a:custGeom>
                          <a:ln w="5448">
                            <a:solidFill>
                              <a:srgbClr val="41C2CF"/>
                            </a:solidFill>
                            <a:prstDash val="solid"/>
                          </a:ln>
                        </wps:spPr>
                        <wps:bodyPr wrap="square" lIns="0" tIns="0" rIns="0" bIns="0" rtlCol="0">
                          <a:prstTxWarp prst="textNoShape">
                            <a:avLst/>
                          </a:prstTxWarp>
                          <a:noAutofit/>
                        </wps:bodyPr>
                      </wps:wsp>
                      <wps:wsp>
                        <wps:cNvPr id="368" name="Graphic 368"/>
                        <wps:cNvSpPr/>
                        <wps:spPr>
                          <a:xfrm>
                            <a:off x="802810" y="6054888"/>
                            <a:ext cx="43815" cy="43815"/>
                          </a:xfrm>
                          <a:custGeom>
                            <a:avLst/>
                            <a:gdLst/>
                            <a:ahLst/>
                            <a:cxnLst/>
                            <a:rect l="l" t="t" r="r" b="b"/>
                            <a:pathLst>
                              <a:path w="43815" h="43815">
                                <a:moveTo>
                                  <a:pt x="21780" y="0"/>
                                </a:moveTo>
                                <a:lnTo>
                                  <a:pt x="13298" y="1715"/>
                                </a:lnTo>
                                <a:lnTo>
                                  <a:pt x="6375" y="6392"/>
                                </a:lnTo>
                                <a:lnTo>
                                  <a:pt x="1710" y="13324"/>
                                </a:lnTo>
                                <a:lnTo>
                                  <a:pt x="0" y="21805"/>
                                </a:lnTo>
                                <a:lnTo>
                                  <a:pt x="1710" y="30308"/>
                                </a:lnTo>
                                <a:lnTo>
                                  <a:pt x="6375" y="37252"/>
                                </a:lnTo>
                                <a:lnTo>
                                  <a:pt x="13298" y="41933"/>
                                </a:lnTo>
                                <a:lnTo>
                                  <a:pt x="21780" y="43649"/>
                                </a:lnTo>
                                <a:lnTo>
                                  <a:pt x="30283" y="41933"/>
                                </a:lnTo>
                                <a:lnTo>
                                  <a:pt x="37226" y="37252"/>
                                </a:lnTo>
                                <a:lnTo>
                                  <a:pt x="41908" y="30308"/>
                                </a:lnTo>
                                <a:lnTo>
                                  <a:pt x="43624" y="21805"/>
                                </a:lnTo>
                                <a:lnTo>
                                  <a:pt x="41908" y="13324"/>
                                </a:lnTo>
                                <a:lnTo>
                                  <a:pt x="37226" y="6392"/>
                                </a:lnTo>
                                <a:lnTo>
                                  <a:pt x="30283" y="1715"/>
                                </a:lnTo>
                                <a:lnTo>
                                  <a:pt x="21780" y="0"/>
                                </a:lnTo>
                                <a:close/>
                              </a:path>
                            </a:pathLst>
                          </a:custGeom>
                          <a:solidFill>
                            <a:srgbClr val="41C2CF"/>
                          </a:solidFill>
                        </wps:spPr>
                        <wps:bodyPr wrap="square" lIns="0" tIns="0" rIns="0" bIns="0" rtlCol="0">
                          <a:prstTxWarp prst="textNoShape">
                            <a:avLst/>
                          </a:prstTxWarp>
                          <a:noAutofit/>
                        </wps:bodyPr>
                      </wps:wsp>
                      <wps:wsp>
                        <wps:cNvPr id="369" name="Graphic 369"/>
                        <wps:cNvSpPr/>
                        <wps:spPr>
                          <a:xfrm>
                            <a:off x="802810" y="6054888"/>
                            <a:ext cx="43815" cy="43815"/>
                          </a:xfrm>
                          <a:custGeom>
                            <a:avLst/>
                            <a:gdLst/>
                            <a:ahLst/>
                            <a:cxnLst/>
                            <a:rect l="l" t="t" r="r" b="b"/>
                            <a:pathLst>
                              <a:path w="43815" h="43815">
                                <a:moveTo>
                                  <a:pt x="43624" y="21805"/>
                                </a:moveTo>
                                <a:lnTo>
                                  <a:pt x="41908" y="30308"/>
                                </a:lnTo>
                                <a:lnTo>
                                  <a:pt x="37226" y="37252"/>
                                </a:lnTo>
                                <a:lnTo>
                                  <a:pt x="30283" y="41933"/>
                                </a:lnTo>
                                <a:lnTo>
                                  <a:pt x="21780" y="43649"/>
                                </a:lnTo>
                                <a:lnTo>
                                  <a:pt x="13298" y="41933"/>
                                </a:lnTo>
                                <a:lnTo>
                                  <a:pt x="6375" y="37252"/>
                                </a:lnTo>
                                <a:lnTo>
                                  <a:pt x="1710" y="30308"/>
                                </a:lnTo>
                                <a:lnTo>
                                  <a:pt x="0" y="21805"/>
                                </a:lnTo>
                                <a:lnTo>
                                  <a:pt x="1710" y="13324"/>
                                </a:lnTo>
                                <a:lnTo>
                                  <a:pt x="6375" y="6392"/>
                                </a:lnTo>
                                <a:lnTo>
                                  <a:pt x="13298" y="1715"/>
                                </a:lnTo>
                                <a:lnTo>
                                  <a:pt x="21780" y="0"/>
                                </a:lnTo>
                                <a:lnTo>
                                  <a:pt x="30283" y="1715"/>
                                </a:lnTo>
                                <a:lnTo>
                                  <a:pt x="37226" y="6392"/>
                                </a:lnTo>
                                <a:lnTo>
                                  <a:pt x="41908" y="13324"/>
                                </a:lnTo>
                                <a:lnTo>
                                  <a:pt x="43624" y="21805"/>
                                </a:lnTo>
                                <a:close/>
                              </a:path>
                            </a:pathLst>
                          </a:custGeom>
                          <a:ln w="5448">
                            <a:solidFill>
                              <a:srgbClr val="41C2CF"/>
                            </a:solidFill>
                            <a:prstDash val="solid"/>
                          </a:ln>
                        </wps:spPr>
                        <wps:bodyPr wrap="square" lIns="0" tIns="0" rIns="0" bIns="0" rtlCol="0">
                          <a:prstTxWarp prst="textNoShape">
                            <a:avLst/>
                          </a:prstTxWarp>
                          <a:noAutofit/>
                        </wps:bodyPr>
                      </wps:wsp>
                      <wps:wsp>
                        <wps:cNvPr id="370" name="Graphic 370"/>
                        <wps:cNvSpPr/>
                        <wps:spPr>
                          <a:xfrm>
                            <a:off x="894041" y="5955739"/>
                            <a:ext cx="43815" cy="43815"/>
                          </a:xfrm>
                          <a:custGeom>
                            <a:avLst/>
                            <a:gdLst/>
                            <a:ahLst/>
                            <a:cxnLst/>
                            <a:rect l="l" t="t" r="r" b="b"/>
                            <a:pathLst>
                              <a:path w="43815" h="43815">
                                <a:moveTo>
                                  <a:pt x="21780" y="0"/>
                                </a:moveTo>
                                <a:lnTo>
                                  <a:pt x="13292" y="1713"/>
                                </a:lnTo>
                                <a:lnTo>
                                  <a:pt x="6370" y="6386"/>
                                </a:lnTo>
                                <a:lnTo>
                                  <a:pt x="1708" y="13314"/>
                                </a:lnTo>
                                <a:lnTo>
                                  <a:pt x="0" y="21793"/>
                                </a:lnTo>
                                <a:lnTo>
                                  <a:pt x="1708" y="30292"/>
                                </a:lnTo>
                                <a:lnTo>
                                  <a:pt x="6370" y="37226"/>
                                </a:lnTo>
                                <a:lnTo>
                                  <a:pt x="13292" y="41899"/>
                                </a:lnTo>
                                <a:lnTo>
                                  <a:pt x="21780" y="43611"/>
                                </a:lnTo>
                                <a:lnTo>
                                  <a:pt x="30283" y="41899"/>
                                </a:lnTo>
                                <a:lnTo>
                                  <a:pt x="37226" y="37226"/>
                                </a:lnTo>
                                <a:lnTo>
                                  <a:pt x="41908" y="30292"/>
                                </a:lnTo>
                                <a:lnTo>
                                  <a:pt x="43624" y="21793"/>
                                </a:lnTo>
                                <a:lnTo>
                                  <a:pt x="41908" y="13314"/>
                                </a:lnTo>
                                <a:lnTo>
                                  <a:pt x="37226" y="6386"/>
                                </a:lnTo>
                                <a:lnTo>
                                  <a:pt x="30283" y="1713"/>
                                </a:lnTo>
                                <a:lnTo>
                                  <a:pt x="21780" y="0"/>
                                </a:lnTo>
                                <a:close/>
                              </a:path>
                            </a:pathLst>
                          </a:custGeom>
                          <a:solidFill>
                            <a:srgbClr val="41C2CF"/>
                          </a:solidFill>
                        </wps:spPr>
                        <wps:bodyPr wrap="square" lIns="0" tIns="0" rIns="0" bIns="0" rtlCol="0">
                          <a:prstTxWarp prst="textNoShape">
                            <a:avLst/>
                          </a:prstTxWarp>
                          <a:noAutofit/>
                        </wps:bodyPr>
                      </wps:wsp>
                      <wps:wsp>
                        <wps:cNvPr id="371" name="Graphic 371"/>
                        <wps:cNvSpPr/>
                        <wps:spPr>
                          <a:xfrm>
                            <a:off x="894041" y="5955739"/>
                            <a:ext cx="43815" cy="43815"/>
                          </a:xfrm>
                          <a:custGeom>
                            <a:avLst/>
                            <a:gdLst/>
                            <a:ahLst/>
                            <a:cxnLst/>
                            <a:rect l="l" t="t" r="r" b="b"/>
                            <a:pathLst>
                              <a:path w="43815" h="43815">
                                <a:moveTo>
                                  <a:pt x="43624" y="21793"/>
                                </a:moveTo>
                                <a:lnTo>
                                  <a:pt x="41908" y="30292"/>
                                </a:lnTo>
                                <a:lnTo>
                                  <a:pt x="37226" y="37226"/>
                                </a:lnTo>
                                <a:lnTo>
                                  <a:pt x="30283" y="41899"/>
                                </a:lnTo>
                                <a:lnTo>
                                  <a:pt x="21780" y="43611"/>
                                </a:lnTo>
                                <a:lnTo>
                                  <a:pt x="13292" y="41899"/>
                                </a:lnTo>
                                <a:lnTo>
                                  <a:pt x="6370" y="37226"/>
                                </a:lnTo>
                                <a:lnTo>
                                  <a:pt x="1708" y="30292"/>
                                </a:lnTo>
                                <a:lnTo>
                                  <a:pt x="0" y="21793"/>
                                </a:lnTo>
                                <a:lnTo>
                                  <a:pt x="1708" y="13314"/>
                                </a:lnTo>
                                <a:lnTo>
                                  <a:pt x="6370" y="6386"/>
                                </a:lnTo>
                                <a:lnTo>
                                  <a:pt x="13292" y="1713"/>
                                </a:lnTo>
                                <a:lnTo>
                                  <a:pt x="21780" y="0"/>
                                </a:lnTo>
                                <a:lnTo>
                                  <a:pt x="30283" y="1713"/>
                                </a:lnTo>
                                <a:lnTo>
                                  <a:pt x="37226" y="6386"/>
                                </a:lnTo>
                                <a:lnTo>
                                  <a:pt x="41908" y="13314"/>
                                </a:lnTo>
                                <a:lnTo>
                                  <a:pt x="43624" y="21793"/>
                                </a:lnTo>
                                <a:close/>
                              </a:path>
                            </a:pathLst>
                          </a:custGeom>
                          <a:ln w="5448">
                            <a:solidFill>
                              <a:srgbClr val="41C2CF"/>
                            </a:solidFill>
                            <a:prstDash val="solid"/>
                          </a:ln>
                        </wps:spPr>
                        <wps:bodyPr wrap="square" lIns="0" tIns="0" rIns="0" bIns="0" rtlCol="0">
                          <a:prstTxWarp prst="textNoShape">
                            <a:avLst/>
                          </a:prstTxWarp>
                          <a:noAutofit/>
                        </wps:bodyPr>
                      </wps:wsp>
                      <wps:wsp>
                        <wps:cNvPr id="372" name="Graphic 372"/>
                        <wps:cNvSpPr/>
                        <wps:spPr>
                          <a:xfrm>
                            <a:off x="985273" y="5884440"/>
                            <a:ext cx="43815" cy="43815"/>
                          </a:xfrm>
                          <a:custGeom>
                            <a:avLst/>
                            <a:gdLst/>
                            <a:ahLst/>
                            <a:cxnLst/>
                            <a:rect l="l" t="t" r="r" b="b"/>
                            <a:pathLst>
                              <a:path w="43815" h="43815">
                                <a:moveTo>
                                  <a:pt x="21793" y="0"/>
                                </a:moveTo>
                                <a:lnTo>
                                  <a:pt x="13303" y="1719"/>
                                </a:lnTo>
                                <a:lnTo>
                                  <a:pt x="6376" y="6403"/>
                                </a:lnTo>
                                <a:lnTo>
                                  <a:pt x="1710" y="13340"/>
                                </a:lnTo>
                                <a:lnTo>
                                  <a:pt x="0" y="21818"/>
                                </a:lnTo>
                                <a:lnTo>
                                  <a:pt x="1710" y="30314"/>
                                </a:lnTo>
                                <a:lnTo>
                                  <a:pt x="6376" y="37253"/>
                                </a:lnTo>
                                <a:lnTo>
                                  <a:pt x="13303" y="41933"/>
                                </a:lnTo>
                                <a:lnTo>
                                  <a:pt x="21793" y="43649"/>
                                </a:lnTo>
                                <a:lnTo>
                                  <a:pt x="30288" y="41933"/>
                                </a:lnTo>
                                <a:lnTo>
                                  <a:pt x="37228" y="37253"/>
                                </a:lnTo>
                                <a:lnTo>
                                  <a:pt x="41908" y="30314"/>
                                </a:lnTo>
                                <a:lnTo>
                                  <a:pt x="43624" y="21818"/>
                                </a:lnTo>
                                <a:lnTo>
                                  <a:pt x="41908" y="13340"/>
                                </a:lnTo>
                                <a:lnTo>
                                  <a:pt x="37228" y="6403"/>
                                </a:lnTo>
                                <a:lnTo>
                                  <a:pt x="30288" y="1719"/>
                                </a:lnTo>
                                <a:lnTo>
                                  <a:pt x="21793" y="0"/>
                                </a:lnTo>
                                <a:close/>
                              </a:path>
                            </a:pathLst>
                          </a:custGeom>
                          <a:solidFill>
                            <a:srgbClr val="41C2CF"/>
                          </a:solidFill>
                        </wps:spPr>
                        <wps:bodyPr wrap="square" lIns="0" tIns="0" rIns="0" bIns="0" rtlCol="0">
                          <a:prstTxWarp prst="textNoShape">
                            <a:avLst/>
                          </a:prstTxWarp>
                          <a:noAutofit/>
                        </wps:bodyPr>
                      </wps:wsp>
                      <wps:wsp>
                        <wps:cNvPr id="373" name="Graphic 373"/>
                        <wps:cNvSpPr/>
                        <wps:spPr>
                          <a:xfrm>
                            <a:off x="985273" y="5884440"/>
                            <a:ext cx="43815" cy="43815"/>
                          </a:xfrm>
                          <a:custGeom>
                            <a:avLst/>
                            <a:gdLst/>
                            <a:ahLst/>
                            <a:cxnLst/>
                            <a:rect l="l" t="t" r="r" b="b"/>
                            <a:pathLst>
                              <a:path w="43815" h="43815">
                                <a:moveTo>
                                  <a:pt x="43624" y="21818"/>
                                </a:moveTo>
                                <a:lnTo>
                                  <a:pt x="41908" y="30314"/>
                                </a:lnTo>
                                <a:lnTo>
                                  <a:pt x="37228" y="37253"/>
                                </a:lnTo>
                                <a:lnTo>
                                  <a:pt x="30288" y="41933"/>
                                </a:lnTo>
                                <a:lnTo>
                                  <a:pt x="21793" y="43649"/>
                                </a:lnTo>
                                <a:lnTo>
                                  <a:pt x="13303" y="41933"/>
                                </a:lnTo>
                                <a:lnTo>
                                  <a:pt x="6376" y="37253"/>
                                </a:lnTo>
                                <a:lnTo>
                                  <a:pt x="1710" y="30314"/>
                                </a:lnTo>
                                <a:lnTo>
                                  <a:pt x="0" y="21818"/>
                                </a:lnTo>
                                <a:lnTo>
                                  <a:pt x="1710" y="13340"/>
                                </a:lnTo>
                                <a:lnTo>
                                  <a:pt x="6376" y="6403"/>
                                </a:lnTo>
                                <a:lnTo>
                                  <a:pt x="13303" y="1719"/>
                                </a:lnTo>
                                <a:lnTo>
                                  <a:pt x="21793" y="0"/>
                                </a:lnTo>
                                <a:lnTo>
                                  <a:pt x="30288" y="1719"/>
                                </a:lnTo>
                                <a:lnTo>
                                  <a:pt x="37228" y="6403"/>
                                </a:lnTo>
                                <a:lnTo>
                                  <a:pt x="41908" y="13340"/>
                                </a:lnTo>
                                <a:lnTo>
                                  <a:pt x="43624" y="21818"/>
                                </a:lnTo>
                                <a:close/>
                              </a:path>
                            </a:pathLst>
                          </a:custGeom>
                          <a:ln w="5448">
                            <a:solidFill>
                              <a:srgbClr val="41C2CF"/>
                            </a:solidFill>
                            <a:prstDash val="solid"/>
                          </a:ln>
                        </wps:spPr>
                        <wps:bodyPr wrap="square" lIns="0" tIns="0" rIns="0" bIns="0" rtlCol="0">
                          <a:prstTxWarp prst="textNoShape">
                            <a:avLst/>
                          </a:prstTxWarp>
                          <a:noAutofit/>
                        </wps:bodyPr>
                      </wps:wsp>
                      <wps:wsp>
                        <wps:cNvPr id="374" name="Graphic 374"/>
                        <wps:cNvSpPr/>
                        <wps:spPr>
                          <a:xfrm>
                            <a:off x="1117793" y="5623215"/>
                            <a:ext cx="43815" cy="43815"/>
                          </a:xfrm>
                          <a:custGeom>
                            <a:avLst/>
                            <a:gdLst/>
                            <a:ahLst/>
                            <a:cxnLst/>
                            <a:rect l="l" t="t" r="r" b="b"/>
                            <a:pathLst>
                              <a:path w="43815" h="43815">
                                <a:moveTo>
                                  <a:pt x="21793" y="0"/>
                                </a:moveTo>
                                <a:lnTo>
                                  <a:pt x="13303" y="1717"/>
                                </a:lnTo>
                                <a:lnTo>
                                  <a:pt x="6376" y="6399"/>
                                </a:lnTo>
                                <a:lnTo>
                                  <a:pt x="1710" y="13335"/>
                                </a:lnTo>
                                <a:lnTo>
                                  <a:pt x="0" y="21818"/>
                                </a:lnTo>
                                <a:lnTo>
                                  <a:pt x="1710" y="30317"/>
                                </a:lnTo>
                                <a:lnTo>
                                  <a:pt x="6376" y="37252"/>
                                </a:lnTo>
                                <a:lnTo>
                                  <a:pt x="13303" y="41924"/>
                                </a:lnTo>
                                <a:lnTo>
                                  <a:pt x="21793" y="43637"/>
                                </a:lnTo>
                                <a:lnTo>
                                  <a:pt x="30294" y="41924"/>
                                </a:lnTo>
                                <a:lnTo>
                                  <a:pt x="37233" y="37252"/>
                                </a:lnTo>
                                <a:lnTo>
                                  <a:pt x="41910" y="30317"/>
                                </a:lnTo>
                                <a:lnTo>
                                  <a:pt x="43624" y="21818"/>
                                </a:lnTo>
                                <a:lnTo>
                                  <a:pt x="41910" y="13335"/>
                                </a:lnTo>
                                <a:lnTo>
                                  <a:pt x="37233" y="6399"/>
                                </a:lnTo>
                                <a:lnTo>
                                  <a:pt x="30294" y="1717"/>
                                </a:lnTo>
                                <a:lnTo>
                                  <a:pt x="21793" y="0"/>
                                </a:lnTo>
                                <a:close/>
                              </a:path>
                            </a:pathLst>
                          </a:custGeom>
                          <a:solidFill>
                            <a:srgbClr val="41C2CF"/>
                          </a:solidFill>
                        </wps:spPr>
                        <wps:bodyPr wrap="square" lIns="0" tIns="0" rIns="0" bIns="0" rtlCol="0">
                          <a:prstTxWarp prst="textNoShape">
                            <a:avLst/>
                          </a:prstTxWarp>
                          <a:noAutofit/>
                        </wps:bodyPr>
                      </wps:wsp>
                      <wps:wsp>
                        <wps:cNvPr id="375" name="Graphic 375"/>
                        <wps:cNvSpPr/>
                        <wps:spPr>
                          <a:xfrm>
                            <a:off x="1117793" y="5623215"/>
                            <a:ext cx="43815" cy="43815"/>
                          </a:xfrm>
                          <a:custGeom>
                            <a:avLst/>
                            <a:gdLst/>
                            <a:ahLst/>
                            <a:cxnLst/>
                            <a:rect l="l" t="t" r="r" b="b"/>
                            <a:pathLst>
                              <a:path w="43815" h="43815">
                                <a:moveTo>
                                  <a:pt x="43624" y="21818"/>
                                </a:moveTo>
                                <a:lnTo>
                                  <a:pt x="41910" y="30317"/>
                                </a:lnTo>
                                <a:lnTo>
                                  <a:pt x="37233" y="37252"/>
                                </a:lnTo>
                                <a:lnTo>
                                  <a:pt x="30294" y="41924"/>
                                </a:lnTo>
                                <a:lnTo>
                                  <a:pt x="21793" y="43637"/>
                                </a:lnTo>
                                <a:lnTo>
                                  <a:pt x="13303" y="41924"/>
                                </a:lnTo>
                                <a:lnTo>
                                  <a:pt x="6376" y="37252"/>
                                </a:lnTo>
                                <a:lnTo>
                                  <a:pt x="1710" y="30317"/>
                                </a:lnTo>
                                <a:lnTo>
                                  <a:pt x="0" y="21818"/>
                                </a:lnTo>
                                <a:lnTo>
                                  <a:pt x="1710" y="13335"/>
                                </a:lnTo>
                                <a:lnTo>
                                  <a:pt x="6376" y="6399"/>
                                </a:lnTo>
                                <a:lnTo>
                                  <a:pt x="13303" y="1717"/>
                                </a:lnTo>
                                <a:lnTo>
                                  <a:pt x="21793" y="0"/>
                                </a:lnTo>
                                <a:lnTo>
                                  <a:pt x="30294" y="1717"/>
                                </a:lnTo>
                                <a:lnTo>
                                  <a:pt x="37233" y="6399"/>
                                </a:lnTo>
                                <a:lnTo>
                                  <a:pt x="41910" y="13335"/>
                                </a:lnTo>
                                <a:lnTo>
                                  <a:pt x="43624" y="21818"/>
                                </a:lnTo>
                                <a:close/>
                              </a:path>
                            </a:pathLst>
                          </a:custGeom>
                          <a:ln w="5448">
                            <a:solidFill>
                              <a:srgbClr val="41C2CF"/>
                            </a:solidFill>
                            <a:prstDash val="solid"/>
                          </a:ln>
                        </wps:spPr>
                        <wps:bodyPr wrap="square" lIns="0" tIns="0" rIns="0" bIns="0" rtlCol="0">
                          <a:prstTxWarp prst="textNoShape">
                            <a:avLst/>
                          </a:prstTxWarp>
                          <a:noAutofit/>
                        </wps:bodyPr>
                      </wps:wsp>
                      <wps:wsp>
                        <wps:cNvPr id="376" name="Graphic 376"/>
                        <wps:cNvSpPr/>
                        <wps:spPr>
                          <a:xfrm>
                            <a:off x="1340256" y="5586715"/>
                            <a:ext cx="43815" cy="43815"/>
                          </a:xfrm>
                          <a:custGeom>
                            <a:avLst/>
                            <a:gdLst/>
                            <a:ahLst/>
                            <a:cxnLst/>
                            <a:rect l="l" t="t" r="r" b="b"/>
                            <a:pathLst>
                              <a:path w="43815" h="43815">
                                <a:moveTo>
                                  <a:pt x="21793" y="0"/>
                                </a:moveTo>
                                <a:lnTo>
                                  <a:pt x="13303" y="1714"/>
                                </a:lnTo>
                                <a:lnTo>
                                  <a:pt x="6376" y="6388"/>
                                </a:lnTo>
                                <a:lnTo>
                                  <a:pt x="1710" y="13319"/>
                                </a:lnTo>
                                <a:lnTo>
                                  <a:pt x="0" y="21805"/>
                                </a:lnTo>
                                <a:lnTo>
                                  <a:pt x="1710" y="30304"/>
                                </a:lnTo>
                                <a:lnTo>
                                  <a:pt x="6376" y="37239"/>
                                </a:lnTo>
                                <a:lnTo>
                                  <a:pt x="13303" y="41911"/>
                                </a:lnTo>
                                <a:lnTo>
                                  <a:pt x="21793" y="43624"/>
                                </a:lnTo>
                                <a:lnTo>
                                  <a:pt x="30290" y="41911"/>
                                </a:lnTo>
                                <a:lnTo>
                                  <a:pt x="37234" y="37239"/>
                                </a:lnTo>
                                <a:lnTo>
                                  <a:pt x="41918" y="30304"/>
                                </a:lnTo>
                                <a:lnTo>
                                  <a:pt x="43637" y="21805"/>
                                </a:lnTo>
                                <a:lnTo>
                                  <a:pt x="41918" y="13319"/>
                                </a:lnTo>
                                <a:lnTo>
                                  <a:pt x="37234" y="6388"/>
                                </a:lnTo>
                                <a:lnTo>
                                  <a:pt x="30290" y="1714"/>
                                </a:lnTo>
                                <a:lnTo>
                                  <a:pt x="21793" y="0"/>
                                </a:lnTo>
                                <a:close/>
                              </a:path>
                            </a:pathLst>
                          </a:custGeom>
                          <a:solidFill>
                            <a:srgbClr val="41C2CF"/>
                          </a:solidFill>
                        </wps:spPr>
                        <wps:bodyPr wrap="square" lIns="0" tIns="0" rIns="0" bIns="0" rtlCol="0">
                          <a:prstTxWarp prst="textNoShape">
                            <a:avLst/>
                          </a:prstTxWarp>
                          <a:noAutofit/>
                        </wps:bodyPr>
                      </wps:wsp>
                      <wps:wsp>
                        <wps:cNvPr id="377" name="Graphic 377"/>
                        <wps:cNvSpPr/>
                        <wps:spPr>
                          <a:xfrm>
                            <a:off x="1340256" y="5586715"/>
                            <a:ext cx="43815" cy="43815"/>
                          </a:xfrm>
                          <a:custGeom>
                            <a:avLst/>
                            <a:gdLst/>
                            <a:ahLst/>
                            <a:cxnLst/>
                            <a:rect l="l" t="t" r="r" b="b"/>
                            <a:pathLst>
                              <a:path w="43815" h="43815">
                                <a:moveTo>
                                  <a:pt x="43637" y="21805"/>
                                </a:moveTo>
                                <a:lnTo>
                                  <a:pt x="41918" y="30304"/>
                                </a:lnTo>
                                <a:lnTo>
                                  <a:pt x="37234" y="37239"/>
                                </a:lnTo>
                                <a:lnTo>
                                  <a:pt x="30290" y="41911"/>
                                </a:lnTo>
                                <a:lnTo>
                                  <a:pt x="21793" y="43624"/>
                                </a:lnTo>
                                <a:lnTo>
                                  <a:pt x="13303" y="41911"/>
                                </a:lnTo>
                                <a:lnTo>
                                  <a:pt x="6376" y="37239"/>
                                </a:lnTo>
                                <a:lnTo>
                                  <a:pt x="1710" y="30304"/>
                                </a:lnTo>
                                <a:lnTo>
                                  <a:pt x="0" y="21805"/>
                                </a:lnTo>
                                <a:lnTo>
                                  <a:pt x="1710" y="13319"/>
                                </a:lnTo>
                                <a:lnTo>
                                  <a:pt x="6376" y="6388"/>
                                </a:lnTo>
                                <a:lnTo>
                                  <a:pt x="13303" y="1714"/>
                                </a:lnTo>
                                <a:lnTo>
                                  <a:pt x="21793" y="0"/>
                                </a:lnTo>
                                <a:lnTo>
                                  <a:pt x="30290" y="1714"/>
                                </a:lnTo>
                                <a:lnTo>
                                  <a:pt x="37234" y="6388"/>
                                </a:lnTo>
                                <a:lnTo>
                                  <a:pt x="41918" y="13319"/>
                                </a:lnTo>
                                <a:lnTo>
                                  <a:pt x="43637" y="21805"/>
                                </a:lnTo>
                                <a:close/>
                              </a:path>
                            </a:pathLst>
                          </a:custGeom>
                          <a:ln w="5448">
                            <a:solidFill>
                              <a:srgbClr val="41C2CF"/>
                            </a:solidFill>
                            <a:prstDash val="solid"/>
                          </a:ln>
                        </wps:spPr>
                        <wps:bodyPr wrap="square" lIns="0" tIns="0" rIns="0" bIns="0" rtlCol="0">
                          <a:prstTxWarp prst="textNoShape">
                            <a:avLst/>
                          </a:prstTxWarp>
                          <a:noAutofit/>
                        </wps:bodyPr>
                      </wps:wsp>
                      <wps:wsp>
                        <wps:cNvPr id="378" name="Graphic 378"/>
                        <wps:cNvSpPr/>
                        <wps:spPr>
                          <a:xfrm>
                            <a:off x="1648853" y="5454851"/>
                            <a:ext cx="43815" cy="43815"/>
                          </a:xfrm>
                          <a:custGeom>
                            <a:avLst/>
                            <a:gdLst/>
                            <a:ahLst/>
                            <a:cxnLst/>
                            <a:rect l="l" t="t" r="r" b="b"/>
                            <a:pathLst>
                              <a:path w="43815" h="43815">
                                <a:moveTo>
                                  <a:pt x="21793" y="0"/>
                                </a:moveTo>
                                <a:lnTo>
                                  <a:pt x="13303" y="1715"/>
                                </a:lnTo>
                                <a:lnTo>
                                  <a:pt x="6376" y="6392"/>
                                </a:lnTo>
                                <a:lnTo>
                                  <a:pt x="1710" y="13324"/>
                                </a:lnTo>
                                <a:lnTo>
                                  <a:pt x="0" y="21805"/>
                                </a:lnTo>
                                <a:lnTo>
                                  <a:pt x="1710" y="30299"/>
                                </a:lnTo>
                                <a:lnTo>
                                  <a:pt x="6376" y="37234"/>
                                </a:lnTo>
                                <a:lnTo>
                                  <a:pt x="13303" y="41910"/>
                                </a:lnTo>
                                <a:lnTo>
                                  <a:pt x="21793" y="43624"/>
                                </a:lnTo>
                                <a:lnTo>
                                  <a:pt x="30296" y="41910"/>
                                </a:lnTo>
                                <a:lnTo>
                                  <a:pt x="37239" y="37234"/>
                                </a:lnTo>
                                <a:lnTo>
                                  <a:pt x="41920" y="30299"/>
                                </a:lnTo>
                                <a:lnTo>
                                  <a:pt x="43637" y="21805"/>
                                </a:lnTo>
                                <a:lnTo>
                                  <a:pt x="41920" y="13324"/>
                                </a:lnTo>
                                <a:lnTo>
                                  <a:pt x="37239" y="6392"/>
                                </a:lnTo>
                                <a:lnTo>
                                  <a:pt x="30296" y="1715"/>
                                </a:lnTo>
                                <a:lnTo>
                                  <a:pt x="21793" y="0"/>
                                </a:lnTo>
                                <a:close/>
                              </a:path>
                            </a:pathLst>
                          </a:custGeom>
                          <a:solidFill>
                            <a:srgbClr val="41C2CF"/>
                          </a:solidFill>
                        </wps:spPr>
                        <wps:bodyPr wrap="square" lIns="0" tIns="0" rIns="0" bIns="0" rtlCol="0">
                          <a:prstTxWarp prst="textNoShape">
                            <a:avLst/>
                          </a:prstTxWarp>
                          <a:noAutofit/>
                        </wps:bodyPr>
                      </wps:wsp>
                      <wps:wsp>
                        <wps:cNvPr id="379" name="Graphic 379"/>
                        <wps:cNvSpPr/>
                        <wps:spPr>
                          <a:xfrm>
                            <a:off x="1648853" y="5454851"/>
                            <a:ext cx="43815" cy="43815"/>
                          </a:xfrm>
                          <a:custGeom>
                            <a:avLst/>
                            <a:gdLst/>
                            <a:ahLst/>
                            <a:cxnLst/>
                            <a:rect l="l" t="t" r="r" b="b"/>
                            <a:pathLst>
                              <a:path w="43815" h="43815">
                                <a:moveTo>
                                  <a:pt x="43637" y="21805"/>
                                </a:moveTo>
                                <a:lnTo>
                                  <a:pt x="41920" y="30299"/>
                                </a:lnTo>
                                <a:lnTo>
                                  <a:pt x="37239" y="37234"/>
                                </a:lnTo>
                                <a:lnTo>
                                  <a:pt x="30296" y="41910"/>
                                </a:lnTo>
                                <a:lnTo>
                                  <a:pt x="21793" y="43624"/>
                                </a:lnTo>
                                <a:lnTo>
                                  <a:pt x="13303" y="41910"/>
                                </a:lnTo>
                                <a:lnTo>
                                  <a:pt x="6376" y="37234"/>
                                </a:lnTo>
                                <a:lnTo>
                                  <a:pt x="1710" y="30299"/>
                                </a:lnTo>
                                <a:lnTo>
                                  <a:pt x="0" y="21805"/>
                                </a:lnTo>
                                <a:lnTo>
                                  <a:pt x="1710" y="13324"/>
                                </a:lnTo>
                                <a:lnTo>
                                  <a:pt x="6376" y="6392"/>
                                </a:lnTo>
                                <a:lnTo>
                                  <a:pt x="13303" y="1715"/>
                                </a:lnTo>
                                <a:lnTo>
                                  <a:pt x="21793" y="0"/>
                                </a:lnTo>
                                <a:lnTo>
                                  <a:pt x="30296" y="1715"/>
                                </a:lnTo>
                                <a:lnTo>
                                  <a:pt x="37239" y="6392"/>
                                </a:lnTo>
                                <a:lnTo>
                                  <a:pt x="41920" y="13324"/>
                                </a:lnTo>
                                <a:lnTo>
                                  <a:pt x="43637" y="21805"/>
                                </a:lnTo>
                                <a:close/>
                              </a:path>
                            </a:pathLst>
                          </a:custGeom>
                          <a:ln w="5448">
                            <a:solidFill>
                              <a:srgbClr val="41C2CF"/>
                            </a:solidFill>
                            <a:prstDash val="solid"/>
                          </a:ln>
                        </wps:spPr>
                        <wps:bodyPr wrap="square" lIns="0" tIns="0" rIns="0" bIns="0" rtlCol="0">
                          <a:prstTxWarp prst="textNoShape">
                            <a:avLst/>
                          </a:prstTxWarp>
                          <a:noAutofit/>
                        </wps:bodyPr>
                      </wps:wsp>
                      <wps:wsp>
                        <wps:cNvPr id="380" name="Graphic 380"/>
                        <wps:cNvSpPr/>
                        <wps:spPr>
                          <a:xfrm>
                            <a:off x="2066023" y="5029414"/>
                            <a:ext cx="43815" cy="43815"/>
                          </a:xfrm>
                          <a:custGeom>
                            <a:avLst/>
                            <a:gdLst/>
                            <a:ahLst/>
                            <a:cxnLst/>
                            <a:rect l="l" t="t" r="r" b="b"/>
                            <a:pathLst>
                              <a:path w="43815" h="43815">
                                <a:moveTo>
                                  <a:pt x="21780" y="0"/>
                                </a:moveTo>
                                <a:lnTo>
                                  <a:pt x="13287" y="1717"/>
                                </a:lnTo>
                                <a:lnTo>
                                  <a:pt x="6365" y="6397"/>
                                </a:lnTo>
                                <a:lnTo>
                                  <a:pt x="1706" y="13330"/>
                                </a:lnTo>
                                <a:lnTo>
                                  <a:pt x="0" y="21805"/>
                                </a:lnTo>
                                <a:lnTo>
                                  <a:pt x="1706" y="30306"/>
                                </a:lnTo>
                                <a:lnTo>
                                  <a:pt x="6365" y="37245"/>
                                </a:lnTo>
                                <a:lnTo>
                                  <a:pt x="13287" y="41922"/>
                                </a:lnTo>
                                <a:lnTo>
                                  <a:pt x="21780" y="43637"/>
                                </a:lnTo>
                                <a:lnTo>
                                  <a:pt x="30279" y="41922"/>
                                </a:lnTo>
                                <a:lnTo>
                                  <a:pt x="37214" y="37245"/>
                                </a:lnTo>
                                <a:lnTo>
                                  <a:pt x="41886" y="30306"/>
                                </a:lnTo>
                                <a:lnTo>
                                  <a:pt x="43599" y="21805"/>
                                </a:lnTo>
                                <a:lnTo>
                                  <a:pt x="41886" y="13330"/>
                                </a:lnTo>
                                <a:lnTo>
                                  <a:pt x="37214" y="6397"/>
                                </a:lnTo>
                                <a:lnTo>
                                  <a:pt x="30279" y="1717"/>
                                </a:lnTo>
                                <a:lnTo>
                                  <a:pt x="21780" y="0"/>
                                </a:lnTo>
                                <a:close/>
                              </a:path>
                            </a:pathLst>
                          </a:custGeom>
                          <a:solidFill>
                            <a:srgbClr val="41C2CF"/>
                          </a:solidFill>
                        </wps:spPr>
                        <wps:bodyPr wrap="square" lIns="0" tIns="0" rIns="0" bIns="0" rtlCol="0">
                          <a:prstTxWarp prst="textNoShape">
                            <a:avLst/>
                          </a:prstTxWarp>
                          <a:noAutofit/>
                        </wps:bodyPr>
                      </wps:wsp>
                      <wps:wsp>
                        <wps:cNvPr id="381" name="Graphic 381"/>
                        <wps:cNvSpPr/>
                        <wps:spPr>
                          <a:xfrm>
                            <a:off x="2066023" y="5029414"/>
                            <a:ext cx="43815" cy="43815"/>
                          </a:xfrm>
                          <a:custGeom>
                            <a:avLst/>
                            <a:gdLst/>
                            <a:ahLst/>
                            <a:cxnLst/>
                            <a:rect l="l" t="t" r="r" b="b"/>
                            <a:pathLst>
                              <a:path w="43815" h="43815">
                                <a:moveTo>
                                  <a:pt x="43599" y="21805"/>
                                </a:moveTo>
                                <a:lnTo>
                                  <a:pt x="41886" y="30306"/>
                                </a:lnTo>
                                <a:lnTo>
                                  <a:pt x="37214" y="37245"/>
                                </a:lnTo>
                                <a:lnTo>
                                  <a:pt x="30279" y="41922"/>
                                </a:lnTo>
                                <a:lnTo>
                                  <a:pt x="21780" y="43637"/>
                                </a:lnTo>
                                <a:lnTo>
                                  <a:pt x="13287" y="41922"/>
                                </a:lnTo>
                                <a:lnTo>
                                  <a:pt x="6365" y="37245"/>
                                </a:lnTo>
                                <a:lnTo>
                                  <a:pt x="1706" y="30306"/>
                                </a:lnTo>
                                <a:lnTo>
                                  <a:pt x="0" y="21805"/>
                                </a:lnTo>
                                <a:lnTo>
                                  <a:pt x="1706" y="13330"/>
                                </a:lnTo>
                                <a:lnTo>
                                  <a:pt x="6365" y="6397"/>
                                </a:lnTo>
                                <a:lnTo>
                                  <a:pt x="13287" y="1717"/>
                                </a:lnTo>
                                <a:lnTo>
                                  <a:pt x="21780" y="0"/>
                                </a:lnTo>
                                <a:lnTo>
                                  <a:pt x="30279" y="1717"/>
                                </a:lnTo>
                                <a:lnTo>
                                  <a:pt x="37214" y="6397"/>
                                </a:lnTo>
                                <a:lnTo>
                                  <a:pt x="41886" y="13330"/>
                                </a:lnTo>
                                <a:lnTo>
                                  <a:pt x="43599" y="21805"/>
                                </a:lnTo>
                                <a:close/>
                              </a:path>
                            </a:pathLst>
                          </a:custGeom>
                          <a:ln w="5448">
                            <a:solidFill>
                              <a:srgbClr val="41C2CF"/>
                            </a:solidFill>
                            <a:prstDash val="solid"/>
                          </a:ln>
                        </wps:spPr>
                        <wps:bodyPr wrap="square" lIns="0" tIns="0" rIns="0" bIns="0" rtlCol="0">
                          <a:prstTxWarp prst="textNoShape">
                            <a:avLst/>
                          </a:prstTxWarp>
                          <a:noAutofit/>
                        </wps:bodyPr>
                      </wps:wsp>
                      <wps:wsp>
                        <wps:cNvPr id="382" name="Graphic 382"/>
                        <wps:cNvSpPr/>
                        <wps:spPr>
                          <a:xfrm>
                            <a:off x="2426525" y="4879528"/>
                            <a:ext cx="43815" cy="43815"/>
                          </a:xfrm>
                          <a:custGeom>
                            <a:avLst/>
                            <a:gdLst/>
                            <a:ahLst/>
                            <a:cxnLst/>
                            <a:rect l="l" t="t" r="r" b="b"/>
                            <a:pathLst>
                              <a:path w="43815" h="43815">
                                <a:moveTo>
                                  <a:pt x="21780" y="0"/>
                                </a:moveTo>
                                <a:lnTo>
                                  <a:pt x="13292" y="1715"/>
                                </a:lnTo>
                                <a:lnTo>
                                  <a:pt x="6370" y="6392"/>
                                </a:lnTo>
                                <a:lnTo>
                                  <a:pt x="1708" y="13324"/>
                                </a:lnTo>
                                <a:lnTo>
                                  <a:pt x="0" y="21805"/>
                                </a:lnTo>
                                <a:lnTo>
                                  <a:pt x="1708" y="30299"/>
                                </a:lnTo>
                                <a:lnTo>
                                  <a:pt x="6370" y="37234"/>
                                </a:lnTo>
                                <a:lnTo>
                                  <a:pt x="13292" y="41910"/>
                                </a:lnTo>
                                <a:lnTo>
                                  <a:pt x="21780" y="43624"/>
                                </a:lnTo>
                                <a:lnTo>
                                  <a:pt x="30281" y="41910"/>
                                </a:lnTo>
                                <a:lnTo>
                                  <a:pt x="37220" y="37234"/>
                                </a:lnTo>
                                <a:lnTo>
                                  <a:pt x="41897" y="30299"/>
                                </a:lnTo>
                                <a:lnTo>
                                  <a:pt x="43611" y="21805"/>
                                </a:lnTo>
                                <a:lnTo>
                                  <a:pt x="41897" y="13324"/>
                                </a:lnTo>
                                <a:lnTo>
                                  <a:pt x="37220" y="6392"/>
                                </a:lnTo>
                                <a:lnTo>
                                  <a:pt x="30281" y="1715"/>
                                </a:lnTo>
                                <a:lnTo>
                                  <a:pt x="21780" y="0"/>
                                </a:lnTo>
                                <a:close/>
                              </a:path>
                            </a:pathLst>
                          </a:custGeom>
                          <a:solidFill>
                            <a:srgbClr val="41C2CF"/>
                          </a:solidFill>
                        </wps:spPr>
                        <wps:bodyPr wrap="square" lIns="0" tIns="0" rIns="0" bIns="0" rtlCol="0">
                          <a:prstTxWarp prst="textNoShape">
                            <a:avLst/>
                          </a:prstTxWarp>
                          <a:noAutofit/>
                        </wps:bodyPr>
                      </wps:wsp>
                      <wps:wsp>
                        <wps:cNvPr id="383" name="Graphic 383"/>
                        <wps:cNvSpPr/>
                        <wps:spPr>
                          <a:xfrm>
                            <a:off x="2426525" y="4879528"/>
                            <a:ext cx="43815" cy="43815"/>
                          </a:xfrm>
                          <a:custGeom>
                            <a:avLst/>
                            <a:gdLst/>
                            <a:ahLst/>
                            <a:cxnLst/>
                            <a:rect l="l" t="t" r="r" b="b"/>
                            <a:pathLst>
                              <a:path w="43815" h="43815">
                                <a:moveTo>
                                  <a:pt x="43611" y="21805"/>
                                </a:moveTo>
                                <a:lnTo>
                                  <a:pt x="41897" y="30299"/>
                                </a:lnTo>
                                <a:lnTo>
                                  <a:pt x="37220" y="37234"/>
                                </a:lnTo>
                                <a:lnTo>
                                  <a:pt x="30281" y="41910"/>
                                </a:lnTo>
                                <a:lnTo>
                                  <a:pt x="21780" y="43624"/>
                                </a:lnTo>
                                <a:lnTo>
                                  <a:pt x="13292" y="41910"/>
                                </a:lnTo>
                                <a:lnTo>
                                  <a:pt x="6370" y="37234"/>
                                </a:lnTo>
                                <a:lnTo>
                                  <a:pt x="1708" y="30299"/>
                                </a:lnTo>
                                <a:lnTo>
                                  <a:pt x="0" y="21805"/>
                                </a:lnTo>
                                <a:lnTo>
                                  <a:pt x="1708" y="13324"/>
                                </a:lnTo>
                                <a:lnTo>
                                  <a:pt x="6370" y="6392"/>
                                </a:lnTo>
                                <a:lnTo>
                                  <a:pt x="13292" y="1715"/>
                                </a:lnTo>
                                <a:lnTo>
                                  <a:pt x="21780" y="0"/>
                                </a:lnTo>
                                <a:lnTo>
                                  <a:pt x="30281" y="1715"/>
                                </a:lnTo>
                                <a:lnTo>
                                  <a:pt x="37220" y="6392"/>
                                </a:lnTo>
                                <a:lnTo>
                                  <a:pt x="41897" y="13324"/>
                                </a:lnTo>
                                <a:lnTo>
                                  <a:pt x="43611" y="21805"/>
                                </a:lnTo>
                                <a:close/>
                              </a:path>
                            </a:pathLst>
                          </a:custGeom>
                          <a:ln w="5448">
                            <a:solidFill>
                              <a:srgbClr val="41C2CF"/>
                            </a:solidFill>
                            <a:prstDash val="solid"/>
                          </a:ln>
                        </wps:spPr>
                        <wps:bodyPr wrap="square" lIns="0" tIns="0" rIns="0" bIns="0" rtlCol="0">
                          <a:prstTxWarp prst="textNoShape">
                            <a:avLst/>
                          </a:prstTxWarp>
                          <a:noAutofit/>
                        </wps:bodyPr>
                      </wps:wsp>
                      <wps:wsp>
                        <wps:cNvPr id="384" name="Graphic 384"/>
                        <wps:cNvSpPr/>
                        <wps:spPr>
                          <a:xfrm>
                            <a:off x="2787027" y="4835890"/>
                            <a:ext cx="43815" cy="43815"/>
                          </a:xfrm>
                          <a:custGeom>
                            <a:avLst/>
                            <a:gdLst/>
                            <a:ahLst/>
                            <a:cxnLst/>
                            <a:rect l="l" t="t" r="r" b="b"/>
                            <a:pathLst>
                              <a:path w="43815" h="43815">
                                <a:moveTo>
                                  <a:pt x="21793" y="0"/>
                                </a:moveTo>
                                <a:lnTo>
                                  <a:pt x="13303" y="1719"/>
                                </a:lnTo>
                                <a:lnTo>
                                  <a:pt x="6376" y="6403"/>
                                </a:lnTo>
                                <a:lnTo>
                                  <a:pt x="1710" y="13340"/>
                                </a:lnTo>
                                <a:lnTo>
                                  <a:pt x="0" y="21818"/>
                                </a:lnTo>
                                <a:lnTo>
                                  <a:pt x="1710" y="30319"/>
                                </a:lnTo>
                                <a:lnTo>
                                  <a:pt x="6376" y="37258"/>
                                </a:lnTo>
                                <a:lnTo>
                                  <a:pt x="13303" y="41935"/>
                                </a:lnTo>
                                <a:lnTo>
                                  <a:pt x="21793" y="43649"/>
                                </a:lnTo>
                                <a:lnTo>
                                  <a:pt x="30294" y="41935"/>
                                </a:lnTo>
                                <a:lnTo>
                                  <a:pt x="37233" y="37258"/>
                                </a:lnTo>
                                <a:lnTo>
                                  <a:pt x="41910" y="30319"/>
                                </a:lnTo>
                                <a:lnTo>
                                  <a:pt x="43624" y="21818"/>
                                </a:lnTo>
                                <a:lnTo>
                                  <a:pt x="41910" y="13340"/>
                                </a:lnTo>
                                <a:lnTo>
                                  <a:pt x="37233" y="6403"/>
                                </a:lnTo>
                                <a:lnTo>
                                  <a:pt x="30294" y="1719"/>
                                </a:lnTo>
                                <a:lnTo>
                                  <a:pt x="21793" y="0"/>
                                </a:lnTo>
                                <a:close/>
                              </a:path>
                            </a:pathLst>
                          </a:custGeom>
                          <a:solidFill>
                            <a:srgbClr val="41C2CF"/>
                          </a:solidFill>
                        </wps:spPr>
                        <wps:bodyPr wrap="square" lIns="0" tIns="0" rIns="0" bIns="0" rtlCol="0">
                          <a:prstTxWarp prst="textNoShape">
                            <a:avLst/>
                          </a:prstTxWarp>
                          <a:noAutofit/>
                        </wps:bodyPr>
                      </wps:wsp>
                      <wps:wsp>
                        <wps:cNvPr id="385" name="Graphic 385"/>
                        <wps:cNvSpPr/>
                        <wps:spPr>
                          <a:xfrm>
                            <a:off x="2787027" y="4835890"/>
                            <a:ext cx="43815" cy="43815"/>
                          </a:xfrm>
                          <a:custGeom>
                            <a:avLst/>
                            <a:gdLst/>
                            <a:ahLst/>
                            <a:cxnLst/>
                            <a:rect l="l" t="t" r="r" b="b"/>
                            <a:pathLst>
                              <a:path w="43815" h="43815">
                                <a:moveTo>
                                  <a:pt x="43624" y="21818"/>
                                </a:moveTo>
                                <a:lnTo>
                                  <a:pt x="41910" y="30319"/>
                                </a:lnTo>
                                <a:lnTo>
                                  <a:pt x="37233" y="37258"/>
                                </a:lnTo>
                                <a:lnTo>
                                  <a:pt x="30294" y="41935"/>
                                </a:lnTo>
                                <a:lnTo>
                                  <a:pt x="21793" y="43649"/>
                                </a:lnTo>
                                <a:lnTo>
                                  <a:pt x="13303" y="41935"/>
                                </a:lnTo>
                                <a:lnTo>
                                  <a:pt x="6376" y="37258"/>
                                </a:lnTo>
                                <a:lnTo>
                                  <a:pt x="1710" y="30319"/>
                                </a:lnTo>
                                <a:lnTo>
                                  <a:pt x="0" y="21818"/>
                                </a:lnTo>
                                <a:lnTo>
                                  <a:pt x="1710" y="13340"/>
                                </a:lnTo>
                                <a:lnTo>
                                  <a:pt x="6376" y="6403"/>
                                </a:lnTo>
                                <a:lnTo>
                                  <a:pt x="13303" y="1719"/>
                                </a:lnTo>
                                <a:lnTo>
                                  <a:pt x="21793" y="0"/>
                                </a:lnTo>
                                <a:lnTo>
                                  <a:pt x="30294" y="1719"/>
                                </a:lnTo>
                                <a:lnTo>
                                  <a:pt x="37233" y="6403"/>
                                </a:lnTo>
                                <a:lnTo>
                                  <a:pt x="41910" y="13340"/>
                                </a:lnTo>
                                <a:lnTo>
                                  <a:pt x="43624" y="21818"/>
                                </a:lnTo>
                                <a:close/>
                              </a:path>
                            </a:pathLst>
                          </a:custGeom>
                          <a:ln w="5448">
                            <a:solidFill>
                              <a:srgbClr val="41C2CF"/>
                            </a:solidFill>
                            <a:prstDash val="solid"/>
                          </a:ln>
                        </wps:spPr>
                        <wps:bodyPr wrap="square" lIns="0" tIns="0" rIns="0" bIns="0" rtlCol="0">
                          <a:prstTxWarp prst="textNoShape">
                            <a:avLst/>
                          </a:prstTxWarp>
                          <a:noAutofit/>
                        </wps:bodyPr>
                      </wps:wsp>
                      <wps:wsp>
                        <wps:cNvPr id="386" name="Graphic 386"/>
                        <wps:cNvSpPr/>
                        <wps:spPr>
                          <a:xfrm>
                            <a:off x="3147529" y="4792280"/>
                            <a:ext cx="43815" cy="43815"/>
                          </a:xfrm>
                          <a:custGeom>
                            <a:avLst/>
                            <a:gdLst/>
                            <a:ahLst/>
                            <a:cxnLst/>
                            <a:rect l="l" t="t" r="r" b="b"/>
                            <a:pathLst>
                              <a:path w="43815" h="43815">
                                <a:moveTo>
                                  <a:pt x="21793" y="0"/>
                                </a:moveTo>
                                <a:lnTo>
                                  <a:pt x="13303" y="1715"/>
                                </a:lnTo>
                                <a:lnTo>
                                  <a:pt x="6376" y="6392"/>
                                </a:lnTo>
                                <a:lnTo>
                                  <a:pt x="1710" y="13324"/>
                                </a:lnTo>
                                <a:lnTo>
                                  <a:pt x="0" y="21805"/>
                                </a:lnTo>
                                <a:lnTo>
                                  <a:pt x="1710" y="30299"/>
                                </a:lnTo>
                                <a:lnTo>
                                  <a:pt x="6376" y="37234"/>
                                </a:lnTo>
                                <a:lnTo>
                                  <a:pt x="13303" y="41910"/>
                                </a:lnTo>
                                <a:lnTo>
                                  <a:pt x="21793" y="43624"/>
                                </a:lnTo>
                                <a:lnTo>
                                  <a:pt x="30288" y="41910"/>
                                </a:lnTo>
                                <a:lnTo>
                                  <a:pt x="37228" y="37234"/>
                                </a:lnTo>
                                <a:lnTo>
                                  <a:pt x="41908" y="30299"/>
                                </a:lnTo>
                                <a:lnTo>
                                  <a:pt x="43624" y="21805"/>
                                </a:lnTo>
                                <a:lnTo>
                                  <a:pt x="41908" y="13324"/>
                                </a:lnTo>
                                <a:lnTo>
                                  <a:pt x="37228" y="6392"/>
                                </a:lnTo>
                                <a:lnTo>
                                  <a:pt x="30288" y="1715"/>
                                </a:lnTo>
                                <a:lnTo>
                                  <a:pt x="21793" y="0"/>
                                </a:lnTo>
                                <a:close/>
                              </a:path>
                            </a:pathLst>
                          </a:custGeom>
                          <a:solidFill>
                            <a:srgbClr val="41C2CF"/>
                          </a:solidFill>
                        </wps:spPr>
                        <wps:bodyPr wrap="square" lIns="0" tIns="0" rIns="0" bIns="0" rtlCol="0">
                          <a:prstTxWarp prst="textNoShape">
                            <a:avLst/>
                          </a:prstTxWarp>
                          <a:noAutofit/>
                        </wps:bodyPr>
                      </wps:wsp>
                      <wps:wsp>
                        <wps:cNvPr id="387" name="Graphic 387"/>
                        <wps:cNvSpPr/>
                        <wps:spPr>
                          <a:xfrm>
                            <a:off x="3147529" y="4792280"/>
                            <a:ext cx="43815" cy="43815"/>
                          </a:xfrm>
                          <a:custGeom>
                            <a:avLst/>
                            <a:gdLst/>
                            <a:ahLst/>
                            <a:cxnLst/>
                            <a:rect l="l" t="t" r="r" b="b"/>
                            <a:pathLst>
                              <a:path w="43815" h="43815">
                                <a:moveTo>
                                  <a:pt x="43624" y="21805"/>
                                </a:moveTo>
                                <a:lnTo>
                                  <a:pt x="41908" y="30299"/>
                                </a:lnTo>
                                <a:lnTo>
                                  <a:pt x="37228" y="37234"/>
                                </a:lnTo>
                                <a:lnTo>
                                  <a:pt x="30288" y="41910"/>
                                </a:lnTo>
                                <a:lnTo>
                                  <a:pt x="21793" y="43624"/>
                                </a:lnTo>
                                <a:lnTo>
                                  <a:pt x="13303" y="41910"/>
                                </a:lnTo>
                                <a:lnTo>
                                  <a:pt x="6376" y="37234"/>
                                </a:lnTo>
                                <a:lnTo>
                                  <a:pt x="1710" y="30299"/>
                                </a:lnTo>
                                <a:lnTo>
                                  <a:pt x="0" y="21805"/>
                                </a:lnTo>
                                <a:lnTo>
                                  <a:pt x="1710" y="13324"/>
                                </a:lnTo>
                                <a:lnTo>
                                  <a:pt x="6376" y="6392"/>
                                </a:lnTo>
                                <a:lnTo>
                                  <a:pt x="13303" y="1715"/>
                                </a:lnTo>
                                <a:lnTo>
                                  <a:pt x="21793" y="0"/>
                                </a:lnTo>
                                <a:lnTo>
                                  <a:pt x="30288" y="1715"/>
                                </a:lnTo>
                                <a:lnTo>
                                  <a:pt x="37228" y="6392"/>
                                </a:lnTo>
                                <a:lnTo>
                                  <a:pt x="41908" y="13324"/>
                                </a:lnTo>
                                <a:lnTo>
                                  <a:pt x="43624" y="21805"/>
                                </a:lnTo>
                                <a:close/>
                              </a:path>
                            </a:pathLst>
                          </a:custGeom>
                          <a:ln w="5448">
                            <a:solidFill>
                              <a:srgbClr val="41C2CF"/>
                            </a:solidFill>
                            <a:prstDash val="solid"/>
                          </a:ln>
                        </wps:spPr>
                        <wps:bodyPr wrap="square" lIns="0" tIns="0" rIns="0" bIns="0" rtlCol="0">
                          <a:prstTxWarp prst="textNoShape">
                            <a:avLst/>
                          </a:prstTxWarp>
                          <a:noAutofit/>
                        </wps:bodyPr>
                      </wps:wsp>
                      <wps:wsp>
                        <wps:cNvPr id="388" name="Graphic 388"/>
                        <wps:cNvSpPr/>
                        <wps:spPr>
                          <a:xfrm>
                            <a:off x="3508070" y="4763794"/>
                            <a:ext cx="43815" cy="43815"/>
                          </a:xfrm>
                          <a:custGeom>
                            <a:avLst/>
                            <a:gdLst/>
                            <a:ahLst/>
                            <a:cxnLst/>
                            <a:rect l="l" t="t" r="r" b="b"/>
                            <a:pathLst>
                              <a:path w="43815" h="43815">
                                <a:moveTo>
                                  <a:pt x="21755" y="0"/>
                                </a:moveTo>
                                <a:lnTo>
                                  <a:pt x="13271" y="1715"/>
                                </a:lnTo>
                                <a:lnTo>
                                  <a:pt x="6357" y="6392"/>
                                </a:lnTo>
                                <a:lnTo>
                                  <a:pt x="1704" y="13324"/>
                                </a:lnTo>
                                <a:lnTo>
                                  <a:pt x="0" y="21805"/>
                                </a:lnTo>
                                <a:lnTo>
                                  <a:pt x="1704" y="30304"/>
                                </a:lnTo>
                                <a:lnTo>
                                  <a:pt x="6357" y="37239"/>
                                </a:lnTo>
                                <a:lnTo>
                                  <a:pt x="13271" y="41911"/>
                                </a:lnTo>
                                <a:lnTo>
                                  <a:pt x="21755" y="43624"/>
                                </a:lnTo>
                                <a:lnTo>
                                  <a:pt x="30265" y="41911"/>
                                </a:lnTo>
                                <a:lnTo>
                                  <a:pt x="37212" y="37239"/>
                                </a:lnTo>
                                <a:lnTo>
                                  <a:pt x="41895" y="30304"/>
                                </a:lnTo>
                                <a:lnTo>
                                  <a:pt x="43611" y="21805"/>
                                </a:lnTo>
                                <a:lnTo>
                                  <a:pt x="41895" y="13324"/>
                                </a:lnTo>
                                <a:lnTo>
                                  <a:pt x="37212" y="6392"/>
                                </a:lnTo>
                                <a:lnTo>
                                  <a:pt x="30265" y="1715"/>
                                </a:lnTo>
                                <a:lnTo>
                                  <a:pt x="21755" y="0"/>
                                </a:lnTo>
                                <a:close/>
                              </a:path>
                            </a:pathLst>
                          </a:custGeom>
                          <a:solidFill>
                            <a:srgbClr val="41C2CF"/>
                          </a:solidFill>
                        </wps:spPr>
                        <wps:bodyPr wrap="square" lIns="0" tIns="0" rIns="0" bIns="0" rtlCol="0">
                          <a:prstTxWarp prst="textNoShape">
                            <a:avLst/>
                          </a:prstTxWarp>
                          <a:noAutofit/>
                        </wps:bodyPr>
                      </wps:wsp>
                      <wps:wsp>
                        <wps:cNvPr id="389" name="Graphic 389"/>
                        <wps:cNvSpPr/>
                        <wps:spPr>
                          <a:xfrm>
                            <a:off x="3508070" y="4763794"/>
                            <a:ext cx="43815" cy="43815"/>
                          </a:xfrm>
                          <a:custGeom>
                            <a:avLst/>
                            <a:gdLst/>
                            <a:ahLst/>
                            <a:cxnLst/>
                            <a:rect l="l" t="t" r="r" b="b"/>
                            <a:pathLst>
                              <a:path w="43815" h="43815">
                                <a:moveTo>
                                  <a:pt x="43611" y="21805"/>
                                </a:moveTo>
                                <a:lnTo>
                                  <a:pt x="41895" y="30304"/>
                                </a:lnTo>
                                <a:lnTo>
                                  <a:pt x="37212" y="37239"/>
                                </a:lnTo>
                                <a:lnTo>
                                  <a:pt x="30265" y="41911"/>
                                </a:lnTo>
                                <a:lnTo>
                                  <a:pt x="21755" y="43624"/>
                                </a:lnTo>
                                <a:lnTo>
                                  <a:pt x="13271" y="41911"/>
                                </a:lnTo>
                                <a:lnTo>
                                  <a:pt x="6357" y="37239"/>
                                </a:lnTo>
                                <a:lnTo>
                                  <a:pt x="1704" y="30304"/>
                                </a:lnTo>
                                <a:lnTo>
                                  <a:pt x="0" y="21805"/>
                                </a:lnTo>
                                <a:lnTo>
                                  <a:pt x="1704" y="13324"/>
                                </a:lnTo>
                                <a:lnTo>
                                  <a:pt x="6357" y="6392"/>
                                </a:lnTo>
                                <a:lnTo>
                                  <a:pt x="13271" y="1715"/>
                                </a:lnTo>
                                <a:lnTo>
                                  <a:pt x="21755" y="0"/>
                                </a:lnTo>
                                <a:lnTo>
                                  <a:pt x="30265" y="1715"/>
                                </a:lnTo>
                                <a:lnTo>
                                  <a:pt x="37212" y="6392"/>
                                </a:lnTo>
                                <a:lnTo>
                                  <a:pt x="41895" y="13324"/>
                                </a:lnTo>
                                <a:lnTo>
                                  <a:pt x="43611" y="21805"/>
                                </a:lnTo>
                                <a:close/>
                              </a:path>
                            </a:pathLst>
                          </a:custGeom>
                          <a:ln w="5448">
                            <a:solidFill>
                              <a:srgbClr val="41C2CF"/>
                            </a:solidFill>
                            <a:prstDash val="solid"/>
                          </a:ln>
                        </wps:spPr>
                        <wps:bodyPr wrap="square" lIns="0" tIns="0" rIns="0" bIns="0" rtlCol="0">
                          <a:prstTxWarp prst="textNoShape">
                            <a:avLst/>
                          </a:prstTxWarp>
                          <a:noAutofit/>
                        </wps:bodyPr>
                      </wps:wsp>
                      <wps:wsp>
                        <wps:cNvPr id="390" name="Graphic 390"/>
                        <wps:cNvSpPr/>
                        <wps:spPr>
                          <a:xfrm>
                            <a:off x="3868585" y="4820613"/>
                            <a:ext cx="43815" cy="43815"/>
                          </a:xfrm>
                          <a:custGeom>
                            <a:avLst/>
                            <a:gdLst/>
                            <a:ahLst/>
                            <a:cxnLst/>
                            <a:rect l="l" t="t" r="r" b="b"/>
                            <a:pathLst>
                              <a:path w="43815" h="43815">
                                <a:moveTo>
                                  <a:pt x="21755" y="0"/>
                                </a:moveTo>
                                <a:lnTo>
                                  <a:pt x="13265" y="1715"/>
                                </a:lnTo>
                                <a:lnTo>
                                  <a:pt x="6353" y="6392"/>
                                </a:lnTo>
                                <a:lnTo>
                                  <a:pt x="1702" y="13324"/>
                                </a:lnTo>
                                <a:lnTo>
                                  <a:pt x="0" y="21805"/>
                                </a:lnTo>
                                <a:lnTo>
                                  <a:pt x="1702" y="30299"/>
                                </a:lnTo>
                                <a:lnTo>
                                  <a:pt x="6353" y="37234"/>
                                </a:lnTo>
                                <a:lnTo>
                                  <a:pt x="13265" y="41910"/>
                                </a:lnTo>
                                <a:lnTo>
                                  <a:pt x="21755" y="43624"/>
                                </a:lnTo>
                                <a:lnTo>
                                  <a:pt x="30252" y="41910"/>
                                </a:lnTo>
                                <a:lnTo>
                                  <a:pt x="37196" y="37234"/>
                                </a:lnTo>
                                <a:lnTo>
                                  <a:pt x="41880" y="30299"/>
                                </a:lnTo>
                                <a:lnTo>
                                  <a:pt x="43599" y="21805"/>
                                </a:lnTo>
                                <a:lnTo>
                                  <a:pt x="41880" y="13324"/>
                                </a:lnTo>
                                <a:lnTo>
                                  <a:pt x="37196" y="6392"/>
                                </a:lnTo>
                                <a:lnTo>
                                  <a:pt x="30252" y="1715"/>
                                </a:lnTo>
                                <a:lnTo>
                                  <a:pt x="21755" y="0"/>
                                </a:lnTo>
                                <a:close/>
                              </a:path>
                            </a:pathLst>
                          </a:custGeom>
                          <a:solidFill>
                            <a:srgbClr val="41C2CF"/>
                          </a:solidFill>
                        </wps:spPr>
                        <wps:bodyPr wrap="square" lIns="0" tIns="0" rIns="0" bIns="0" rtlCol="0">
                          <a:prstTxWarp prst="textNoShape">
                            <a:avLst/>
                          </a:prstTxWarp>
                          <a:noAutofit/>
                        </wps:bodyPr>
                      </wps:wsp>
                      <wps:wsp>
                        <wps:cNvPr id="391" name="Graphic 391"/>
                        <wps:cNvSpPr/>
                        <wps:spPr>
                          <a:xfrm>
                            <a:off x="3868585" y="4820613"/>
                            <a:ext cx="43815" cy="43815"/>
                          </a:xfrm>
                          <a:custGeom>
                            <a:avLst/>
                            <a:gdLst/>
                            <a:ahLst/>
                            <a:cxnLst/>
                            <a:rect l="l" t="t" r="r" b="b"/>
                            <a:pathLst>
                              <a:path w="43815" h="43815">
                                <a:moveTo>
                                  <a:pt x="43599" y="21805"/>
                                </a:moveTo>
                                <a:lnTo>
                                  <a:pt x="41880" y="30299"/>
                                </a:lnTo>
                                <a:lnTo>
                                  <a:pt x="37196" y="37234"/>
                                </a:lnTo>
                                <a:lnTo>
                                  <a:pt x="30252" y="41910"/>
                                </a:lnTo>
                                <a:lnTo>
                                  <a:pt x="21755" y="43624"/>
                                </a:lnTo>
                                <a:lnTo>
                                  <a:pt x="13265" y="41910"/>
                                </a:lnTo>
                                <a:lnTo>
                                  <a:pt x="6353" y="37234"/>
                                </a:lnTo>
                                <a:lnTo>
                                  <a:pt x="1702" y="30299"/>
                                </a:lnTo>
                                <a:lnTo>
                                  <a:pt x="0" y="21805"/>
                                </a:lnTo>
                                <a:lnTo>
                                  <a:pt x="1702" y="13324"/>
                                </a:lnTo>
                                <a:lnTo>
                                  <a:pt x="6353" y="6392"/>
                                </a:lnTo>
                                <a:lnTo>
                                  <a:pt x="13265" y="1715"/>
                                </a:lnTo>
                                <a:lnTo>
                                  <a:pt x="21755" y="0"/>
                                </a:lnTo>
                                <a:lnTo>
                                  <a:pt x="30252" y="1715"/>
                                </a:lnTo>
                                <a:lnTo>
                                  <a:pt x="37196" y="6392"/>
                                </a:lnTo>
                                <a:lnTo>
                                  <a:pt x="41880" y="13324"/>
                                </a:lnTo>
                                <a:lnTo>
                                  <a:pt x="43599" y="21805"/>
                                </a:lnTo>
                                <a:close/>
                              </a:path>
                            </a:pathLst>
                          </a:custGeom>
                          <a:ln w="5448">
                            <a:solidFill>
                              <a:srgbClr val="41C2CF"/>
                            </a:solidFill>
                            <a:prstDash val="solid"/>
                          </a:ln>
                        </wps:spPr>
                        <wps:bodyPr wrap="square" lIns="0" tIns="0" rIns="0" bIns="0" rtlCol="0">
                          <a:prstTxWarp prst="textNoShape">
                            <a:avLst/>
                          </a:prstTxWarp>
                          <a:noAutofit/>
                        </wps:bodyPr>
                      </wps:wsp>
                      <wps:wsp>
                        <wps:cNvPr id="392" name="Graphic 392"/>
                        <wps:cNvSpPr/>
                        <wps:spPr>
                          <a:xfrm>
                            <a:off x="4229100" y="4937758"/>
                            <a:ext cx="43815" cy="43815"/>
                          </a:xfrm>
                          <a:custGeom>
                            <a:avLst/>
                            <a:gdLst/>
                            <a:ahLst/>
                            <a:cxnLst/>
                            <a:rect l="l" t="t" r="r" b="b"/>
                            <a:pathLst>
                              <a:path w="43815" h="43815">
                                <a:moveTo>
                                  <a:pt x="21767" y="0"/>
                                </a:moveTo>
                                <a:lnTo>
                                  <a:pt x="13282" y="1719"/>
                                </a:lnTo>
                                <a:lnTo>
                                  <a:pt x="6364" y="6405"/>
                                </a:lnTo>
                                <a:lnTo>
                                  <a:pt x="1706" y="13346"/>
                                </a:lnTo>
                                <a:lnTo>
                                  <a:pt x="0" y="21831"/>
                                </a:lnTo>
                                <a:lnTo>
                                  <a:pt x="1706" y="30325"/>
                                </a:lnTo>
                                <a:lnTo>
                                  <a:pt x="6364" y="37260"/>
                                </a:lnTo>
                                <a:lnTo>
                                  <a:pt x="13282" y="41935"/>
                                </a:lnTo>
                                <a:lnTo>
                                  <a:pt x="21767" y="43649"/>
                                </a:lnTo>
                                <a:lnTo>
                                  <a:pt x="30254" y="41935"/>
                                </a:lnTo>
                                <a:lnTo>
                                  <a:pt x="37185" y="37260"/>
                                </a:lnTo>
                                <a:lnTo>
                                  <a:pt x="41859" y="30325"/>
                                </a:lnTo>
                                <a:lnTo>
                                  <a:pt x="43573" y="21831"/>
                                </a:lnTo>
                                <a:lnTo>
                                  <a:pt x="41859" y="13346"/>
                                </a:lnTo>
                                <a:lnTo>
                                  <a:pt x="37185" y="6405"/>
                                </a:lnTo>
                                <a:lnTo>
                                  <a:pt x="30254" y="1719"/>
                                </a:lnTo>
                                <a:lnTo>
                                  <a:pt x="21767" y="0"/>
                                </a:lnTo>
                                <a:close/>
                              </a:path>
                            </a:pathLst>
                          </a:custGeom>
                          <a:solidFill>
                            <a:srgbClr val="41C2CF"/>
                          </a:solidFill>
                        </wps:spPr>
                        <wps:bodyPr wrap="square" lIns="0" tIns="0" rIns="0" bIns="0" rtlCol="0">
                          <a:prstTxWarp prst="textNoShape">
                            <a:avLst/>
                          </a:prstTxWarp>
                          <a:noAutofit/>
                        </wps:bodyPr>
                      </wps:wsp>
                      <wps:wsp>
                        <wps:cNvPr id="393" name="Graphic 393"/>
                        <wps:cNvSpPr/>
                        <wps:spPr>
                          <a:xfrm>
                            <a:off x="4229100" y="4937758"/>
                            <a:ext cx="43815" cy="43815"/>
                          </a:xfrm>
                          <a:custGeom>
                            <a:avLst/>
                            <a:gdLst/>
                            <a:ahLst/>
                            <a:cxnLst/>
                            <a:rect l="l" t="t" r="r" b="b"/>
                            <a:pathLst>
                              <a:path w="43815" h="43815">
                                <a:moveTo>
                                  <a:pt x="43573" y="21831"/>
                                </a:moveTo>
                                <a:lnTo>
                                  <a:pt x="41859" y="30325"/>
                                </a:lnTo>
                                <a:lnTo>
                                  <a:pt x="37185" y="37260"/>
                                </a:lnTo>
                                <a:lnTo>
                                  <a:pt x="30254" y="41935"/>
                                </a:lnTo>
                                <a:lnTo>
                                  <a:pt x="21767" y="43649"/>
                                </a:lnTo>
                                <a:lnTo>
                                  <a:pt x="13282" y="41935"/>
                                </a:lnTo>
                                <a:lnTo>
                                  <a:pt x="6364" y="37260"/>
                                </a:lnTo>
                                <a:lnTo>
                                  <a:pt x="1706" y="30325"/>
                                </a:lnTo>
                                <a:lnTo>
                                  <a:pt x="0" y="21831"/>
                                </a:lnTo>
                                <a:lnTo>
                                  <a:pt x="1706" y="13346"/>
                                </a:lnTo>
                                <a:lnTo>
                                  <a:pt x="6364" y="6405"/>
                                </a:lnTo>
                                <a:lnTo>
                                  <a:pt x="13282" y="1719"/>
                                </a:lnTo>
                                <a:lnTo>
                                  <a:pt x="21767" y="0"/>
                                </a:lnTo>
                                <a:lnTo>
                                  <a:pt x="30254" y="1719"/>
                                </a:lnTo>
                                <a:lnTo>
                                  <a:pt x="37185" y="6405"/>
                                </a:lnTo>
                                <a:lnTo>
                                  <a:pt x="41859" y="13346"/>
                                </a:lnTo>
                                <a:lnTo>
                                  <a:pt x="43573" y="21831"/>
                                </a:lnTo>
                                <a:close/>
                              </a:path>
                            </a:pathLst>
                          </a:custGeom>
                          <a:ln w="5448">
                            <a:solidFill>
                              <a:srgbClr val="41C2CF"/>
                            </a:solidFill>
                            <a:prstDash val="solid"/>
                          </a:ln>
                        </wps:spPr>
                        <wps:bodyPr wrap="square" lIns="0" tIns="0" rIns="0" bIns="0" rtlCol="0">
                          <a:prstTxWarp prst="textNoShape">
                            <a:avLst/>
                          </a:prstTxWarp>
                          <a:noAutofit/>
                        </wps:bodyPr>
                      </wps:wsp>
                      <wps:wsp>
                        <wps:cNvPr id="394" name="Graphic 394"/>
                        <wps:cNvSpPr/>
                        <wps:spPr>
                          <a:xfrm>
                            <a:off x="4589602" y="5173533"/>
                            <a:ext cx="43815" cy="43815"/>
                          </a:xfrm>
                          <a:custGeom>
                            <a:avLst/>
                            <a:gdLst/>
                            <a:ahLst/>
                            <a:cxnLst/>
                            <a:rect l="l" t="t" r="r" b="b"/>
                            <a:pathLst>
                              <a:path w="43815" h="43815">
                                <a:moveTo>
                                  <a:pt x="21755" y="0"/>
                                </a:moveTo>
                                <a:lnTo>
                                  <a:pt x="13271" y="1713"/>
                                </a:lnTo>
                                <a:lnTo>
                                  <a:pt x="6357" y="6386"/>
                                </a:lnTo>
                                <a:lnTo>
                                  <a:pt x="1704" y="13314"/>
                                </a:lnTo>
                                <a:lnTo>
                                  <a:pt x="0" y="21793"/>
                                </a:lnTo>
                                <a:lnTo>
                                  <a:pt x="1704" y="30297"/>
                                </a:lnTo>
                                <a:lnTo>
                                  <a:pt x="6357" y="37231"/>
                                </a:lnTo>
                                <a:lnTo>
                                  <a:pt x="13271" y="41901"/>
                                </a:lnTo>
                                <a:lnTo>
                                  <a:pt x="21755" y="43611"/>
                                </a:lnTo>
                                <a:lnTo>
                                  <a:pt x="30272" y="41901"/>
                                </a:lnTo>
                                <a:lnTo>
                                  <a:pt x="37209" y="37231"/>
                                </a:lnTo>
                                <a:lnTo>
                                  <a:pt x="41877" y="30297"/>
                                </a:lnTo>
                                <a:lnTo>
                                  <a:pt x="43586" y="21793"/>
                                </a:lnTo>
                                <a:lnTo>
                                  <a:pt x="41877" y="13314"/>
                                </a:lnTo>
                                <a:lnTo>
                                  <a:pt x="37209" y="6386"/>
                                </a:lnTo>
                                <a:lnTo>
                                  <a:pt x="30272" y="1713"/>
                                </a:lnTo>
                                <a:lnTo>
                                  <a:pt x="21755" y="0"/>
                                </a:lnTo>
                                <a:close/>
                              </a:path>
                            </a:pathLst>
                          </a:custGeom>
                          <a:solidFill>
                            <a:srgbClr val="41C2CF"/>
                          </a:solidFill>
                        </wps:spPr>
                        <wps:bodyPr wrap="square" lIns="0" tIns="0" rIns="0" bIns="0" rtlCol="0">
                          <a:prstTxWarp prst="textNoShape">
                            <a:avLst/>
                          </a:prstTxWarp>
                          <a:noAutofit/>
                        </wps:bodyPr>
                      </wps:wsp>
                      <wps:wsp>
                        <wps:cNvPr id="395" name="Graphic 395"/>
                        <wps:cNvSpPr/>
                        <wps:spPr>
                          <a:xfrm>
                            <a:off x="4589602" y="5173533"/>
                            <a:ext cx="43815" cy="43815"/>
                          </a:xfrm>
                          <a:custGeom>
                            <a:avLst/>
                            <a:gdLst/>
                            <a:ahLst/>
                            <a:cxnLst/>
                            <a:rect l="l" t="t" r="r" b="b"/>
                            <a:pathLst>
                              <a:path w="43815" h="43815">
                                <a:moveTo>
                                  <a:pt x="43586" y="21793"/>
                                </a:moveTo>
                                <a:lnTo>
                                  <a:pt x="41877" y="30297"/>
                                </a:lnTo>
                                <a:lnTo>
                                  <a:pt x="37209" y="37231"/>
                                </a:lnTo>
                                <a:lnTo>
                                  <a:pt x="30272" y="41901"/>
                                </a:lnTo>
                                <a:lnTo>
                                  <a:pt x="21755" y="43611"/>
                                </a:lnTo>
                                <a:lnTo>
                                  <a:pt x="13271" y="41901"/>
                                </a:lnTo>
                                <a:lnTo>
                                  <a:pt x="6357" y="37231"/>
                                </a:lnTo>
                                <a:lnTo>
                                  <a:pt x="1704" y="30297"/>
                                </a:lnTo>
                                <a:lnTo>
                                  <a:pt x="0" y="21793"/>
                                </a:lnTo>
                                <a:lnTo>
                                  <a:pt x="1704" y="13314"/>
                                </a:lnTo>
                                <a:lnTo>
                                  <a:pt x="6357" y="6386"/>
                                </a:lnTo>
                                <a:lnTo>
                                  <a:pt x="13271" y="1713"/>
                                </a:lnTo>
                                <a:lnTo>
                                  <a:pt x="21755" y="0"/>
                                </a:lnTo>
                                <a:lnTo>
                                  <a:pt x="30272" y="1713"/>
                                </a:lnTo>
                                <a:lnTo>
                                  <a:pt x="37209" y="6386"/>
                                </a:lnTo>
                                <a:lnTo>
                                  <a:pt x="41877" y="13314"/>
                                </a:lnTo>
                                <a:lnTo>
                                  <a:pt x="43586" y="21793"/>
                                </a:lnTo>
                                <a:close/>
                              </a:path>
                            </a:pathLst>
                          </a:custGeom>
                          <a:ln w="5448">
                            <a:solidFill>
                              <a:srgbClr val="41C2CF"/>
                            </a:solidFill>
                            <a:prstDash val="solid"/>
                          </a:ln>
                        </wps:spPr>
                        <wps:bodyPr wrap="square" lIns="0" tIns="0" rIns="0" bIns="0" rtlCol="0">
                          <a:prstTxWarp prst="textNoShape">
                            <a:avLst/>
                          </a:prstTxWarp>
                          <a:noAutofit/>
                        </wps:bodyPr>
                      </wps:wsp>
                      <wps:wsp>
                        <wps:cNvPr id="396" name="Graphic 396"/>
                        <wps:cNvSpPr/>
                        <wps:spPr>
                          <a:xfrm>
                            <a:off x="642156" y="4876392"/>
                            <a:ext cx="3969385" cy="1161415"/>
                          </a:xfrm>
                          <a:custGeom>
                            <a:avLst/>
                            <a:gdLst/>
                            <a:ahLst/>
                            <a:cxnLst/>
                            <a:rect l="l" t="t" r="r" b="b"/>
                            <a:pathLst>
                              <a:path w="3969385" h="1161415">
                                <a:moveTo>
                                  <a:pt x="0" y="363448"/>
                                </a:moveTo>
                                <a:lnTo>
                                  <a:pt x="91249" y="911936"/>
                                </a:lnTo>
                                <a:lnTo>
                                  <a:pt x="182460" y="1160945"/>
                                </a:lnTo>
                                <a:lnTo>
                                  <a:pt x="273697" y="1016177"/>
                                </a:lnTo>
                                <a:lnTo>
                                  <a:pt x="364921" y="1010551"/>
                                </a:lnTo>
                                <a:lnTo>
                                  <a:pt x="497459" y="867473"/>
                                </a:lnTo>
                                <a:lnTo>
                                  <a:pt x="719912" y="743953"/>
                                </a:lnTo>
                                <a:lnTo>
                                  <a:pt x="1028509" y="612635"/>
                                </a:lnTo>
                                <a:lnTo>
                                  <a:pt x="1445666" y="309524"/>
                                </a:lnTo>
                                <a:lnTo>
                                  <a:pt x="1806168" y="224777"/>
                                </a:lnTo>
                                <a:lnTo>
                                  <a:pt x="2166683" y="138556"/>
                                </a:lnTo>
                                <a:lnTo>
                                  <a:pt x="2527173" y="0"/>
                                </a:lnTo>
                                <a:lnTo>
                                  <a:pt x="2887700" y="21818"/>
                                </a:lnTo>
                                <a:lnTo>
                                  <a:pt x="3248177" y="119621"/>
                                </a:lnTo>
                                <a:lnTo>
                                  <a:pt x="3608704" y="92824"/>
                                </a:lnTo>
                                <a:lnTo>
                                  <a:pt x="3969207" y="455231"/>
                                </a:lnTo>
                              </a:path>
                            </a:pathLst>
                          </a:custGeom>
                          <a:ln w="9525">
                            <a:solidFill>
                              <a:srgbClr val="808E33"/>
                            </a:solidFill>
                            <a:prstDash val="solid"/>
                          </a:ln>
                        </wps:spPr>
                        <wps:bodyPr wrap="square" lIns="0" tIns="0" rIns="0" bIns="0" rtlCol="0">
                          <a:prstTxWarp prst="textNoShape">
                            <a:avLst/>
                          </a:prstTxWarp>
                          <a:noAutofit/>
                        </wps:bodyPr>
                      </wps:wsp>
                      <wps:wsp>
                        <wps:cNvPr id="397" name="Graphic 397"/>
                        <wps:cNvSpPr/>
                        <wps:spPr>
                          <a:xfrm>
                            <a:off x="620347" y="5218034"/>
                            <a:ext cx="43815" cy="43815"/>
                          </a:xfrm>
                          <a:custGeom>
                            <a:avLst/>
                            <a:gdLst/>
                            <a:ahLst/>
                            <a:cxnLst/>
                            <a:rect l="l" t="t" r="r" b="b"/>
                            <a:pathLst>
                              <a:path w="43815" h="43815">
                                <a:moveTo>
                                  <a:pt x="21780" y="0"/>
                                </a:moveTo>
                                <a:lnTo>
                                  <a:pt x="13292" y="1713"/>
                                </a:lnTo>
                                <a:lnTo>
                                  <a:pt x="6370" y="6386"/>
                                </a:lnTo>
                                <a:lnTo>
                                  <a:pt x="1708" y="13314"/>
                                </a:lnTo>
                                <a:lnTo>
                                  <a:pt x="0" y="21793"/>
                                </a:lnTo>
                                <a:lnTo>
                                  <a:pt x="1708" y="30304"/>
                                </a:lnTo>
                                <a:lnTo>
                                  <a:pt x="6370" y="37242"/>
                                </a:lnTo>
                                <a:lnTo>
                                  <a:pt x="13292" y="41913"/>
                                </a:lnTo>
                                <a:lnTo>
                                  <a:pt x="21780" y="43624"/>
                                </a:lnTo>
                                <a:lnTo>
                                  <a:pt x="30283" y="41913"/>
                                </a:lnTo>
                                <a:lnTo>
                                  <a:pt x="37226" y="37242"/>
                                </a:lnTo>
                                <a:lnTo>
                                  <a:pt x="41908" y="30304"/>
                                </a:lnTo>
                                <a:lnTo>
                                  <a:pt x="43624" y="21793"/>
                                </a:lnTo>
                                <a:lnTo>
                                  <a:pt x="41908" y="13314"/>
                                </a:lnTo>
                                <a:lnTo>
                                  <a:pt x="37226" y="6386"/>
                                </a:lnTo>
                                <a:lnTo>
                                  <a:pt x="30283" y="1713"/>
                                </a:lnTo>
                                <a:lnTo>
                                  <a:pt x="21780" y="0"/>
                                </a:lnTo>
                                <a:close/>
                              </a:path>
                            </a:pathLst>
                          </a:custGeom>
                          <a:solidFill>
                            <a:srgbClr val="808E33"/>
                          </a:solidFill>
                        </wps:spPr>
                        <wps:bodyPr wrap="square" lIns="0" tIns="0" rIns="0" bIns="0" rtlCol="0">
                          <a:prstTxWarp prst="textNoShape">
                            <a:avLst/>
                          </a:prstTxWarp>
                          <a:noAutofit/>
                        </wps:bodyPr>
                      </wps:wsp>
                      <wps:wsp>
                        <wps:cNvPr id="398" name="Graphic 398"/>
                        <wps:cNvSpPr/>
                        <wps:spPr>
                          <a:xfrm>
                            <a:off x="620347" y="5218034"/>
                            <a:ext cx="43815" cy="43815"/>
                          </a:xfrm>
                          <a:custGeom>
                            <a:avLst/>
                            <a:gdLst/>
                            <a:ahLst/>
                            <a:cxnLst/>
                            <a:rect l="l" t="t" r="r" b="b"/>
                            <a:pathLst>
                              <a:path w="43815" h="43815">
                                <a:moveTo>
                                  <a:pt x="43624" y="21793"/>
                                </a:moveTo>
                                <a:lnTo>
                                  <a:pt x="41908" y="30304"/>
                                </a:lnTo>
                                <a:lnTo>
                                  <a:pt x="37226" y="37242"/>
                                </a:lnTo>
                                <a:lnTo>
                                  <a:pt x="30283" y="41913"/>
                                </a:lnTo>
                                <a:lnTo>
                                  <a:pt x="21780" y="43624"/>
                                </a:lnTo>
                                <a:lnTo>
                                  <a:pt x="13292" y="41913"/>
                                </a:lnTo>
                                <a:lnTo>
                                  <a:pt x="6370" y="37242"/>
                                </a:lnTo>
                                <a:lnTo>
                                  <a:pt x="1708" y="30304"/>
                                </a:lnTo>
                                <a:lnTo>
                                  <a:pt x="0" y="21793"/>
                                </a:lnTo>
                                <a:lnTo>
                                  <a:pt x="1708" y="13314"/>
                                </a:lnTo>
                                <a:lnTo>
                                  <a:pt x="6370" y="6386"/>
                                </a:lnTo>
                                <a:lnTo>
                                  <a:pt x="13292" y="1713"/>
                                </a:lnTo>
                                <a:lnTo>
                                  <a:pt x="21780" y="0"/>
                                </a:lnTo>
                                <a:lnTo>
                                  <a:pt x="30283" y="1713"/>
                                </a:lnTo>
                                <a:lnTo>
                                  <a:pt x="37226" y="6386"/>
                                </a:lnTo>
                                <a:lnTo>
                                  <a:pt x="41908" y="13314"/>
                                </a:lnTo>
                                <a:lnTo>
                                  <a:pt x="43624" y="21793"/>
                                </a:lnTo>
                                <a:close/>
                              </a:path>
                            </a:pathLst>
                          </a:custGeom>
                          <a:ln w="5448">
                            <a:solidFill>
                              <a:srgbClr val="808E33"/>
                            </a:solidFill>
                            <a:prstDash val="solid"/>
                          </a:ln>
                        </wps:spPr>
                        <wps:bodyPr wrap="square" lIns="0" tIns="0" rIns="0" bIns="0" rtlCol="0">
                          <a:prstTxWarp prst="textNoShape">
                            <a:avLst/>
                          </a:prstTxWarp>
                          <a:noAutofit/>
                        </wps:bodyPr>
                      </wps:wsp>
                      <wps:wsp>
                        <wps:cNvPr id="399" name="Graphic 399"/>
                        <wps:cNvSpPr/>
                        <wps:spPr>
                          <a:xfrm>
                            <a:off x="711565" y="5766521"/>
                            <a:ext cx="43815" cy="43815"/>
                          </a:xfrm>
                          <a:custGeom>
                            <a:avLst/>
                            <a:gdLst/>
                            <a:ahLst/>
                            <a:cxnLst/>
                            <a:rect l="l" t="t" r="r" b="b"/>
                            <a:pathLst>
                              <a:path w="43815" h="43815">
                                <a:moveTo>
                                  <a:pt x="21793" y="0"/>
                                </a:moveTo>
                                <a:lnTo>
                                  <a:pt x="13303" y="1715"/>
                                </a:lnTo>
                                <a:lnTo>
                                  <a:pt x="6376" y="6392"/>
                                </a:lnTo>
                                <a:lnTo>
                                  <a:pt x="1710" y="13324"/>
                                </a:lnTo>
                                <a:lnTo>
                                  <a:pt x="0" y="21805"/>
                                </a:lnTo>
                                <a:lnTo>
                                  <a:pt x="1710" y="30299"/>
                                </a:lnTo>
                                <a:lnTo>
                                  <a:pt x="6376" y="37234"/>
                                </a:lnTo>
                                <a:lnTo>
                                  <a:pt x="13303" y="41910"/>
                                </a:lnTo>
                                <a:lnTo>
                                  <a:pt x="21793" y="43624"/>
                                </a:lnTo>
                                <a:lnTo>
                                  <a:pt x="30296" y="41910"/>
                                </a:lnTo>
                                <a:lnTo>
                                  <a:pt x="37239" y="37234"/>
                                </a:lnTo>
                                <a:lnTo>
                                  <a:pt x="41920" y="30299"/>
                                </a:lnTo>
                                <a:lnTo>
                                  <a:pt x="43637" y="21805"/>
                                </a:lnTo>
                                <a:lnTo>
                                  <a:pt x="41920" y="13324"/>
                                </a:lnTo>
                                <a:lnTo>
                                  <a:pt x="37239" y="6392"/>
                                </a:lnTo>
                                <a:lnTo>
                                  <a:pt x="30296" y="1715"/>
                                </a:lnTo>
                                <a:lnTo>
                                  <a:pt x="21793" y="0"/>
                                </a:lnTo>
                                <a:close/>
                              </a:path>
                            </a:pathLst>
                          </a:custGeom>
                          <a:solidFill>
                            <a:srgbClr val="808E33"/>
                          </a:solidFill>
                        </wps:spPr>
                        <wps:bodyPr wrap="square" lIns="0" tIns="0" rIns="0" bIns="0" rtlCol="0">
                          <a:prstTxWarp prst="textNoShape">
                            <a:avLst/>
                          </a:prstTxWarp>
                          <a:noAutofit/>
                        </wps:bodyPr>
                      </wps:wsp>
                      <wps:wsp>
                        <wps:cNvPr id="400" name="Graphic 400"/>
                        <wps:cNvSpPr/>
                        <wps:spPr>
                          <a:xfrm>
                            <a:off x="711565" y="5766521"/>
                            <a:ext cx="43815" cy="43815"/>
                          </a:xfrm>
                          <a:custGeom>
                            <a:avLst/>
                            <a:gdLst/>
                            <a:ahLst/>
                            <a:cxnLst/>
                            <a:rect l="l" t="t" r="r" b="b"/>
                            <a:pathLst>
                              <a:path w="43815" h="43815">
                                <a:moveTo>
                                  <a:pt x="43637" y="21805"/>
                                </a:moveTo>
                                <a:lnTo>
                                  <a:pt x="41920" y="30299"/>
                                </a:lnTo>
                                <a:lnTo>
                                  <a:pt x="37239" y="37234"/>
                                </a:lnTo>
                                <a:lnTo>
                                  <a:pt x="30296" y="41910"/>
                                </a:lnTo>
                                <a:lnTo>
                                  <a:pt x="21793" y="43624"/>
                                </a:lnTo>
                                <a:lnTo>
                                  <a:pt x="13303" y="41910"/>
                                </a:lnTo>
                                <a:lnTo>
                                  <a:pt x="6376" y="37234"/>
                                </a:lnTo>
                                <a:lnTo>
                                  <a:pt x="1710" y="30299"/>
                                </a:lnTo>
                                <a:lnTo>
                                  <a:pt x="0" y="21805"/>
                                </a:lnTo>
                                <a:lnTo>
                                  <a:pt x="1710" y="13324"/>
                                </a:lnTo>
                                <a:lnTo>
                                  <a:pt x="6376" y="6392"/>
                                </a:lnTo>
                                <a:lnTo>
                                  <a:pt x="13303" y="1715"/>
                                </a:lnTo>
                                <a:lnTo>
                                  <a:pt x="21793" y="0"/>
                                </a:lnTo>
                                <a:lnTo>
                                  <a:pt x="30296" y="1715"/>
                                </a:lnTo>
                                <a:lnTo>
                                  <a:pt x="37239" y="6392"/>
                                </a:lnTo>
                                <a:lnTo>
                                  <a:pt x="41920" y="13324"/>
                                </a:lnTo>
                                <a:lnTo>
                                  <a:pt x="43637" y="21805"/>
                                </a:lnTo>
                                <a:close/>
                              </a:path>
                            </a:pathLst>
                          </a:custGeom>
                          <a:ln w="5448">
                            <a:solidFill>
                              <a:srgbClr val="808E33"/>
                            </a:solidFill>
                            <a:prstDash val="solid"/>
                          </a:ln>
                        </wps:spPr>
                        <wps:bodyPr wrap="square" lIns="0" tIns="0" rIns="0" bIns="0" rtlCol="0">
                          <a:prstTxWarp prst="textNoShape">
                            <a:avLst/>
                          </a:prstTxWarp>
                          <a:noAutofit/>
                        </wps:bodyPr>
                      </wps:wsp>
                      <wps:wsp>
                        <wps:cNvPr id="401" name="Graphic 401"/>
                        <wps:cNvSpPr/>
                        <wps:spPr>
                          <a:xfrm>
                            <a:off x="802810" y="6015518"/>
                            <a:ext cx="43815" cy="43815"/>
                          </a:xfrm>
                          <a:custGeom>
                            <a:avLst/>
                            <a:gdLst/>
                            <a:ahLst/>
                            <a:cxnLst/>
                            <a:rect l="l" t="t" r="r" b="b"/>
                            <a:pathLst>
                              <a:path w="43815" h="43815">
                                <a:moveTo>
                                  <a:pt x="21780" y="0"/>
                                </a:moveTo>
                                <a:lnTo>
                                  <a:pt x="13298" y="1715"/>
                                </a:lnTo>
                                <a:lnTo>
                                  <a:pt x="6375" y="6392"/>
                                </a:lnTo>
                                <a:lnTo>
                                  <a:pt x="1710" y="13324"/>
                                </a:lnTo>
                                <a:lnTo>
                                  <a:pt x="0" y="21805"/>
                                </a:lnTo>
                                <a:lnTo>
                                  <a:pt x="1710" y="30304"/>
                                </a:lnTo>
                                <a:lnTo>
                                  <a:pt x="6375" y="37239"/>
                                </a:lnTo>
                                <a:lnTo>
                                  <a:pt x="13298" y="41911"/>
                                </a:lnTo>
                                <a:lnTo>
                                  <a:pt x="21780" y="43624"/>
                                </a:lnTo>
                                <a:lnTo>
                                  <a:pt x="30283" y="41911"/>
                                </a:lnTo>
                                <a:lnTo>
                                  <a:pt x="37226" y="37239"/>
                                </a:lnTo>
                                <a:lnTo>
                                  <a:pt x="41908" y="30304"/>
                                </a:lnTo>
                                <a:lnTo>
                                  <a:pt x="43624" y="21805"/>
                                </a:lnTo>
                                <a:lnTo>
                                  <a:pt x="41908" y="13324"/>
                                </a:lnTo>
                                <a:lnTo>
                                  <a:pt x="37226" y="6392"/>
                                </a:lnTo>
                                <a:lnTo>
                                  <a:pt x="30283" y="1715"/>
                                </a:lnTo>
                                <a:lnTo>
                                  <a:pt x="21780" y="0"/>
                                </a:lnTo>
                                <a:close/>
                              </a:path>
                            </a:pathLst>
                          </a:custGeom>
                          <a:solidFill>
                            <a:srgbClr val="808E33"/>
                          </a:solidFill>
                        </wps:spPr>
                        <wps:bodyPr wrap="square" lIns="0" tIns="0" rIns="0" bIns="0" rtlCol="0">
                          <a:prstTxWarp prst="textNoShape">
                            <a:avLst/>
                          </a:prstTxWarp>
                          <a:noAutofit/>
                        </wps:bodyPr>
                      </wps:wsp>
                      <wps:wsp>
                        <wps:cNvPr id="402" name="Graphic 402"/>
                        <wps:cNvSpPr/>
                        <wps:spPr>
                          <a:xfrm>
                            <a:off x="802810" y="6015518"/>
                            <a:ext cx="43815" cy="43815"/>
                          </a:xfrm>
                          <a:custGeom>
                            <a:avLst/>
                            <a:gdLst/>
                            <a:ahLst/>
                            <a:cxnLst/>
                            <a:rect l="l" t="t" r="r" b="b"/>
                            <a:pathLst>
                              <a:path w="43815" h="43815">
                                <a:moveTo>
                                  <a:pt x="43624" y="21805"/>
                                </a:moveTo>
                                <a:lnTo>
                                  <a:pt x="41908" y="30304"/>
                                </a:lnTo>
                                <a:lnTo>
                                  <a:pt x="37226" y="37239"/>
                                </a:lnTo>
                                <a:lnTo>
                                  <a:pt x="30283" y="41911"/>
                                </a:lnTo>
                                <a:lnTo>
                                  <a:pt x="21780" y="43624"/>
                                </a:lnTo>
                                <a:lnTo>
                                  <a:pt x="13298" y="41911"/>
                                </a:lnTo>
                                <a:lnTo>
                                  <a:pt x="6375" y="37239"/>
                                </a:lnTo>
                                <a:lnTo>
                                  <a:pt x="1710" y="30304"/>
                                </a:lnTo>
                                <a:lnTo>
                                  <a:pt x="0" y="21805"/>
                                </a:lnTo>
                                <a:lnTo>
                                  <a:pt x="1710" y="13324"/>
                                </a:lnTo>
                                <a:lnTo>
                                  <a:pt x="6375" y="6392"/>
                                </a:lnTo>
                                <a:lnTo>
                                  <a:pt x="13298" y="1715"/>
                                </a:lnTo>
                                <a:lnTo>
                                  <a:pt x="21780" y="0"/>
                                </a:lnTo>
                                <a:lnTo>
                                  <a:pt x="30283" y="1715"/>
                                </a:lnTo>
                                <a:lnTo>
                                  <a:pt x="37226" y="6392"/>
                                </a:lnTo>
                                <a:lnTo>
                                  <a:pt x="41908" y="13324"/>
                                </a:lnTo>
                                <a:lnTo>
                                  <a:pt x="43624" y="21805"/>
                                </a:lnTo>
                                <a:close/>
                              </a:path>
                            </a:pathLst>
                          </a:custGeom>
                          <a:ln w="5448">
                            <a:solidFill>
                              <a:srgbClr val="808E33"/>
                            </a:solidFill>
                            <a:prstDash val="solid"/>
                          </a:ln>
                        </wps:spPr>
                        <wps:bodyPr wrap="square" lIns="0" tIns="0" rIns="0" bIns="0" rtlCol="0">
                          <a:prstTxWarp prst="textNoShape">
                            <a:avLst/>
                          </a:prstTxWarp>
                          <a:noAutofit/>
                        </wps:bodyPr>
                      </wps:wsp>
                      <wps:wsp>
                        <wps:cNvPr id="403" name="Graphic 403"/>
                        <wps:cNvSpPr/>
                        <wps:spPr>
                          <a:xfrm>
                            <a:off x="894041" y="5870750"/>
                            <a:ext cx="43815" cy="43815"/>
                          </a:xfrm>
                          <a:custGeom>
                            <a:avLst/>
                            <a:gdLst/>
                            <a:ahLst/>
                            <a:cxnLst/>
                            <a:rect l="l" t="t" r="r" b="b"/>
                            <a:pathLst>
                              <a:path w="43815" h="43815">
                                <a:moveTo>
                                  <a:pt x="21780" y="0"/>
                                </a:moveTo>
                                <a:lnTo>
                                  <a:pt x="13292" y="1719"/>
                                </a:lnTo>
                                <a:lnTo>
                                  <a:pt x="6370" y="6402"/>
                                </a:lnTo>
                                <a:lnTo>
                                  <a:pt x="1708" y="13335"/>
                                </a:lnTo>
                                <a:lnTo>
                                  <a:pt x="0" y="21805"/>
                                </a:lnTo>
                                <a:lnTo>
                                  <a:pt x="1708" y="30314"/>
                                </a:lnTo>
                                <a:lnTo>
                                  <a:pt x="6370" y="37257"/>
                                </a:lnTo>
                                <a:lnTo>
                                  <a:pt x="13292" y="41935"/>
                                </a:lnTo>
                                <a:lnTo>
                                  <a:pt x="21780" y="43649"/>
                                </a:lnTo>
                                <a:lnTo>
                                  <a:pt x="30283" y="41935"/>
                                </a:lnTo>
                                <a:lnTo>
                                  <a:pt x="37226" y="37257"/>
                                </a:lnTo>
                                <a:lnTo>
                                  <a:pt x="41908" y="30314"/>
                                </a:lnTo>
                                <a:lnTo>
                                  <a:pt x="43624" y="21805"/>
                                </a:lnTo>
                                <a:lnTo>
                                  <a:pt x="41908" y="13335"/>
                                </a:lnTo>
                                <a:lnTo>
                                  <a:pt x="37226" y="6402"/>
                                </a:lnTo>
                                <a:lnTo>
                                  <a:pt x="30283" y="1719"/>
                                </a:lnTo>
                                <a:lnTo>
                                  <a:pt x="21780" y="0"/>
                                </a:lnTo>
                                <a:close/>
                              </a:path>
                            </a:pathLst>
                          </a:custGeom>
                          <a:solidFill>
                            <a:srgbClr val="808E33"/>
                          </a:solidFill>
                        </wps:spPr>
                        <wps:bodyPr wrap="square" lIns="0" tIns="0" rIns="0" bIns="0" rtlCol="0">
                          <a:prstTxWarp prst="textNoShape">
                            <a:avLst/>
                          </a:prstTxWarp>
                          <a:noAutofit/>
                        </wps:bodyPr>
                      </wps:wsp>
                      <wps:wsp>
                        <wps:cNvPr id="404" name="Graphic 404"/>
                        <wps:cNvSpPr/>
                        <wps:spPr>
                          <a:xfrm>
                            <a:off x="894041" y="5870750"/>
                            <a:ext cx="43815" cy="43815"/>
                          </a:xfrm>
                          <a:custGeom>
                            <a:avLst/>
                            <a:gdLst/>
                            <a:ahLst/>
                            <a:cxnLst/>
                            <a:rect l="l" t="t" r="r" b="b"/>
                            <a:pathLst>
                              <a:path w="43815" h="43815">
                                <a:moveTo>
                                  <a:pt x="43624" y="21805"/>
                                </a:moveTo>
                                <a:lnTo>
                                  <a:pt x="41908" y="30314"/>
                                </a:lnTo>
                                <a:lnTo>
                                  <a:pt x="37226" y="37257"/>
                                </a:lnTo>
                                <a:lnTo>
                                  <a:pt x="30283" y="41935"/>
                                </a:lnTo>
                                <a:lnTo>
                                  <a:pt x="21780" y="43649"/>
                                </a:lnTo>
                                <a:lnTo>
                                  <a:pt x="13292" y="41935"/>
                                </a:lnTo>
                                <a:lnTo>
                                  <a:pt x="6370" y="37257"/>
                                </a:lnTo>
                                <a:lnTo>
                                  <a:pt x="1708" y="30314"/>
                                </a:lnTo>
                                <a:lnTo>
                                  <a:pt x="0" y="21805"/>
                                </a:lnTo>
                                <a:lnTo>
                                  <a:pt x="1708" y="13335"/>
                                </a:lnTo>
                                <a:lnTo>
                                  <a:pt x="6370" y="6402"/>
                                </a:lnTo>
                                <a:lnTo>
                                  <a:pt x="13292" y="1719"/>
                                </a:lnTo>
                                <a:lnTo>
                                  <a:pt x="21780" y="0"/>
                                </a:lnTo>
                                <a:lnTo>
                                  <a:pt x="30283" y="1719"/>
                                </a:lnTo>
                                <a:lnTo>
                                  <a:pt x="37226" y="6402"/>
                                </a:lnTo>
                                <a:lnTo>
                                  <a:pt x="41908" y="13335"/>
                                </a:lnTo>
                                <a:lnTo>
                                  <a:pt x="43624" y="21805"/>
                                </a:lnTo>
                                <a:close/>
                              </a:path>
                            </a:pathLst>
                          </a:custGeom>
                          <a:ln w="5448">
                            <a:solidFill>
                              <a:srgbClr val="808E33"/>
                            </a:solidFill>
                            <a:prstDash val="solid"/>
                          </a:ln>
                        </wps:spPr>
                        <wps:bodyPr wrap="square" lIns="0" tIns="0" rIns="0" bIns="0" rtlCol="0">
                          <a:prstTxWarp prst="textNoShape">
                            <a:avLst/>
                          </a:prstTxWarp>
                          <a:noAutofit/>
                        </wps:bodyPr>
                      </wps:wsp>
                      <wps:wsp>
                        <wps:cNvPr id="405" name="Graphic 405"/>
                        <wps:cNvSpPr/>
                        <wps:spPr>
                          <a:xfrm>
                            <a:off x="985273" y="5865112"/>
                            <a:ext cx="43815" cy="43815"/>
                          </a:xfrm>
                          <a:custGeom>
                            <a:avLst/>
                            <a:gdLst/>
                            <a:ahLst/>
                            <a:cxnLst/>
                            <a:rect l="l" t="t" r="r" b="b"/>
                            <a:pathLst>
                              <a:path w="43815" h="43815">
                                <a:moveTo>
                                  <a:pt x="21793" y="0"/>
                                </a:moveTo>
                                <a:lnTo>
                                  <a:pt x="13303" y="1718"/>
                                </a:lnTo>
                                <a:lnTo>
                                  <a:pt x="6376" y="6400"/>
                                </a:lnTo>
                                <a:lnTo>
                                  <a:pt x="1710" y="13340"/>
                                </a:lnTo>
                                <a:lnTo>
                                  <a:pt x="0" y="21831"/>
                                </a:lnTo>
                                <a:lnTo>
                                  <a:pt x="1710" y="30323"/>
                                </a:lnTo>
                                <a:lnTo>
                                  <a:pt x="6376" y="37253"/>
                                </a:lnTo>
                                <a:lnTo>
                                  <a:pt x="13303" y="41924"/>
                                </a:lnTo>
                                <a:lnTo>
                                  <a:pt x="21793" y="43637"/>
                                </a:lnTo>
                                <a:lnTo>
                                  <a:pt x="30288" y="41924"/>
                                </a:lnTo>
                                <a:lnTo>
                                  <a:pt x="37228" y="37253"/>
                                </a:lnTo>
                                <a:lnTo>
                                  <a:pt x="41908" y="30323"/>
                                </a:lnTo>
                                <a:lnTo>
                                  <a:pt x="43624" y="21831"/>
                                </a:lnTo>
                                <a:lnTo>
                                  <a:pt x="41908" y="13340"/>
                                </a:lnTo>
                                <a:lnTo>
                                  <a:pt x="37228" y="6400"/>
                                </a:lnTo>
                                <a:lnTo>
                                  <a:pt x="30288" y="1718"/>
                                </a:lnTo>
                                <a:lnTo>
                                  <a:pt x="21793" y="0"/>
                                </a:lnTo>
                                <a:close/>
                              </a:path>
                            </a:pathLst>
                          </a:custGeom>
                          <a:solidFill>
                            <a:srgbClr val="808E33"/>
                          </a:solidFill>
                        </wps:spPr>
                        <wps:bodyPr wrap="square" lIns="0" tIns="0" rIns="0" bIns="0" rtlCol="0">
                          <a:prstTxWarp prst="textNoShape">
                            <a:avLst/>
                          </a:prstTxWarp>
                          <a:noAutofit/>
                        </wps:bodyPr>
                      </wps:wsp>
                      <wps:wsp>
                        <wps:cNvPr id="406" name="Graphic 406"/>
                        <wps:cNvSpPr/>
                        <wps:spPr>
                          <a:xfrm>
                            <a:off x="985273" y="5865112"/>
                            <a:ext cx="43815" cy="43815"/>
                          </a:xfrm>
                          <a:custGeom>
                            <a:avLst/>
                            <a:gdLst/>
                            <a:ahLst/>
                            <a:cxnLst/>
                            <a:rect l="l" t="t" r="r" b="b"/>
                            <a:pathLst>
                              <a:path w="43815" h="43815">
                                <a:moveTo>
                                  <a:pt x="43624" y="21831"/>
                                </a:moveTo>
                                <a:lnTo>
                                  <a:pt x="41908" y="30323"/>
                                </a:lnTo>
                                <a:lnTo>
                                  <a:pt x="37228" y="37253"/>
                                </a:lnTo>
                                <a:lnTo>
                                  <a:pt x="30288" y="41924"/>
                                </a:lnTo>
                                <a:lnTo>
                                  <a:pt x="21793" y="43637"/>
                                </a:lnTo>
                                <a:lnTo>
                                  <a:pt x="13303" y="41924"/>
                                </a:lnTo>
                                <a:lnTo>
                                  <a:pt x="6376" y="37253"/>
                                </a:lnTo>
                                <a:lnTo>
                                  <a:pt x="1710" y="30323"/>
                                </a:lnTo>
                                <a:lnTo>
                                  <a:pt x="0" y="21831"/>
                                </a:lnTo>
                                <a:lnTo>
                                  <a:pt x="1710" y="13340"/>
                                </a:lnTo>
                                <a:lnTo>
                                  <a:pt x="6376" y="6400"/>
                                </a:lnTo>
                                <a:lnTo>
                                  <a:pt x="13303" y="1718"/>
                                </a:lnTo>
                                <a:lnTo>
                                  <a:pt x="21793" y="0"/>
                                </a:lnTo>
                                <a:lnTo>
                                  <a:pt x="30288" y="1718"/>
                                </a:lnTo>
                                <a:lnTo>
                                  <a:pt x="37228" y="6400"/>
                                </a:lnTo>
                                <a:lnTo>
                                  <a:pt x="41908" y="13340"/>
                                </a:lnTo>
                                <a:lnTo>
                                  <a:pt x="43624" y="21831"/>
                                </a:lnTo>
                                <a:close/>
                              </a:path>
                            </a:pathLst>
                          </a:custGeom>
                          <a:ln w="5448">
                            <a:solidFill>
                              <a:srgbClr val="808E33"/>
                            </a:solidFill>
                            <a:prstDash val="solid"/>
                          </a:ln>
                        </wps:spPr>
                        <wps:bodyPr wrap="square" lIns="0" tIns="0" rIns="0" bIns="0" rtlCol="0">
                          <a:prstTxWarp prst="textNoShape">
                            <a:avLst/>
                          </a:prstTxWarp>
                          <a:noAutofit/>
                        </wps:bodyPr>
                      </wps:wsp>
                      <wps:wsp>
                        <wps:cNvPr id="407" name="Graphic 407"/>
                        <wps:cNvSpPr/>
                        <wps:spPr>
                          <a:xfrm>
                            <a:off x="1117793" y="5722034"/>
                            <a:ext cx="43815" cy="43815"/>
                          </a:xfrm>
                          <a:custGeom>
                            <a:avLst/>
                            <a:gdLst/>
                            <a:ahLst/>
                            <a:cxnLst/>
                            <a:rect l="l" t="t" r="r" b="b"/>
                            <a:pathLst>
                              <a:path w="43815" h="43815">
                                <a:moveTo>
                                  <a:pt x="21793" y="0"/>
                                </a:moveTo>
                                <a:lnTo>
                                  <a:pt x="13303" y="1717"/>
                                </a:lnTo>
                                <a:lnTo>
                                  <a:pt x="6376" y="6399"/>
                                </a:lnTo>
                                <a:lnTo>
                                  <a:pt x="1710" y="13335"/>
                                </a:lnTo>
                                <a:lnTo>
                                  <a:pt x="0" y="21818"/>
                                </a:lnTo>
                                <a:lnTo>
                                  <a:pt x="1710" y="30317"/>
                                </a:lnTo>
                                <a:lnTo>
                                  <a:pt x="6376" y="37252"/>
                                </a:lnTo>
                                <a:lnTo>
                                  <a:pt x="13303" y="41924"/>
                                </a:lnTo>
                                <a:lnTo>
                                  <a:pt x="21793" y="43637"/>
                                </a:lnTo>
                                <a:lnTo>
                                  <a:pt x="30294" y="41924"/>
                                </a:lnTo>
                                <a:lnTo>
                                  <a:pt x="37233" y="37252"/>
                                </a:lnTo>
                                <a:lnTo>
                                  <a:pt x="41910" y="30317"/>
                                </a:lnTo>
                                <a:lnTo>
                                  <a:pt x="43624" y="21818"/>
                                </a:lnTo>
                                <a:lnTo>
                                  <a:pt x="41910" y="13335"/>
                                </a:lnTo>
                                <a:lnTo>
                                  <a:pt x="37233" y="6399"/>
                                </a:lnTo>
                                <a:lnTo>
                                  <a:pt x="30294" y="1717"/>
                                </a:lnTo>
                                <a:lnTo>
                                  <a:pt x="21793" y="0"/>
                                </a:lnTo>
                                <a:close/>
                              </a:path>
                            </a:pathLst>
                          </a:custGeom>
                          <a:solidFill>
                            <a:srgbClr val="808E33"/>
                          </a:solidFill>
                        </wps:spPr>
                        <wps:bodyPr wrap="square" lIns="0" tIns="0" rIns="0" bIns="0" rtlCol="0">
                          <a:prstTxWarp prst="textNoShape">
                            <a:avLst/>
                          </a:prstTxWarp>
                          <a:noAutofit/>
                        </wps:bodyPr>
                      </wps:wsp>
                      <wps:wsp>
                        <wps:cNvPr id="408" name="Graphic 408"/>
                        <wps:cNvSpPr/>
                        <wps:spPr>
                          <a:xfrm>
                            <a:off x="1117793" y="5722034"/>
                            <a:ext cx="43815" cy="43815"/>
                          </a:xfrm>
                          <a:custGeom>
                            <a:avLst/>
                            <a:gdLst/>
                            <a:ahLst/>
                            <a:cxnLst/>
                            <a:rect l="l" t="t" r="r" b="b"/>
                            <a:pathLst>
                              <a:path w="43815" h="43815">
                                <a:moveTo>
                                  <a:pt x="43624" y="21818"/>
                                </a:moveTo>
                                <a:lnTo>
                                  <a:pt x="41910" y="30317"/>
                                </a:lnTo>
                                <a:lnTo>
                                  <a:pt x="37233" y="37252"/>
                                </a:lnTo>
                                <a:lnTo>
                                  <a:pt x="30294" y="41924"/>
                                </a:lnTo>
                                <a:lnTo>
                                  <a:pt x="21793" y="43637"/>
                                </a:lnTo>
                                <a:lnTo>
                                  <a:pt x="13303" y="41924"/>
                                </a:lnTo>
                                <a:lnTo>
                                  <a:pt x="6376" y="37252"/>
                                </a:lnTo>
                                <a:lnTo>
                                  <a:pt x="1710" y="30317"/>
                                </a:lnTo>
                                <a:lnTo>
                                  <a:pt x="0" y="21818"/>
                                </a:lnTo>
                                <a:lnTo>
                                  <a:pt x="1710" y="13335"/>
                                </a:lnTo>
                                <a:lnTo>
                                  <a:pt x="6376" y="6399"/>
                                </a:lnTo>
                                <a:lnTo>
                                  <a:pt x="13303" y="1717"/>
                                </a:lnTo>
                                <a:lnTo>
                                  <a:pt x="21793" y="0"/>
                                </a:lnTo>
                                <a:lnTo>
                                  <a:pt x="30294" y="1717"/>
                                </a:lnTo>
                                <a:lnTo>
                                  <a:pt x="37233" y="6399"/>
                                </a:lnTo>
                                <a:lnTo>
                                  <a:pt x="41910" y="13335"/>
                                </a:lnTo>
                                <a:lnTo>
                                  <a:pt x="43624" y="21818"/>
                                </a:lnTo>
                                <a:close/>
                              </a:path>
                            </a:pathLst>
                          </a:custGeom>
                          <a:ln w="5448">
                            <a:solidFill>
                              <a:srgbClr val="808E33"/>
                            </a:solidFill>
                            <a:prstDash val="solid"/>
                          </a:ln>
                        </wps:spPr>
                        <wps:bodyPr wrap="square" lIns="0" tIns="0" rIns="0" bIns="0" rtlCol="0">
                          <a:prstTxWarp prst="textNoShape">
                            <a:avLst/>
                          </a:prstTxWarp>
                          <a:noAutofit/>
                        </wps:bodyPr>
                      </wps:wsp>
                      <wps:wsp>
                        <wps:cNvPr id="409" name="Graphic 409"/>
                        <wps:cNvSpPr/>
                        <wps:spPr>
                          <a:xfrm>
                            <a:off x="1340256" y="5598551"/>
                            <a:ext cx="43815" cy="43815"/>
                          </a:xfrm>
                          <a:custGeom>
                            <a:avLst/>
                            <a:gdLst/>
                            <a:ahLst/>
                            <a:cxnLst/>
                            <a:rect l="l" t="t" r="r" b="b"/>
                            <a:pathLst>
                              <a:path w="43815" h="43815">
                                <a:moveTo>
                                  <a:pt x="21793" y="0"/>
                                </a:moveTo>
                                <a:lnTo>
                                  <a:pt x="13303" y="1713"/>
                                </a:lnTo>
                                <a:lnTo>
                                  <a:pt x="6376" y="6384"/>
                                </a:lnTo>
                                <a:lnTo>
                                  <a:pt x="1710" y="13308"/>
                                </a:lnTo>
                                <a:lnTo>
                                  <a:pt x="0" y="21780"/>
                                </a:lnTo>
                                <a:lnTo>
                                  <a:pt x="1710" y="30286"/>
                                </a:lnTo>
                                <a:lnTo>
                                  <a:pt x="6376" y="37225"/>
                                </a:lnTo>
                                <a:lnTo>
                                  <a:pt x="13303" y="41899"/>
                                </a:lnTo>
                                <a:lnTo>
                                  <a:pt x="21793" y="43611"/>
                                </a:lnTo>
                                <a:lnTo>
                                  <a:pt x="30290" y="41899"/>
                                </a:lnTo>
                                <a:lnTo>
                                  <a:pt x="37234" y="37225"/>
                                </a:lnTo>
                                <a:lnTo>
                                  <a:pt x="41918" y="30286"/>
                                </a:lnTo>
                                <a:lnTo>
                                  <a:pt x="43637" y="21780"/>
                                </a:lnTo>
                                <a:lnTo>
                                  <a:pt x="41918" y="13308"/>
                                </a:lnTo>
                                <a:lnTo>
                                  <a:pt x="37234" y="6384"/>
                                </a:lnTo>
                                <a:lnTo>
                                  <a:pt x="30290" y="1713"/>
                                </a:lnTo>
                                <a:lnTo>
                                  <a:pt x="21793" y="0"/>
                                </a:lnTo>
                                <a:close/>
                              </a:path>
                            </a:pathLst>
                          </a:custGeom>
                          <a:solidFill>
                            <a:srgbClr val="808E33"/>
                          </a:solidFill>
                        </wps:spPr>
                        <wps:bodyPr wrap="square" lIns="0" tIns="0" rIns="0" bIns="0" rtlCol="0">
                          <a:prstTxWarp prst="textNoShape">
                            <a:avLst/>
                          </a:prstTxWarp>
                          <a:noAutofit/>
                        </wps:bodyPr>
                      </wps:wsp>
                      <wps:wsp>
                        <wps:cNvPr id="410" name="Graphic 410"/>
                        <wps:cNvSpPr/>
                        <wps:spPr>
                          <a:xfrm>
                            <a:off x="1340256" y="5598551"/>
                            <a:ext cx="43815" cy="43815"/>
                          </a:xfrm>
                          <a:custGeom>
                            <a:avLst/>
                            <a:gdLst/>
                            <a:ahLst/>
                            <a:cxnLst/>
                            <a:rect l="l" t="t" r="r" b="b"/>
                            <a:pathLst>
                              <a:path w="43815" h="43815">
                                <a:moveTo>
                                  <a:pt x="43637" y="21780"/>
                                </a:moveTo>
                                <a:lnTo>
                                  <a:pt x="41918" y="30286"/>
                                </a:lnTo>
                                <a:lnTo>
                                  <a:pt x="37234" y="37225"/>
                                </a:lnTo>
                                <a:lnTo>
                                  <a:pt x="30290" y="41899"/>
                                </a:lnTo>
                                <a:lnTo>
                                  <a:pt x="21793" y="43611"/>
                                </a:lnTo>
                                <a:lnTo>
                                  <a:pt x="13303" y="41899"/>
                                </a:lnTo>
                                <a:lnTo>
                                  <a:pt x="6376" y="37225"/>
                                </a:lnTo>
                                <a:lnTo>
                                  <a:pt x="1710" y="30286"/>
                                </a:lnTo>
                                <a:lnTo>
                                  <a:pt x="0" y="21780"/>
                                </a:lnTo>
                                <a:lnTo>
                                  <a:pt x="1710" y="13308"/>
                                </a:lnTo>
                                <a:lnTo>
                                  <a:pt x="6376" y="6384"/>
                                </a:lnTo>
                                <a:lnTo>
                                  <a:pt x="13303" y="1713"/>
                                </a:lnTo>
                                <a:lnTo>
                                  <a:pt x="21793" y="0"/>
                                </a:lnTo>
                                <a:lnTo>
                                  <a:pt x="30290" y="1713"/>
                                </a:lnTo>
                                <a:lnTo>
                                  <a:pt x="37234" y="6384"/>
                                </a:lnTo>
                                <a:lnTo>
                                  <a:pt x="41918" y="13308"/>
                                </a:lnTo>
                                <a:lnTo>
                                  <a:pt x="43637" y="21780"/>
                                </a:lnTo>
                                <a:close/>
                              </a:path>
                            </a:pathLst>
                          </a:custGeom>
                          <a:ln w="5448">
                            <a:solidFill>
                              <a:srgbClr val="808E33"/>
                            </a:solidFill>
                            <a:prstDash val="solid"/>
                          </a:ln>
                        </wps:spPr>
                        <wps:bodyPr wrap="square" lIns="0" tIns="0" rIns="0" bIns="0" rtlCol="0">
                          <a:prstTxWarp prst="textNoShape">
                            <a:avLst/>
                          </a:prstTxWarp>
                          <a:noAutofit/>
                        </wps:bodyPr>
                      </wps:wsp>
                      <wps:wsp>
                        <wps:cNvPr id="411" name="Graphic 411"/>
                        <wps:cNvSpPr/>
                        <wps:spPr>
                          <a:xfrm>
                            <a:off x="1648853" y="5467196"/>
                            <a:ext cx="43815" cy="43815"/>
                          </a:xfrm>
                          <a:custGeom>
                            <a:avLst/>
                            <a:gdLst/>
                            <a:ahLst/>
                            <a:cxnLst/>
                            <a:rect l="l" t="t" r="r" b="b"/>
                            <a:pathLst>
                              <a:path w="43815" h="43815">
                                <a:moveTo>
                                  <a:pt x="21793" y="0"/>
                                </a:moveTo>
                                <a:lnTo>
                                  <a:pt x="13303" y="1718"/>
                                </a:lnTo>
                                <a:lnTo>
                                  <a:pt x="6376" y="6400"/>
                                </a:lnTo>
                                <a:lnTo>
                                  <a:pt x="1710" y="13340"/>
                                </a:lnTo>
                                <a:lnTo>
                                  <a:pt x="0" y="21831"/>
                                </a:lnTo>
                                <a:lnTo>
                                  <a:pt x="1710" y="30323"/>
                                </a:lnTo>
                                <a:lnTo>
                                  <a:pt x="6376" y="37253"/>
                                </a:lnTo>
                                <a:lnTo>
                                  <a:pt x="13303" y="41924"/>
                                </a:lnTo>
                                <a:lnTo>
                                  <a:pt x="21793" y="43637"/>
                                </a:lnTo>
                                <a:lnTo>
                                  <a:pt x="30296" y="41924"/>
                                </a:lnTo>
                                <a:lnTo>
                                  <a:pt x="37239" y="37253"/>
                                </a:lnTo>
                                <a:lnTo>
                                  <a:pt x="41920" y="30323"/>
                                </a:lnTo>
                                <a:lnTo>
                                  <a:pt x="43637" y="21831"/>
                                </a:lnTo>
                                <a:lnTo>
                                  <a:pt x="41920" y="13340"/>
                                </a:lnTo>
                                <a:lnTo>
                                  <a:pt x="37239" y="6400"/>
                                </a:lnTo>
                                <a:lnTo>
                                  <a:pt x="30296" y="1718"/>
                                </a:lnTo>
                                <a:lnTo>
                                  <a:pt x="21793" y="0"/>
                                </a:lnTo>
                                <a:close/>
                              </a:path>
                            </a:pathLst>
                          </a:custGeom>
                          <a:solidFill>
                            <a:srgbClr val="808E33"/>
                          </a:solidFill>
                        </wps:spPr>
                        <wps:bodyPr wrap="square" lIns="0" tIns="0" rIns="0" bIns="0" rtlCol="0">
                          <a:prstTxWarp prst="textNoShape">
                            <a:avLst/>
                          </a:prstTxWarp>
                          <a:noAutofit/>
                        </wps:bodyPr>
                      </wps:wsp>
                      <wps:wsp>
                        <wps:cNvPr id="412" name="Graphic 412"/>
                        <wps:cNvSpPr/>
                        <wps:spPr>
                          <a:xfrm>
                            <a:off x="1648853" y="5467196"/>
                            <a:ext cx="43815" cy="43815"/>
                          </a:xfrm>
                          <a:custGeom>
                            <a:avLst/>
                            <a:gdLst/>
                            <a:ahLst/>
                            <a:cxnLst/>
                            <a:rect l="l" t="t" r="r" b="b"/>
                            <a:pathLst>
                              <a:path w="43815" h="43815">
                                <a:moveTo>
                                  <a:pt x="43637" y="21831"/>
                                </a:moveTo>
                                <a:lnTo>
                                  <a:pt x="41920" y="30323"/>
                                </a:lnTo>
                                <a:lnTo>
                                  <a:pt x="37239" y="37253"/>
                                </a:lnTo>
                                <a:lnTo>
                                  <a:pt x="30296" y="41924"/>
                                </a:lnTo>
                                <a:lnTo>
                                  <a:pt x="21793" y="43637"/>
                                </a:lnTo>
                                <a:lnTo>
                                  <a:pt x="13303" y="41924"/>
                                </a:lnTo>
                                <a:lnTo>
                                  <a:pt x="6376" y="37253"/>
                                </a:lnTo>
                                <a:lnTo>
                                  <a:pt x="1710" y="30323"/>
                                </a:lnTo>
                                <a:lnTo>
                                  <a:pt x="0" y="21831"/>
                                </a:lnTo>
                                <a:lnTo>
                                  <a:pt x="1710" y="13340"/>
                                </a:lnTo>
                                <a:lnTo>
                                  <a:pt x="6376" y="6400"/>
                                </a:lnTo>
                                <a:lnTo>
                                  <a:pt x="13303" y="1718"/>
                                </a:lnTo>
                                <a:lnTo>
                                  <a:pt x="21793" y="0"/>
                                </a:lnTo>
                                <a:lnTo>
                                  <a:pt x="30296" y="1718"/>
                                </a:lnTo>
                                <a:lnTo>
                                  <a:pt x="37239" y="6400"/>
                                </a:lnTo>
                                <a:lnTo>
                                  <a:pt x="41920" y="13340"/>
                                </a:lnTo>
                                <a:lnTo>
                                  <a:pt x="43637" y="21831"/>
                                </a:lnTo>
                                <a:close/>
                              </a:path>
                            </a:pathLst>
                          </a:custGeom>
                          <a:ln w="5448">
                            <a:solidFill>
                              <a:srgbClr val="808E33"/>
                            </a:solidFill>
                            <a:prstDash val="solid"/>
                          </a:ln>
                        </wps:spPr>
                        <wps:bodyPr wrap="square" lIns="0" tIns="0" rIns="0" bIns="0" rtlCol="0">
                          <a:prstTxWarp prst="textNoShape">
                            <a:avLst/>
                          </a:prstTxWarp>
                          <a:noAutofit/>
                        </wps:bodyPr>
                      </wps:wsp>
                      <wps:wsp>
                        <wps:cNvPr id="413" name="Graphic 413"/>
                        <wps:cNvSpPr/>
                        <wps:spPr>
                          <a:xfrm>
                            <a:off x="2066023" y="5164123"/>
                            <a:ext cx="43815" cy="43815"/>
                          </a:xfrm>
                          <a:custGeom>
                            <a:avLst/>
                            <a:gdLst/>
                            <a:ahLst/>
                            <a:cxnLst/>
                            <a:rect l="l" t="t" r="r" b="b"/>
                            <a:pathLst>
                              <a:path w="43815" h="43815">
                                <a:moveTo>
                                  <a:pt x="21780" y="0"/>
                                </a:moveTo>
                                <a:lnTo>
                                  <a:pt x="13287" y="1713"/>
                                </a:lnTo>
                                <a:lnTo>
                                  <a:pt x="6365" y="6386"/>
                                </a:lnTo>
                                <a:lnTo>
                                  <a:pt x="1706" y="13314"/>
                                </a:lnTo>
                                <a:lnTo>
                                  <a:pt x="0" y="21793"/>
                                </a:lnTo>
                                <a:lnTo>
                                  <a:pt x="1706" y="30292"/>
                                </a:lnTo>
                                <a:lnTo>
                                  <a:pt x="6365" y="37226"/>
                                </a:lnTo>
                                <a:lnTo>
                                  <a:pt x="13287" y="41899"/>
                                </a:lnTo>
                                <a:lnTo>
                                  <a:pt x="21780" y="43611"/>
                                </a:lnTo>
                                <a:lnTo>
                                  <a:pt x="30279" y="41899"/>
                                </a:lnTo>
                                <a:lnTo>
                                  <a:pt x="37214" y="37226"/>
                                </a:lnTo>
                                <a:lnTo>
                                  <a:pt x="41886" y="30292"/>
                                </a:lnTo>
                                <a:lnTo>
                                  <a:pt x="43599" y="21793"/>
                                </a:lnTo>
                                <a:lnTo>
                                  <a:pt x="41886" y="13314"/>
                                </a:lnTo>
                                <a:lnTo>
                                  <a:pt x="37214" y="6386"/>
                                </a:lnTo>
                                <a:lnTo>
                                  <a:pt x="30279" y="1713"/>
                                </a:lnTo>
                                <a:lnTo>
                                  <a:pt x="21780" y="0"/>
                                </a:lnTo>
                                <a:close/>
                              </a:path>
                            </a:pathLst>
                          </a:custGeom>
                          <a:solidFill>
                            <a:srgbClr val="808E33"/>
                          </a:solidFill>
                        </wps:spPr>
                        <wps:bodyPr wrap="square" lIns="0" tIns="0" rIns="0" bIns="0" rtlCol="0">
                          <a:prstTxWarp prst="textNoShape">
                            <a:avLst/>
                          </a:prstTxWarp>
                          <a:noAutofit/>
                        </wps:bodyPr>
                      </wps:wsp>
                      <wps:wsp>
                        <wps:cNvPr id="414" name="Graphic 414"/>
                        <wps:cNvSpPr/>
                        <wps:spPr>
                          <a:xfrm>
                            <a:off x="2066023" y="5164123"/>
                            <a:ext cx="43815" cy="43815"/>
                          </a:xfrm>
                          <a:custGeom>
                            <a:avLst/>
                            <a:gdLst/>
                            <a:ahLst/>
                            <a:cxnLst/>
                            <a:rect l="l" t="t" r="r" b="b"/>
                            <a:pathLst>
                              <a:path w="43815" h="43815">
                                <a:moveTo>
                                  <a:pt x="43599" y="21793"/>
                                </a:moveTo>
                                <a:lnTo>
                                  <a:pt x="41886" y="30292"/>
                                </a:lnTo>
                                <a:lnTo>
                                  <a:pt x="37214" y="37226"/>
                                </a:lnTo>
                                <a:lnTo>
                                  <a:pt x="30279" y="41899"/>
                                </a:lnTo>
                                <a:lnTo>
                                  <a:pt x="21780" y="43611"/>
                                </a:lnTo>
                                <a:lnTo>
                                  <a:pt x="13287" y="41899"/>
                                </a:lnTo>
                                <a:lnTo>
                                  <a:pt x="6365" y="37226"/>
                                </a:lnTo>
                                <a:lnTo>
                                  <a:pt x="1706" y="30292"/>
                                </a:lnTo>
                                <a:lnTo>
                                  <a:pt x="0" y="21793"/>
                                </a:lnTo>
                                <a:lnTo>
                                  <a:pt x="1706" y="13314"/>
                                </a:lnTo>
                                <a:lnTo>
                                  <a:pt x="6365" y="6386"/>
                                </a:lnTo>
                                <a:lnTo>
                                  <a:pt x="13287" y="1713"/>
                                </a:lnTo>
                                <a:lnTo>
                                  <a:pt x="21780" y="0"/>
                                </a:lnTo>
                                <a:lnTo>
                                  <a:pt x="30279" y="1713"/>
                                </a:lnTo>
                                <a:lnTo>
                                  <a:pt x="37214" y="6386"/>
                                </a:lnTo>
                                <a:lnTo>
                                  <a:pt x="41886" y="13314"/>
                                </a:lnTo>
                                <a:lnTo>
                                  <a:pt x="43599" y="21793"/>
                                </a:lnTo>
                                <a:close/>
                              </a:path>
                            </a:pathLst>
                          </a:custGeom>
                          <a:ln w="5448">
                            <a:solidFill>
                              <a:srgbClr val="808E33"/>
                            </a:solidFill>
                            <a:prstDash val="solid"/>
                          </a:ln>
                        </wps:spPr>
                        <wps:bodyPr wrap="square" lIns="0" tIns="0" rIns="0" bIns="0" rtlCol="0">
                          <a:prstTxWarp prst="textNoShape">
                            <a:avLst/>
                          </a:prstTxWarp>
                          <a:noAutofit/>
                        </wps:bodyPr>
                      </wps:wsp>
                      <wps:wsp>
                        <wps:cNvPr id="415" name="Graphic 415"/>
                        <wps:cNvSpPr/>
                        <wps:spPr>
                          <a:xfrm>
                            <a:off x="2426525" y="5079349"/>
                            <a:ext cx="43815" cy="43815"/>
                          </a:xfrm>
                          <a:custGeom>
                            <a:avLst/>
                            <a:gdLst/>
                            <a:ahLst/>
                            <a:cxnLst/>
                            <a:rect l="l" t="t" r="r" b="b"/>
                            <a:pathLst>
                              <a:path w="43815" h="43815">
                                <a:moveTo>
                                  <a:pt x="21780" y="0"/>
                                </a:moveTo>
                                <a:lnTo>
                                  <a:pt x="13292" y="1715"/>
                                </a:lnTo>
                                <a:lnTo>
                                  <a:pt x="6370" y="6392"/>
                                </a:lnTo>
                                <a:lnTo>
                                  <a:pt x="1708" y="13324"/>
                                </a:lnTo>
                                <a:lnTo>
                                  <a:pt x="0" y="21805"/>
                                </a:lnTo>
                                <a:lnTo>
                                  <a:pt x="1708" y="30304"/>
                                </a:lnTo>
                                <a:lnTo>
                                  <a:pt x="6370" y="37239"/>
                                </a:lnTo>
                                <a:lnTo>
                                  <a:pt x="13292" y="41911"/>
                                </a:lnTo>
                                <a:lnTo>
                                  <a:pt x="21780" y="43624"/>
                                </a:lnTo>
                                <a:lnTo>
                                  <a:pt x="30281" y="41911"/>
                                </a:lnTo>
                                <a:lnTo>
                                  <a:pt x="37220" y="37239"/>
                                </a:lnTo>
                                <a:lnTo>
                                  <a:pt x="41897" y="30304"/>
                                </a:lnTo>
                                <a:lnTo>
                                  <a:pt x="43611" y="21805"/>
                                </a:lnTo>
                                <a:lnTo>
                                  <a:pt x="41897" y="13324"/>
                                </a:lnTo>
                                <a:lnTo>
                                  <a:pt x="37220" y="6392"/>
                                </a:lnTo>
                                <a:lnTo>
                                  <a:pt x="30281" y="1715"/>
                                </a:lnTo>
                                <a:lnTo>
                                  <a:pt x="21780" y="0"/>
                                </a:lnTo>
                                <a:close/>
                              </a:path>
                            </a:pathLst>
                          </a:custGeom>
                          <a:solidFill>
                            <a:srgbClr val="808E33"/>
                          </a:solidFill>
                        </wps:spPr>
                        <wps:bodyPr wrap="square" lIns="0" tIns="0" rIns="0" bIns="0" rtlCol="0">
                          <a:prstTxWarp prst="textNoShape">
                            <a:avLst/>
                          </a:prstTxWarp>
                          <a:noAutofit/>
                        </wps:bodyPr>
                      </wps:wsp>
                      <wps:wsp>
                        <wps:cNvPr id="416" name="Graphic 416"/>
                        <wps:cNvSpPr/>
                        <wps:spPr>
                          <a:xfrm>
                            <a:off x="2426525" y="5079349"/>
                            <a:ext cx="43815" cy="43815"/>
                          </a:xfrm>
                          <a:custGeom>
                            <a:avLst/>
                            <a:gdLst/>
                            <a:ahLst/>
                            <a:cxnLst/>
                            <a:rect l="l" t="t" r="r" b="b"/>
                            <a:pathLst>
                              <a:path w="43815" h="43815">
                                <a:moveTo>
                                  <a:pt x="43611" y="21805"/>
                                </a:moveTo>
                                <a:lnTo>
                                  <a:pt x="41897" y="30304"/>
                                </a:lnTo>
                                <a:lnTo>
                                  <a:pt x="37220" y="37239"/>
                                </a:lnTo>
                                <a:lnTo>
                                  <a:pt x="30281" y="41911"/>
                                </a:lnTo>
                                <a:lnTo>
                                  <a:pt x="21780" y="43624"/>
                                </a:lnTo>
                                <a:lnTo>
                                  <a:pt x="13292" y="41911"/>
                                </a:lnTo>
                                <a:lnTo>
                                  <a:pt x="6370" y="37239"/>
                                </a:lnTo>
                                <a:lnTo>
                                  <a:pt x="1708" y="30304"/>
                                </a:lnTo>
                                <a:lnTo>
                                  <a:pt x="0" y="21805"/>
                                </a:lnTo>
                                <a:lnTo>
                                  <a:pt x="1708" y="13324"/>
                                </a:lnTo>
                                <a:lnTo>
                                  <a:pt x="6370" y="6392"/>
                                </a:lnTo>
                                <a:lnTo>
                                  <a:pt x="13292" y="1715"/>
                                </a:lnTo>
                                <a:lnTo>
                                  <a:pt x="21780" y="0"/>
                                </a:lnTo>
                                <a:lnTo>
                                  <a:pt x="30281" y="1715"/>
                                </a:lnTo>
                                <a:lnTo>
                                  <a:pt x="37220" y="6392"/>
                                </a:lnTo>
                                <a:lnTo>
                                  <a:pt x="41897" y="13324"/>
                                </a:lnTo>
                                <a:lnTo>
                                  <a:pt x="43611" y="21805"/>
                                </a:lnTo>
                                <a:close/>
                              </a:path>
                            </a:pathLst>
                          </a:custGeom>
                          <a:ln w="5448">
                            <a:solidFill>
                              <a:srgbClr val="808E33"/>
                            </a:solidFill>
                            <a:prstDash val="solid"/>
                          </a:ln>
                        </wps:spPr>
                        <wps:bodyPr wrap="square" lIns="0" tIns="0" rIns="0" bIns="0" rtlCol="0">
                          <a:prstTxWarp prst="textNoShape">
                            <a:avLst/>
                          </a:prstTxWarp>
                          <a:noAutofit/>
                        </wps:bodyPr>
                      </wps:wsp>
                      <wps:wsp>
                        <wps:cNvPr id="417" name="Graphic 417"/>
                        <wps:cNvSpPr/>
                        <wps:spPr>
                          <a:xfrm>
                            <a:off x="2787027" y="4993154"/>
                            <a:ext cx="43815" cy="43815"/>
                          </a:xfrm>
                          <a:custGeom>
                            <a:avLst/>
                            <a:gdLst/>
                            <a:ahLst/>
                            <a:cxnLst/>
                            <a:rect l="l" t="t" r="r" b="b"/>
                            <a:pathLst>
                              <a:path w="43815" h="43815">
                                <a:moveTo>
                                  <a:pt x="21793" y="0"/>
                                </a:moveTo>
                                <a:lnTo>
                                  <a:pt x="13303" y="1713"/>
                                </a:lnTo>
                                <a:lnTo>
                                  <a:pt x="6376" y="6384"/>
                                </a:lnTo>
                                <a:lnTo>
                                  <a:pt x="1710" y="13308"/>
                                </a:lnTo>
                                <a:lnTo>
                                  <a:pt x="0" y="21780"/>
                                </a:lnTo>
                                <a:lnTo>
                                  <a:pt x="1710" y="30288"/>
                                </a:lnTo>
                                <a:lnTo>
                                  <a:pt x="6376" y="37231"/>
                                </a:lnTo>
                                <a:lnTo>
                                  <a:pt x="13303" y="41909"/>
                                </a:lnTo>
                                <a:lnTo>
                                  <a:pt x="21793" y="43624"/>
                                </a:lnTo>
                                <a:lnTo>
                                  <a:pt x="30294" y="41909"/>
                                </a:lnTo>
                                <a:lnTo>
                                  <a:pt x="37233" y="37231"/>
                                </a:lnTo>
                                <a:lnTo>
                                  <a:pt x="41910" y="30288"/>
                                </a:lnTo>
                                <a:lnTo>
                                  <a:pt x="43624" y="21780"/>
                                </a:lnTo>
                                <a:lnTo>
                                  <a:pt x="41910" y="13308"/>
                                </a:lnTo>
                                <a:lnTo>
                                  <a:pt x="37233" y="6384"/>
                                </a:lnTo>
                                <a:lnTo>
                                  <a:pt x="30294" y="1713"/>
                                </a:lnTo>
                                <a:lnTo>
                                  <a:pt x="21793" y="0"/>
                                </a:lnTo>
                                <a:close/>
                              </a:path>
                            </a:pathLst>
                          </a:custGeom>
                          <a:solidFill>
                            <a:srgbClr val="808E33"/>
                          </a:solidFill>
                        </wps:spPr>
                        <wps:bodyPr wrap="square" lIns="0" tIns="0" rIns="0" bIns="0" rtlCol="0">
                          <a:prstTxWarp prst="textNoShape">
                            <a:avLst/>
                          </a:prstTxWarp>
                          <a:noAutofit/>
                        </wps:bodyPr>
                      </wps:wsp>
                      <wps:wsp>
                        <wps:cNvPr id="418" name="Graphic 418"/>
                        <wps:cNvSpPr/>
                        <wps:spPr>
                          <a:xfrm>
                            <a:off x="2787027" y="4993154"/>
                            <a:ext cx="43815" cy="43815"/>
                          </a:xfrm>
                          <a:custGeom>
                            <a:avLst/>
                            <a:gdLst/>
                            <a:ahLst/>
                            <a:cxnLst/>
                            <a:rect l="l" t="t" r="r" b="b"/>
                            <a:pathLst>
                              <a:path w="43815" h="43815">
                                <a:moveTo>
                                  <a:pt x="43624" y="21780"/>
                                </a:moveTo>
                                <a:lnTo>
                                  <a:pt x="41910" y="30288"/>
                                </a:lnTo>
                                <a:lnTo>
                                  <a:pt x="37233" y="37231"/>
                                </a:lnTo>
                                <a:lnTo>
                                  <a:pt x="30294" y="41909"/>
                                </a:lnTo>
                                <a:lnTo>
                                  <a:pt x="21793" y="43624"/>
                                </a:lnTo>
                                <a:lnTo>
                                  <a:pt x="13303" y="41909"/>
                                </a:lnTo>
                                <a:lnTo>
                                  <a:pt x="6376" y="37231"/>
                                </a:lnTo>
                                <a:lnTo>
                                  <a:pt x="1710" y="30288"/>
                                </a:lnTo>
                                <a:lnTo>
                                  <a:pt x="0" y="21780"/>
                                </a:lnTo>
                                <a:lnTo>
                                  <a:pt x="1710" y="13308"/>
                                </a:lnTo>
                                <a:lnTo>
                                  <a:pt x="6376" y="6384"/>
                                </a:lnTo>
                                <a:lnTo>
                                  <a:pt x="13303" y="1713"/>
                                </a:lnTo>
                                <a:lnTo>
                                  <a:pt x="21793" y="0"/>
                                </a:lnTo>
                                <a:lnTo>
                                  <a:pt x="30294" y="1713"/>
                                </a:lnTo>
                                <a:lnTo>
                                  <a:pt x="37233" y="6384"/>
                                </a:lnTo>
                                <a:lnTo>
                                  <a:pt x="41910" y="13308"/>
                                </a:lnTo>
                                <a:lnTo>
                                  <a:pt x="43624" y="21780"/>
                                </a:lnTo>
                                <a:close/>
                              </a:path>
                            </a:pathLst>
                          </a:custGeom>
                          <a:ln w="5448">
                            <a:solidFill>
                              <a:srgbClr val="808E33"/>
                            </a:solidFill>
                            <a:prstDash val="solid"/>
                          </a:ln>
                        </wps:spPr>
                        <wps:bodyPr wrap="square" lIns="0" tIns="0" rIns="0" bIns="0" rtlCol="0">
                          <a:prstTxWarp prst="textNoShape">
                            <a:avLst/>
                          </a:prstTxWarp>
                          <a:noAutofit/>
                        </wps:bodyPr>
                      </wps:wsp>
                      <wps:wsp>
                        <wps:cNvPr id="419" name="Graphic 419"/>
                        <wps:cNvSpPr/>
                        <wps:spPr>
                          <a:xfrm>
                            <a:off x="3147529" y="4854572"/>
                            <a:ext cx="43815" cy="43815"/>
                          </a:xfrm>
                          <a:custGeom>
                            <a:avLst/>
                            <a:gdLst/>
                            <a:ahLst/>
                            <a:cxnLst/>
                            <a:rect l="l" t="t" r="r" b="b"/>
                            <a:pathLst>
                              <a:path w="43815" h="43815">
                                <a:moveTo>
                                  <a:pt x="21793" y="0"/>
                                </a:moveTo>
                                <a:lnTo>
                                  <a:pt x="13303" y="1715"/>
                                </a:lnTo>
                                <a:lnTo>
                                  <a:pt x="6376" y="6392"/>
                                </a:lnTo>
                                <a:lnTo>
                                  <a:pt x="1710" y="13324"/>
                                </a:lnTo>
                                <a:lnTo>
                                  <a:pt x="0" y="21805"/>
                                </a:lnTo>
                                <a:lnTo>
                                  <a:pt x="1710" y="30306"/>
                                </a:lnTo>
                                <a:lnTo>
                                  <a:pt x="6376" y="37245"/>
                                </a:lnTo>
                                <a:lnTo>
                                  <a:pt x="13303" y="41922"/>
                                </a:lnTo>
                                <a:lnTo>
                                  <a:pt x="21793" y="43637"/>
                                </a:lnTo>
                                <a:lnTo>
                                  <a:pt x="30288" y="41922"/>
                                </a:lnTo>
                                <a:lnTo>
                                  <a:pt x="37228" y="37245"/>
                                </a:lnTo>
                                <a:lnTo>
                                  <a:pt x="41908" y="30306"/>
                                </a:lnTo>
                                <a:lnTo>
                                  <a:pt x="43624" y="21805"/>
                                </a:lnTo>
                                <a:lnTo>
                                  <a:pt x="41908" y="13324"/>
                                </a:lnTo>
                                <a:lnTo>
                                  <a:pt x="37228" y="6392"/>
                                </a:lnTo>
                                <a:lnTo>
                                  <a:pt x="30288" y="1715"/>
                                </a:lnTo>
                                <a:lnTo>
                                  <a:pt x="21793" y="0"/>
                                </a:lnTo>
                                <a:close/>
                              </a:path>
                            </a:pathLst>
                          </a:custGeom>
                          <a:solidFill>
                            <a:srgbClr val="808E33"/>
                          </a:solidFill>
                        </wps:spPr>
                        <wps:bodyPr wrap="square" lIns="0" tIns="0" rIns="0" bIns="0" rtlCol="0">
                          <a:prstTxWarp prst="textNoShape">
                            <a:avLst/>
                          </a:prstTxWarp>
                          <a:noAutofit/>
                        </wps:bodyPr>
                      </wps:wsp>
                      <wps:wsp>
                        <wps:cNvPr id="420" name="Graphic 420"/>
                        <wps:cNvSpPr/>
                        <wps:spPr>
                          <a:xfrm>
                            <a:off x="3147529" y="4854572"/>
                            <a:ext cx="43815" cy="43815"/>
                          </a:xfrm>
                          <a:custGeom>
                            <a:avLst/>
                            <a:gdLst/>
                            <a:ahLst/>
                            <a:cxnLst/>
                            <a:rect l="l" t="t" r="r" b="b"/>
                            <a:pathLst>
                              <a:path w="43815" h="43815">
                                <a:moveTo>
                                  <a:pt x="43624" y="21805"/>
                                </a:moveTo>
                                <a:lnTo>
                                  <a:pt x="41908" y="30306"/>
                                </a:lnTo>
                                <a:lnTo>
                                  <a:pt x="37228" y="37245"/>
                                </a:lnTo>
                                <a:lnTo>
                                  <a:pt x="30288" y="41922"/>
                                </a:lnTo>
                                <a:lnTo>
                                  <a:pt x="21793" y="43637"/>
                                </a:lnTo>
                                <a:lnTo>
                                  <a:pt x="13303" y="41922"/>
                                </a:lnTo>
                                <a:lnTo>
                                  <a:pt x="6376" y="37245"/>
                                </a:lnTo>
                                <a:lnTo>
                                  <a:pt x="1710" y="30306"/>
                                </a:lnTo>
                                <a:lnTo>
                                  <a:pt x="0" y="21805"/>
                                </a:lnTo>
                                <a:lnTo>
                                  <a:pt x="1710" y="13324"/>
                                </a:lnTo>
                                <a:lnTo>
                                  <a:pt x="6376" y="6392"/>
                                </a:lnTo>
                                <a:lnTo>
                                  <a:pt x="13303" y="1715"/>
                                </a:lnTo>
                                <a:lnTo>
                                  <a:pt x="21793" y="0"/>
                                </a:lnTo>
                                <a:lnTo>
                                  <a:pt x="30288" y="1715"/>
                                </a:lnTo>
                                <a:lnTo>
                                  <a:pt x="37228" y="6392"/>
                                </a:lnTo>
                                <a:lnTo>
                                  <a:pt x="41908" y="13324"/>
                                </a:lnTo>
                                <a:lnTo>
                                  <a:pt x="43624" y="21805"/>
                                </a:lnTo>
                                <a:close/>
                              </a:path>
                            </a:pathLst>
                          </a:custGeom>
                          <a:ln w="5448">
                            <a:solidFill>
                              <a:srgbClr val="808E33"/>
                            </a:solidFill>
                            <a:prstDash val="solid"/>
                          </a:ln>
                        </wps:spPr>
                        <wps:bodyPr wrap="square" lIns="0" tIns="0" rIns="0" bIns="0" rtlCol="0">
                          <a:prstTxWarp prst="textNoShape">
                            <a:avLst/>
                          </a:prstTxWarp>
                          <a:noAutofit/>
                        </wps:bodyPr>
                      </wps:wsp>
                      <wps:wsp>
                        <wps:cNvPr id="421" name="Graphic 421"/>
                        <wps:cNvSpPr/>
                        <wps:spPr>
                          <a:xfrm>
                            <a:off x="3508070" y="4876392"/>
                            <a:ext cx="43815" cy="43815"/>
                          </a:xfrm>
                          <a:custGeom>
                            <a:avLst/>
                            <a:gdLst/>
                            <a:ahLst/>
                            <a:cxnLst/>
                            <a:rect l="l" t="t" r="r" b="b"/>
                            <a:pathLst>
                              <a:path w="43815" h="43815">
                                <a:moveTo>
                                  <a:pt x="21755" y="0"/>
                                </a:moveTo>
                                <a:lnTo>
                                  <a:pt x="13271" y="1715"/>
                                </a:lnTo>
                                <a:lnTo>
                                  <a:pt x="6357" y="6392"/>
                                </a:lnTo>
                                <a:lnTo>
                                  <a:pt x="1704" y="13324"/>
                                </a:lnTo>
                                <a:lnTo>
                                  <a:pt x="0" y="21805"/>
                                </a:lnTo>
                                <a:lnTo>
                                  <a:pt x="1704" y="30304"/>
                                </a:lnTo>
                                <a:lnTo>
                                  <a:pt x="6357" y="37239"/>
                                </a:lnTo>
                                <a:lnTo>
                                  <a:pt x="13271" y="41911"/>
                                </a:lnTo>
                                <a:lnTo>
                                  <a:pt x="21755" y="43624"/>
                                </a:lnTo>
                                <a:lnTo>
                                  <a:pt x="30265" y="41911"/>
                                </a:lnTo>
                                <a:lnTo>
                                  <a:pt x="37212" y="37239"/>
                                </a:lnTo>
                                <a:lnTo>
                                  <a:pt x="41895" y="30304"/>
                                </a:lnTo>
                                <a:lnTo>
                                  <a:pt x="43611" y="21805"/>
                                </a:lnTo>
                                <a:lnTo>
                                  <a:pt x="41895" y="13324"/>
                                </a:lnTo>
                                <a:lnTo>
                                  <a:pt x="37212" y="6392"/>
                                </a:lnTo>
                                <a:lnTo>
                                  <a:pt x="30265" y="1715"/>
                                </a:lnTo>
                                <a:lnTo>
                                  <a:pt x="21755" y="0"/>
                                </a:lnTo>
                                <a:close/>
                              </a:path>
                            </a:pathLst>
                          </a:custGeom>
                          <a:solidFill>
                            <a:srgbClr val="808E33"/>
                          </a:solidFill>
                        </wps:spPr>
                        <wps:bodyPr wrap="square" lIns="0" tIns="0" rIns="0" bIns="0" rtlCol="0">
                          <a:prstTxWarp prst="textNoShape">
                            <a:avLst/>
                          </a:prstTxWarp>
                          <a:noAutofit/>
                        </wps:bodyPr>
                      </wps:wsp>
                      <wps:wsp>
                        <wps:cNvPr id="422" name="Graphic 422"/>
                        <wps:cNvSpPr/>
                        <wps:spPr>
                          <a:xfrm>
                            <a:off x="3508070" y="4876392"/>
                            <a:ext cx="43815" cy="43815"/>
                          </a:xfrm>
                          <a:custGeom>
                            <a:avLst/>
                            <a:gdLst/>
                            <a:ahLst/>
                            <a:cxnLst/>
                            <a:rect l="l" t="t" r="r" b="b"/>
                            <a:pathLst>
                              <a:path w="43815" h="43815">
                                <a:moveTo>
                                  <a:pt x="43611" y="21805"/>
                                </a:moveTo>
                                <a:lnTo>
                                  <a:pt x="41895" y="30304"/>
                                </a:lnTo>
                                <a:lnTo>
                                  <a:pt x="37212" y="37239"/>
                                </a:lnTo>
                                <a:lnTo>
                                  <a:pt x="30265" y="41911"/>
                                </a:lnTo>
                                <a:lnTo>
                                  <a:pt x="21755" y="43624"/>
                                </a:lnTo>
                                <a:lnTo>
                                  <a:pt x="13271" y="41911"/>
                                </a:lnTo>
                                <a:lnTo>
                                  <a:pt x="6357" y="37239"/>
                                </a:lnTo>
                                <a:lnTo>
                                  <a:pt x="1704" y="30304"/>
                                </a:lnTo>
                                <a:lnTo>
                                  <a:pt x="0" y="21805"/>
                                </a:lnTo>
                                <a:lnTo>
                                  <a:pt x="1704" y="13324"/>
                                </a:lnTo>
                                <a:lnTo>
                                  <a:pt x="6357" y="6392"/>
                                </a:lnTo>
                                <a:lnTo>
                                  <a:pt x="13271" y="1715"/>
                                </a:lnTo>
                                <a:lnTo>
                                  <a:pt x="21755" y="0"/>
                                </a:lnTo>
                                <a:lnTo>
                                  <a:pt x="30265" y="1715"/>
                                </a:lnTo>
                                <a:lnTo>
                                  <a:pt x="37212" y="6392"/>
                                </a:lnTo>
                                <a:lnTo>
                                  <a:pt x="41895" y="13324"/>
                                </a:lnTo>
                                <a:lnTo>
                                  <a:pt x="43611" y="21805"/>
                                </a:lnTo>
                                <a:close/>
                              </a:path>
                            </a:pathLst>
                          </a:custGeom>
                          <a:ln w="5448">
                            <a:solidFill>
                              <a:srgbClr val="808E33"/>
                            </a:solidFill>
                            <a:prstDash val="solid"/>
                          </a:ln>
                        </wps:spPr>
                        <wps:bodyPr wrap="square" lIns="0" tIns="0" rIns="0" bIns="0" rtlCol="0">
                          <a:prstTxWarp prst="textNoShape">
                            <a:avLst/>
                          </a:prstTxWarp>
                          <a:noAutofit/>
                        </wps:bodyPr>
                      </wps:wsp>
                      <wps:wsp>
                        <wps:cNvPr id="423" name="Graphic 423"/>
                        <wps:cNvSpPr/>
                        <wps:spPr>
                          <a:xfrm>
                            <a:off x="3868585" y="4974195"/>
                            <a:ext cx="43815" cy="43815"/>
                          </a:xfrm>
                          <a:custGeom>
                            <a:avLst/>
                            <a:gdLst/>
                            <a:ahLst/>
                            <a:cxnLst/>
                            <a:rect l="l" t="t" r="r" b="b"/>
                            <a:pathLst>
                              <a:path w="43815" h="43815">
                                <a:moveTo>
                                  <a:pt x="21755" y="0"/>
                                </a:moveTo>
                                <a:lnTo>
                                  <a:pt x="13265" y="1719"/>
                                </a:lnTo>
                                <a:lnTo>
                                  <a:pt x="6353" y="6403"/>
                                </a:lnTo>
                                <a:lnTo>
                                  <a:pt x="1702" y="13340"/>
                                </a:lnTo>
                                <a:lnTo>
                                  <a:pt x="0" y="21818"/>
                                </a:lnTo>
                                <a:lnTo>
                                  <a:pt x="1702" y="30314"/>
                                </a:lnTo>
                                <a:lnTo>
                                  <a:pt x="6353" y="37253"/>
                                </a:lnTo>
                                <a:lnTo>
                                  <a:pt x="13265" y="41933"/>
                                </a:lnTo>
                                <a:lnTo>
                                  <a:pt x="21755" y="43649"/>
                                </a:lnTo>
                                <a:lnTo>
                                  <a:pt x="30252" y="41933"/>
                                </a:lnTo>
                                <a:lnTo>
                                  <a:pt x="37196" y="37253"/>
                                </a:lnTo>
                                <a:lnTo>
                                  <a:pt x="41880" y="30314"/>
                                </a:lnTo>
                                <a:lnTo>
                                  <a:pt x="43599" y="21818"/>
                                </a:lnTo>
                                <a:lnTo>
                                  <a:pt x="41880" y="13340"/>
                                </a:lnTo>
                                <a:lnTo>
                                  <a:pt x="37196" y="6403"/>
                                </a:lnTo>
                                <a:lnTo>
                                  <a:pt x="30252" y="1719"/>
                                </a:lnTo>
                                <a:lnTo>
                                  <a:pt x="21755" y="0"/>
                                </a:lnTo>
                                <a:close/>
                              </a:path>
                            </a:pathLst>
                          </a:custGeom>
                          <a:solidFill>
                            <a:srgbClr val="808E33"/>
                          </a:solidFill>
                        </wps:spPr>
                        <wps:bodyPr wrap="square" lIns="0" tIns="0" rIns="0" bIns="0" rtlCol="0">
                          <a:prstTxWarp prst="textNoShape">
                            <a:avLst/>
                          </a:prstTxWarp>
                          <a:noAutofit/>
                        </wps:bodyPr>
                      </wps:wsp>
                      <wps:wsp>
                        <wps:cNvPr id="424" name="Graphic 424"/>
                        <wps:cNvSpPr/>
                        <wps:spPr>
                          <a:xfrm>
                            <a:off x="3868585" y="4974195"/>
                            <a:ext cx="43815" cy="43815"/>
                          </a:xfrm>
                          <a:custGeom>
                            <a:avLst/>
                            <a:gdLst/>
                            <a:ahLst/>
                            <a:cxnLst/>
                            <a:rect l="l" t="t" r="r" b="b"/>
                            <a:pathLst>
                              <a:path w="43815" h="43815">
                                <a:moveTo>
                                  <a:pt x="43599" y="21818"/>
                                </a:moveTo>
                                <a:lnTo>
                                  <a:pt x="41880" y="30314"/>
                                </a:lnTo>
                                <a:lnTo>
                                  <a:pt x="37196" y="37253"/>
                                </a:lnTo>
                                <a:lnTo>
                                  <a:pt x="30252" y="41933"/>
                                </a:lnTo>
                                <a:lnTo>
                                  <a:pt x="21755" y="43649"/>
                                </a:lnTo>
                                <a:lnTo>
                                  <a:pt x="13265" y="41933"/>
                                </a:lnTo>
                                <a:lnTo>
                                  <a:pt x="6353" y="37253"/>
                                </a:lnTo>
                                <a:lnTo>
                                  <a:pt x="1702" y="30314"/>
                                </a:lnTo>
                                <a:lnTo>
                                  <a:pt x="0" y="21818"/>
                                </a:lnTo>
                                <a:lnTo>
                                  <a:pt x="1702" y="13340"/>
                                </a:lnTo>
                                <a:lnTo>
                                  <a:pt x="6353" y="6403"/>
                                </a:lnTo>
                                <a:lnTo>
                                  <a:pt x="13265" y="1719"/>
                                </a:lnTo>
                                <a:lnTo>
                                  <a:pt x="21755" y="0"/>
                                </a:lnTo>
                                <a:lnTo>
                                  <a:pt x="30252" y="1719"/>
                                </a:lnTo>
                                <a:lnTo>
                                  <a:pt x="37196" y="6403"/>
                                </a:lnTo>
                                <a:lnTo>
                                  <a:pt x="41880" y="13340"/>
                                </a:lnTo>
                                <a:lnTo>
                                  <a:pt x="43599" y="21818"/>
                                </a:lnTo>
                                <a:close/>
                              </a:path>
                            </a:pathLst>
                          </a:custGeom>
                          <a:ln w="5448">
                            <a:solidFill>
                              <a:srgbClr val="808E33"/>
                            </a:solidFill>
                            <a:prstDash val="solid"/>
                          </a:ln>
                        </wps:spPr>
                        <wps:bodyPr wrap="square" lIns="0" tIns="0" rIns="0" bIns="0" rtlCol="0">
                          <a:prstTxWarp prst="textNoShape">
                            <a:avLst/>
                          </a:prstTxWarp>
                          <a:noAutofit/>
                        </wps:bodyPr>
                      </wps:wsp>
                      <wps:wsp>
                        <wps:cNvPr id="425" name="Graphic 425"/>
                        <wps:cNvSpPr/>
                        <wps:spPr>
                          <a:xfrm>
                            <a:off x="4229100" y="4947410"/>
                            <a:ext cx="43815" cy="43815"/>
                          </a:xfrm>
                          <a:custGeom>
                            <a:avLst/>
                            <a:gdLst/>
                            <a:ahLst/>
                            <a:cxnLst/>
                            <a:rect l="l" t="t" r="r" b="b"/>
                            <a:pathLst>
                              <a:path w="43815" h="43815">
                                <a:moveTo>
                                  <a:pt x="21767" y="0"/>
                                </a:moveTo>
                                <a:lnTo>
                                  <a:pt x="13282" y="1715"/>
                                </a:lnTo>
                                <a:lnTo>
                                  <a:pt x="6364" y="6392"/>
                                </a:lnTo>
                                <a:lnTo>
                                  <a:pt x="1706" y="13324"/>
                                </a:lnTo>
                                <a:lnTo>
                                  <a:pt x="0" y="21805"/>
                                </a:lnTo>
                                <a:lnTo>
                                  <a:pt x="1706" y="30299"/>
                                </a:lnTo>
                                <a:lnTo>
                                  <a:pt x="6364" y="37234"/>
                                </a:lnTo>
                                <a:lnTo>
                                  <a:pt x="13282" y="41910"/>
                                </a:lnTo>
                                <a:lnTo>
                                  <a:pt x="21767" y="43624"/>
                                </a:lnTo>
                                <a:lnTo>
                                  <a:pt x="30254" y="41910"/>
                                </a:lnTo>
                                <a:lnTo>
                                  <a:pt x="37185" y="37234"/>
                                </a:lnTo>
                                <a:lnTo>
                                  <a:pt x="41859" y="30299"/>
                                </a:lnTo>
                                <a:lnTo>
                                  <a:pt x="43573" y="21805"/>
                                </a:lnTo>
                                <a:lnTo>
                                  <a:pt x="41859" y="13324"/>
                                </a:lnTo>
                                <a:lnTo>
                                  <a:pt x="37185" y="6392"/>
                                </a:lnTo>
                                <a:lnTo>
                                  <a:pt x="30254" y="1715"/>
                                </a:lnTo>
                                <a:lnTo>
                                  <a:pt x="21767" y="0"/>
                                </a:lnTo>
                                <a:close/>
                              </a:path>
                            </a:pathLst>
                          </a:custGeom>
                          <a:solidFill>
                            <a:srgbClr val="808E33"/>
                          </a:solidFill>
                        </wps:spPr>
                        <wps:bodyPr wrap="square" lIns="0" tIns="0" rIns="0" bIns="0" rtlCol="0">
                          <a:prstTxWarp prst="textNoShape">
                            <a:avLst/>
                          </a:prstTxWarp>
                          <a:noAutofit/>
                        </wps:bodyPr>
                      </wps:wsp>
                      <wps:wsp>
                        <wps:cNvPr id="426" name="Graphic 426"/>
                        <wps:cNvSpPr/>
                        <wps:spPr>
                          <a:xfrm>
                            <a:off x="4229100" y="4947410"/>
                            <a:ext cx="43815" cy="43815"/>
                          </a:xfrm>
                          <a:custGeom>
                            <a:avLst/>
                            <a:gdLst/>
                            <a:ahLst/>
                            <a:cxnLst/>
                            <a:rect l="l" t="t" r="r" b="b"/>
                            <a:pathLst>
                              <a:path w="43815" h="43815">
                                <a:moveTo>
                                  <a:pt x="43573" y="21805"/>
                                </a:moveTo>
                                <a:lnTo>
                                  <a:pt x="41859" y="30299"/>
                                </a:lnTo>
                                <a:lnTo>
                                  <a:pt x="37185" y="37234"/>
                                </a:lnTo>
                                <a:lnTo>
                                  <a:pt x="30254" y="41910"/>
                                </a:lnTo>
                                <a:lnTo>
                                  <a:pt x="21767" y="43624"/>
                                </a:lnTo>
                                <a:lnTo>
                                  <a:pt x="13282" y="41910"/>
                                </a:lnTo>
                                <a:lnTo>
                                  <a:pt x="6364" y="37234"/>
                                </a:lnTo>
                                <a:lnTo>
                                  <a:pt x="1706" y="30299"/>
                                </a:lnTo>
                                <a:lnTo>
                                  <a:pt x="0" y="21805"/>
                                </a:lnTo>
                                <a:lnTo>
                                  <a:pt x="1706" y="13324"/>
                                </a:lnTo>
                                <a:lnTo>
                                  <a:pt x="6364" y="6392"/>
                                </a:lnTo>
                                <a:lnTo>
                                  <a:pt x="13282" y="1715"/>
                                </a:lnTo>
                                <a:lnTo>
                                  <a:pt x="21767" y="0"/>
                                </a:lnTo>
                                <a:lnTo>
                                  <a:pt x="30254" y="1715"/>
                                </a:lnTo>
                                <a:lnTo>
                                  <a:pt x="37185" y="6392"/>
                                </a:lnTo>
                                <a:lnTo>
                                  <a:pt x="41859" y="13324"/>
                                </a:lnTo>
                                <a:lnTo>
                                  <a:pt x="43573" y="21805"/>
                                </a:lnTo>
                                <a:close/>
                              </a:path>
                            </a:pathLst>
                          </a:custGeom>
                          <a:ln w="5448">
                            <a:solidFill>
                              <a:srgbClr val="808E33"/>
                            </a:solidFill>
                            <a:prstDash val="solid"/>
                          </a:ln>
                        </wps:spPr>
                        <wps:bodyPr wrap="square" lIns="0" tIns="0" rIns="0" bIns="0" rtlCol="0">
                          <a:prstTxWarp prst="textNoShape">
                            <a:avLst/>
                          </a:prstTxWarp>
                          <a:noAutofit/>
                        </wps:bodyPr>
                      </wps:wsp>
                      <wps:wsp>
                        <wps:cNvPr id="427" name="Graphic 427"/>
                        <wps:cNvSpPr/>
                        <wps:spPr>
                          <a:xfrm>
                            <a:off x="4589602" y="5309792"/>
                            <a:ext cx="43815" cy="43815"/>
                          </a:xfrm>
                          <a:custGeom>
                            <a:avLst/>
                            <a:gdLst/>
                            <a:ahLst/>
                            <a:cxnLst/>
                            <a:rect l="l" t="t" r="r" b="b"/>
                            <a:pathLst>
                              <a:path w="43815" h="43815">
                                <a:moveTo>
                                  <a:pt x="21755" y="0"/>
                                </a:moveTo>
                                <a:lnTo>
                                  <a:pt x="13271" y="1719"/>
                                </a:lnTo>
                                <a:lnTo>
                                  <a:pt x="6357" y="6403"/>
                                </a:lnTo>
                                <a:lnTo>
                                  <a:pt x="1704" y="13340"/>
                                </a:lnTo>
                                <a:lnTo>
                                  <a:pt x="0" y="21818"/>
                                </a:lnTo>
                                <a:lnTo>
                                  <a:pt x="1704" y="30319"/>
                                </a:lnTo>
                                <a:lnTo>
                                  <a:pt x="6357" y="37258"/>
                                </a:lnTo>
                                <a:lnTo>
                                  <a:pt x="13271" y="41935"/>
                                </a:lnTo>
                                <a:lnTo>
                                  <a:pt x="21755" y="43649"/>
                                </a:lnTo>
                                <a:lnTo>
                                  <a:pt x="30272" y="41935"/>
                                </a:lnTo>
                                <a:lnTo>
                                  <a:pt x="37209" y="37258"/>
                                </a:lnTo>
                                <a:lnTo>
                                  <a:pt x="41877" y="30319"/>
                                </a:lnTo>
                                <a:lnTo>
                                  <a:pt x="43586" y="21818"/>
                                </a:lnTo>
                                <a:lnTo>
                                  <a:pt x="41877" y="13340"/>
                                </a:lnTo>
                                <a:lnTo>
                                  <a:pt x="37209" y="6403"/>
                                </a:lnTo>
                                <a:lnTo>
                                  <a:pt x="30272" y="1719"/>
                                </a:lnTo>
                                <a:lnTo>
                                  <a:pt x="21755" y="0"/>
                                </a:lnTo>
                                <a:close/>
                              </a:path>
                            </a:pathLst>
                          </a:custGeom>
                          <a:solidFill>
                            <a:srgbClr val="808E33"/>
                          </a:solidFill>
                        </wps:spPr>
                        <wps:bodyPr wrap="square" lIns="0" tIns="0" rIns="0" bIns="0" rtlCol="0">
                          <a:prstTxWarp prst="textNoShape">
                            <a:avLst/>
                          </a:prstTxWarp>
                          <a:noAutofit/>
                        </wps:bodyPr>
                      </wps:wsp>
                      <wps:wsp>
                        <wps:cNvPr id="428" name="Graphic 428"/>
                        <wps:cNvSpPr/>
                        <wps:spPr>
                          <a:xfrm>
                            <a:off x="4589602" y="5309792"/>
                            <a:ext cx="43815" cy="43815"/>
                          </a:xfrm>
                          <a:custGeom>
                            <a:avLst/>
                            <a:gdLst/>
                            <a:ahLst/>
                            <a:cxnLst/>
                            <a:rect l="l" t="t" r="r" b="b"/>
                            <a:pathLst>
                              <a:path w="43815" h="43815">
                                <a:moveTo>
                                  <a:pt x="43586" y="21818"/>
                                </a:moveTo>
                                <a:lnTo>
                                  <a:pt x="41877" y="30319"/>
                                </a:lnTo>
                                <a:lnTo>
                                  <a:pt x="37209" y="37258"/>
                                </a:lnTo>
                                <a:lnTo>
                                  <a:pt x="30272" y="41935"/>
                                </a:lnTo>
                                <a:lnTo>
                                  <a:pt x="21755" y="43649"/>
                                </a:lnTo>
                                <a:lnTo>
                                  <a:pt x="13271" y="41935"/>
                                </a:lnTo>
                                <a:lnTo>
                                  <a:pt x="6357" y="37258"/>
                                </a:lnTo>
                                <a:lnTo>
                                  <a:pt x="1704" y="30319"/>
                                </a:lnTo>
                                <a:lnTo>
                                  <a:pt x="0" y="21818"/>
                                </a:lnTo>
                                <a:lnTo>
                                  <a:pt x="1704" y="13340"/>
                                </a:lnTo>
                                <a:lnTo>
                                  <a:pt x="6357" y="6403"/>
                                </a:lnTo>
                                <a:lnTo>
                                  <a:pt x="13271" y="1719"/>
                                </a:lnTo>
                                <a:lnTo>
                                  <a:pt x="21755" y="0"/>
                                </a:lnTo>
                                <a:lnTo>
                                  <a:pt x="30272" y="1719"/>
                                </a:lnTo>
                                <a:lnTo>
                                  <a:pt x="37209" y="6403"/>
                                </a:lnTo>
                                <a:lnTo>
                                  <a:pt x="41877" y="13340"/>
                                </a:lnTo>
                                <a:lnTo>
                                  <a:pt x="43586" y="21818"/>
                                </a:lnTo>
                                <a:close/>
                              </a:path>
                            </a:pathLst>
                          </a:custGeom>
                          <a:ln w="5448">
                            <a:solidFill>
                              <a:srgbClr val="808E33"/>
                            </a:solidFill>
                            <a:prstDash val="solid"/>
                          </a:ln>
                        </wps:spPr>
                        <wps:bodyPr wrap="square" lIns="0" tIns="0" rIns="0" bIns="0" rtlCol="0">
                          <a:prstTxWarp prst="textNoShape">
                            <a:avLst/>
                          </a:prstTxWarp>
                          <a:noAutofit/>
                        </wps:bodyPr>
                      </wps:wsp>
                      <wps:wsp>
                        <wps:cNvPr id="429" name="Graphic 429"/>
                        <wps:cNvSpPr/>
                        <wps:spPr>
                          <a:xfrm>
                            <a:off x="642156" y="7208518"/>
                            <a:ext cx="3969385" cy="909955"/>
                          </a:xfrm>
                          <a:custGeom>
                            <a:avLst/>
                            <a:gdLst/>
                            <a:ahLst/>
                            <a:cxnLst/>
                            <a:rect l="l" t="t" r="r" b="b"/>
                            <a:pathLst>
                              <a:path w="3969385" h="909955">
                                <a:moveTo>
                                  <a:pt x="0" y="454558"/>
                                </a:moveTo>
                                <a:lnTo>
                                  <a:pt x="91249" y="730986"/>
                                </a:lnTo>
                                <a:lnTo>
                                  <a:pt x="192366" y="909637"/>
                                </a:lnTo>
                                <a:lnTo>
                                  <a:pt x="282905" y="737895"/>
                                </a:lnTo>
                                <a:lnTo>
                                  <a:pt x="386740" y="653503"/>
                                </a:lnTo>
                                <a:lnTo>
                                  <a:pt x="497459" y="359041"/>
                                </a:lnTo>
                                <a:lnTo>
                                  <a:pt x="719912" y="225933"/>
                                </a:lnTo>
                                <a:lnTo>
                                  <a:pt x="1028509" y="300990"/>
                                </a:lnTo>
                                <a:lnTo>
                                  <a:pt x="1445666" y="30149"/>
                                </a:lnTo>
                                <a:lnTo>
                                  <a:pt x="1806168" y="57264"/>
                                </a:lnTo>
                                <a:lnTo>
                                  <a:pt x="2166683" y="0"/>
                                </a:lnTo>
                                <a:lnTo>
                                  <a:pt x="2527173" y="94348"/>
                                </a:lnTo>
                                <a:lnTo>
                                  <a:pt x="2887700" y="80670"/>
                                </a:lnTo>
                                <a:lnTo>
                                  <a:pt x="3248177" y="72504"/>
                                </a:lnTo>
                                <a:lnTo>
                                  <a:pt x="3608704" y="85432"/>
                                </a:lnTo>
                                <a:lnTo>
                                  <a:pt x="3969207" y="124307"/>
                                </a:lnTo>
                              </a:path>
                            </a:pathLst>
                          </a:custGeom>
                          <a:ln w="9525">
                            <a:solidFill>
                              <a:srgbClr val="C6168D"/>
                            </a:solidFill>
                            <a:prstDash val="solid"/>
                          </a:ln>
                        </wps:spPr>
                        <wps:bodyPr wrap="square" lIns="0" tIns="0" rIns="0" bIns="0" rtlCol="0">
                          <a:prstTxWarp prst="textNoShape">
                            <a:avLst/>
                          </a:prstTxWarp>
                          <a:noAutofit/>
                        </wps:bodyPr>
                      </wps:wsp>
                      <wps:wsp>
                        <wps:cNvPr id="430" name="Graphic 430"/>
                        <wps:cNvSpPr/>
                        <wps:spPr>
                          <a:xfrm>
                            <a:off x="620335" y="7641257"/>
                            <a:ext cx="43815" cy="43815"/>
                          </a:xfrm>
                          <a:custGeom>
                            <a:avLst/>
                            <a:gdLst/>
                            <a:ahLst/>
                            <a:cxnLst/>
                            <a:rect l="l" t="t" r="r" b="b"/>
                            <a:pathLst>
                              <a:path w="43815" h="43815">
                                <a:moveTo>
                                  <a:pt x="21818" y="0"/>
                                </a:moveTo>
                                <a:lnTo>
                                  <a:pt x="0" y="43637"/>
                                </a:lnTo>
                                <a:lnTo>
                                  <a:pt x="43637" y="43637"/>
                                </a:lnTo>
                                <a:lnTo>
                                  <a:pt x="21818" y="0"/>
                                </a:lnTo>
                                <a:close/>
                              </a:path>
                            </a:pathLst>
                          </a:custGeom>
                          <a:solidFill>
                            <a:srgbClr val="C6168D"/>
                          </a:solidFill>
                        </wps:spPr>
                        <wps:bodyPr wrap="square" lIns="0" tIns="0" rIns="0" bIns="0" rtlCol="0">
                          <a:prstTxWarp prst="textNoShape">
                            <a:avLst/>
                          </a:prstTxWarp>
                          <a:noAutofit/>
                        </wps:bodyPr>
                      </wps:wsp>
                      <wps:wsp>
                        <wps:cNvPr id="431" name="Graphic 431"/>
                        <wps:cNvSpPr/>
                        <wps:spPr>
                          <a:xfrm>
                            <a:off x="620335" y="7641257"/>
                            <a:ext cx="43815" cy="43815"/>
                          </a:xfrm>
                          <a:custGeom>
                            <a:avLst/>
                            <a:gdLst/>
                            <a:ahLst/>
                            <a:cxnLst/>
                            <a:rect l="l" t="t" r="r" b="b"/>
                            <a:pathLst>
                              <a:path w="43815" h="43815">
                                <a:moveTo>
                                  <a:pt x="43637" y="43637"/>
                                </a:moveTo>
                                <a:lnTo>
                                  <a:pt x="0" y="43637"/>
                                </a:lnTo>
                                <a:lnTo>
                                  <a:pt x="21818" y="0"/>
                                </a:lnTo>
                                <a:lnTo>
                                  <a:pt x="43637" y="43637"/>
                                </a:lnTo>
                                <a:close/>
                              </a:path>
                            </a:pathLst>
                          </a:custGeom>
                          <a:ln w="5448">
                            <a:solidFill>
                              <a:srgbClr val="C6168D"/>
                            </a:solidFill>
                            <a:prstDash val="solid"/>
                          </a:ln>
                        </wps:spPr>
                        <wps:bodyPr wrap="square" lIns="0" tIns="0" rIns="0" bIns="0" rtlCol="0">
                          <a:prstTxWarp prst="textNoShape">
                            <a:avLst/>
                          </a:prstTxWarp>
                          <a:noAutofit/>
                        </wps:bodyPr>
                      </wps:wsp>
                      <wps:wsp>
                        <wps:cNvPr id="432" name="Graphic 432"/>
                        <wps:cNvSpPr/>
                        <wps:spPr>
                          <a:xfrm>
                            <a:off x="711565" y="7917686"/>
                            <a:ext cx="43815" cy="43815"/>
                          </a:xfrm>
                          <a:custGeom>
                            <a:avLst/>
                            <a:gdLst/>
                            <a:ahLst/>
                            <a:cxnLst/>
                            <a:rect l="l" t="t" r="r" b="b"/>
                            <a:pathLst>
                              <a:path w="43815" h="43815">
                                <a:moveTo>
                                  <a:pt x="21831" y="0"/>
                                </a:moveTo>
                                <a:lnTo>
                                  <a:pt x="0" y="43649"/>
                                </a:lnTo>
                                <a:lnTo>
                                  <a:pt x="43637" y="43649"/>
                                </a:lnTo>
                                <a:lnTo>
                                  <a:pt x="21831" y="0"/>
                                </a:lnTo>
                                <a:close/>
                              </a:path>
                            </a:pathLst>
                          </a:custGeom>
                          <a:solidFill>
                            <a:srgbClr val="C6168D"/>
                          </a:solidFill>
                        </wps:spPr>
                        <wps:bodyPr wrap="square" lIns="0" tIns="0" rIns="0" bIns="0" rtlCol="0">
                          <a:prstTxWarp prst="textNoShape">
                            <a:avLst/>
                          </a:prstTxWarp>
                          <a:noAutofit/>
                        </wps:bodyPr>
                      </wps:wsp>
                      <wps:wsp>
                        <wps:cNvPr id="433" name="Graphic 433"/>
                        <wps:cNvSpPr/>
                        <wps:spPr>
                          <a:xfrm>
                            <a:off x="711565" y="7917686"/>
                            <a:ext cx="43815" cy="43815"/>
                          </a:xfrm>
                          <a:custGeom>
                            <a:avLst/>
                            <a:gdLst/>
                            <a:ahLst/>
                            <a:cxnLst/>
                            <a:rect l="l" t="t" r="r" b="b"/>
                            <a:pathLst>
                              <a:path w="43815" h="43815">
                                <a:moveTo>
                                  <a:pt x="43637" y="43649"/>
                                </a:moveTo>
                                <a:lnTo>
                                  <a:pt x="0" y="43649"/>
                                </a:lnTo>
                                <a:lnTo>
                                  <a:pt x="21831" y="0"/>
                                </a:lnTo>
                                <a:lnTo>
                                  <a:pt x="43637" y="43649"/>
                                </a:lnTo>
                                <a:close/>
                              </a:path>
                            </a:pathLst>
                          </a:custGeom>
                          <a:ln w="5448">
                            <a:solidFill>
                              <a:srgbClr val="C6168D"/>
                            </a:solidFill>
                            <a:prstDash val="solid"/>
                          </a:ln>
                        </wps:spPr>
                        <wps:bodyPr wrap="square" lIns="0" tIns="0" rIns="0" bIns="0" rtlCol="0">
                          <a:prstTxWarp prst="textNoShape">
                            <a:avLst/>
                          </a:prstTxWarp>
                          <a:noAutofit/>
                        </wps:bodyPr>
                      </wps:wsp>
                      <wps:wsp>
                        <wps:cNvPr id="434" name="Graphic 434"/>
                        <wps:cNvSpPr/>
                        <wps:spPr>
                          <a:xfrm>
                            <a:off x="800863" y="8085592"/>
                            <a:ext cx="43815" cy="43815"/>
                          </a:xfrm>
                          <a:custGeom>
                            <a:avLst/>
                            <a:gdLst/>
                            <a:ahLst/>
                            <a:cxnLst/>
                            <a:rect l="l" t="t" r="r" b="b"/>
                            <a:pathLst>
                              <a:path w="43815" h="43815">
                                <a:moveTo>
                                  <a:pt x="21818" y="0"/>
                                </a:moveTo>
                                <a:lnTo>
                                  <a:pt x="0" y="43637"/>
                                </a:lnTo>
                                <a:lnTo>
                                  <a:pt x="43649" y="43637"/>
                                </a:lnTo>
                                <a:lnTo>
                                  <a:pt x="21818" y="0"/>
                                </a:lnTo>
                                <a:close/>
                              </a:path>
                            </a:pathLst>
                          </a:custGeom>
                          <a:solidFill>
                            <a:srgbClr val="C6168D"/>
                          </a:solidFill>
                        </wps:spPr>
                        <wps:bodyPr wrap="square" lIns="0" tIns="0" rIns="0" bIns="0" rtlCol="0">
                          <a:prstTxWarp prst="textNoShape">
                            <a:avLst/>
                          </a:prstTxWarp>
                          <a:noAutofit/>
                        </wps:bodyPr>
                      </wps:wsp>
                      <wps:wsp>
                        <wps:cNvPr id="435" name="Graphic 435"/>
                        <wps:cNvSpPr/>
                        <wps:spPr>
                          <a:xfrm>
                            <a:off x="800863" y="8085592"/>
                            <a:ext cx="43815" cy="43815"/>
                          </a:xfrm>
                          <a:custGeom>
                            <a:avLst/>
                            <a:gdLst/>
                            <a:ahLst/>
                            <a:cxnLst/>
                            <a:rect l="l" t="t" r="r" b="b"/>
                            <a:pathLst>
                              <a:path w="43815" h="43815">
                                <a:moveTo>
                                  <a:pt x="43649" y="43637"/>
                                </a:moveTo>
                                <a:lnTo>
                                  <a:pt x="0" y="43637"/>
                                </a:lnTo>
                                <a:lnTo>
                                  <a:pt x="21818" y="0"/>
                                </a:lnTo>
                                <a:lnTo>
                                  <a:pt x="43649" y="43637"/>
                                </a:lnTo>
                                <a:close/>
                              </a:path>
                            </a:pathLst>
                          </a:custGeom>
                          <a:ln w="5448">
                            <a:solidFill>
                              <a:srgbClr val="C6168D"/>
                            </a:solidFill>
                            <a:prstDash val="solid"/>
                          </a:ln>
                        </wps:spPr>
                        <wps:bodyPr wrap="square" lIns="0" tIns="0" rIns="0" bIns="0" rtlCol="0">
                          <a:prstTxWarp prst="textNoShape">
                            <a:avLst/>
                          </a:prstTxWarp>
                          <a:noAutofit/>
                        </wps:bodyPr>
                      </wps:wsp>
                      <wps:wsp>
                        <wps:cNvPr id="436" name="Graphic 436"/>
                        <wps:cNvSpPr/>
                        <wps:spPr>
                          <a:xfrm>
                            <a:off x="903244" y="7924595"/>
                            <a:ext cx="43815" cy="43815"/>
                          </a:xfrm>
                          <a:custGeom>
                            <a:avLst/>
                            <a:gdLst/>
                            <a:ahLst/>
                            <a:cxnLst/>
                            <a:rect l="l" t="t" r="r" b="b"/>
                            <a:pathLst>
                              <a:path w="43815" h="43815">
                                <a:moveTo>
                                  <a:pt x="21818" y="0"/>
                                </a:moveTo>
                                <a:lnTo>
                                  <a:pt x="0" y="43624"/>
                                </a:lnTo>
                                <a:lnTo>
                                  <a:pt x="43637" y="43624"/>
                                </a:lnTo>
                                <a:lnTo>
                                  <a:pt x="21818" y="0"/>
                                </a:lnTo>
                                <a:close/>
                              </a:path>
                            </a:pathLst>
                          </a:custGeom>
                          <a:solidFill>
                            <a:srgbClr val="C6168D"/>
                          </a:solidFill>
                        </wps:spPr>
                        <wps:bodyPr wrap="square" lIns="0" tIns="0" rIns="0" bIns="0" rtlCol="0">
                          <a:prstTxWarp prst="textNoShape">
                            <a:avLst/>
                          </a:prstTxWarp>
                          <a:noAutofit/>
                        </wps:bodyPr>
                      </wps:wsp>
                      <wps:wsp>
                        <wps:cNvPr id="437" name="Graphic 437"/>
                        <wps:cNvSpPr/>
                        <wps:spPr>
                          <a:xfrm>
                            <a:off x="903244" y="7924595"/>
                            <a:ext cx="43815" cy="43815"/>
                          </a:xfrm>
                          <a:custGeom>
                            <a:avLst/>
                            <a:gdLst/>
                            <a:ahLst/>
                            <a:cxnLst/>
                            <a:rect l="l" t="t" r="r" b="b"/>
                            <a:pathLst>
                              <a:path w="43815" h="43815">
                                <a:moveTo>
                                  <a:pt x="43637" y="43624"/>
                                </a:moveTo>
                                <a:lnTo>
                                  <a:pt x="0" y="43624"/>
                                </a:lnTo>
                                <a:lnTo>
                                  <a:pt x="21818" y="0"/>
                                </a:lnTo>
                                <a:lnTo>
                                  <a:pt x="43637" y="43624"/>
                                </a:lnTo>
                                <a:close/>
                              </a:path>
                            </a:pathLst>
                          </a:custGeom>
                          <a:ln w="5448">
                            <a:solidFill>
                              <a:srgbClr val="C6168D"/>
                            </a:solidFill>
                            <a:prstDash val="solid"/>
                          </a:ln>
                        </wps:spPr>
                        <wps:bodyPr wrap="square" lIns="0" tIns="0" rIns="0" bIns="0" rtlCol="0">
                          <a:prstTxWarp prst="textNoShape">
                            <a:avLst/>
                          </a:prstTxWarp>
                          <a:noAutofit/>
                        </wps:bodyPr>
                      </wps:wsp>
                      <wps:wsp>
                        <wps:cNvPr id="438" name="Graphic 438"/>
                        <wps:cNvSpPr/>
                        <wps:spPr>
                          <a:xfrm>
                            <a:off x="1007089" y="7840191"/>
                            <a:ext cx="43815" cy="43815"/>
                          </a:xfrm>
                          <a:custGeom>
                            <a:avLst/>
                            <a:gdLst/>
                            <a:ahLst/>
                            <a:cxnLst/>
                            <a:rect l="l" t="t" r="r" b="b"/>
                            <a:pathLst>
                              <a:path w="43815" h="43815">
                                <a:moveTo>
                                  <a:pt x="21805" y="0"/>
                                </a:moveTo>
                                <a:lnTo>
                                  <a:pt x="0" y="43662"/>
                                </a:lnTo>
                                <a:lnTo>
                                  <a:pt x="43637" y="43662"/>
                                </a:lnTo>
                                <a:lnTo>
                                  <a:pt x="21805" y="0"/>
                                </a:lnTo>
                                <a:close/>
                              </a:path>
                            </a:pathLst>
                          </a:custGeom>
                          <a:solidFill>
                            <a:srgbClr val="C6168D"/>
                          </a:solidFill>
                        </wps:spPr>
                        <wps:bodyPr wrap="square" lIns="0" tIns="0" rIns="0" bIns="0" rtlCol="0">
                          <a:prstTxWarp prst="textNoShape">
                            <a:avLst/>
                          </a:prstTxWarp>
                          <a:noAutofit/>
                        </wps:bodyPr>
                      </wps:wsp>
                      <wps:wsp>
                        <wps:cNvPr id="439" name="Graphic 439"/>
                        <wps:cNvSpPr/>
                        <wps:spPr>
                          <a:xfrm>
                            <a:off x="1007089" y="7840191"/>
                            <a:ext cx="43815" cy="43815"/>
                          </a:xfrm>
                          <a:custGeom>
                            <a:avLst/>
                            <a:gdLst/>
                            <a:ahLst/>
                            <a:cxnLst/>
                            <a:rect l="l" t="t" r="r" b="b"/>
                            <a:pathLst>
                              <a:path w="43815" h="43815">
                                <a:moveTo>
                                  <a:pt x="43637" y="43662"/>
                                </a:moveTo>
                                <a:lnTo>
                                  <a:pt x="0" y="43662"/>
                                </a:lnTo>
                                <a:lnTo>
                                  <a:pt x="21805" y="0"/>
                                </a:lnTo>
                                <a:lnTo>
                                  <a:pt x="43637" y="43662"/>
                                </a:lnTo>
                                <a:close/>
                              </a:path>
                            </a:pathLst>
                          </a:custGeom>
                          <a:ln w="5448">
                            <a:solidFill>
                              <a:srgbClr val="C6168D"/>
                            </a:solidFill>
                            <a:prstDash val="solid"/>
                          </a:ln>
                        </wps:spPr>
                        <wps:bodyPr wrap="square" lIns="0" tIns="0" rIns="0" bIns="0" rtlCol="0">
                          <a:prstTxWarp prst="textNoShape">
                            <a:avLst/>
                          </a:prstTxWarp>
                          <a:noAutofit/>
                        </wps:bodyPr>
                      </wps:wsp>
                      <wps:wsp>
                        <wps:cNvPr id="440" name="Graphic 440"/>
                        <wps:cNvSpPr/>
                        <wps:spPr>
                          <a:xfrm>
                            <a:off x="1117793" y="7545729"/>
                            <a:ext cx="43815" cy="43815"/>
                          </a:xfrm>
                          <a:custGeom>
                            <a:avLst/>
                            <a:gdLst/>
                            <a:ahLst/>
                            <a:cxnLst/>
                            <a:rect l="l" t="t" r="r" b="b"/>
                            <a:pathLst>
                              <a:path w="43815" h="43815">
                                <a:moveTo>
                                  <a:pt x="21818" y="0"/>
                                </a:moveTo>
                                <a:lnTo>
                                  <a:pt x="0" y="43662"/>
                                </a:lnTo>
                                <a:lnTo>
                                  <a:pt x="43637" y="43662"/>
                                </a:lnTo>
                                <a:lnTo>
                                  <a:pt x="21818" y="0"/>
                                </a:lnTo>
                                <a:close/>
                              </a:path>
                            </a:pathLst>
                          </a:custGeom>
                          <a:solidFill>
                            <a:srgbClr val="C6168D"/>
                          </a:solidFill>
                        </wps:spPr>
                        <wps:bodyPr wrap="square" lIns="0" tIns="0" rIns="0" bIns="0" rtlCol="0">
                          <a:prstTxWarp prst="textNoShape">
                            <a:avLst/>
                          </a:prstTxWarp>
                          <a:noAutofit/>
                        </wps:bodyPr>
                      </wps:wsp>
                      <wps:wsp>
                        <wps:cNvPr id="441" name="Graphic 441"/>
                        <wps:cNvSpPr/>
                        <wps:spPr>
                          <a:xfrm>
                            <a:off x="1117793" y="7545729"/>
                            <a:ext cx="43815" cy="43815"/>
                          </a:xfrm>
                          <a:custGeom>
                            <a:avLst/>
                            <a:gdLst/>
                            <a:ahLst/>
                            <a:cxnLst/>
                            <a:rect l="l" t="t" r="r" b="b"/>
                            <a:pathLst>
                              <a:path w="43815" h="43815">
                                <a:moveTo>
                                  <a:pt x="43637" y="43662"/>
                                </a:moveTo>
                                <a:lnTo>
                                  <a:pt x="0" y="43662"/>
                                </a:lnTo>
                                <a:lnTo>
                                  <a:pt x="21818" y="0"/>
                                </a:lnTo>
                                <a:lnTo>
                                  <a:pt x="43637" y="43662"/>
                                </a:lnTo>
                                <a:close/>
                              </a:path>
                            </a:pathLst>
                          </a:custGeom>
                          <a:ln w="5448">
                            <a:solidFill>
                              <a:srgbClr val="C6168D"/>
                            </a:solidFill>
                            <a:prstDash val="solid"/>
                          </a:ln>
                        </wps:spPr>
                        <wps:bodyPr wrap="square" lIns="0" tIns="0" rIns="0" bIns="0" rtlCol="0">
                          <a:prstTxWarp prst="textNoShape">
                            <a:avLst/>
                          </a:prstTxWarp>
                          <a:noAutofit/>
                        </wps:bodyPr>
                      </wps:wsp>
                      <wps:wsp>
                        <wps:cNvPr id="442" name="Graphic 442"/>
                        <wps:cNvSpPr/>
                        <wps:spPr>
                          <a:xfrm>
                            <a:off x="1340256" y="7412632"/>
                            <a:ext cx="43815" cy="43815"/>
                          </a:xfrm>
                          <a:custGeom>
                            <a:avLst/>
                            <a:gdLst/>
                            <a:ahLst/>
                            <a:cxnLst/>
                            <a:rect l="l" t="t" r="r" b="b"/>
                            <a:pathLst>
                              <a:path w="43815" h="43815">
                                <a:moveTo>
                                  <a:pt x="21805" y="0"/>
                                </a:moveTo>
                                <a:lnTo>
                                  <a:pt x="0" y="43637"/>
                                </a:lnTo>
                                <a:lnTo>
                                  <a:pt x="43637" y="43637"/>
                                </a:lnTo>
                                <a:lnTo>
                                  <a:pt x="21805" y="0"/>
                                </a:lnTo>
                                <a:close/>
                              </a:path>
                            </a:pathLst>
                          </a:custGeom>
                          <a:solidFill>
                            <a:srgbClr val="C6168D"/>
                          </a:solidFill>
                        </wps:spPr>
                        <wps:bodyPr wrap="square" lIns="0" tIns="0" rIns="0" bIns="0" rtlCol="0">
                          <a:prstTxWarp prst="textNoShape">
                            <a:avLst/>
                          </a:prstTxWarp>
                          <a:noAutofit/>
                        </wps:bodyPr>
                      </wps:wsp>
                      <wps:wsp>
                        <wps:cNvPr id="443" name="Graphic 443"/>
                        <wps:cNvSpPr/>
                        <wps:spPr>
                          <a:xfrm>
                            <a:off x="1340256" y="7412632"/>
                            <a:ext cx="43815" cy="43815"/>
                          </a:xfrm>
                          <a:custGeom>
                            <a:avLst/>
                            <a:gdLst/>
                            <a:ahLst/>
                            <a:cxnLst/>
                            <a:rect l="l" t="t" r="r" b="b"/>
                            <a:pathLst>
                              <a:path w="43815" h="43815">
                                <a:moveTo>
                                  <a:pt x="43637" y="43637"/>
                                </a:moveTo>
                                <a:lnTo>
                                  <a:pt x="0" y="43637"/>
                                </a:lnTo>
                                <a:lnTo>
                                  <a:pt x="21805" y="0"/>
                                </a:lnTo>
                                <a:lnTo>
                                  <a:pt x="43637" y="43637"/>
                                </a:lnTo>
                                <a:close/>
                              </a:path>
                            </a:pathLst>
                          </a:custGeom>
                          <a:ln w="5448">
                            <a:solidFill>
                              <a:srgbClr val="C6168D"/>
                            </a:solidFill>
                            <a:prstDash val="solid"/>
                          </a:ln>
                        </wps:spPr>
                        <wps:bodyPr wrap="square" lIns="0" tIns="0" rIns="0" bIns="0" rtlCol="0">
                          <a:prstTxWarp prst="textNoShape">
                            <a:avLst/>
                          </a:prstTxWarp>
                          <a:noAutofit/>
                        </wps:bodyPr>
                      </wps:wsp>
                      <wps:wsp>
                        <wps:cNvPr id="444" name="Graphic 444"/>
                        <wps:cNvSpPr/>
                        <wps:spPr>
                          <a:xfrm>
                            <a:off x="1648853" y="7487676"/>
                            <a:ext cx="43815" cy="43815"/>
                          </a:xfrm>
                          <a:custGeom>
                            <a:avLst/>
                            <a:gdLst/>
                            <a:ahLst/>
                            <a:cxnLst/>
                            <a:rect l="l" t="t" r="r" b="b"/>
                            <a:pathLst>
                              <a:path w="43815" h="43815">
                                <a:moveTo>
                                  <a:pt x="21818" y="0"/>
                                </a:moveTo>
                                <a:lnTo>
                                  <a:pt x="0" y="43649"/>
                                </a:lnTo>
                                <a:lnTo>
                                  <a:pt x="43637" y="43649"/>
                                </a:lnTo>
                                <a:lnTo>
                                  <a:pt x="21818" y="0"/>
                                </a:lnTo>
                                <a:close/>
                              </a:path>
                            </a:pathLst>
                          </a:custGeom>
                          <a:solidFill>
                            <a:srgbClr val="C6168D"/>
                          </a:solidFill>
                        </wps:spPr>
                        <wps:bodyPr wrap="square" lIns="0" tIns="0" rIns="0" bIns="0" rtlCol="0">
                          <a:prstTxWarp prst="textNoShape">
                            <a:avLst/>
                          </a:prstTxWarp>
                          <a:noAutofit/>
                        </wps:bodyPr>
                      </wps:wsp>
                      <wps:wsp>
                        <wps:cNvPr id="445" name="Graphic 445"/>
                        <wps:cNvSpPr/>
                        <wps:spPr>
                          <a:xfrm>
                            <a:off x="1648853" y="7487676"/>
                            <a:ext cx="43815" cy="43815"/>
                          </a:xfrm>
                          <a:custGeom>
                            <a:avLst/>
                            <a:gdLst/>
                            <a:ahLst/>
                            <a:cxnLst/>
                            <a:rect l="l" t="t" r="r" b="b"/>
                            <a:pathLst>
                              <a:path w="43815" h="43815">
                                <a:moveTo>
                                  <a:pt x="43637" y="43649"/>
                                </a:moveTo>
                                <a:lnTo>
                                  <a:pt x="0" y="43649"/>
                                </a:lnTo>
                                <a:lnTo>
                                  <a:pt x="21818" y="0"/>
                                </a:lnTo>
                                <a:lnTo>
                                  <a:pt x="43637" y="43649"/>
                                </a:lnTo>
                                <a:close/>
                              </a:path>
                            </a:pathLst>
                          </a:custGeom>
                          <a:ln w="5448">
                            <a:solidFill>
                              <a:srgbClr val="C6168D"/>
                            </a:solidFill>
                            <a:prstDash val="solid"/>
                          </a:ln>
                        </wps:spPr>
                        <wps:bodyPr wrap="square" lIns="0" tIns="0" rIns="0" bIns="0" rtlCol="0">
                          <a:prstTxWarp prst="textNoShape">
                            <a:avLst/>
                          </a:prstTxWarp>
                          <a:noAutofit/>
                        </wps:bodyPr>
                      </wps:wsp>
                      <wps:wsp>
                        <wps:cNvPr id="446" name="Graphic 446"/>
                        <wps:cNvSpPr/>
                        <wps:spPr>
                          <a:xfrm>
                            <a:off x="2066010" y="7216848"/>
                            <a:ext cx="43815" cy="43815"/>
                          </a:xfrm>
                          <a:custGeom>
                            <a:avLst/>
                            <a:gdLst/>
                            <a:ahLst/>
                            <a:cxnLst/>
                            <a:rect l="l" t="t" r="r" b="b"/>
                            <a:pathLst>
                              <a:path w="43815" h="43815">
                                <a:moveTo>
                                  <a:pt x="21818" y="0"/>
                                </a:moveTo>
                                <a:lnTo>
                                  <a:pt x="0" y="43649"/>
                                </a:lnTo>
                                <a:lnTo>
                                  <a:pt x="43624" y="43649"/>
                                </a:lnTo>
                                <a:lnTo>
                                  <a:pt x="21818" y="0"/>
                                </a:lnTo>
                                <a:close/>
                              </a:path>
                            </a:pathLst>
                          </a:custGeom>
                          <a:solidFill>
                            <a:srgbClr val="C6168D"/>
                          </a:solidFill>
                        </wps:spPr>
                        <wps:bodyPr wrap="square" lIns="0" tIns="0" rIns="0" bIns="0" rtlCol="0">
                          <a:prstTxWarp prst="textNoShape">
                            <a:avLst/>
                          </a:prstTxWarp>
                          <a:noAutofit/>
                        </wps:bodyPr>
                      </wps:wsp>
                      <wps:wsp>
                        <wps:cNvPr id="447" name="Graphic 447"/>
                        <wps:cNvSpPr/>
                        <wps:spPr>
                          <a:xfrm>
                            <a:off x="2066010" y="7216848"/>
                            <a:ext cx="43815" cy="43815"/>
                          </a:xfrm>
                          <a:custGeom>
                            <a:avLst/>
                            <a:gdLst/>
                            <a:ahLst/>
                            <a:cxnLst/>
                            <a:rect l="l" t="t" r="r" b="b"/>
                            <a:pathLst>
                              <a:path w="43815" h="43815">
                                <a:moveTo>
                                  <a:pt x="43624" y="43649"/>
                                </a:moveTo>
                                <a:lnTo>
                                  <a:pt x="0" y="43649"/>
                                </a:lnTo>
                                <a:lnTo>
                                  <a:pt x="21818" y="0"/>
                                </a:lnTo>
                                <a:lnTo>
                                  <a:pt x="43624" y="43649"/>
                                </a:lnTo>
                                <a:close/>
                              </a:path>
                            </a:pathLst>
                          </a:custGeom>
                          <a:ln w="5448">
                            <a:solidFill>
                              <a:srgbClr val="C6168D"/>
                            </a:solidFill>
                            <a:prstDash val="solid"/>
                          </a:ln>
                        </wps:spPr>
                        <wps:bodyPr wrap="square" lIns="0" tIns="0" rIns="0" bIns="0" rtlCol="0">
                          <a:prstTxWarp prst="textNoShape">
                            <a:avLst/>
                          </a:prstTxWarp>
                          <a:noAutofit/>
                        </wps:bodyPr>
                      </wps:wsp>
                      <wps:wsp>
                        <wps:cNvPr id="448" name="Graphic 448"/>
                        <wps:cNvSpPr/>
                        <wps:spPr>
                          <a:xfrm>
                            <a:off x="2426512" y="7243964"/>
                            <a:ext cx="43815" cy="43815"/>
                          </a:xfrm>
                          <a:custGeom>
                            <a:avLst/>
                            <a:gdLst/>
                            <a:ahLst/>
                            <a:cxnLst/>
                            <a:rect l="l" t="t" r="r" b="b"/>
                            <a:pathLst>
                              <a:path w="43815" h="43815">
                                <a:moveTo>
                                  <a:pt x="21818" y="0"/>
                                </a:moveTo>
                                <a:lnTo>
                                  <a:pt x="0" y="43649"/>
                                </a:lnTo>
                                <a:lnTo>
                                  <a:pt x="43637" y="43649"/>
                                </a:lnTo>
                                <a:lnTo>
                                  <a:pt x="21818" y="0"/>
                                </a:lnTo>
                                <a:close/>
                              </a:path>
                            </a:pathLst>
                          </a:custGeom>
                          <a:solidFill>
                            <a:srgbClr val="C6168D"/>
                          </a:solidFill>
                        </wps:spPr>
                        <wps:bodyPr wrap="square" lIns="0" tIns="0" rIns="0" bIns="0" rtlCol="0">
                          <a:prstTxWarp prst="textNoShape">
                            <a:avLst/>
                          </a:prstTxWarp>
                          <a:noAutofit/>
                        </wps:bodyPr>
                      </wps:wsp>
                      <wps:wsp>
                        <wps:cNvPr id="449" name="Graphic 449"/>
                        <wps:cNvSpPr/>
                        <wps:spPr>
                          <a:xfrm>
                            <a:off x="2426512" y="7243964"/>
                            <a:ext cx="43815" cy="43815"/>
                          </a:xfrm>
                          <a:custGeom>
                            <a:avLst/>
                            <a:gdLst/>
                            <a:ahLst/>
                            <a:cxnLst/>
                            <a:rect l="l" t="t" r="r" b="b"/>
                            <a:pathLst>
                              <a:path w="43815" h="43815">
                                <a:moveTo>
                                  <a:pt x="43637" y="43649"/>
                                </a:moveTo>
                                <a:lnTo>
                                  <a:pt x="0" y="43649"/>
                                </a:lnTo>
                                <a:lnTo>
                                  <a:pt x="21818" y="0"/>
                                </a:lnTo>
                                <a:lnTo>
                                  <a:pt x="43637" y="43649"/>
                                </a:lnTo>
                                <a:close/>
                              </a:path>
                            </a:pathLst>
                          </a:custGeom>
                          <a:ln w="5448">
                            <a:solidFill>
                              <a:srgbClr val="C6168D"/>
                            </a:solidFill>
                            <a:prstDash val="solid"/>
                          </a:ln>
                        </wps:spPr>
                        <wps:bodyPr wrap="square" lIns="0" tIns="0" rIns="0" bIns="0" rtlCol="0">
                          <a:prstTxWarp prst="textNoShape">
                            <a:avLst/>
                          </a:prstTxWarp>
                          <a:noAutofit/>
                        </wps:bodyPr>
                      </wps:wsp>
                      <wps:wsp>
                        <wps:cNvPr id="450" name="Graphic 450"/>
                        <wps:cNvSpPr/>
                        <wps:spPr>
                          <a:xfrm>
                            <a:off x="2787014" y="7186698"/>
                            <a:ext cx="43815" cy="43815"/>
                          </a:xfrm>
                          <a:custGeom>
                            <a:avLst/>
                            <a:gdLst/>
                            <a:ahLst/>
                            <a:cxnLst/>
                            <a:rect l="l" t="t" r="r" b="b"/>
                            <a:pathLst>
                              <a:path w="43815" h="43815">
                                <a:moveTo>
                                  <a:pt x="21831" y="0"/>
                                </a:moveTo>
                                <a:lnTo>
                                  <a:pt x="0" y="43649"/>
                                </a:lnTo>
                                <a:lnTo>
                                  <a:pt x="43637" y="43649"/>
                                </a:lnTo>
                                <a:lnTo>
                                  <a:pt x="21831" y="0"/>
                                </a:lnTo>
                                <a:close/>
                              </a:path>
                            </a:pathLst>
                          </a:custGeom>
                          <a:solidFill>
                            <a:srgbClr val="C6168D"/>
                          </a:solidFill>
                        </wps:spPr>
                        <wps:bodyPr wrap="square" lIns="0" tIns="0" rIns="0" bIns="0" rtlCol="0">
                          <a:prstTxWarp prst="textNoShape">
                            <a:avLst/>
                          </a:prstTxWarp>
                          <a:noAutofit/>
                        </wps:bodyPr>
                      </wps:wsp>
                      <wps:wsp>
                        <wps:cNvPr id="451" name="Graphic 451"/>
                        <wps:cNvSpPr/>
                        <wps:spPr>
                          <a:xfrm>
                            <a:off x="2787014" y="7186698"/>
                            <a:ext cx="43815" cy="43815"/>
                          </a:xfrm>
                          <a:custGeom>
                            <a:avLst/>
                            <a:gdLst/>
                            <a:ahLst/>
                            <a:cxnLst/>
                            <a:rect l="l" t="t" r="r" b="b"/>
                            <a:pathLst>
                              <a:path w="43815" h="43815">
                                <a:moveTo>
                                  <a:pt x="43637" y="43649"/>
                                </a:moveTo>
                                <a:lnTo>
                                  <a:pt x="0" y="43649"/>
                                </a:lnTo>
                                <a:lnTo>
                                  <a:pt x="21831" y="0"/>
                                </a:lnTo>
                                <a:lnTo>
                                  <a:pt x="43637" y="43649"/>
                                </a:lnTo>
                                <a:close/>
                              </a:path>
                            </a:pathLst>
                          </a:custGeom>
                          <a:ln w="5448">
                            <a:solidFill>
                              <a:srgbClr val="C6168D"/>
                            </a:solidFill>
                            <a:prstDash val="solid"/>
                          </a:ln>
                        </wps:spPr>
                        <wps:bodyPr wrap="square" lIns="0" tIns="0" rIns="0" bIns="0" rtlCol="0">
                          <a:prstTxWarp prst="textNoShape">
                            <a:avLst/>
                          </a:prstTxWarp>
                          <a:noAutofit/>
                        </wps:bodyPr>
                      </wps:wsp>
                      <wps:wsp>
                        <wps:cNvPr id="452" name="Graphic 452"/>
                        <wps:cNvSpPr/>
                        <wps:spPr>
                          <a:xfrm>
                            <a:off x="3147517" y="7281034"/>
                            <a:ext cx="43815" cy="43815"/>
                          </a:xfrm>
                          <a:custGeom>
                            <a:avLst/>
                            <a:gdLst/>
                            <a:ahLst/>
                            <a:cxnLst/>
                            <a:rect l="l" t="t" r="r" b="b"/>
                            <a:pathLst>
                              <a:path w="43815" h="43815">
                                <a:moveTo>
                                  <a:pt x="21818" y="0"/>
                                </a:moveTo>
                                <a:lnTo>
                                  <a:pt x="0" y="43662"/>
                                </a:lnTo>
                                <a:lnTo>
                                  <a:pt x="43637" y="43662"/>
                                </a:lnTo>
                                <a:lnTo>
                                  <a:pt x="21818" y="0"/>
                                </a:lnTo>
                                <a:close/>
                              </a:path>
                            </a:pathLst>
                          </a:custGeom>
                          <a:solidFill>
                            <a:srgbClr val="C6168D"/>
                          </a:solidFill>
                        </wps:spPr>
                        <wps:bodyPr wrap="square" lIns="0" tIns="0" rIns="0" bIns="0" rtlCol="0">
                          <a:prstTxWarp prst="textNoShape">
                            <a:avLst/>
                          </a:prstTxWarp>
                          <a:noAutofit/>
                        </wps:bodyPr>
                      </wps:wsp>
                      <wps:wsp>
                        <wps:cNvPr id="453" name="Graphic 453"/>
                        <wps:cNvSpPr/>
                        <wps:spPr>
                          <a:xfrm>
                            <a:off x="3147517" y="7281034"/>
                            <a:ext cx="43815" cy="43815"/>
                          </a:xfrm>
                          <a:custGeom>
                            <a:avLst/>
                            <a:gdLst/>
                            <a:ahLst/>
                            <a:cxnLst/>
                            <a:rect l="l" t="t" r="r" b="b"/>
                            <a:pathLst>
                              <a:path w="43815" h="43815">
                                <a:moveTo>
                                  <a:pt x="43637" y="43662"/>
                                </a:moveTo>
                                <a:lnTo>
                                  <a:pt x="0" y="43662"/>
                                </a:lnTo>
                                <a:lnTo>
                                  <a:pt x="21818" y="0"/>
                                </a:lnTo>
                                <a:lnTo>
                                  <a:pt x="43637" y="43662"/>
                                </a:lnTo>
                                <a:close/>
                              </a:path>
                            </a:pathLst>
                          </a:custGeom>
                          <a:ln w="5448">
                            <a:solidFill>
                              <a:srgbClr val="C6168D"/>
                            </a:solidFill>
                            <a:prstDash val="solid"/>
                          </a:ln>
                        </wps:spPr>
                        <wps:bodyPr wrap="square" lIns="0" tIns="0" rIns="0" bIns="0" rtlCol="0">
                          <a:prstTxWarp prst="textNoShape">
                            <a:avLst/>
                          </a:prstTxWarp>
                          <a:noAutofit/>
                        </wps:bodyPr>
                      </wps:wsp>
                      <wps:wsp>
                        <wps:cNvPr id="454" name="Graphic 454"/>
                        <wps:cNvSpPr/>
                        <wps:spPr>
                          <a:xfrm>
                            <a:off x="3508044" y="7267356"/>
                            <a:ext cx="43815" cy="43815"/>
                          </a:xfrm>
                          <a:custGeom>
                            <a:avLst/>
                            <a:gdLst/>
                            <a:ahLst/>
                            <a:cxnLst/>
                            <a:rect l="l" t="t" r="r" b="b"/>
                            <a:pathLst>
                              <a:path w="43815" h="43815">
                                <a:moveTo>
                                  <a:pt x="21805" y="0"/>
                                </a:moveTo>
                                <a:lnTo>
                                  <a:pt x="0" y="43649"/>
                                </a:lnTo>
                                <a:lnTo>
                                  <a:pt x="43637" y="43649"/>
                                </a:lnTo>
                                <a:lnTo>
                                  <a:pt x="21805" y="0"/>
                                </a:lnTo>
                                <a:close/>
                              </a:path>
                            </a:pathLst>
                          </a:custGeom>
                          <a:solidFill>
                            <a:srgbClr val="C6168D"/>
                          </a:solidFill>
                        </wps:spPr>
                        <wps:bodyPr wrap="square" lIns="0" tIns="0" rIns="0" bIns="0" rtlCol="0">
                          <a:prstTxWarp prst="textNoShape">
                            <a:avLst/>
                          </a:prstTxWarp>
                          <a:noAutofit/>
                        </wps:bodyPr>
                      </wps:wsp>
                      <wps:wsp>
                        <wps:cNvPr id="455" name="Graphic 455"/>
                        <wps:cNvSpPr/>
                        <wps:spPr>
                          <a:xfrm>
                            <a:off x="3508044" y="7267356"/>
                            <a:ext cx="43815" cy="43815"/>
                          </a:xfrm>
                          <a:custGeom>
                            <a:avLst/>
                            <a:gdLst/>
                            <a:ahLst/>
                            <a:cxnLst/>
                            <a:rect l="l" t="t" r="r" b="b"/>
                            <a:pathLst>
                              <a:path w="43815" h="43815">
                                <a:moveTo>
                                  <a:pt x="43637" y="43649"/>
                                </a:moveTo>
                                <a:lnTo>
                                  <a:pt x="0" y="43649"/>
                                </a:lnTo>
                                <a:lnTo>
                                  <a:pt x="21805" y="0"/>
                                </a:lnTo>
                                <a:lnTo>
                                  <a:pt x="43637" y="43649"/>
                                </a:lnTo>
                                <a:close/>
                              </a:path>
                            </a:pathLst>
                          </a:custGeom>
                          <a:ln w="5448">
                            <a:solidFill>
                              <a:srgbClr val="C6168D"/>
                            </a:solidFill>
                            <a:prstDash val="solid"/>
                          </a:ln>
                        </wps:spPr>
                        <wps:bodyPr wrap="square" lIns="0" tIns="0" rIns="0" bIns="0" rtlCol="0">
                          <a:prstTxWarp prst="textNoShape">
                            <a:avLst/>
                          </a:prstTxWarp>
                          <a:noAutofit/>
                        </wps:bodyPr>
                      </wps:wsp>
                      <wps:wsp>
                        <wps:cNvPr id="456" name="Graphic 456"/>
                        <wps:cNvSpPr/>
                        <wps:spPr>
                          <a:xfrm>
                            <a:off x="3868559" y="7259204"/>
                            <a:ext cx="43815" cy="43815"/>
                          </a:xfrm>
                          <a:custGeom>
                            <a:avLst/>
                            <a:gdLst/>
                            <a:ahLst/>
                            <a:cxnLst/>
                            <a:rect l="l" t="t" r="r" b="b"/>
                            <a:pathLst>
                              <a:path w="43815" h="43815">
                                <a:moveTo>
                                  <a:pt x="21805" y="0"/>
                                </a:moveTo>
                                <a:lnTo>
                                  <a:pt x="0" y="43662"/>
                                </a:lnTo>
                                <a:lnTo>
                                  <a:pt x="43599" y="43662"/>
                                </a:lnTo>
                                <a:lnTo>
                                  <a:pt x="21805" y="0"/>
                                </a:lnTo>
                                <a:close/>
                              </a:path>
                            </a:pathLst>
                          </a:custGeom>
                          <a:solidFill>
                            <a:srgbClr val="C6168D"/>
                          </a:solidFill>
                        </wps:spPr>
                        <wps:bodyPr wrap="square" lIns="0" tIns="0" rIns="0" bIns="0" rtlCol="0">
                          <a:prstTxWarp prst="textNoShape">
                            <a:avLst/>
                          </a:prstTxWarp>
                          <a:noAutofit/>
                        </wps:bodyPr>
                      </wps:wsp>
                      <wps:wsp>
                        <wps:cNvPr id="457" name="Graphic 457"/>
                        <wps:cNvSpPr/>
                        <wps:spPr>
                          <a:xfrm>
                            <a:off x="3868559" y="7259204"/>
                            <a:ext cx="43815" cy="43815"/>
                          </a:xfrm>
                          <a:custGeom>
                            <a:avLst/>
                            <a:gdLst/>
                            <a:ahLst/>
                            <a:cxnLst/>
                            <a:rect l="l" t="t" r="r" b="b"/>
                            <a:pathLst>
                              <a:path w="43815" h="43815">
                                <a:moveTo>
                                  <a:pt x="43599" y="43662"/>
                                </a:moveTo>
                                <a:lnTo>
                                  <a:pt x="0" y="43662"/>
                                </a:lnTo>
                                <a:lnTo>
                                  <a:pt x="21805" y="0"/>
                                </a:lnTo>
                                <a:lnTo>
                                  <a:pt x="43599" y="43662"/>
                                </a:lnTo>
                                <a:close/>
                              </a:path>
                            </a:pathLst>
                          </a:custGeom>
                          <a:ln w="5448">
                            <a:solidFill>
                              <a:srgbClr val="C6168D"/>
                            </a:solidFill>
                            <a:prstDash val="solid"/>
                          </a:ln>
                        </wps:spPr>
                        <wps:bodyPr wrap="square" lIns="0" tIns="0" rIns="0" bIns="0" rtlCol="0">
                          <a:prstTxWarp prst="textNoShape">
                            <a:avLst/>
                          </a:prstTxWarp>
                          <a:noAutofit/>
                        </wps:bodyPr>
                      </wps:wsp>
                      <wps:wsp>
                        <wps:cNvPr id="458" name="Graphic 458"/>
                        <wps:cNvSpPr/>
                        <wps:spPr>
                          <a:xfrm>
                            <a:off x="4211828" y="7272120"/>
                            <a:ext cx="43815" cy="43815"/>
                          </a:xfrm>
                          <a:custGeom>
                            <a:avLst/>
                            <a:gdLst/>
                            <a:ahLst/>
                            <a:cxnLst/>
                            <a:rect l="l" t="t" r="r" b="b"/>
                            <a:pathLst>
                              <a:path w="43815" h="43815">
                                <a:moveTo>
                                  <a:pt x="21805" y="0"/>
                                </a:moveTo>
                                <a:lnTo>
                                  <a:pt x="0" y="43637"/>
                                </a:lnTo>
                                <a:lnTo>
                                  <a:pt x="43637" y="43637"/>
                                </a:lnTo>
                                <a:lnTo>
                                  <a:pt x="21805" y="0"/>
                                </a:lnTo>
                                <a:close/>
                              </a:path>
                            </a:pathLst>
                          </a:custGeom>
                          <a:solidFill>
                            <a:srgbClr val="C6168D"/>
                          </a:solidFill>
                        </wps:spPr>
                        <wps:bodyPr wrap="square" lIns="0" tIns="0" rIns="0" bIns="0" rtlCol="0">
                          <a:prstTxWarp prst="textNoShape">
                            <a:avLst/>
                          </a:prstTxWarp>
                          <a:noAutofit/>
                        </wps:bodyPr>
                      </wps:wsp>
                      <wps:wsp>
                        <wps:cNvPr id="459" name="Graphic 459"/>
                        <wps:cNvSpPr/>
                        <wps:spPr>
                          <a:xfrm>
                            <a:off x="4211828" y="7272120"/>
                            <a:ext cx="43815" cy="43815"/>
                          </a:xfrm>
                          <a:custGeom>
                            <a:avLst/>
                            <a:gdLst/>
                            <a:ahLst/>
                            <a:cxnLst/>
                            <a:rect l="l" t="t" r="r" b="b"/>
                            <a:pathLst>
                              <a:path w="43815" h="43815">
                                <a:moveTo>
                                  <a:pt x="43637" y="43637"/>
                                </a:moveTo>
                                <a:lnTo>
                                  <a:pt x="0" y="43637"/>
                                </a:lnTo>
                                <a:lnTo>
                                  <a:pt x="21805" y="0"/>
                                </a:lnTo>
                                <a:lnTo>
                                  <a:pt x="43637" y="43637"/>
                                </a:lnTo>
                                <a:close/>
                              </a:path>
                            </a:pathLst>
                          </a:custGeom>
                          <a:ln w="5448">
                            <a:solidFill>
                              <a:srgbClr val="C6168D"/>
                            </a:solidFill>
                            <a:prstDash val="solid"/>
                          </a:ln>
                        </wps:spPr>
                        <wps:bodyPr wrap="square" lIns="0" tIns="0" rIns="0" bIns="0" rtlCol="0">
                          <a:prstTxWarp prst="textNoShape">
                            <a:avLst/>
                          </a:prstTxWarp>
                          <a:noAutofit/>
                        </wps:bodyPr>
                      </wps:wsp>
                      <wps:wsp>
                        <wps:cNvPr id="460" name="Graphic 460"/>
                        <wps:cNvSpPr/>
                        <wps:spPr>
                          <a:xfrm>
                            <a:off x="4589551" y="7311008"/>
                            <a:ext cx="43815" cy="43815"/>
                          </a:xfrm>
                          <a:custGeom>
                            <a:avLst/>
                            <a:gdLst/>
                            <a:ahLst/>
                            <a:cxnLst/>
                            <a:rect l="l" t="t" r="r" b="b"/>
                            <a:pathLst>
                              <a:path w="43815" h="43815">
                                <a:moveTo>
                                  <a:pt x="21805" y="0"/>
                                </a:moveTo>
                                <a:lnTo>
                                  <a:pt x="0" y="43649"/>
                                </a:lnTo>
                                <a:lnTo>
                                  <a:pt x="43637" y="43649"/>
                                </a:lnTo>
                                <a:lnTo>
                                  <a:pt x="21805" y="0"/>
                                </a:lnTo>
                                <a:close/>
                              </a:path>
                            </a:pathLst>
                          </a:custGeom>
                          <a:solidFill>
                            <a:srgbClr val="C6168D"/>
                          </a:solidFill>
                        </wps:spPr>
                        <wps:bodyPr wrap="square" lIns="0" tIns="0" rIns="0" bIns="0" rtlCol="0">
                          <a:prstTxWarp prst="textNoShape">
                            <a:avLst/>
                          </a:prstTxWarp>
                          <a:noAutofit/>
                        </wps:bodyPr>
                      </wps:wsp>
                      <wps:wsp>
                        <wps:cNvPr id="461" name="Graphic 461"/>
                        <wps:cNvSpPr/>
                        <wps:spPr>
                          <a:xfrm>
                            <a:off x="4589551" y="7311008"/>
                            <a:ext cx="43815" cy="43815"/>
                          </a:xfrm>
                          <a:custGeom>
                            <a:avLst/>
                            <a:gdLst/>
                            <a:ahLst/>
                            <a:cxnLst/>
                            <a:rect l="l" t="t" r="r" b="b"/>
                            <a:pathLst>
                              <a:path w="43815" h="43815">
                                <a:moveTo>
                                  <a:pt x="43637" y="43649"/>
                                </a:moveTo>
                                <a:lnTo>
                                  <a:pt x="0" y="43649"/>
                                </a:lnTo>
                                <a:lnTo>
                                  <a:pt x="21805" y="0"/>
                                </a:lnTo>
                                <a:lnTo>
                                  <a:pt x="43637" y="43649"/>
                                </a:lnTo>
                                <a:close/>
                              </a:path>
                            </a:pathLst>
                          </a:custGeom>
                          <a:ln w="5448">
                            <a:solidFill>
                              <a:srgbClr val="C6168D"/>
                            </a:solidFill>
                            <a:prstDash val="solid"/>
                          </a:ln>
                        </wps:spPr>
                        <wps:bodyPr wrap="square" lIns="0" tIns="0" rIns="0" bIns="0" rtlCol="0">
                          <a:prstTxWarp prst="textNoShape">
                            <a:avLst/>
                          </a:prstTxWarp>
                          <a:noAutofit/>
                        </wps:bodyPr>
                      </wps:wsp>
                      <wps:wsp>
                        <wps:cNvPr id="462" name="Graphic 462"/>
                        <wps:cNvSpPr/>
                        <wps:spPr>
                          <a:xfrm>
                            <a:off x="631818" y="7598700"/>
                            <a:ext cx="43815" cy="43815"/>
                          </a:xfrm>
                          <a:custGeom>
                            <a:avLst/>
                            <a:gdLst/>
                            <a:ahLst/>
                            <a:cxnLst/>
                            <a:rect l="l" t="t" r="r" b="b"/>
                            <a:pathLst>
                              <a:path w="43815" h="43815">
                                <a:moveTo>
                                  <a:pt x="21818" y="0"/>
                                </a:moveTo>
                                <a:lnTo>
                                  <a:pt x="0" y="43649"/>
                                </a:lnTo>
                                <a:lnTo>
                                  <a:pt x="43637" y="43649"/>
                                </a:lnTo>
                                <a:lnTo>
                                  <a:pt x="21818" y="0"/>
                                </a:lnTo>
                                <a:close/>
                              </a:path>
                            </a:pathLst>
                          </a:custGeom>
                          <a:solidFill>
                            <a:srgbClr val="008890"/>
                          </a:solidFill>
                        </wps:spPr>
                        <wps:bodyPr wrap="square" lIns="0" tIns="0" rIns="0" bIns="0" rtlCol="0">
                          <a:prstTxWarp prst="textNoShape">
                            <a:avLst/>
                          </a:prstTxWarp>
                          <a:noAutofit/>
                        </wps:bodyPr>
                      </wps:wsp>
                      <wps:wsp>
                        <wps:cNvPr id="463" name="Graphic 463"/>
                        <wps:cNvSpPr/>
                        <wps:spPr>
                          <a:xfrm>
                            <a:off x="631818" y="7598700"/>
                            <a:ext cx="43815" cy="43815"/>
                          </a:xfrm>
                          <a:custGeom>
                            <a:avLst/>
                            <a:gdLst/>
                            <a:ahLst/>
                            <a:cxnLst/>
                            <a:rect l="l" t="t" r="r" b="b"/>
                            <a:pathLst>
                              <a:path w="43815" h="43815">
                                <a:moveTo>
                                  <a:pt x="43637" y="43649"/>
                                </a:moveTo>
                                <a:lnTo>
                                  <a:pt x="0" y="43649"/>
                                </a:lnTo>
                                <a:lnTo>
                                  <a:pt x="21818" y="0"/>
                                </a:lnTo>
                                <a:lnTo>
                                  <a:pt x="43637" y="43649"/>
                                </a:lnTo>
                                <a:close/>
                              </a:path>
                            </a:pathLst>
                          </a:custGeom>
                          <a:ln w="5448">
                            <a:solidFill>
                              <a:srgbClr val="008890"/>
                            </a:solidFill>
                            <a:prstDash val="solid"/>
                          </a:ln>
                        </wps:spPr>
                        <wps:bodyPr wrap="square" lIns="0" tIns="0" rIns="0" bIns="0" rtlCol="0">
                          <a:prstTxWarp prst="textNoShape">
                            <a:avLst/>
                          </a:prstTxWarp>
                          <a:noAutofit/>
                        </wps:bodyPr>
                      </wps:wsp>
                      <wps:wsp>
                        <wps:cNvPr id="464" name="Graphic 464"/>
                        <wps:cNvSpPr/>
                        <wps:spPr>
                          <a:xfrm>
                            <a:off x="711565" y="7946247"/>
                            <a:ext cx="43815" cy="43815"/>
                          </a:xfrm>
                          <a:custGeom>
                            <a:avLst/>
                            <a:gdLst/>
                            <a:ahLst/>
                            <a:cxnLst/>
                            <a:rect l="l" t="t" r="r" b="b"/>
                            <a:pathLst>
                              <a:path w="43815" h="43815">
                                <a:moveTo>
                                  <a:pt x="21831" y="0"/>
                                </a:moveTo>
                                <a:lnTo>
                                  <a:pt x="0" y="43637"/>
                                </a:lnTo>
                                <a:lnTo>
                                  <a:pt x="43637" y="43637"/>
                                </a:lnTo>
                                <a:lnTo>
                                  <a:pt x="21831" y="0"/>
                                </a:lnTo>
                                <a:close/>
                              </a:path>
                            </a:pathLst>
                          </a:custGeom>
                          <a:solidFill>
                            <a:srgbClr val="008890"/>
                          </a:solidFill>
                        </wps:spPr>
                        <wps:bodyPr wrap="square" lIns="0" tIns="0" rIns="0" bIns="0" rtlCol="0">
                          <a:prstTxWarp prst="textNoShape">
                            <a:avLst/>
                          </a:prstTxWarp>
                          <a:noAutofit/>
                        </wps:bodyPr>
                      </wps:wsp>
                      <wps:wsp>
                        <wps:cNvPr id="465" name="Graphic 465"/>
                        <wps:cNvSpPr/>
                        <wps:spPr>
                          <a:xfrm>
                            <a:off x="711565" y="7946247"/>
                            <a:ext cx="43815" cy="43815"/>
                          </a:xfrm>
                          <a:custGeom>
                            <a:avLst/>
                            <a:gdLst/>
                            <a:ahLst/>
                            <a:cxnLst/>
                            <a:rect l="l" t="t" r="r" b="b"/>
                            <a:pathLst>
                              <a:path w="43815" h="43815">
                                <a:moveTo>
                                  <a:pt x="43637" y="43637"/>
                                </a:moveTo>
                                <a:lnTo>
                                  <a:pt x="0" y="43637"/>
                                </a:lnTo>
                                <a:lnTo>
                                  <a:pt x="21831" y="0"/>
                                </a:lnTo>
                                <a:lnTo>
                                  <a:pt x="43637" y="43637"/>
                                </a:lnTo>
                                <a:close/>
                              </a:path>
                            </a:pathLst>
                          </a:custGeom>
                          <a:ln w="5448">
                            <a:solidFill>
                              <a:srgbClr val="008890"/>
                            </a:solidFill>
                            <a:prstDash val="solid"/>
                          </a:ln>
                        </wps:spPr>
                        <wps:bodyPr wrap="square" lIns="0" tIns="0" rIns="0" bIns="0" rtlCol="0">
                          <a:prstTxWarp prst="textNoShape">
                            <a:avLst/>
                          </a:prstTxWarp>
                          <a:noAutofit/>
                        </wps:bodyPr>
                      </wps:wsp>
                      <wps:wsp>
                        <wps:cNvPr id="466" name="Graphic 466"/>
                        <wps:cNvSpPr/>
                        <wps:spPr>
                          <a:xfrm>
                            <a:off x="819442" y="8092933"/>
                            <a:ext cx="43815" cy="43815"/>
                          </a:xfrm>
                          <a:custGeom>
                            <a:avLst/>
                            <a:gdLst/>
                            <a:ahLst/>
                            <a:cxnLst/>
                            <a:rect l="l" t="t" r="r" b="b"/>
                            <a:pathLst>
                              <a:path w="43815" h="43815">
                                <a:moveTo>
                                  <a:pt x="21818" y="0"/>
                                </a:moveTo>
                                <a:lnTo>
                                  <a:pt x="0" y="43649"/>
                                </a:lnTo>
                                <a:lnTo>
                                  <a:pt x="43637" y="43649"/>
                                </a:lnTo>
                                <a:lnTo>
                                  <a:pt x="21818" y="0"/>
                                </a:lnTo>
                                <a:close/>
                              </a:path>
                            </a:pathLst>
                          </a:custGeom>
                          <a:solidFill>
                            <a:srgbClr val="008890"/>
                          </a:solidFill>
                        </wps:spPr>
                        <wps:bodyPr wrap="square" lIns="0" tIns="0" rIns="0" bIns="0" rtlCol="0">
                          <a:prstTxWarp prst="textNoShape">
                            <a:avLst/>
                          </a:prstTxWarp>
                          <a:noAutofit/>
                        </wps:bodyPr>
                      </wps:wsp>
                      <wps:wsp>
                        <wps:cNvPr id="467" name="Graphic 467"/>
                        <wps:cNvSpPr/>
                        <wps:spPr>
                          <a:xfrm>
                            <a:off x="819442" y="8092933"/>
                            <a:ext cx="43815" cy="43815"/>
                          </a:xfrm>
                          <a:custGeom>
                            <a:avLst/>
                            <a:gdLst/>
                            <a:ahLst/>
                            <a:cxnLst/>
                            <a:rect l="l" t="t" r="r" b="b"/>
                            <a:pathLst>
                              <a:path w="43815" h="43815">
                                <a:moveTo>
                                  <a:pt x="43637" y="43649"/>
                                </a:moveTo>
                                <a:lnTo>
                                  <a:pt x="0" y="43649"/>
                                </a:lnTo>
                                <a:lnTo>
                                  <a:pt x="21818" y="0"/>
                                </a:lnTo>
                                <a:lnTo>
                                  <a:pt x="43637" y="43649"/>
                                </a:lnTo>
                                <a:close/>
                              </a:path>
                            </a:pathLst>
                          </a:custGeom>
                          <a:ln w="5448">
                            <a:solidFill>
                              <a:srgbClr val="008890"/>
                            </a:solidFill>
                            <a:prstDash val="solid"/>
                          </a:ln>
                        </wps:spPr>
                        <wps:bodyPr wrap="square" lIns="0" tIns="0" rIns="0" bIns="0" rtlCol="0">
                          <a:prstTxWarp prst="textNoShape">
                            <a:avLst/>
                          </a:prstTxWarp>
                          <a:noAutofit/>
                        </wps:bodyPr>
                      </wps:wsp>
                      <wps:wsp>
                        <wps:cNvPr id="468" name="Graphic 468"/>
                        <wps:cNvSpPr/>
                        <wps:spPr>
                          <a:xfrm>
                            <a:off x="908651" y="8039949"/>
                            <a:ext cx="43815" cy="43815"/>
                          </a:xfrm>
                          <a:custGeom>
                            <a:avLst/>
                            <a:gdLst/>
                            <a:ahLst/>
                            <a:cxnLst/>
                            <a:rect l="l" t="t" r="r" b="b"/>
                            <a:pathLst>
                              <a:path w="43815" h="43815">
                                <a:moveTo>
                                  <a:pt x="21793" y="0"/>
                                </a:moveTo>
                                <a:lnTo>
                                  <a:pt x="0" y="43649"/>
                                </a:lnTo>
                                <a:lnTo>
                                  <a:pt x="43624" y="43649"/>
                                </a:lnTo>
                                <a:lnTo>
                                  <a:pt x="21793" y="0"/>
                                </a:lnTo>
                                <a:close/>
                              </a:path>
                            </a:pathLst>
                          </a:custGeom>
                          <a:solidFill>
                            <a:srgbClr val="008890"/>
                          </a:solidFill>
                        </wps:spPr>
                        <wps:bodyPr wrap="square" lIns="0" tIns="0" rIns="0" bIns="0" rtlCol="0">
                          <a:prstTxWarp prst="textNoShape">
                            <a:avLst/>
                          </a:prstTxWarp>
                          <a:noAutofit/>
                        </wps:bodyPr>
                      </wps:wsp>
                      <wps:wsp>
                        <wps:cNvPr id="469" name="Graphic 469"/>
                        <wps:cNvSpPr/>
                        <wps:spPr>
                          <a:xfrm>
                            <a:off x="908651" y="8039949"/>
                            <a:ext cx="43815" cy="43815"/>
                          </a:xfrm>
                          <a:custGeom>
                            <a:avLst/>
                            <a:gdLst/>
                            <a:ahLst/>
                            <a:cxnLst/>
                            <a:rect l="l" t="t" r="r" b="b"/>
                            <a:pathLst>
                              <a:path w="43815" h="43815">
                                <a:moveTo>
                                  <a:pt x="43624" y="43649"/>
                                </a:moveTo>
                                <a:lnTo>
                                  <a:pt x="0" y="43649"/>
                                </a:lnTo>
                                <a:lnTo>
                                  <a:pt x="21793" y="0"/>
                                </a:lnTo>
                                <a:lnTo>
                                  <a:pt x="43624" y="43649"/>
                                </a:lnTo>
                                <a:close/>
                              </a:path>
                            </a:pathLst>
                          </a:custGeom>
                          <a:ln w="5448">
                            <a:solidFill>
                              <a:srgbClr val="008890"/>
                            </a:solidFill>
                            <a:prstDash val="solid"/>
                          </a:ln>
                        </wps:spPr>
                        <wps:bodyPr wrap="square" lIns="0" tIns="0" rIns="0" bIns="0" rtlCol="0">
                          <a:prstTxWarp prst="textNoShape">
                            <a:avLst/>
                          </a:prstTxWarp>
                          <a:noAutofit/>
                        </wps:bodyPr>
                      </wps:wsp>
                      <wps:wsp>
                        <wps:cNvPr id="470" name="Graphic 470"/>
                        <wps:cNvSpPr/>
                        <wps:spPr>
                          <a:xfrm>
                            <a:off x="994972" y="7912516"/>
                            <a:ext cx="43815" cy="43815"/>
                          </a:xfrm>
                          <a:custGeom>
                            <a:avLst/>
                            <a:gdLst/>
                            <a:ahLst/>
                            <a:cxnLst/>
                            <a:rect l="l" t="t" r="r" b="b"/>
                            <a:pathLst>
                              <a:path w="43815" h="43815">
                                <a:moveTo>
                                  <a:pt x="21793" y="0"/>
                                </a:moveTo>
                                <a:lnTo>
                                  <a:pt x="0" y="43649"/>
                                </a:lnTo>
                                <a:lnTo>
                                  <a:pt x="43624" y="43649"/>
                                </a:lnTo>
                                <a:lnTo>
                                  <a:pt x="21793" y="0"/>
                                </a:lnTo>
                                <a:close/>
                              </a:path>
                            </a:pathLst>
                          </a:custGeom>
                          <a:solidFill>
                            <a:srgbClr val="008890"/>
                          </a:solidFill>
                        </wps:spPr>
                        <wps:bodyPr wrap="square" lIns="0" tIns="0" rIns="0" bIns="0" rtlCol="0">
                          <a:prstTxWarp prst="textNoShape">
                            <a:avLst/>
                          </a:prstTxWarp>
                          <a:noAutofit/>
                        </wps:bodyPr>
                      </wps:wsp>
                      <wps:wsp>
                        <wps:cNvPr id="471" name="Graphic 471"/>
                        <wps:cNvSpPr/>
                        <wps:spPr>
                          <a:xfrm>
                            <a:off x="994972" y="7912516"/>
                            <a:ext cx="43815" cy="43815"/>
                          </a:xfrm>
                          <a:custGeom>
                            <a:avLst/>
                            <a:gdLst/>
                            <a:ahLst/>
                            <a:cxnLst/>
                            <a:rect l="l" t="t" r="r" b="b"/>
                            <a:pathLst>
                              <a:path w="43815" h="43815">
                                <a:moveTo>
                                  <a:pt x="43624" y="43649"/>
                                </a:moveTo>
                                <a:lnTo>
                                  <a:pt x="0" y="43649"/>
                                </a:lnTo>
                                <a:lnTo>
                                  <a:pt x="21793" y="0"/>
                                </a:lnTo>
                                <a:lnTo>
                                  <a:pt x="43624" y="43649"/>
                                </a:lnTo>
                                <a:close/>
                              </a:path>
                            </a:pathLst>
                          </a:custGeom>
                          <a:ln w="5448">
                            <a:solidFill>
                              <a:srgbClr val="008890"/>
                            </a:solidFill>
                            <a:prstDash val="solid"/>
                          </a:ln>
                        </wps:spPr>
                        <wps:bodyPr wrap="square" lIns="0" tIns="0" rIns="0" bIns="0" rtlCol="0">
                          <a:prstTxWarp prst="textNoShape">
                            <a:avLst/>
                          </a:prstTxWarp>
                          <a:noAutofit/>
                        </wps:bodyPr>
                      </wps:wsp>
                      <wps:wsp>
                        <wps:cNvPr id="472" name="Graphic 472"/>
                        <wps:cNvSpPr/>
                        <wps:spPr>
                          <a:xfrm>
                            <a:off x="1125965" y="7787383"/>
                            <a:ext cx="43815" cy="43815"/>
                          </a:xfrm>
                          <a:custGeom>
                            <a:avLst/>
                            <a:gdLst/>
                            <a:ahLst/>
                            <a:cxnLst/>
                            <a:rect l="l" t="t" r="r" b="b"/>
                            <a:pathLst>
                              <a:path w="43815" h="43815">
                                <a:moveTo>
                                  <a:pt x="21818" y="0"/>
                                </a:moveTo>
                                <a:lnTo>
                                  <a:pt x="0" y="43649"/>
                                </a:lnTo>
                                <a:lnTo>
                                  <a:pt x="43637" y="43649"/>
                                </a:lnTo>
                                <a:lnTo>
                                  <a:pt x="21818" y="0"/>
                                </a:lnTo>
                                <a:close/>
                              </a:path>
                            </a:pathLst>
                          </a:custGeom>
                          <a:solidFill>
                            <a:srgbClr val="008890"/>
                          </a:solidFill>
                        </wps:spPr>
                        <wps:bodyPr wrap="square" lIns="0" tIns="0" rIns="0" bIns="0" rtlCol="0">
                          <a:prstTxWarp prst="textNoShape">
                            <a:avLst/>
                          </a:prstTxWarp>
                          <a:noAutofit/>
                        </wps:bodyPr>
                      </wps:wsp>
                      <wps:wsp>
                        <wps:cNvPr id="473" name="Graphic 473"/>
                        <wps:cNvSpPr/>
                        <wps:spPr>
                          <a:xfrm>
                            <a:off x="1125965" y="7787383"/>
                            <a:ext cx="43815" cy="43815"/>
                          </a:xfrm>
                          <a:custGeom>
                            <a:avLst/>
                            <a:gdLst/>
                            <a:ahLst/>
                            <a:cxnLst/>
                            <a:rect l="l" t="t" r="r" b="b"/>
                            <a:pathLst>
                              <a:path w="43815" h="43815">
                                <a:moveTo>
                                  <a:pt x="43637" y="43649"/>
                                </a:moveTo>
                                <a:lnTo>
                                  <a:pt x="0" y="43649"/>
                                </a:lnTo>
                                <a:lnTo>
                                  <a:pt x="21818" y="0"/>
                                </a:lnTo>
                                <a:lnTo>
                                  <a:pt x="43637" y="43649"/>
                                </a:lnTo>
                                <a:close/>
                              </a:path>
                            </a:pathLst>
                          </a:custGeom>
                          <a:ln w="5448">
                            <a:solidFill>
                              <a:srgbClr val="008890"/>
                            </a:solidFill>
                            <a:prstDash val="solid"/>
                          </a:ln>
                        </wps:spPr>
                        <wps:bodyPr wrap="square" lIns="0" tIns="0" rIns="0" bIns="0" rtlCol="0">
                          <a:prstTxWarp prst="textNoShape">
                            <a:avLst/>
                          </a:prstTxWarp>
                          <a:noAutofit/>
                        </wps:bodyPr>
                      </wps:wsp>
                      <wps:wsp>
                        <wps:cNvPr id="474" name="Graphic 474"/>
                        <wps:cNvSpPr/>
                        <wps:spPr>
                          <a:xfrm>
                            <a:off x="1340256" y="7712759"/>
                            <a:ext cx="43815" cy="43815"/>
                          </a:xfrm>
                          <a:custGeom>
                            <a:avLst/>
                            <a:gdLst/>
                            <a:ahLst/>
                            <a:cxnLst/>
                            <a:rect l="l" t="t" r="r" b="b"/>
                            <a:pathLst>
                              <a:path w="43815" h="43815">
                                <a:moveTo>
                                  <a:pt x="21805" y="0"/>
                                </a:moveTo>
                                <a:lnTo>
                                  <a:pt x="0" y="43662"/>
                                </a:lnTo>
                                <a:lnTo>
                                  <a:pt x="43637" y="43662"/>
                                </a:lnTo>
                                <a:lnTo>
                                  <a:pt x="21805" y="0"/>
                                </a:lnTo>
                                <a:close/>
                              </a:path>
                            </a:pathLst>
                          </a:custGeom>
                          <a:solidFill>
                            <a:srgbClr val="008890"/>
                          </a:solidFill>
                        </wps:spPr>
                        <wps:bodyPr wrap="square" lIns="0" tIns="0" rIns="0" bIns="0" rtlCol="0">
                          <a:prstTxWarp prst="textNoShape">
                            <a:avLst/>
                          </a:prstTxWarp>
                          <a:noAutofit/>
                        </wps:bodyPr>
                      </wps:wsp>
                      <wps:wsp>
                        <wps:cNvPr id="475" name="Graphic 475"/>
                        <wps:cNvSpPr/>
                        <wps:spPr>
                          <a:xfrm>
                            <a:off x="1340256" y="7712759"/>
                            <a:ext cx="43815" cy="43815"/>
                          </a:xfrm>
                          <a:custGeom>
                            <a:avLst/>
                            <a:gdLst/>
                            <a:ahLst/>
                            <a:cxnLst/>
                            <a:rect l="l" t="t" r="r" b="b"/>
                            <a:pathLst>
                              <a:path w="43815" h="43815">
                                <a:moveTo>
                                  <a:pt x="43637" y="43662"/>
                                </a:moveTo>
                                <a:lnTo>
                                  <a:pt x="0" y="43662"/>
                                </a:lnTo>
                                <a:lnTo>
                                  <a:pt x="21805" y="0"/>
                                </a:lnTo>
                                <a:lnTo>
                                  <a:pt x="43637" y="43662"/>
                                </a:lnTo>
                                <a:close/>
                              </a:path>
                            </a:pathLst>
                          </a:custGeom>
                          <a:ln w="5448">
                            <a:solidFill>
                              <a:srgbClr val="008890"/>
                            </a:solidFill>
                            <a:prstDash val="solid"/>
                          </a:ln>
                        </wps:spPr>
                        <wps:bodyPr wrap="square" lIns="0" tIns="0" rIns="0" bIns="0" rtlCol="0">
                          <a:prstTxWarp prst="textNoShape">
                            <a:avLst/>
                          </a:prstTxWarp>
                          <a:noAutofit/>
                        </wps:bodyPr>
                      </wps:wsp>
                      <wps:wsp>
                        <wps:cNvPr id="476" name="Graphic 476"/>
                        <wps:cNvSpPr/>
                        <wps:spPr>
                          <a:xfrm>
                            <a:off x="1648853" y="7588781"/>
                            <a:ext cx="43815" cy="43815"/>
                          </a:xfrm>
                          <a:custGeom>
                            <a:avLst/>
                            <a:gdLst/>
                            <a:ahLst/>
                            <a:cxnLst/>
                            <a:rect l="l" t="t" r="r" b="b"/>
                            <a:pathLst>
                              <a:path w="43815" h="43815">
                                <a:moveTo>
                                  <a:pt x="21818" y="0"/>
                                </a:moveTo>
                                <a:lnTo>
                                  <a:pt x="0" y="43662"/>
                                </a:lnTo>
                                <a:lnTo>
                                  <a:pt x="43637" y="43662"/>
                                </a:lnTo>
                                <a:lnTo>
                                  <a:pt x="21818" y="0"/>
                                </a:lnTo>
                                <a:close/>
                              </a:path>
                            </a:pathLst>
                          </a:custGeom>
                          <a:solidFill>
                            <a:srgbClr val="008890"/>
                          </a:solidFill>
                        </wps:spPr>
                        <wps:bodyPr wrap="square" lIns="0" tIns="0" rIns="0" bIns="0" rtlCol="0">
                          <a:prstTxWarp prst="textNoShape">
                            <a:avLst/>
                          </a:prstTxWarp>
                          <a:noAutofit/>
                        </wps:bodyPr>
                      </wps:wsp>
                      <wps:wsp>
                        <wps:cNvPr id="477" name="Graphic 477"/>
                        <wps:cNvSpPr/>
                        <wps:spPr>
                          <a:xfrm>
                            <a:off x="1648853" y="7588781"/>
                            <a:ext cx="43815" cy="43815"/>
                          </a:xfrm>
                          <a:custGeom>
                            <a:avLst/>
                            <a:gdLst/>
                            <a:ahLst/>
                            <a:cxnLst/>
                            <a:rect l="l" t="t" r="r" b="b"/>
                            <a:pathLst>
                              <a:path w="43815" h="43815">
                                <a:moveTo>
                                  <a:pt x="43637" y="43662"/>
                                </a:moveTo>
                                <a:lnTo>
                                  <a:pt x="0" y="43662"/>
                                </a:lnTo>
                                <a:lnTo>
                                  <a:pt x="21818" y="0"/>
                                </a:lnTo>
                                <a:lnTo>
                                  <a:pt x="43637" y="43662"/>
                                </a:lnTo>
                                <a:close/>
                              </a:path>
                            </a:pathLst>
                          </a:custGeom>
                          <a:ln w="5448">
                            <a:solidFill>
                              <a:srgbClr val="008890"/>
                            </a:solidFill>
                            <a:prstDash val="solid"/>
                          </a:ln>
                        </wps:spPr>
                        <wps:bodyPr wrap="square" lIns="0" tIns="0" rIns="0" bIns="0" rtlCol="0">
                          <a:prstTxWarp prst="textNoShape">
                            <a:avLst/>
                          </a:prstTxWarp>
                          <a:noAutofit/>
                        </wps:bodyPr>
                      </wps:wsp>
                      <wps:wsp>
                        <wps:cNvPr id="478" name="Graphic 478"/>
                        <wps:cNvSpPr/>
                        <wps:spPr>
                          <a:xfrm>
                            <a:off x="2066010" y="7318437"/>
                            <a:ext cx="43815" cy="43815"/>
                          </a:xfrm>
                          <a:custGeom>
                            <a:avLst/>
                            <a:gdLst/>
                            <a:ahLst/>
                            <a:cxnLst/>
                            <a:rect l="l" t="t" r="r" b="b"/>
                            <a:pathLst>
                              <a:path w="43815" h="43815">
                                <a:moveTo>
                                  <a:pt x="21818" y="0"/>
                                </a:moveTo>
                                <a:lnTo>
                                  <a:pt x="0" y="43649"/>
                                </a:lnTo>
                                <a:lnTo>
                                  <a:pt x="43624" y="43649"/>
                                </a:lnTo>
                                <a:lnTo>
                                  <a:pt x="21818" y="0"/>
                                </a:lnTo>
                                <a:close/>
                              </a:path>
                            </a:pathLst>
                          </a:custGeom>
                          <a:solidFill>
                            <a:srgbClr val="008890"/>
                          </a:solidFill>
                        </wps:spPr>
                        <wps:bodyPr wrap="square" lIns="0" tIns="0" rIns="0" bIns="0" rtlCol="0">
                          <a:prstTxWarp prst="textNoShape">
                            <a:avLst/>
                          </a:prstTxWarp>
                          <a:noAutofit/>
                        </wps:bodyPr>
                      </wps:wsp>
                      <wps:wsp>
                        <wps:cNvPr id="479" name="Graphic 479"/>
                        <wps:cNvSpPr/>
                        <wps:spPr>
                          <a:xfrm>
                            <a:off x="2066010" y="7318437"/>
                            <a:ext cx="43815" cy="43815"/>
                          </a:xfrm>
                          <a:custGeom>
                            <a:avLst/>
                            <a:gdLst/>
                            <a:ahLst/>
                            <a:cxnLst/>
                            <a:rect l="l" t="t" r="r" b="b"/>
                            <a:pathLst>
                              <a:path w="43815" h="43815">
                                <a:moveTo>
                                  <a:pt x="43624" y="43649"/>
                                </a:moveTo>
                                <a:lnTo>
                                  <a:pt x="0" y="43649"/>
                                </a:lnTo>
                                <a:lnTo>
                                  <a:pt x="21818" y="0"/>
                                </a:lnTo>
                                <a:lnTo>
                                  <a:pt x="43624" y="43649"/>
                                </a:lnTo>
                                <a:close/>
                              </a:path>
                            </a:pathLst>
                          </a:custGeom>
                          <a:ln w="5448">
                            <a:solidFill>
                              <a:srgbClr val="008890"/>
                            </a:solidFill>
                            <a:prstDash val="solid"/>
                          </a:ln>
                        </wps:spPr>
                        <wps:bodyPr wrap="square" lIns="0" tIns="0" rIns="0" bIns="0" rtlCol="0">
                          <a:prstTxWarp prst="textNoShape">
                            <a:avLst/>
                          </a:prstTxWarp>
                          <a:noAutofit/>
                        </wps:bodyPr>
                      </wps:wsp>
                      <wps:wsp>
                        <wps:cNvPr id="480" name="Graphic 480"/>
                        <wps:cNvSpPr/>
                        <wps:spPr>
                          <a:xfrm>
                            <a:off x="2426512" y="7281048"/>
                            <a:ext cx="43815" cy="43815"/>
                          </a:xfrm>
                          <a:custGeom>
                            <a:avLst/>
                            <a:gdLst/>
                            <a:ahLst/>
                            <a:cxnLst/>
                            <a:rect l="l" t="t" r="r" b="b"/>
                            <a:pathLst>
                              <a:path w="43815" h="43815">
                                <a:moveTo>
                                  <a:pt x="21818" y="0"/>
                                </a:moveTo>
                                <a:lnTo>
                                  <a:pt x="0" y="43675"/>
                                </a:lnTo>
                                <a:lnTo>
                                  <a:pt x="43637" y="43675"/>
                                </a:lnTo>
                                <a:lnTo>
                                  <a:pt x="21818" y="0"/>
                                </a:lnTo>
                                <a:close/>
                              </a:path>
                            </a:pathLst>
                          </a:custGeom>
                          <a:solidFill>
                            <a:srgbClr val="008890"/>
                          </a:solidFill>
                        </wps:spPr>
                        <wps:bodyPr wrap="square" lIns="0" tIns="0" rIns="0" bIns="0" rtlCol="0">
                          <a:prstTxWarp prst="textNoShape">
                            <a:avLst/>
                          </a:prstTxWarp>
                          <a:noAutofit/>
                        </wps:bodyPr>
                      </wps:wsp>
                      <wps:wsp>
                        <wps:cNvPr id="481" name="Graphic 481"/>
                        <wps:cNvSpPr/>
                        <wps:spPr>
                          <a:xfrm>
                            <a:off x="2426512" y="7281048"/>
                            <a:ext cx="43815" cy="43815"/>
                          </a:xfrm>
                          <a:custGeom>
                            <a:avLst/>
                            <a:gdLst/>
                            <a:ahLst/>
                            <a:cxnLst/>
                            <a:rect l="l" t="t" r="r" b="b"/>
                            <a:pathLst>
                              <a:path w="43815" h="43815">
                                <a:moveTo>
                                  <a:pt x="43637" y="43675"/>
                                </a:moveTo>
                                <a:lnTo>
                                  <a:pt x="0" y="43675"/>
                                </a:lnTo>
                                <a:lnTo>
                                  <a:pt x="21818" y="0"/>
                                </a:lnTo>
                                <a:lnTo>
                                  <a:pt x="43637" y="43675"/>
                                </a:lnTo>
                                <a:close/>
                              </a:path>
                            </a:pathLst>
                          </a:custGeom>
                          <a:ln w="5448">
                            <a:solidFill>
                              <a:srgbClr val="008890"/>
                            </a:solidFill>
                            <a:prstDash val="solid"/>
                          </a:ln>
                        </wps:spPr>
                        <wps:bodyPr wrap="square" lIns="0" tIns="0" rIns="0" bIns="0" rtlCol="0">
                          <a:prstTxWarp prst="textNoShape">
                            <a:avLst/>
                          </a:prstTxWarp>
                          <a:noAutofit/>
                        </wps:bodyPr>
                      </wps:wsp>
                      <wps:wsp>
                        <wps:cNvPr id="482" name="Graphic 482"/>
                        <wps:cNvSpPr/>
                        <wps:spPr>
                          <a:xfrm>
                            <a:off x="2787014" y="7265909"/>
                            <a:ext cx="43815" cy="43815"/>
                          </a:xfrm>
                          <a:custGeom>
                            <a:avLst/>
                            <a:gdLst/>
                            <a:ahLst/>
                            <a:cxnLst/>
                            <a:rect l="l" t="t" r="r" b="b"/>
                            <a:pathLst>
                              <a:path w="43815" h="43815">
                                <a:moveTo>
                                  <a:pt x="21831" y="0"/>
                                </a:moveTo>
                                <a:lnTo>
                                  <a:pt x="0" y="43649"/>
                                </a:lnTo>
                                <a:lnTo>
                                  <a:pt x="43637" y="43649"/>
                                </a:lnTo>
                                <a:lnTo>
                                  <a:pt x="21831" y="0"/>
                                </a:lnTo>
                                <a:close/>
                              </a:path>
                            </a:pathLst>
                          </a:custGeom>
                          <a:solidFill>
                            <a:srgbClr val="008890"/>
                          </a:solidFill>
                        </wps:spPr>
                        <wps:bodyPr wrap="square" lIns="0" tIns="0" rIns="0" bIns="0" rtlCol="0">
                          <a:prstTxWarp prst="textNoShape">
                            <a:avLst/>
                          </a:prstTxWarp>
                          <a:noAutofit/>
                        </wps:bodyPr>
                      </wps:wsp>
                      <wps:wsp>
                        <wps:cNvPr id="483" name="Graphic 483"/>
                        <wps:cNvSpPr/>
                        <wps:spPr>
                          <a:xfrm>
                            <a:off x="2787014" y="7265909"/>
                            <a:ext cx="43815" cy="43815"/>
                          </a:xfrm>
                          <a:custGeom>
                            <a:avLst/>
                            <a:gdLst/>
                            <a:ahLst/>
                            <a:cxnLst/>
                            <a:rect l="l" t="t" r="r" b="b"/>
                            <a:pathLst>
                              <a:path w="43815" h="43815">
                                <a:moveTo>
                                  <a:pt x="43637" y="43649"/>
                                </a:moveTo>
                                <a:lnTo>
                                  <a:pt x="0" y="43649"/>
                                </a:lnTo>
                                <a:lnTo>
                                  <a:pt x="21831" y="0"/>
                                </a:lnTo>
                                <a:lnTo>
                                  <a:pt x="43637" y="43649"/>
                                </a:lnTo>
                                <a:close/>
                              </a:path>
                            </a:pathLst>
                          </a:custGeom>
                          <a:ln w="5448">
                            <a:solidFill>
                              <a:srgbClr val="008890"/>
                            </a:solidFill>
                            <a:prstDash val="solid"/>
                          </a:ln>
                        </wps:spPr>
                        <wps:bodyPr wrap="square" lIns="0" tIns="0" rIns="0" bIns="0" rtlCol="0">
                          <a:prstTxWarp prst="textNoShape">
                            <a:avLst/>
                          </a:prstTxWarp>
                          <a:noAutofit/>
                        </wps:bodyPr>
                      </wps:wsp>
                      <wps:wsp>
                        <wps:cNvPr id="484" name="Graphic 484"/>
                        <wps:cNvSpPr/>
                        <wps:spPr>
                          <a:xfrm>
                            <a:off x="3147517" y="7302929"/>
                            <a:ext cx="43815" cy="43815"/>
                          </a:xfrm>
                          <a:custGeom>
                            <a:avLst/>
                            <a:gdLst/>
                            <a:ahLst/>
                            <a:cxnLst/>
                            <a:rect l="l" t="t" r="r" b="b"/>
                            <a:pathLst>
                              <a:path w="43815" h="43815">
                                <a:moveTo>
                                  <a:pt x="21818" y="0"/>
                                </a:moveTo>
                                <a:lnTo>
                                  <a:pt x="0" y="43662"/>
                                </a:lnTo>
                                <a:lnTo>
                                  <a:pt x="43637" y="43662"/>
                                </a:lnTo>
                                <a:lnTo>
                                  <a:pt x="21818" y="0"/>
                                </a:lnTo>
                                <a:close/>
                              </a:path>
                            </a:pathLst>
                          </a:custGeom>
                          <a:solidFill>
                            <a:srgbClr val="008890"/>
                          </a:solidFill>
                        </wps:spPr>
                        <wps:bodyPr wrap="square" lIns="0" tIns="0" rIns="0" bIns="0" rtlCol="0">
                          <a:prstTxWarp prst="textNoShape">
                            <a:avLst/>
                          </a:prstTxWarp>
                          <a:noAutofit/>
                        </wps:bodyPr>
                      </wps:wsp>
                      <wps:wsp>
                        <wps:cNvPr id="485" name="Graphic 485"/>
                        <wps:cNvSpPr/>
                        <wps:spPr>
                          <a:xfrm>
                            <a:off x="3147517" y="7302929"/>
                            <a:ext cx="43815" cy="43815"/>
                          </a:xfrm>
                          <a:custGeom>
                            <a:avLst/>
                            <a:gdLst/>
                            <a:ahLst/>
                            <a:cxnLst/>
                            <a:rect l="l" t="t" r="r" b="b"/>
                            <a:pathLst>
                              <a:path w="43815" h="43815">
                                <a:moveTo>
                                  <a:pt x="43637" y="43662"/>
                                </a:moveTo>
                                <a:lnTo>
                                  <a:pt x="0" y="43662"/>
                                </a:lnTo>
                                <a:lnTo>
                                  <a:pt x="21818" y="0"/>
                                </a:lnTo>
                                <a:lnTo>
                                  <a:pt x="43637" y="43662"/>
                                </a:lnTo>
                                <a:close/>
                              </a:path>
                            </a:pathLst>
                          </a:custGeom>
                          <a:ln w="5448">
                            <a:solidFill>
                              <a:srgbClr val="008890"/>
                            </a:solidFill>
                            <a:prstDash val="solid"/>
                          </a:ln>
                        </wps:spPr>
                        <wps:bodyPr wrap="square" lIns="0" tIns="0" rIns="0" bIns="0" rtlCol="0">
                          <a:prstTxWarp prst="textNoShape">
                            <a:avLst/>
                          </a:prstTxWarp>
                          <a:noAutofit/>
                        </wps:bodyPr>
                      </wps:wsp>
                      <wps:wsp>
                        <wps:cNvPr id="486" name="Graphic 486"/>
                        <wps:cNvSpPr/>
                        <wps:spPr>
                          <a:xfrm>
                            <a:off x="3508044" y="7297773"/>
                            <a:ext cx="43815" cy="43815"/>
                          </a:xfrm>
                          <a:custGeom>
                            <a:avLst/>
                            <a:gdLst/>
                            <a:ahLst/>
                            <a:cxnLst/>
                            <a:rect l="l" t="t" r="r" b="b"/>
                            <a:pathLst>
                              <a:path w="43815" h="43815">
                                <a:moveTo>
                                  <a:pt x="21805" y="0"/>
                                </a:moveTo>
                                <a:lnTo>
                                  <a:pt x="0" y="43649"/>
                                </a:lnTo>
                                <a:lnTo>
                                  <a:pt x="43637" y="43649"/>
                                </a:lnTo>
                                <a:lnTo>
                                  <a:pt x="21805" y="0"/>
                                </a:lnTo>
                                <a:close/>
                              </a:path>
                            </a:pathLst>
                          </a:custGeom>
                          <a:solidFill>
                            <a:srgbClr val="008890"/>
                          </a:solidFill>
                        </wps:spPr>
                        <wps:bodyPr wrap="square" lIns="0" tIns="0" rIns="0" bIns="0" rtlCol="0">
                          <a:prstTxWarp prst="textNoShape">
                            <a:avLst/>
                          </a:prstTxWarp>
                          <a:noAutofit/>
                        </wps:bodyPr>
                      </wps:wsp>
                      <wps:wsp>
                        <wps:cNvPr id="487" name="Graphic 487"/>
                        <wps:cNvSpPr/>
                        <wps:spPr>
                          <a:xfrm>
                            <a:off x="3508044" y="7297773"/>
                            <a:ext cx="43815" cy="43815"/>
                          </a:xfrm>
                          <a:custGeom>
                            <a:avLst/>
                            <a:gdLst/>
                            <a:ahLst/>
                            <a:cxnLst/>
                            <a:rect l="l" t="t" r="r" b="b"/>
                            <a:pathLst>
                              <a:path w="43815" h="43815">
                                <a:moveTo>
                                  <a:pt x="43637" y="43649"/>
                                </a:moveTo>
                                <a:lnTo>
                                  <a:pt x="0" y="43649"/>
                                </a:lnTo>
                                <a:lnTo>
                                  <a:pt x="21805" y="0"/>
                                </a:lnTo>
                                <a:lnTo>
                                  <a:pt x="43637" y="43649"/>
                                </a:lnTo>
                                <a:close/>
                              </a:path>
                            </a:pathLst>
                          </a:custGeom>
                          <a:ln w="5448">
                            <a:solidFill>
                              <a:srgbClr val="008890"/>
                            </a:solidFill>
                            <a:prstDash val="solid"/>
                          </a:ln>
                        </wps:spPr>
                        <wps:bodyPr wrap="square" lIns="0" tIns="0" rIns="0" bIns="0" rtlCol="0">
                          <a:prstTxWarp prst="textNoShape">
                            <a:avLst/>
                          </a:prstTxWarp>
                          <a:noAutofit/>
                        </wps:bodyPr>
                      </wps:wsp>
                      <wps:wsp>
                        <wps:cNvPr id="488" name="Graphic 488"/>
                        <wps:cNvSpPr/>
                        <wps:spPr>
                          <a:xfrm>
                            <a:off x="3868559" y="7235188"/>
                            <a:ext cx="43815" cy="43815"/>
                          </a:xfrm>
                          <a:custGeom>
                            <a:avLst/>
                            <a:gdLst/>
                            <a:ahLst/>
                            <a:cxnLst/>
                            <a:rect l="l" t="t" r="r" b="b"/>
                            <a:pathLst>
                              <a:path w="43815" h="43815">
                                <a:moveTo>
                                  <a:pt x="21805" y="0"/>
                                </a:moveTo>
                                <a:lnTo>
                                  <a:pt x="0" y="43662"/>
                                </a:lnTo>
                                <a:lnTo>
                                  <a:pt x="43599" y="43662"/>
                                </a:lnTo>
                                <a:lnTo>
                                  <a:pt x="21805" y="0"/>
                                </a:lnTo>
                                <a:close/>
                              </a:path>
                            </a:pathLst>
                          </a:custGeom>
                          <a:solidFill>
                            <a:srgbClr val="008890"/>
                          </a:solidFill>
                        </wps:spPr>
                        <wps:bodyPr wrap="square" lIns="0" tIns="0" rIns="0" bIns="0" rtlCol="0">
                          <a:prstTxWarp prst="textNoShape">
                            <a:avLst/>
                          </a:prstTxWarp>
                          <a:noAutofit/>
                        </wps:bodyPr>
                      </wps:wsp>
                      <wps:wsp>
                        <wps:cNvPr id="489" name="Graphic 489"/>
                        <wps:cNvSpPr/>
                        <wps:spPr>
                          <a:xfrm>
                            <a:off x="3868559" y="7235188"/>
                            <a:ext cx="43815" cy="43815"/>
                          </a:xfrm>
                          <a:custGeom>
                            <a:avLst/>
                            <a:gdLst/>
                            <a:ahLst/>
                            <a:cxnLst/>
                            <a:rect l="l" t="t" r="r" b="b"/>
                            <a:pathLst>
                              <a:path w="43815" h="43815">
                                <a:moveTo>
                                  <a:pt x="43599" y="43662"/>
                                </a:moveTo>
                                <a:lnTo>
                                  <a:pt x="0" y="43662"/>
                                </a:lnTo>
                                <a:lnTo>
                                  <a:pt x="21805" y="0"/>
                                </a:lnTo>
                                <a:lnTo>
                                  <a:pt x="43599" y="43662"/>
                                </a:lnTo>
                                <a:close/>
                              </a:path>
                            </a:pathLst>
                          </a:custGeom>
                          <a:ln w="5448">
                            <a:solidFill>
                              <a:srgbClr val="008890"/>
                            </a:solidFill>
                            <a:prstDash val="solid"/>
                          </a:ln>
                        </wps:spPr>
                        <wps:bodyPr wrap="square" lIns="0" tIns="0" rIns="0" bIns="0" rtlCol="0">
                          <a:prstTxWarp prst="textNoShape">
                            <a:avLst/>
                          </a:prstTxWarp>
                          <a:noAutofit/>
                        </wps:bodyPr>
                      </wps:wsp>
                      <wps:wsp>
                        <wps:cNvPr id="490" name="Graphic 490"/>
                        <wps:cNvSpPr/>
                        <wps:spPr>
                          <a:xfrm>
                            <a:off x="4240250" y="7278850"/>
                            <a:ext cx="43815" cy="43815"/>
                          </a:xfrm>
                          <a:custGeom>
                            <a:avLst/>
                            <a:gdLst/>
                            <a:ahLst/>
                            <a:cxnLst/>
                            <a:rect l="l" t="t" r="r" b="b"/>
                            <a:pathLst>
                              <a:path w="43815" h="43815">
                                <a:moveTo>
                                  <a:pt x="21805" y="0"/>
                                </a:moveTo>
                                <a:lnTo>
                                  <a:pt x="0" y="43637"/>
                                </a:lnTo>
                                <a:lnTo>
                                  <a:pt x="43611" y="43637"/>
                                </a:lnTo>
                                <a:lnTo>
                                  <a:pt x="21805" y="0"/>
                                </a:lnTo>
                                <a:close/>
                              </a:path>
                            </a:pathLst>
                          </a:custGeom>
                          <a:solidFill>
                            <a:srgbClr val="008890"/>
                          </a:solidFill>
                        </wps:spPr>
                        <wps:bodyPr wrap="square" lIns="0" tIns="0" rIns="0" bIns="0" rtlCol="0">
                          <a:prstTxWarp prst="textNoShape">
                            <a:avLst/>
                          </a:prstTxWarp>
                          <a:noAutofit/>
                        </wps:bodyPr>
                      </wps:wsp>
                      <wps:wsp>
                        <wps:cNvPr id="491" name="Graphic 491"/>
                        <wps:cNvSpPr/>
                        <wps:spPr>
                          <a:xfrm>
                            <a:off x="4240250" y="7278850"/>
                            <a:ext cx="43815" cy="43815"/>
                          </a:xfrm>
                          <a:custGeom>
                            <a:avLst/>
                            <a:gdLst/>
                            <a:ahLst/>
                            <a:cxnLst/>
                            <a:rect l="l" t="t" r="r" b="b"/>
                            <a:pathLst>
                              <a:path w="43815" h="43815">
                                <a:moveTo>
                                  <a:pt x="43611" y="43637"/>
                                </a:moveTo>
                                <a:lnTo>
                                  <a:pt x="0" y="43637"/>
                                </a:lnTo>
                                <a:lnTo>
                                  <a:pt x="21805" y="0"/>
                                </a:lnTo>
                                <a:lnTo>
                                  <a:pt x="43611" y="43637"/>
                                </a:lnTo>
                                <a:close/>
                              </a:path>
                            </a:pathLst>
                          </a:custGeom>
                          <a:ln w="5448">
                            <a:solidFill>
                              <a:srgbClr val="008890"/>
                            </a:solidFill>
                            <a:prstDash val="solid"/>
                          </a:ln>
                        </wps:spPr>
                        <wps:bodyPr wrap="square" lIns="0" tIns="0" rIns="0" bIns="0" rtlCol="0">
                          <a:prstTxWarp prst="textNoShape">
                            <a:avLst/>
                          </a:prstTxWarp>
                          <a:noAutofit/>
                        </wps:bodyPr>
                      </wps:wsp>
                      <wps:wsp>
                        <wps:cNvPr id="492" name="Graphic 492"/>
                        <wps:cNvSpPr/>
                        <wps:spPr>
                          <a:xfrm>
                            <a:off x="4589551" y="7386470"/>
                            <a:ext cx="43815" cy="43815"/>
                          </a:xfrm>
                          <a:custGeom>
                            <a:avLst/>
                            <a:gdLst/>
                            <a:ahLst/>
                            <a:cxnLst/>
                            <a:rect l="l" t="t" r="r" b="b"/>
                            <a:pathLst>
                              <a:path w="43815" h="43815">
                                <a:moveTo>
                                  <a:pt x="21805" y="0"/>
                                </a:moveTo>
                                <a:lnTo>
                                  <a:pt x="0" y="43624"/>
                                </a:lnTo>
                                <a:lnTo>
                                  <a:pt x="43637" y="43624"/>
                                </a:lnTo>
                                <a:lnTo>
                                  <a:pt x="21805" y="0"/>
                                </a:lnTo>
                                <a:close/>
                              </a:path>
                            </a:pathLst>
                          </a:custGeom>
                          <a:solidFill>
                            <a:srgbClr val="008890"/>
                          </a:solidFill>
                        </wps:spPr>
                        <wps:bodyPr wrap="square" lIns="0" tIns="0" rIns="0" bIns="0" rtlCol="0">
                          <a:prstTxWarp prst="textNoShape">
                            <a:avLst/>
                          </a:prstTxWarp>
                          <a:noAutofit/>
                        </wps:bodyPr>
                      </wps:wsp>
                      <wps:wsp>
                        <wps:cNvPr id="493" name="Graphic 493"/>
                        <wps:cNvSpPr/>
                        <wps:spPr>
                          <a:xfrm>
                            <a:off x="4589551" y="7386470"/>
                            <a:ext cx="43815" cy="43815"/>
                          </a:xfrm>
                          <a:custGeom>
                            <a:avLst/>
                            <a:gdLst/>
                            <a:ahLst/>
                            <a:cxnLst/>
                            <a:rect l="l" t="t" r="r" b="b"/>
                            <a:pathLst>
                              <a:path w="43815" h="43815">
                                <a:moveTo>
                                  <a:pt x="43637" y="43624"/>
                                </a:moveTo>
                                <a:lnTo>
                                  <a:pt x="0" y="43624"/>
                                </a:lnTo>
                                <a:lnTo>
                                  <a:pt x="21805" y="0"/>
                                </a:lnTo>
                                <a:lnTo>
                                  <a:pt x="43637" y="43624"/>
                                </a:lnTo>
                                <a:close/>
                              </a:path>
                            </a:pathLst>
                          </a:custGeom>
                          <a:ln w="5448">
                            <a:solidFill>
                              <a:srgbClr val="008890"/>
                            </a:solidFill>
                            <a:prstDash val="solid"/>
                          </a:ln>
                        </wps:spPr>
                        <wps:bodyPr wrap="square" lIns="0" tIns="0" rIns="0" bIns="0" rtlCol="0">
                          <a:prstTxWarp prst="textNoShape">
                            <a:avLst/>
                          </a:prstTxWarp>
                          <a:noAutofit/>
                        </wps:bodyPr>
                      </wps:wsp>
                      <wps:wsp>
                        <wps:cNvPr id="494" name="Graphic 494"/>
                        <wps:cNvSpPr/>
                        <wps:spPr>
                          <a:xfrm>
                            <a:off x="653641" y="7257019"/>
                            <a:ext cx="3957954" cy="857885"/>
                          </a:xfrm>
                          <a:custGeom>
                            <a:avLst/>
                            <a:gdLst/>
                            <a:ahLst/>
                            <a:cxnLst/>
                            <a:rect l="l" t="t" r="r" b="b"/>
                            <a:pathLst>
                              <a:path w="3957954" h="857885">
                                <a:moveTo>
                                  <a:pt x="0" y="363499"/>
                                </a:moveTo>
                                <a:lnTo>
                                  <a:pt x="79756" y="711047"/>
                                </a:lnTo>
                                <a:lnTo>
                                  <a:pt x="187617" y="857745"/>
                                </a:lnTo>
                                <a:lnTo>
                                  <a:pt x="276809" y="804760"/>
                                </a:lnTo>
                                <a:lnTo>
                                  <a:pt x="363131" y="677316"/>
                                </a:lnTo>
                                <a:lnTo>
                                  <a:pt x="494144" y="552196"/>
                                </a:lnTo>
                                <a:lnTo>
                                  <a:pt x="708418" y="477583"/>
                                </a:lnTo>
                                <a:lnTo>
                                  <a:pt x="1017028" y="353606"/>
                                </a:lnTo>
                                <a:lnTo>
                                  <a:pt x="1434185" y="83235"/>
                                </a:lnTo>
                                <a:lnTo>
                                  <a:pt x="1794687" y="45859"/>
                                </a:lnTo>
                                <a:lnTo>
                                  <a:pt x="2155202" y="30708"/>
                                </a:lnTo>
                                <a:lnTo>
                                  <a:pt x="2515692" y="67741"/>
                                </a:lnTo>
                                <a:lnTo>
                                  <a:pt x="2876207" y="62572"/>
                                </a:lnTo>
                                <a:lnTo>
                                  <a:pt x="3236696" y="0"/>
                                </a:lnTo>
                                <a:lnTo>
                                  <a:pt x="3597224" y="43649"/>
                                </a:lnTo>
                                <a:lnTo>
                                  <a:pt x="3957713" y="151269"/>
                                </a:lnTo>
                              </a:path>
                            </a:pathLst>
                          </a:custGeom>
                          <a:ln w="9524">
                            <a:solidFill>
                              <a:srgbClr val="008890"/>
                            </a:solidFill>
                            <a:prstDash val="solid"/>
                          </a:ln>
                        </wps:spPr>
                        <wps:bodyPr wrap="square" lIns="0" tIns="0" rIns="0" bIns="0" rtlCol="0">
                          <a:prstTxWarp prst="textNoShape">
                            <a:avLst/>
                          </a:prstTxWarp>
                          <a:noAutofit/>
                        </wps:bodyPr>
                      </wps:wsp>
                      <wps:wsp>
                        <wps:cNvPr id="495" name="Graphic 495"/>
                        <wps:cNvSpPr/>
                        <wps:spPr>
                          <a:xfrm>
                            <a:off x="642156" y="7385618"/>
                            <a:ext cx="3969385" cy="712470"/>
                          </a:xfrm>
                          <a:custGeom>
                            <a:avLst/>
                            <a:gdLst/>
                            <a:ahLst/>
                            <a:cxnLst/>
                            <a:rect l="l" t="t" r="r" b="b"/>
                            <a:pathLst>
                              <a:path w="3969385" h="712470">
                                <a:moveTo>
                                  <a:pt x="0" y="327444"/>
                                </a:moveTo>
                                <a:lnTo>
                                  <a:pt x="91249" y="655624"/>
                                </a:lnTo>
                                <a:lnTo>
                                  <a:pt x="188379" y="712216"/>
                                </a:lnTo>
                                <a:lnTo>
                                  <a:pt x="265950" y="669150"/>
                                </a:lnTo>
                                <a:lnTo>
                                  <a:pt x="364921" y="487387"/>
                                </a:lnTo>
                                <a:lnTo>
                                  <a:pt x="497459" y="386524"/>
                                </a:lnTo>
                                <a:lnTo>
                                  <a:pt x="719912" y="208635"/>
                                </a:lnTo>
                                <a:lnTo>
                                  <a:pt x="1028509" y="145707"/>
                                </a:lnTo>
                                <a:lnTo>
                                  <a:pt x="1445666" y="0"/>
                                </a:lnTo>
                                <a:lnTo>
                                  <a:pt x="1806168" y="63855"/>
                                </a:lnTo>
                                <a:lnTo>
                                  <a:pt x="2166683" y="26962"/>
                                </a:lnTo>
                                <a:lnTo>
                                  <a:pt x="2527173" y="70612"/>
                                </a:lnTo>
                                <a:lnTo>
                                  <a:pt x="2887700" y="81051"/>
                                </a:lnTo>
                                <a:lnTo>
                                  <a:pt x="3248177" y="37439"/>
                                </a:lnTo>
                                <a:lnTo>
                                  <a:pt x="3608704" y="87020"/>
                                </a:lnTo>
                                <a:lnTo>
                                  <a:pt x="3969207" y="213029"/>
                                </a:lnTo>
                              </a:path>
                            </a:pathLst>
                          </a:custGeom>
                          <a:ln w="9524">
                            <a:solidFill>
                              <a:srgbClr val="41C2CF"/>
                            </a:solidFill>
                            <a:prstDash val="solid"/>
                          </a:ln>
                        </wps:spPr>
                        <wps:bodyPr wrap="square" lIns="0" tIns="0" rIns="0" bIns="0" rtlCol="0">
                          <a:prstTxWarp prst="textNoShape">
                            <a:avLst/>
                          </a:prstTxWarp>
                          <a:noAutofit/>
                        </wps:bodyPr>
                      </wps:wsp>
                      <wps:wsp>
                        <wps:cNvPr id="496" name="Graphic 496"/>
                        <wps:cNvSpPr/>
                        <wps:spPr>
                          <a:xfrm>
                            <a:off x="620347" y="7691256"/>
                            <a:ext cx="43815" cy="43815"/>
                          </a:xfrm>
                          <a:custGeom>
                            <a:avLst/>
                            <a:gdLst/>
                            <a:ahLst/>
                            <a:cxnLst/>
                            <a:rect l="l" t="t" r="r" b="b"/>
                            <a:pathLst>
                              <a:path w="43815" h="43815">
                                <a:moveTo>
                                  <a:pt x="21780" y="0"/>
                                </a:moveTo>
                                <a:lnTo>
                                  <a:pt x="13292" y="1714"/>
                                </a:lnTo>
                                <a:lnTo>
                                  <a:pt x="6370" y="6388"/>
                                </a:lnTo>
                                <a:lnTo>
                                  <a:pt x="1708" y="13319"/>
                                </a:lnTo>
                                <a:lnTo>
                                  <a:pt x="0" y="21805"/>
                                </a:lnTo>
                                <a:lnTo>
                                  <a:pt x="1708" y="30297"/>
                                </a:lnTo>
                                <a:lnTo>
                                  <a:pt x="6370" y="37228"/>
                                </a:lnTo>
                                <a:lnTo>
                                  <a:pt x="13292" y="41899"/>
                                </a:lnTo>
                                <a:lnTo>
                                  <a:pt x="21780" y="43611"/>
                                </a:lnTo>
                                <a:lnTo>
                                  <a:pt x="30283" y="41899"/>
                                </a:lnTo>
                                <a:lnTo>
                                  <a:pt x="37226" y="37228"/>
                                </a:lnTo>
                                <a:lnTo>
                                  <a:pt x="41908" y="30297"/>
                                </a:lnTo>
                                <a:lnTo>
                                  <a:pt x="43624" y="21805"/>
                                </a:lnTo>
                                <a:lnTo>
                                  <a:pt x="41908" y="13319"/>
                                </a:lnTo>
                                <a:lnTo>
                                  <a:pt x="37226" y="6388"/>
                                </a:lnTo>
                                <a:lnTo>
                                  <a:pt x="30283" y="1714"/>
                                </a:lnTo>
                                <a:lnTo>
                                  <a:pt x="21780" y="0"/>
                                </a:lnTo>
                                <a:close/>
                              </a:path>
                            </a:pathLst>
                          </a:custGeom>
                          <a:solidFill>
                            <a:srgbClr val="41C2CF"/>
                          </a:solidFill>
                        </wps:spPr>
                        <wps:bodyPr wrap="square" lIns="0" tIns="0" rIns="0" bIns="0" rtlCol="0">
                          <a:prstTxWarp prst="textNoShape">
                            <a:avLst/>
                          </a:prstTxWarp>
                          <a:noAutofit/>
                        </wps:bodyPr>
                      </wps:wsp>
                      <wps:wsp>
                        <wps:cNvPr id="497" name="Graphic 497"/>
                        <wps:cNvSpPr/>
                        <wps:spPr>
                          <a:xfrm>
                            <a:off x="620347" y="7691256"/>
                            <a:ext cx="43815" cy="43815"/>
                          </a:xfrm>
                          <a:custGeom>
                            <a:avLst/>
                            <a:gdLst/>
                            <a:ahLst/>
                            <a:cxnLst/>
                            <a:rect l="l" t="t" r="r" b="b"/>
                            <a:pathLst>
                              <a:path w="43815" h="43815">
                                <a:moveTo>
                                  <a:pt x="43624" y="21805"/>
                                </a:moveTo>
                                <a:lnTo>
                                  <a:pt x="41908" y="30297"/>
                                </a:lnTo>
                                <a:lnTo>
                                  <a:pt x="37226" y="37228"/>
                                </a:lnTo>
                                <a:lnTo>
                                  <a:pt x="30283" y="41899"/>
                                </a:lnTo>
                                <a:lnTo>
                                  <a:pt x="21780" y="43611"/>
                                </a:lnTo>
                                <a:lnTo>
                                  <a:pt x="13292" y="41899"/>
                                </a:lnTo>
                                <a:lnTo>
                                  <a:pt x="6370" y="37228"/>
                                </a:lnTo>
                                <a:lnTo>
                                  <a:pt x="1708" y="30297"/>
                                </a:lnTo>
                                <a:lnTo>
                                  <a:pt x="0" y="21805"/>
                                </a:lnTo>
                                <a:lnTo>
                                  <a:pt x="1708" y="13319"/>
                                </a:lnTo>
                                <a:lnTo>
                                  <a:pt x="6370" y="6388"/>
                                </a:lnTo>
                                <a:lnTo>
                                  <a:pt x="13292" y="1714"/>
                                </a:lnTo>
                                <a:lnTo>
                                  <a:pt x="21780" y="0"/>
                                </a:lnTo>
                                <a:lnTo>
                                  <a:pt x="30283" y="1714"/>
                                </a:lnTo>
                                <a:lnTo>
                                  <a:pt x="37226" y="6388"/>
                                </a:lnTo>
                                <a:lnTo>
                                  <a:pt x="41908" y="13319"/>
                                </a:lnTo>
                                <a:lnTo>
                                  <a:pt x="43624" y="21805"/>
                                </a:lnTo>
                                <a:close/>
                              </a:path>
                            </a:pathLst>
                          </a:custGeom>
                          <a:ln w="5448">
                            <a:solidFill>
                              <a:srgbClr val="41C2CF"/>
                            </a:solidFill>
                            <a:prstDash val="solid"/>
                          </a:ln>
                        </wps:spPr>
                        <wps:bodyPr wrap="square" lIns="0" tIns="0" rIns="0" bIns="0" rtlCol="0">
                          <a:prstTxWarp prst="textNoShape">
                            <a:avLst/>
                          </a:prstTxWarp>
                          <a:noAutofit/>
                        </wps:bodyPr>
                      </wps:wsp>
                      <wps:wsp>
                        <wps:cNvPr id="498" name="Graphic 498"/>
                        <wps:cNvSpPr/>
                        <wps:spPr>
                          <a:xfrm>
                            <a:off x="711565" y="8019426"/>
                            <a:ext cx="43815" cy="43815"/>
                          </a:xfrm>
                          <a:custGeom>
                            <a:avLst/>
                            <a:gdLst/>
                            <a:ahLst/>
                            <a:cxnLst/>
                            <a:rect l="l" t="t" r="r" b="b"/>
                            <a:pathLst>
                              <a:path w="43815" h="43815">
                                <a:moveTo>
                                  <a:pt x="21793" y="0"/>
                                </a:moveTo>
                                <a:lnTo>
                                  <a:pt x="13303" y="1715"/>
                                </a:lnTo>
                                <a:lnTo>
                                  <a:pt x="6376" y="6392"/>
                                </a:lnTo>
                                <a:lnTo>
                                  <a:pt x="1710" y="13324"/>
                                </a:lnTo>
                                <a:lnTo>
                                  <a:pt x="0" y="21805"/>
                                </a:lnTo>
                                <a:lnTo>
                                  <a:pt x="1710" y="30306"/>
                                </a:lnTo>
                                <a:lnTo>
                                  <a:pt x="6376" y="37245"/>
                                </a:lnTo>
                                <a:lnTo>
                                  <a:pt x="13303" y="41922"/>
                                </a:lnTo>
                                <a:lnTo>
                                  <a:pt x="21793" y="43637"/>
                                </a:lnTo>
                                <a:lnTo>
                                  <a:pt x="30296" y="41922"/>
                                </a:lnTo>
                                <a:lnTo>
                                  <a:pt x="37239" y="37245"/>
                                </a:lnTo>
                                <a:lnTo>
                                  <a:pt x="41920" y="30306"/>
                                </a:lnTo>
                                <a:lnTo>
                                  <a:pt x="43637" y="21805"/>
                                </a:lnTo>
                                <a:lnTo>
                                  <a:pt x="41920" y="13324"/>
                                </a:lnTo>
                                <a:lnTo>
                                  <a:pt x="37239" y="6392"/>
                                </a:lnTo>
                                <a:lnTo>
                                  <a:pt x="30296" y="1715"/>
                                </a:lnTo>
                                <a:lnTo>
                                  <a:pt x="21793" y="0"/>
                                </a:lnTo>
                                <a:close/>
                              </a:path>
                            </a:pathLst>
                          </a:custGeom>
                          <a:solidFill>
                            <a:srgbClr val="41C2CF"/>
                          </a:solidFill>
                        </wps:spPr>
                        <wps:bodyPr wrap="square" lIns="0" tIns="0" rIns="0" bIns="0" rtlCol="0">
                          <a:prstTxWarp prst="textNoShape">
                            <a:avLst/>
                          </a:prstTxWarp>
                          <a:noAutofit/>
                        </wps:bodyPr>
                      </wps:wsp>
                      <wps:wsp>
                        <wps:cNvPr id="499" name="Graphic 499"/>
                        <wps:cNvSpPr/>
                        <wps:spPr>
                          <a:xfrm>
                            <a:off x="711565" y="8019426"/>
                            <a:ext cx="43815" cy="43815"/>
                          </a:xfrm>
                          <a:custGeom>
                            <a:avLst/>
                            <a:gdLst/>
                            <a:ahLst/>
                            <a:cxnLst/>
                            <a:rect l="l" t="t" r="r" b="b"/>
                            <a:pathLst>
                              <a:path w="43815" h="43815">
                                <a:moveTo>
                                  <a:pt x="43637" y="21805"/>
                                </a:moveTo>
                                <a:lnTo>
                                  <a:pt x="41920" y="30306"/>
                                </a:lnTo>
                                <a:lnTo>
                                  <a:pt x="37239" y="37245"/>
                                </a:lnTo>
                                <a:lnTo>
                                  <a:pt x="30296" y="41922"/>
                                </a:lnTo>
                                <a:lnTo>
                                  <a:pt x="21793" y="43637"/>
                                </a:lnTo>
                                <a:lnTo>
                                  <a:pt x="13303" y="41922"/>
                                </a:lnTo>
                                <a:lnTo>
                                  <a:pt x="6376" y="37245"/>
                                </a:lnTo>
                                <a:lnTo>
                                  <a:pt x="1710" y="30306"/>
                                </a:lnTo>
                                <a:lnTo>
                                  <a:pt x="0" y="21805"/>
                                </a:lnTo>
                                <a:lnTo>
                                  <a:pt x="1710" y="13324"/>
                                </a:lnTo>
                                <a:lnTo>
                                  <a:pt x="6376" y="6392"/>
                                </a:lnTo>
                                <a:lnTo>
                                  <a:pt x="13303" y="1715"/>
                                </a:lnTo>
                                <a:lnTo>
                                  <a:pt x="21793" y="0"/>
                                </a:lnTo>
                                <a:lnTo>
                                  <a:pt x="30296" y="1715"/>
                                </a:lnTo>
                                <a:lnTo>
                                  <a:pt x="37239" y="6392"/>
                                </a:lnTo>
                                <a:lnTo>
                                  <a:pt x="41920" y="13324"/>
                                </a:lnTo>
                                <a:lnTo>
                                  <a:pt x="43637" y="21805"/>
                                </a:lnTo>
                                <a:close/>
                              </a:path>
                            </a:pathLst>
                          </a:custGeom>
                          <a:ln w="5448">
                            <a:solidFill>
                              <a:srgbClr val="41C2CF"/>
                            </a:solidFill>
                            <a:prstDash val="solid"/>
                          </a:ln>
                        </wps:spPr>
                        <wps:bodyPr wrap="square" lIns="0" tIns="0" rIns="0" bIns="0" rtlCol="0">
                          <a:prstTxWarp prst="textNoShape">
                            <a:avLst/>
                          </a:prstTxWarp>
                          <a:noAutofit/>
                        </wps:bodyPr>
                      </wps:wsp>
                      <wps:wsp>
                        <wps:cNvPr id="500" name="Graphic 500"/>
                        <wps:cNvSpPr/>
                        <wps:spPr>
                          <a:xfrm>
                            <a:off x="808727" y="8076017"/>
                            <a:ext cx="43815" cy="43815"/>
                          </a:xfrm>
                          <a:custGeom>
                            <a:avLst/>
                            <a:gdLst/>
                            <a:ahLst/>
                            <a:cxnLst/>
                            <a:rect l="l" t="t" r="r" b="b"/>
                            <a:pathLst>
                              <a:path w="43815" h="43815">
                                <a:moveTo>
                                  <a:pt x="21780" y="0"/>
                                </a:moveTo>
                                <a:lnTo>
                                  <a:pt x="13292" y="1717"/>
                                </a:lnTo>
                                <a:lnTo>
                                  <a:pt x="6370" y="6399"/>
                                </a:lnTo>
                                <a:lnTo>
                                  <a:pt x="1708" y="13335"/>
                                </a:lnTo>
                                <a:lnTo>
                                  <a:pt x="0" y="21818"/>
                                </a:lnTo>
                                <a:lnTo>
                                  <a:pt x="1708" y="30312"/>
                                </a:lnTo>
                                <a:lnTo>
                                  <a:pt x="6370" y="37247"/>
                                </a:lnTo>
                                <a:lnTo>
                                  <a:pt x="13292" y="41922"/>
                                </a:lnTo>
                                <a:lnTo>
                                  <a:pt x="21780" y="43637"/>
                                </a:lnTo>
                                <a:lnTo>
                                  <a:pt x="30281" y="41922"/>
                                </a:lnTo>
                                <a:lnTo>
                                  <a:pt x="37220" y="37247"/>
                                </a:lnTo>
                                <a:lnTo>
                                  <a:pt x="41897" y="30312"/>
                                </a:lnTo>
                                <a:lnTo>
                                  <a:pt x="43611" y="21818"/>
                                </a:lnTo>
                                <a:lnTo>
                                  <a:pt x="41897" y="13335"/>
                                </a:lnTo>
                                <a:lnTo>
                                  <a:pt x="37220" y="6399"/>
                                </a:lnTo>
                                <a:lnTo>
                                  <a:pt x="30281" y="1717"/>
                                </a:lnTo>
                                <a:lnTo>
                                  <a:pt x="21780" y="0"/>
                                </a:lnTo>
                                <a:close/>
                              </a:path>
                            </a:pathLst>
                          </a:custGeom>
                          <a:solidFill>
                            <a:srgbClr val="41C2CF"/>
                          </a:solidFill>
                        </wps:spPr>
                        <wps:bodyPr wrap="square" lIns="0" tIns="0" rIns="0" bIns="0" rtlCol="0">
                          <a:prstTxWarp prst="textNoShape">
                            <a:avLst/>
                          </a:prstTxWarp>
                          <a:noAutofit/>
                        </wps:bodyPr>
                      </wps:wsp>
                      <wps:wsp>
                        <wps:cNvPr id="501" name="Graphic 501"/>
                        <wps:cNvSpPr/>
                        <wps:spPr>
                          <a:xfrm>
                            <a:off x="808727" y="8076017"/>
                            <a:ext cx="43815" cy="43815"/>
                          </a:xfrm>
                          <a:custGeom>
                            <a:avLst/>
                            <a:gdLst/>
                            <a:ahLst/>
                            <a:cxnLst/>
                            <a:rect l="l" t="t" r="r" b="b"/>
                            <a:pathLst>
                              <a:path w="43815" h="43815">
                                <a:moveTo>
                                  <a:pt x="43611" y="21818"/>
                                </a:moveTo>
                                <a:lnTo>
                                  <a:pt x="41897" y="30312"/>
                                </a:lnTo>
                                <a:lnTo>
                                  <a:pt x="37220" y="37247"/>
                                </a:lnTo>
                                <a:lnTo>
                                  <a:pt x="30281" y="41922"/>
                                </a:lnTo>
                                <a:lnTo>
                                  <a:pt x="21780" y="43637"/>
                                </a:lnTo>
                                <a:lnTo>
                                  <a:pt x="13292" y="41922"/>
                                </a:lnTo>
                                <a:lnTo>
                                  <a:pt x="6370" y="37247"/>
                                </a:lnTo>
                                <a:lnTo>
                                  <a:pt x="1708" y="30312"/>
                                </a:lnTo>
                                <a:lnTo>
                                  <a:pt x="0" y="21818"/>
                                </a:lnTo>
                                <a:lnTo>
                                  <a:pt x="1708" y="13335"/>
                                </a:lnTo>
                                <a:lnTo>
                                  <a:pt x="6370" y="6399"/>
                                </a:lnTo>
                                <a:lnTo>
                                  <a:pt x="13292" y="1717"/>
                                </a:lnTo>
                                <a:lnTo>
                                  <a:pt x="21780" y="0"/>
                                </a:lnTo>
                                <a:lnTo>
                                  <a:pt x="30281" y="1717"/>
                                </a:lnTo>
                                <a:lnTo>
                                  <a:pt x="37220" y="6399"/>
                                </a:lnTo>
                                <a:lnTo>
                                  <a:pt x="41897" y="13335"/>
                                </a:lnTo>
                                <a:lnTo>
                                  <a:pt x="43611" y="21818"/>
                                </a:lnTo>
                                <a:close/>
                              </a:path>
                            </a:pathLst>
                          </a:custGeom>
                          <a:ln w="5448">
                            <a:solidFill>
                              <a:srgbClr val="41C2CF"/>
                            </a:solidFill>
                            <a:prstDash val="solid"/>
                          </a:ln>
                        </wps:spPr>
                        <wps:bodyPr wrap="square" lIns="0" tIns="0" rIns="0" bIns="0" rtlCol="0">
                          <a:prstTxWarp prst="textNoShape">
                            <a:avLst/>
                          </a:prstTxWarp>
                          <a:noAutofit/>
                        </wps:bodyPr>
                      </wps:wsp>
                      <wps:wsp>
                        <wps:cNvPr id="502" name="Graphic 502"/>
                        <wps:cNvSpPr/>
                        <wps:spPr>
                          <a:xfrm>
                            <a:off x="886303" y="8032964"/>
                            <a:ext cx="43815" cy="43815"/>
                          </a:xfrm>
                          <a:custGeom>
                            <a:avLst/>
                            <a:gdLst/>
                            <a:ahLst/>
                            <a:cxnLst/>
                            <a:rect l="l" t="t" r="r" b="b"/>
                            <a:pathLst>
                              <a:path w="43815" h="43815">
                                <a:moveTo>
                                  <a:pt x="21793" y="0"/>
                                </a:moveTo>
                                <a:lnTo>
                                  <a:pt x="13303" y="1717"/>
                                </a:lnTo>
                                <a:lnTo>
                                  <a:pt x="6376" y="6397"/>
                                </a:lnTo>
                                <a:lnTo>
                                  <a:pt x="1710" y="13330"/>
                                </a:lnTo>
                                <a:lnTo>
                                  <a:pt x="0" y="21805"/>
                                </a:lnTo>
                                <a:lnTo>
                                  <a:pt x="1710" y="30306"/>
                                </a:lnTo>
                                <a:lnTo>
                                  <a:pt x="6376" y="37245"/>
                                </a:lnTo>
                                <a:lnTo>
                                  <a:pt x="13303" y="41922"/>
                                </a:lnTo>
                                <a:lnTo>
                                  <a:pt x="21793" y="43637"/>
                                </a:lnTo>
                                <a:lnTo>
                                  <a:pt x="30288" y="41922"/>
                                </a:lnTo>
                                <a:lnTo>
                                  <a:pt x="37228" y="37245"/>
                                </a:lnTo>
                                <a:lnTo>
                                  <a:pt x="41908" y="30306"/>
                                </a:lnTo>
                                <a:lnTo>
                                  <a:pt x="43624" y="21805"/>
                                </a:lnTo>
                                <a:lnTo>
                                  <a:pt x="41908" y="13330"/>
                                </a:lnTo>
                                <a:lnTo>
                                  <a:pt x="37228" y="6397"/>
                                </a:lnTo>
                                <a:lnTo>
                                  <a:pt x="30288" y="1717"/>
                                </a:lnTo>
                                <a:lnTo>
                                  <a:pt x="21793" y="0"/>
                                </a:lnTo>
                                <a:close/>
                              </a:path>
                            </a:pathLst>
                          </a:custGeom>
                          <a:solidFill>
                            <a:srgbClr val="41C2CF"/>
                          </a:solidFill>
                        </wps:spPr>
                        <wps:bodyPr wrap="square" lIns="0" tIns="0" rIns="0" bIns="0" rtlCol="0">
                          <a:prstTxWarp prst="textNoShape">
                            <a:avLst/>
                          </a:prstTxWarp>
                          <a:noAutofit/>
                        </wps:bodyPr>
                      </wps:wsp>
                      <wps:wsp>
                        <wps:cNvPr id="503" name="Graphic 503"/>
                        <wps:cNvSpPr/>
                        <wps:spPr>
                          <a:xfrm>
                            <a:off x="886303" y="8032964"/>
                            <a:ext cx="43815" cy="43815"/>
                          </a:xfrm>
                          <a:custGeom>
                            <a:avLst/>
                            <a:gdLst/>
                            <a:ahLst/>
                            <a:cxnLst/>
                            <a:rect l="l" t="t" r="r" b="b"/>
                            <a:pathLst>
                              <a:path w="43815" h="43815">
                                <a:moveTo>
                                  <a:pt x="43624" y="21805"/>
                                </a:moveTo>
                                <a:lnTo>
                                  <a:pt x="41908" y="30306"/>
                                </a:lnTo>
                                <a:lnTo>
                                  <a:pt x="37228" y="37245"/>
                                </a:lnTo>
                                <a:lnTo>
                                  <a:pt x="30288" y="41922"/>
                                </a:lnTo>
                                <a:lnTo>
                                  <a:pt x="21793" y="43637"/>
                                </a:lnTo>
                                <a:lnTo>
                                  <a:pt x="13303" y="41922"/>
                                </a:lnTo>
                                <a:lnTo>
                                  <a:pt x="6376" y="37245"/>
                                </a:lnTo>
                                <a:lnTo>
                                  <a:pt x="1710" y="30306"/>
                                </a:lnTo>
                                <a:lnTo>
                                  <a:pt x="0" y="21805"/>
                                </a:lnTo>
                                <a:lnTo>
                                  <a:pt x="1710" y="13330"/>
                                </a:lnTo>
                                <a:lnTo>
                                  <a:pt x="6376" y="6397"/>
                                </a:lnTo>
                                <a:lnTo>
                                  <a:pt x="13303" y="1717"/>
                                </a:lnTo>
                                <a:lnTo>
                                  <a:pt x="21793" y="0"/>
                                </a:lnTo>
                                <a:lnTo>
                                  <a:pt x="30288" y="1717"/>
                                </a:lnTo>
                                <a:lnTo>
                                  <a:pt x="37228" y="6397"/>
                                </a:lnTo>
                                <a:lnTo>
                                  <a:pt x="41908" y="13330"/>
                                </a:lnTo>
                                <a:lnTo>
                                  <a:pt x="43624" y="21805"/>
                                </a:lnTo>
                                <a:close/>
                              </a:path>
                            </a:pathLst>
                          </a:custGeom>
                          <a:ln w="5448">
                            <a:solidFill>
                              <a:srgbClr val="41C2CF"/>
                            </a:solidFill>
                            <a:prstDash val="solid"/>
                          </a:ln>
                        </wps:spPr>
                        <wps:bodyPr wrap="square" lIns="0" tIns="0" rIns="0" bIns="0" rtlCol="0">
                          <a:prstTxWarp prst="textNoShape">
                            <a:avLst/>
                          </a:prstTxWarp>
                          <a:noAutofit/>
                        </wps:bodyPr>
                      </wps:wsp>
                      <wps:wsp>
                        <wps:cNvPr id="504" name="Graphic 504"/>
                        <wps:cNvSpPr/>
                        <wps:spPr>
                          <a:xfrm>
                            <a:off x="985273" y="7851202"/>
                            <a:ext cx="43815" cy="43815"/>
                          </a:xfrm>
                          <a:custGeom>
                            <a:avLst/>
                            <a:gdLst/>
                            <a:ahLst/>
                            <a:cxnLst/>
                            <a:rect l="l" t="t" r="r" b="b"/>
                            <a:pathLst>
                              <a:path w="43815" h="43815">
                                <a:moveTo>
                                  <a:pt x="21793" y="0"/>
                                </a:moveTo>
                                <a:lnTo>
                                  <a:pt x="13303" y="1717"/>
                                </a:lnTo>
                                <a:lnTo>
                                  <a:pt x="6376" y="6397"/>
                                </a:lnTo>
                                <a:lnTo>
                                  <a:pt x="1710" y="13330"/>
                                </a:lnTo>
                                <a:lnTo>
                                  <a:pt x="0" y="21805"/>
                                </a:lnTo>
                                <a:lnTo>
                                  <a:pt x="1710" y="30312"/>
                                </a:lnTo>
                                <a:lnTo>
                                  <a:pt x="6376" y="37250"/>
                                </a:lnTo>
                                <a:lnTo>
                                  <a:pt x="13303" y="41924"/>
                                </a:lnTo>
                                <a:lnTo>
                                  <a:pt x="21793" y="43637"/>
                                </a:lnTo>
                                <a:lnTo>
                                  <a:pt x="30288" y="41924"/>
                                </a:lnTo>
                                <a:lnTo>
                                  <a:pt x="37228" y="37250"/>
                                </a:lnTo>
                                <a:lnTo>
                                  <a:pt x="41908" y="30312"/>
                                </a:lnTo>
                                <a:lnTo>
                                  <a:pt x="43624" y="21805"/>
                                </a:lnTo>
                                <a:lnTo>
                                  <a:pt x="41908" y="13330"/>
                                </a:lnTo>
                                <a:lnTo>
                                  <a:pt x="37228" y="6397"/>
                                </a:lnTo>
                                <a:lnTo>
                                  <a:pt x="30288" y="1717"/>
                                </a:lnTo>
                                <a:lnTo>
                                  <a:pt x="21793" y="0"/>
                                </a:lnTo>
                                <a:close/>
                              </a:path>
                            </a:pathLst>
                          </a:custGeom>
                          <a:solidFill>
                            <a:srgbClr val="41C2CF"/>
                          </a:solidFill>
                        </wps:spPr>
                        <wps:bodyPr wrap="square" lIns="0" tIns="0" rIns="0" bIns="0" rtlCol="0">
                          <a:prstTxWarp prst="textNoShape">
                            <a:avLst/>
                          </a:prstTxWarp>
                          <a:noAutofit/>
                        </wps:bodyPr>
                      </wps:wsp>
                      <wps:wsp>
                        <wps:cNvPr id="505" name="Graphic 505"/>
                        <wps:cNvSpPr/>
                        <wps:spPr>
                          <a:xfrm>
                            <a:off x="985273" y="7851202"/>
                            <a:ext cx="43815" cy="43815"/>
                          </a:xfrm>
                          <a:custGeom>
                            <a:avLst/>
                            <a:gdLst/>
                            <a:ahLst/>
                            <a:cxnLst/>
                            <a:rect l="l" t="t" r="r" b="b"/>
                            <a:pathLst>
                              <a:path w="43815" h="43815">
                                <a:moveTo>
                                  <a:pt x="43624" y="21805"/>
                                </a:moveTo>
                                <a:lnTo>
                                  <a:pt x="41908" y="30312"/>
                                </a:lnTo>
                                <a:lnTo>
                                  <a:pt x="37228" y="37250"/>
                                </a:lnTo>
                                <a:lnTo>
                                  <a:pt x="30288" y="41924"/>
                                </a:lnTo>
                                <a:lnTo>
                                  <a:pt x="21793" y="43637"/>
                                </a:lnTo>
                                <a:lnTo>
                                  <a:pt x="13303" y="41924"/>
                                </a:lnTo>
                                <a:lnTo>
                                  <a:pt x="6376" y="37250"/>
                                </a:lnTo>
                                <a:lnTo>
                                  <a:pt x="1710" y="30312"/>
                                </a:lnTo>
                                <a:lnTo>
                                  <a:pt x="0" y="21805"/>
                                </a:lnTo>
                                <a:lnTo>
                                  <a:pt x="1710" y="13330"/>
                                </a:lnTo>
                                <a:lnTo>
                                  <a:pt x="6376" y="6397"/>
                                </a:lnTo>
                                <a:lnTo>
                                  <a:pt x="13303" y="1717"/>
                                </a:lnTo>
                                <a:lnTo>
                                  <a:pt x="21793" y="0"/>
                                </a:lnTo>
                                <a:lnTo>
                                  <a:pt x="30288" y="1717"/>
                                </a:lnTo>
                                <a:lnTo>
                                  <a:pt x="37228" y="6397"/>
                                </a:lnTo>
                                <a:lnTo>
                                  <a:pt x="41908" y="13330"/>
                                </a:lnTo>
                                <a:lnTo>
                                  <a:pt x="43624" y="21805"/>
                                </a:lnTo>
                                <a:close/>
                              </a:path>
                            </a:pathLst>
                          </a:custGeom>
                          <a:ln w="5448">
                            <a:solidFill>
                              <a:srgbClr val="41C2CF"/>
                            </a:solidFill>
                            <a:prstDash val="solid"/>
                          </a:ln>
                        </wps:spPr>
                        <wps:bodyPr wrap="square" lIns="0" tIns="0" rIns="0" bIns="0" rtlCol="0">
                          <a:prstTxWarp prst="textNoShape">
                            <a:avLst/>
                          </a:prstTxWarp>
                          <a:noAutofit/>
                        </wps:bodyPr>
                      </wps:wsp>
                      <wps:wsp>
                        <wps:cNvPr id="506" name="Graphic 506"/>
                        <wps:cNvSpPr/>
                        <wps:spPr>
                          <a:xfrm>
                            <a:off x="1117793" y="7750324"/>
                            <a:ext cx="43815" cy="43815"/>
                          </a:xfrm>
                          <a:custGeom>
                            <a:avLst/>
                            <a:gdLst/>
                            <a:ahLst/>
                            <a:cxnLst/>
                            <a:rect l="l" t="t" r="r" b="b"/>
                            <a:pathLst>
                              <a:path w="43815" h="43815">
                                <a:moveTo>
                                  <a:pt x="21793" y="0"/>
                                </a:moveTo>
                                <a:lnTo>
                                  <a:pt x="13303" y="1717"/>
                                </a:lnTo>
                                <a:lnTo>
                                  <a:pt x="6376" y="6397"/>
                                </a:lnTo>
                                <a:lnTo>
                                  <a:pt x="1710" y="13330"/>
                                </a:lnTo>
                                <a:lnTo>
                                  <a:pt x="0" y="21805"/>
                                </a:lnTo>
                                <a:lnTo>
                                  <a:pt x="1710" y="30301"/>
                                </a:lnTo>
                                <a:lnTo>
                                  <a:pt x="6376" y="37241"/>
                                </a:lnTo>
                                <a:lnTo>
                                  <a:pt x="13303" y="41920"/>
                                </a:lnTo>
                                <a:lnTo>
                                  <a:pt x="21793" y="43637"/>
                                </a:lnTo>
                                <a:lnTo>
                                  <a:pt x="30294" y="41920"/>
                                </a:lnTo>
                                <a:lnTo>
                                  <a:pt x="37233" y="37241"/>
                                </a:lnTo>
                                <a:lnTo>
                                  <a:pt x="41910" y="30301"/>
                                </a:lnTo>
                                <a:lnTo>
                                  <a:pt x="43624" y="21805"/>
                                </a:lnTo>
                                <a:lnTo>
                                  <a:pt x="41910" y="13330"/>
                                </a:lnTo>
                                <a:lnTo>
                                  <a:pt x="37233" y="6397"/>
                                </a:lnTo>
                                <a:lnTo>
                                  <a:pt x="30294" y="1717"/>
                                </a:lnTo>
                                <a:lnTo>
                                  <a:pt x="21793" y="0"/>
                                </a:lnTo>
                                <a:close/>
                              </a:path>
                            </a:pathLst>
                          </a:custGeom>
                          <a:solidFill>
                            <a:srgbClr val="41C2CF"/>
                          </a:solidFill>
                        </wps:spPr>
                        <wps:bodyPr wrap="square" lIns="0" tIns="0" rIns="0" bIns="0" rtlCol="0">
                          <a:prstTxWarp prst="textNoShape">
                            <a:avLst/>
                          </a:prstTxWarp>
                          <a:noAutofit/>
                        </wps:bodyPr>
                      </wps:wsp>
                      <wps:wsp>
                        <wps:cNvPr id="507" name="Graphic 507"/>
                        <wps:cNvSpPr/>
                        <wps:spPr>
                          <a:xfrm>
                            <a:off x="1117793" y="7750324"/>
                            <a:ext cx="43815" cy="43815"/>
                          </a:xfrm>
                          <a:custGeom>
                            <a:avLst/>
                            <a:gdLst/>
                            <a:ahLst/>
                            <a:cxnLst/>
                            <a:rect l="l" t="t" r="r" b="b"/>
                            <a:pathLst>
                              <a:path w="43815" h="43815">
                                <a:moveTo>
                                  <a:pt x="43624" y="21805"/>
                                </a:moveTo>
                                <a:lnTo>
                                  <a:pt x="41910" y="30301"/>
                                </a:lnTo>
                                <a:lnTo>
                                  <a:pt x="37233" y="37241"/>
                                </a:lnTo>
                                <a:lnTo>
                                  <a:pt x="30294" y="41920"/>
                                </a:lnTo>
                                <a:lnTo>
                                  <a:pt x="21793" y="43637"/>
                                </a:lnTo>
                                <a:lnTo>
                                  <a:pt x="13303" y="41920"/>
                                </a:lnTo>
                                <a:lnTo>
                                  <a:pt x="6376" y="37241"/>
                                </a:lnTo>
                                <a:lnTo>
                                  <a:pt x="1710" y="30301"/>
                                </a:lnTo>
                                <a:lnTo>
                                  <a:pt x="0" y="21805"/>
                                </a:lnTo>
                                <a:lnTo>
                                  <a:pt x="1710" y="13330"/>
                                </a:lnTo>
                                <a:lnTo>
                                  <a:pt x="6376" y="6397"/>
                                </a:lnTo>
                                <a:lnTo>
                                  <a:pt x="13303" y="1717"/>
                                </a:lnTo>
                                <a:lnTo>
                                  <a:pt x="21793" y="0"/>
                                </a:lnTo>
                                <a:lnTo>
                                  <a:pt x="30294" y="1717"/>
                                </a:lnTo>
                                <a:lnTo>
                                  <a:pt x="37233" y="6397"/>
                                </a:lnTo>
                                <a:lnTo>
                                  <a:pt x="41910" y="13330"/>
                                </a:lnTo>
                                <a:lnTo>
                                  <a:pt x="43624" y="21805"/>
                                </a:lnTo>
                                <a:close/>
                              </a:path>
                            </a:pathLst>
                          </a:custGeom>
                          <a:ln w="5448">
                            <a:solidFill>
                              <a:srgbClr val="41C2CF"/>
                            </a:solidFill>
                            <a:prstDash val="solid"/>
                          </a:ln>
                        </wps:spPr>
                        <wps:bodyPr wrap="square" lIns="0" tIns="0" rIns="0" bIns="0" rtlCol="0">
                          <a:prstTxWarp prst="textNoShape">
                            <a:avLst/>
                          </a:prstTxWarp>
                          <a:noAutofit/>
                        </wps:bodyPr>
                      </wps:wsp>
                      <wps:wsp>
                        <wps:cNvPr id="508" name="Graphic 508"/>
                        <wps:cNvSpPr/>
                        <wps:spPr>
                          <a:xfrm>
                            <a:off x="1340256" y="7572436"/>
                            <a:ext cx="43815" cy="43815"/>
                          </a:xfrm>
                          <a:custGeom>
                            <a:avLst/>
                            <a:gdLst/>
                            <a:ahLst/>
                            <a:cxnLst/>
                            <a:rect l="l" t="t" r="r" b="b"/>
                            <a:pathLst>
                              <a:path w="43815" h="43815">
                                <a:moveTo>
                                  <a:pt x="21793" y="0"/>
                                </a:moveTo>
                                <a:lnTo>
                                  <a:pt x="13303" y="1717"/>
                                </a:lnTo>
                                <a:lnTo>
                                  <a:pt x="6376" y="6397"/>
                                </a:lnTo>
                                <a:lnTo>
                                  <a:pt x="1710" y="13330"/>
                                </a:lnTo>
                                <a:lnTo>
                                  <a:pt x="0" y="21805"/>
                                </a:lnTo>
                                <a:lnTo>
                                  <a:pt x="1710" y="30306"/>
                                </a:lnTo>
                                <a:lnTo>
                                  <a:pt x="6376" y="37245"/>
                                </a:lnTo>
                                <a:lnTo>
                                  <a:pt x="13303" y="41922"/>
                                </a:lnTo>
                                <a:lnTo>
                                  <a:pt x="21793" y="43637"/>
                                </a:lnTo>
                                <a:lnTo>
                                  <a:pt x="30290" y="41922"/>
                                </a:lnTo>
                                <a:lnTo>
                                  <a:pt x="37234" y="37245"/>
                                </a:lnTo>
                                <a:lnTo>
                                  <a:pt x="41918" y="30306"/>
                                </a:lnTo>
                                <a:lnTo>
                                  <a:pt x="43637" y="21805"/>
                                </a:lnTo>
                                <a:lnTo>
                                  <a:pt x="41918" y="13330"/>
                                </a:lnTo>
                                <a:lnTo>
                                  <a:pt x="37234" y="6397"/>
                                </a:lnTo>
                                <a:lnTo>
                                  <a:pt x="30290" y="1717"/>
                                </a:lnTo>
                                <a:lnTo>
                                  <a:pt x="21793" y="0"/>
                                </a:lnTo>
                                <a:close/>
                              </a:path>
                            </a:pathLst>
                          </a:custGeom>
                          <a:solidFill>
                            <a:srgbClr val="41C2CF"/>
                          </a:solidFill>
                        </wps:spPr>
                        <wps:bodyPr wrap="square" lIns="0" tIns="0" rIns="0" bIns="0" rtlCol="0">
                          <a:prstTxWarp prst="textNoShape">
                            <a:avLst/>
                          </a:prstTxWarp>
                          <a:noAutofit/>
                        </wps:bodyPr>
                      </wps:wsp>
                      <wps:wsp>
                        <wps:cNvPr id="509" name="Graphic 509"/>
                        <wps:cNvSpPr/>
                        <wps:spPr>
                          <a:xfrm>
                            <a:off x="1340256" y="7572436"/>
                            <a:ext cx="43815" cy="43815"/>
                          </a:xfrm>
                          <a:custGeom>
                            <a:avLst/>
                            <a:gdLst/>
                            <a:ahLst/>
                            <a:cxnLst/>
                            <a:rect l="l" t="t" r="r" b="b"/>
                            <a:pathLst>
                              <a:path w="43815" h="43815">
                                <a:moveTo>
                                  <a:pt x="43637" y="21805"/>
                                </a:moveTo>
                                <a:lnTo>
                                  <a:pt x="41918" y="30306"/>
                                </a:lnTo>
                                <a:lnTo>
                                  <a:pt x="37234" y="37245"/>
                                </a:lnTo>
                                <a:lnTo>
                                  <a:pt x="30290" y="41922"/>
                                </a:lnTo>
                                <a:lnTo>
                                  <a:pt x="21793" y="43637"/>
                                </a:lnTo>
                                <a:lnTo>
                                  <a:pt x="13303" y="41922"/>
                                </a:lnTo>
                                <a:lnTo>
                                  <a:pt x="6376" y="37245"/>
                                </a:lnTo>
                                <a:lnTo>
                                  <a:pt x="1710" y="30306"/>
                                </a:lnTo>
                                <a:lnTo>
                                  <a:pt x="0" y="21805"/>
                                </a:lnTo>
                                <a:lnTo>
                                  <a:pt x="1710" y="13330"/>
                                </a:lnTo>
                                <a:lnTo>
                                  <a:pt x="6376" y="6397"/>
                                </a:lnTo>
                                <a:lnTo>
                                  <a:pt x="13303" y="1717"/>
                                </a:lnTo>
                                <a:lnTo>
                                  <a:pt x="21793" y="0"/>
                                </a:lnTo>
                                <a:lnTo>
                                  <a:pt x="30290" y="1717"/>
                                </a:lnTo>
                                <a:lnTo>
                                  <a:pt x="37234" y="6397"/>
                                </a:lnTo>
                                <a:lnTo>
                                  <a:pt x="41918" y="13330"/>
                                </a:lnTo>
                                <a:lnTo>
                                  <a:pt x="43637" y="21805"/>
                                </a:lnTo>
                                <a:close/>
                              </a:path>
                            </a:pathLst>
                          </a:custGeom>
                          <a:ln w="5448">
                            <a:solidFill>
                              <a:srgbClr val="41C2CF"/>
                            </a:solidFill>
                            <a:prstDash val="solid"/>
                          </a:ln>
                        </wps:spPr>
                        <wps:bodyPr wrap="square" lIns="0" tIns="0" rIns="0" bIns="0" rtlCol="0">
                          <a:prstTxWarp prst="textNoShape">
                            <a:avLst/>
                          </a:prstTxWarp>
                          <a:noAutofit/>
                        </wps:bodyPr>
                      </wps:wsp>
                      <wps:wsp>
                        <wps:cNvPr id="510" name="Graphic 510"/>
                        <wps:cNvSpPr/>
                        <wps:spPr>
                          <a:xfrm>
                            <a:off x="1648853" y="7509507"/>
                            <a:ext cx="43815" cy="43815"/>
                          </a:xfrm>
                          <a:custGeom>
                            <a:avLst/>
                            <a:gdLst/>
                            <a:ahLst/>
                            <a:cxnLst/>
                            <a:rect l="l" t="t" r="r" b="b"/>
                            <a:pathLst>
                              <a:path w="43815" h="43815">
                                <a:moveTo>
                                  <a:pt x="21793" y="0"/>
                                </a:moveTo>
                                <a:lnTo>
                                  <a:pt x="13303" y="1717"/>
                                </a:lnTo>
                                <a:lnTo>
                                  <a:pt x="6376" y="6399"/>
                                </a:lnTo>
                                <a:lnTo>
                                  <a:pt x="1710" y="13335"/>
                                </a:lnTo>
                                <a:lnTo>
                                  <a:pt x="0" y="21818"/>
                                </a:lnTo>
                                <a:lnTo>
                                  <a:pt x="1710" y="30312"/>
                                </a:lnTo>
                                <a:lnTo>
                                  <a:pt x="6376" y="37247"/>
                                </a:lnTo>
                                <a:lnTo>
                                  <a:pt x="13303" y="41922"/>
                                </a:lnTo>
                                <a:lnTo>
                                  <a:pt x="21793" y="43637"/>
                                </a:lnTo>
                                <a:lnTo>
                                  <a:pt x="30296" y="41922"/>
                                </a:lnTo>
                                <a:lnTo>
                                  <a:pt x="37239" y="37247"/>
                                </a:lnTo>
                                <a:lnTo>
                                  <a:pt x="41920" y="30312"/>
                                </a:lnTo>
                                <a:lnTo>
                                  <a:pt x="43637" y="21818"/>
                                </a:lnTo>
                                <a:lnTo>
                                  <a:pt x="41920" y="13335"/>
                                </a:lnTo>
                                <a:lnTo>
                                  <a:pt x="37239" y="6399"/>
                                </a:lnTo>
                                <a:lnTo>
                                  <a:pt x="30296" y="1717"/>
                                </a:lnTo>
                                <a:lnTo>
                                  <a:pt x="21793" y="0"/>
                                </a:lnTo>
                                <a:close/>
                              </a:path>
                            </a:pathLst>
                          </a:custGeom>
                          <a:solidFill>
                            <a:srgbClr val="41C2CF"/>
                          </a:solidFill>
                        </wps:spPr>
                        <wps:bodyPr wrap="square" lIns="0" tIns="0" rIns="0" bIns="0" rtlCol="0">
                          <a:prstTxWarp prst="textNoShape">
                            <a:avLst/>
                          </a:prstTxWarp>
                          <a:noAutofit/>
                        </wps:bodyPr>
                      </wps:wsp>
                      <wps:wsp>
                        <wps:cNvPr id="511" name="Graphic 511"/>
                        <wps:cNvSpPr/>
                        <wps:spPr>
                          <a:xfrm>
                            <a:off x="1648853" y="7509507"/>
                            <a:ext cx="43815" cy="43815"/>
                          </a:xfrm>
                          <a:custGeom>
                            <a:avLst/>
                            <a:gdLst/>
                            <a:ahLst/>
                            <a:cxnLst/>
                            <a:rect l="l" t="t" r="r" b="b"/>
                            <a:pathLst>
                              <a:path w="43815" h="43815">
                                <a:moveTo>
                                  <a:pt x="43637" y="21818"/>
                                </a:moveTo>
                                <a:lnTo>
                                  <a:pt x="41920" y="30312"/>
                                </a:lnTo>
                                <a:lnTo>
                                  <a:pt x="37239" y="37247"/>
                                </a:lnTo>
                                <a:lnTo>
                                  <a:pt x="30296" y="41922"/>
                                </a:lnTo>
                                <a:lnTo>
                                  <a:pt x="21793" y="43637"/>
                                </a:lnTo>
                                <a:lnTo>
                                  <a:pt x="13303" y="41922"/>
                                </a:lnTo>
                                <a:lnTo>
                                  <a:pt x="6376" y="37247"/>
                                </a:lnTo>
                                <a:lnTo>
                                  <a:pt x="1710" y="30312"/>
                                </a:lnTo>
                                <a:lnTo>
                                  <a:pt x="0" y="21818"/>
                                </a:lnTo>
                                <a:lnTo>
                                  <a:pt x="1710" y="13335"/>
                                </a:lnTo>
                                <a:lnTo>
                                  <a:pt x="6376" y="6399"/>
                                </a:lnTo>
                                <a:lnTo>
                                  <a:pt x="13303" y="1717"/>
                                </a:lnTo>
                                <a:lnTo>
                                  <a:pt x="21793" y="0"/>
                                </a:lnTo>
                                <a:lnTo>
                                  <a:pt x="30296" y="1717"/>
                                </a:lnTo>
                                <a:lnTo>
                                  <a:pt x="37239" y="6399"/>
                                </a:lnTo>
                                <a:lnTo>
                                  <a:pt x="41920" y="13335"/>
                                </a:lnTo>
                                <a:lnTo>
                                  <a:pt x="43637" y="21818"/>
                                </a:lnTo>
                                <a:close/>
                              </a:path>
                            </a:pathLst>
                          </a:custGeom>
                          <a:ln w="5448">
                            <a:solidFill>
                              <a:srgbClr val="41C2CF"/>
                            </a:solidFill>
                            <a:prstDash val="solid"/>
                          </a:ln>
                        </wps:spPr>
                        <wps:bodyPr wrap="square" lIns="0" tIns="0" rIns="0" bIns="0" rtlCol="0">
                          <a:prstTxWarp prst="textNoShape">
                            <a:avLst/>
                          </a:prstTxWarp>
                          <a:noAutofit/>
                        </wps:bodyPr>
                      </wps:wsp>
                      <wps:wsp>
                        <wps:cNvPr id="512" name="Graphic 512"/>
                        <wps:cNvSpPr/>
                        <wps:spPr>
                          <a:xfrm>
                            <a:off x="2066023" y="7363813"/>
                            <a:ext cx="43815" cy="43815"/>
                          </a:xfrm>
                          <a:custGeom>
                            <a:avLst/>
                            <a:gdLst/>
                            <a:ahLst/>
                            <a:cxnLst/>
                            <a:rect l="l" t="t" r="r" b="b"/>
                            <a:pathLst>
                              <a:path w="43815" h="43815">
                                <a:moveTo>
                                  <a:pt x="21780" y="0"/>
                                </a:moveTo>
                                <a:lnTo>
                                  <a:pt x="13287" y="1715"/>
                                </a:lnTo>
                                <a:lnTo>
                                  <a:pt x="6365" y="6392"/>
                                </a:lnTo>
                                <a:lnTo>
                                  <a:pt x="1706" y="13324"/>
                                </a:lnTo>
                                <a:lnTo>
                                  <a:pt x="0" y="21805"/>
                                </a:lnTo>
                                <a:lnTo>
                                  <a:pt x="1706" y="30304"/>
                                </a:lnTo>
                                <a:lnTo>
                                  <a:pt x="6365" y="37239"/>
                                </a:lnTo>
                                <a:lnTo>
                                  <a:pt x="13287" y="41911"/>
                                </a:lnTo>
                                <a:lnTo>
                                  <a:pt x="21780" y="43624"/>
                                </a:lnTo>
                                <a:lnTo>
                                  <a:pt x="30279" y="41911"/>
                                </a:lnTo>
                                <a:lnTo>
                                  <a:pt x="37214" y="37239"/>
                                </a:lnTo>
                                <a:lnTo>
                                  <a:pt x="41886" y="30304"/>
                                </a:lnTo>
                                <a:lnTo>
                                  <a:pt x="43599" y="21805"/>
                                </a:lnTo>
                                <a:lnTo>
                                  <a:pt x="41886" y="13324"/>
                                </a:lnTo>
                                <a:lnTo>
                                  <a:pt x="37214" y="6392"/>
                                </a:lnTo>
                                <a:lnTo>
                                  <a:pt x="30279" y="1715"/>
                                </a:lnTo>
                                <a:lnTo>
                                  <a:pt x="21780" y="0"/>
                                </a:lnTo>
                                <a:close/>
                              </a:path>
                            </a:pathLst>
                          </a:custGeom>
                          <a:solidFill>
                            <a:srgbClr val="41C2CF"/>
                          </a:solidFill>
                        </wps:spPr>
                        <wps:bodyPr wrap="square" lIns="0" tIns="0" rIns="0" bIns="0" rtlCol="0">
                          <a:prstTxWarp prst="textNoShape">
                            <a:avLst/>
                          </a:prstTxWarp>
                          <a:noAutofit/>
                        </wps:bodyPr>
                      </wps:wsp>
                      <wps:wsp>
                        <wps:cNvPr id="513" name="Graphic 513"/>
                        <wps:cNvSpPr/>
                        <wps:spPr>
                          <a:xfrm>
                            <a:off x="2066023" y="7363813"/>
                            <a:ext cx="43815" cy="43815"/>
                          </a:xfrm>
                          <a:custGeom>
                            <a:avLst/>
                            <a:gdLst/>
                            <a:ahLst/>
                            <a:cxnLst/>
                            <a:rect l="l" t="t" r="r" b="b"/>
                            <a:pathLst>
                              <a:path w="43815" h="43815">
                                <a:moveTo>
                                  <a:pt x="43599" y="21805"/>
                                </a:moveTo>
                                <a:lnTo>
                                  <a:pt x="41886" y="30304"/>
                                </a:lnTo>
                                <a:lnTo>
                                  <a:pt x="37214" y="37239"/>
                                </a:lnTo>
                                <a:lnTo>
                                  <a:pt x="30279" y="41911"/>
                                </a:lnTo>
                                <a:lnTo>
                                  <a:pt x="21780" y="43624"/>
                                </a:lnTo>
                                <a:lnTo>
                                  <a:pt x="13287" y="41911"/>
                                </a:lnTo>
                                <a:lnTo>
                                  <a:pt x="6365" y="37239"/>
                                </a:lnTo>
                                <a:lnTo>
                                  <a:pt x="1706" y="30304"/>
                                </a:lnTo>
                                <a:lnTo>
                                  <a:pt x="0" y="21805"/>
                                </a:lnTo>
                                <a:lnTo>
                                  <a:pt x="1706" y="13324"/>
                                </a:lnTo>
                                <a:lnTo>
                                  <a:pt x="6365" y="6392"/>
                                </a:lnTo>
                                <a:lnTo>
                                  <a:pt x="13287" y="1715"/>
                                </a:lnTo>
                                <a:lnTo>
                                  <a:pt x="21780" y="0"/>
                                </a:lnTo>
                                <a:lnTo>
                                  <a:pt x="30279" y="1715"/>
                                </a:lnTo>
                                <a:lnTo>
                                  <a:pt x="37214" y="6392"/>
                                </a:lnTo>
                                <a:lnTo>
                                  <a:pt x="41886" y="13324"/>
                                </a:lnTo>
                                <a:lnTo>
                                  <a:pt x="43599" y="21805"/>
                                </a:lnTo>
                                <a:close/>
                              </a:path>
                            </a:pathLst>
                          </a:custGeom>
                          <a:ln w="5448">
                            <a:solidFill>
                              <a:srgbClr val="41C2CF"/>
                            </a:solidFill>
                            <a:prstDash val="solid"/>
                          </a:ln>
                        </wps:spPr>
                        <wps:bodyPr wrap="square" lIns="0" tIns="0" rIns="0" bIns="0" rtlCol="0">
                          <a:prstTxWarp prst="textNoShape">
                            <a:avLst/>
                          </a:prstTxWarp>
                          <a:noAutofit/>
                        </wps:bodyPr>
                      </wps:wsp>
                      <wps:wsp>
                        <wps:cNvPr id="514" name="Graphic 514"/>
                        <wps:cNvSpPr/>
                        <wps:spPr>
                          <a:xfrm>
                            <a:off x="2426525" y="7427655"/>
                            <a:ext cx="43815" cy="43815"/>
                          </a:xfrm>
                          <a:custGeom>
                            <a:avLst/>
                            <a:gdLst/>
                            <a:ahLst/>
                            <a:cxnLst/>
                            <a:rect l="l" t="t" r="r" b="b"/>
                            <a:pathLst>
                              <a:path w="43815" h="43815">
                                <a:moveTo>
                                  <a:pt x="21780" y="0"/>
                                </a:moveTo>
                                <a:lnTo>
                                  <a:pt x="13292" y="1716"/>
                                </a:lnTo>
                                <a:lnTo>
                                  <a:pt x="6370" y="6394"/>
                                </a:lnTo>
                                <a:lnTo>
                                  <a:pt x="1708" y="13330"/>
                                </a:lnTo>
                                <a:lnTo>
                                  <a:pt x="0" y="21818"/>
                                </a:lnTo>
                                <a:lnTo>
                                  <a:pt x="1708" y="30312"/>
                                </a:lnTo>
                                <a:lnTo>
                                  <a:pt x="6370" y="37247"/>
                                </a:lnTo>
                                <a:lnTo>
                                  <a:pt x="13292" y="41922"/>
                                </a:lnTo>
                                <a:lnTo>
                                  <a:pt x="21780" y="43637"/>
                                </a:lnTo>
                                <a:lnTo>
                                  <a:pt x="30281" y="41922"/>
                                </a:lnTo>
                                <a:lnTo>
                                  <a:pt x="37220" y="37247"/>
                                </a:lnTo>
                                <a:lnTo>
                                  <a:pt x="41897" y="30312"/>
                                </a:lnTo>
                                <a:lnTo>
                                  <a:pt x="43611" y="21818"/>
                                </a:lnTo>
                                <a:lnTo>
                                  <a:pt x="41897" y="13330"/>
                                </a:lnTo>
                                <a:lnTo>
                                  <a:pt x="37220" y="6394"/>
                                </a:lnTo>
                                <a:lnTo>
                                  <a:pt x="30281" y="1716"/>
                                </a:lnTo>
                                <a:lnTo>
                                  <a:pt x="21780" y="0"/>
                                </a:lnTo>
                                <a:close/>
                              </a:path>
                            </a:pathLst>
                          </a:custGeom>
                          <a:solidFill>
                            <a:srgbClr val="41C2CF"/>
                          </a:solidFill>
                        </wps:spPr>
                        <wps:bodyPr wrap="square" lIns="0" tIns="0" rIns="0" bIns="0" rtlCol="0">
                          <a:prstTxWarp prst="textNoShape">
                            <a:avLst/>
                          </a:prstTxWarp>
                          <a:noAutofit/>
                        </wps:bodyPr>
                      </wps:wsp>
                      <wps:wsp>
                        <wps:cNvPr id="515" name="Graphic 515"/>
                        <wps:cNvSpPr/>
                        <wps:spPr>
                          <a:xfrm>
                            <a:off x="2426525" y="7427655"/>
                            <a:ext cx="43815" cy="43815"/>
                          </a:xfrm>
                          <a:custGeom>
                            <a:avLst/>
                            <a:gdLst/>
                            <a:ahLst/>
                            <a:cxnLst/>
                            <a:rect l="l" t="t" r="r" b="b"/>
                            <a:pathLst>
                              <a:path w="43815" h="43815">
                                <a:moveTo>
                                  <a:pt x="43611" y="21818"/>
                                </a:moveTo>
                                <a:lnTo>
                                  <a:pt x="41897" y="30312"/>
                                </a:lnTo>
                                <a:lnTo>
                                  <a:pt x="37220" y="37247"/>
                                </a:lnTo>
                                <a:lnTo>
                                  <a:pt x="30281" y="41922"/>
                                </a:lnTo>
                                <a:lnTo>
                                  <a:pt x="21780" y="43637"/>
                                </a:lnTo>
                                <a:lnTo>
                                  <a:pt x="13292" y="41922"/>
                                </a:lnTo>
                                <a:lnTo>
                                  <a:pt x="6370" y="37247"/>
                                </a:lnTo>
                                <a:lnTo>
                                  <a:pt x="1708" y="30312"/>
                                </a:lnTo>
                                <a:lnTo>
                                  <a:pt x="0" y="21818"/>
                                </a:lnTo>
                                <a:lnTo>
                                  <a:pt x="1708" y="13330"/>
                                </a:lnTo>
                                <a:lnTo>
                                  <a:pt x="6370" y="6394"/>
                                </a:lnTo>
                                <a:lnTo>
                                  <a:pt x="13292" y="1716"/>
                                </a:lnTo>
                                <a:lnTo>
                                  <a:pt x="21780" y="0"/>
                                </a:lnTo>
                                <a:lnTo>
                                  <a:pt x="30281" y="1716"/>
                                </a:lnTo>
                                <a:lnTo>
                                  <a:pt x="37220" y="6394"/>
                                </a:lnTo>
                                <a:lnTo>
                                  <a:pt x="41897" y="13330"/>
                                </a:lnTo>
                                <a:lnTo>
                                  <a:pt x="43611" y="21818"/>
                                </a:lnTo>
                                <a:close/>
                              </a:path>
                            </a:pathLst>
                          </a:custGeom>
                          <a:ln w="5448">
                            <a:solidFill>
                              <a:srgbClr val="41C2CF"/>
                            </a:solidFill>
                            <a:prstDash val="solid"/>
                          </a:ln>
                        </wps:spPr>
                        <wps:bodyPr wrap="square" lIns="0" tIns="0" rIns="0" bIns="0" rtlCol="0">
                          <a:prstTxWarp prst="textNoShape">
                            <a:avLst/>
                          </a:prstTxWarp>
                          <a:noAutofit/>
                        </wps:bodyPr>
                      </wps:wsp>
                      <wps:wsp>
                        <wps:cNvPr id="516" name="Graphic 516"/>
                        <wps:cNvSpPr/>
                        <wps:spPr>
                          <a:xfrm>
                            <a:off x="2787027" y="7390776"/>
                            <a:ext cx="43815" cy="43815"/>
                          </a:xfrm>
                          <a:custGeom>
                            <a:avLst/>
                            <a:gdLst/>
                            <a:ahLst/>
                            <a:cxnLst/>
                            <a:rect l="l" t="t" r="r" b="b"/>
                            <a:pathLst>
                              <a:path w="43815" h="43815">
                                <a:moveTo>
                                  <a:pt x="21793" y="0"/>
                                </a:moveTo>
                                <a:lnTo>
                                  <a:pt x="13303" y="1713"/>
                                </a:lnTo>
                                <a:lnTo>
                                  <a:pt x="6376" y="6386"/>
                                </a:lnTo>
                                <a:lnTo>
                                  <a:pt x="1710" y="13314"/>
                                </a:lnTo>
                                <a:lnTo>
                                  <a:pt x="0" y="21793"/>
                                </a:lnTo>
                                <a:lnTo>
                                  <a:pt x="1710" y="30301"/>
                                </a:lnTo>
                                <a:lnTo>
                                  <a:pt x="6376" y="37244"/>
                                </a:lnTo>
                                <a:lnTo>
                                  <a:pt x="13303" y="41922"/>
                                </a:lnTo>
                                <a:lnTo>
                                  <a:pt x="21793" y="43637"/>
                                </a:lnTo>
                                <a:lnTo>
                                  <a:pt x="30294" y="41922"/>
                                </a:lnTo>
                                <a:lnTo>
                                  <a:pt x="37233" y="37244"/>
                                </a:lnTo>
                                <a:lnTo>
                                  <a:pt x="41910" y="30301"/>
                                </a:lnTo>
                                <a:lnTo>
                                  <a:pt x="43624" y="21793"/>
                                </a:lnTo>
                                <a:lnTo>
                                  <a:pt x="41910" y="13314"/>
                                </a:lnTo>
                                <a:lnTo>
                                  <a:pt x="37233" y="6386"/>
                                </a:lnTo>
                                <a:lnTo>
                                  <a:pt x="30294" y="1713"/>
                                </a:lnTo>
                                <a:lnTo>
                                  <a:pt x="21793" y="0"/>
                                </a:lnTo>
                                <a:close/>
                              </a:path>
                            </a:pathLst>
                          </a:custGeom>
                          <a:solidFill>
                            <a:srgbClr val="41C2CF"/>
                          </a:solidFill>
                        </wps:spPr>
                        <wps:bodyPr wrap="square" lIns="0" tIns="0" rIns="0" bIns="0" rtlCol="0">
                          <a:prstTxWarp prst="textNoShape">
                            <a:avLst/>
                          </a:prstTxWarp>
                          <a:noAutofit/>
                        </wps:bodyPr>
                      </wps:wsp>
                      <wps:wsp>
                        <wps:cNvPr id="517" name="Graphic 517"/>
                        <wps:cNvSpPr/>
                        <wps:spPr>
                          <a:xfrm>
                            <a:off x="2787027" y="7390776"/>
                            <a:ext cx="43815" cy="43815"/>
                          </a:xfrm>
                          <a:custGeom>
                            <a:avLst/>
                            <a:gdLst/>
                            <a:ahLst/>
                            <a:cxnLst/>
                            <a:rect l="l" t="t" r="r" b="b"/>
                            <a:pathLst>
                              <a:path w="43815" h="43815">
                                <a:moveTo>
                                  <a:pt x="43624" y="21793"/>
                                </a:moveTo>
                                <a:lnTo>
                                  <a:pt x="41910" y="30301"/>
                                </a:lnTo>
                                <a:lnTo>
                                  <a:pt x="37233" y="37244"/>
                                </a:lnTo>
                                <a:lnTo>
                                  <a:pt x="30294" y="41922"/>
                                </a:lnTo>
                                <a:lnTo>
                                  <a:pt x="21793" y="43637"/>
                                </a:lnTo>
                                <a:lnTo>
                                  <a:pt x="13303" y="41922"/>
                                </a:lnTo>
                                <a:lnTo>
                                  <a:pt x="6376" y="37244"/>
                                </a:lnTo>
                                <a:lnTo>
                                  <a:pt x="1710" y="30301"/>
                                </a:lnTo>
                                <a:lnTo>
                                  <a:pt x="0" y="21793"/>
                                </a:lnTo>
                                <a:lnTo>
                                  <a:pt x="1710" y="13314"/>
                                </a:lnTo>
                                <a:lnTo>
                                  <a:pt x="6376" y="6386"/>
                                </a:lnTo>
                                <a:lnTo>
                                  <a:pt x="13303" y="1713"/>
                                </a:lnTo>
                                <a:lnTo>
                                  <a:pt x="21793" y="0"/>
                                </a:lnTo>
                                <a:lnTo>
                                  <a:pt x="30294" y="1713"/>
                                </a:lnTo>
                                <a:lnTo>
                                  <a:pt x="37233" y="6386"/>
                                </a:lnTo>
                                <a:lnTo>
                                  <a:pt x="41910" y="13314"/>
                                </a:lnTo>
                                <a:lnTo>
                                  <a:pt x="43624" y="21793"/>
                                </a:lnTo>
                                <a:close/>
                              </a:path>
                            </a:pathLst>
                          </a:custGeom>
                          <a:ln w="5448">
                            <a:solidFill>
                              <a:srgbClr val="41C2CF"/>
                            </a:solidFill>
                            <a:prstDash val="solid"/>
                          </a:ln>
                        </wps:spPr>
                        <wps:bodyPr wrap="square" lIns="0" tIns="0" rIns="0" bIns="0" rtlCol="0">
                          <a:prstTxWarp prst="textNoShape">
                            <a:avLst/>
                          </a:prstTxWarp>
                          <a:noAutofit/>
                        </wps:bodyPr>
                      </wps:wsp>
                      <wps:wsp>
                        <wps:cNvPr id="518" name="Graphic 518"/>
                        <wps:cNvSpPr/>
                        <wps:spPr>
                          <a:xfrm>
                            <a:off x="3147529" y="7434413"/>
                            <a:ext cx="43815" cy="43815"/>
                          </a:xfrm>
                          <a:custGeom>
                            <a:avLst/>
                            <a:gdLst/>
                            <a:ahLst/>
                            <a:cxnLst/>
                            <a:rect l="l" t="t" r="r" b="b"/>
                            <a:pathLst>
                              <a:path w="43815" h="43815">
                                <a:moveTo>
                                  <a:pt x="21793" y="0"/>
                                </a:moveTo>
                                <a:lnTo>
                                  <a:pt x="13303" y="1717"/>
                                </a:lnTo>
                                <a:lnTo>
                                  <a:pt x="6376" y="6399"/>
                                </a:lnTo>
                                <a:lnTo>
                                  <a:pt x="1710" y="13335"/>
                                </a:lnTo>
                                <a:lnTo>
                                  <a:pt x="0" y="21818"/>
                                </a:lnTo>
                                <a:lnTo>
                                  <a:pt x="1710" y="30312"/>
                                </a:lnTo>
                                <a:lnTo>
                                  <a:pt x="6376" y="37247"/>
                                </a:lnTo>
                                <a:lnTo>
                                  <a:pt x="13303" y="41922"/>
                                </a:lnTo>
                                <a:lnTo>
                                  <a:pt x="21793" y="43637"/>
                                </a:lnTo>
                                <a:lnTo>
                                  <a:pt x="30288" y="41922"/>
                                </a:lnTo>
                                <a:lnTo>
                                  <a:pt x="37228" y="37247"/>
                                </a:lnTo>
                                <a:lnTo>
                                  <a:pt x="41908" y="30312"/>
                                </a:lnTo>
                                <a:lnTo>
                                  <a:pt x="43624" y="21818"/>
                                </a:lnTo>
                                <a:lnTo>
                                  <a:pt x="41908" y="13335"/>
                                </a:lnTo>
                                <a:lnTo>
                                  <a:pt x="37228" y="6399"/>
                                </a:lnTo>
                                <a:lnTo>
                                  <a:pt x="30288" y="1717"/>
                                </a:lnTo>
                                <a:lnTo>
                                  <a:pt x="21793" y="0"/>
                                </a:lnTo>
                                <a:close/>
                              </a:path>
                            </a:pathLst>
                          </a:custGeom>
                          <a:solidFill>
                            <a:srgbClr val="41C2CF"/>
                          </a:solidFill>
                        </wps:spPr>
                        <wps:bodyPr wrap="square" lIns="0" tIns="0" rIns="0" bIns="0" rtlCol="0">
                          <a:prstTxWarp prst="textNoShape">
                            <a:avLst/>
                          </a:prstTxWarp>
                          <a:noAutofit/>
                        </wps:bodyPr>
                      </wps:wsp>
                      <wps:wsp>
                        <wps:cNvPr id="519" name="Graphic 519"/>
                        <wps:cNvSpPr/>
                        <wps:spPr>
                          <a:xfrm>
                            <a:off x="3147529" y="7434413"/>
                            <a:ext cx="43815" cy="43815"/>
                          </a:xfrm>
                          <a:custGeom>
                            <a:avLst/>
                            <a:gdLst/>
                            <a:ahLst/>
                            <a:cxnLst/>
                            <a:rect l="l" t="t" r="r" b="b"/>
                            <a:pathLst>
                              <a:path w="43815" h="43815">
                                <a:moveTo>
                                  <a:pt x="43624" y="21818"/>
                                </a:moveTo>
                                <a:lnTo>
                                  <a:pt x="41908" y="30312"/>
                                </a:lnTo>
                                <a:lnTo>
                                  <a:pt x="37228" y="37247"/>
                                </a:lnTo>
                                <a:lnTo>
                                  <a:pt x="30288" y="41922"/>
                                </a:lnTo>
                                <a:lnTo>
                                  <a:pt x="21793" y="43637"/>
                                </a:lnTo>
                                <a:lnTo>
                                  <a:pt x="13303" y="41922"/>
                                </a:lnTo>
                                <a:lnTo>
                                  <a:pt x="6376" y="37247"/>
                                </a:lnTo>
                                <a:lnTo>
                                  <a:pt x="1710" y="30312"/>
                                </a:lnTo>
                                <a:lnTo>
                                  <a:pt x="0" y="21818"/>
                                </a:lnTo>
                                <a:lnTo>
                                  <a:pt x="1710" y="13335"/>
                                </a:lnTo>
                                <a:lnTo>
                                  <a:pt x="6376" y="6399"/>
                                </a:lnTo>
                                <a:lnTo>
                                  <a:pt x="13303" y="1717"/>
                                </a:lnTo>
                                <a:lnTo>
                                  <a:pt x="21793" y="0"/>
                                </a:lnTo>
                                <a:lnTo>
                                  <a:pt x="30288" y="1717"/>
                                </a:lnTo>
                                <a:lnTo>
                                  <a:pt x="37228" y="6399"/>
                                </a:lnTo>
                                <a:lnTo>
                                  <a:pt x="41908" y="13335"/>
                                </a:lnTo>
                                <a:lnTo>
                                  <a:pt x="43624" y="21818"/>
                                </a:lnTo>
                                <a:close/>
                              </a:path>
                            </a:pathLst>
                          </a:custGeom>
                          <a:ln w="5448">
                            <a:solidFill>
                              <a:srgbClr val="41C2CF"/>
                            </a:solidFill>
                            <a:prstDash val="solid"/>
                          </a:ln>
                        </wps:spPr>
                        <wps:bodyPr wrap="square" lIns="0" tIns="0" rIns="0" bIns="0" rtlCol="0">
                          <a:prstTxWarp prst="textNoShape">
                            <a:avLst/>
                          </a:prstTxWarp>
                          <a:noAutofit/>
                        </wps:bodyPr>
                      </wps:wsp>
                      <wps:wsp>
                        <wps:cNvPr id="520" name="Graphic 520"/>
                        <wps:cNvSpPr/>
                        <wps:spPr>
                          <a:xfrm>
                            <a:off x="3508070" y="7444865"/>
                            <a:ext cx="43815" cy="43815"/>
                          </a:xfrm>
                          <a:custGeom>
                            <a:avLst/>
                            <a:gdLst/>
                            <a:ahLst/>
                            <a:cxnLst/>
                            <a:rect l="l" t="t" r="r" b="b"/>
                            <a:pathLst>
                              <a:path w="43815" h="43815">
                                <a:moveTo>
                                  <a:pt x="21755" y="0"/>
                                </a:moveTo>
                                <a:lnTo>
                                  <a:pt x="13271" y="1715"/>
                                </a:lnTo>
                                <a:lnTo>
                                  <a:pt x="6357" y="6392"/>
                                </a:lnTo>
                                <a:lnTo>
                                  <a:pt x="1704" y="13324"/>
                                </a:lnTo>
                                <a:lnTo>
                                  <a:pt x="0" y="21805"/>
                                </a:lnTo>
                                <a:lnTo>
                                  <a:pt x="1704" y="30299"/>
                                </a:lnTo>
                                <a:lnTo>
                                  <a:pt x="6357" y="37234"/>
                                </a:lnTo>
                                <a:lnTo>
                                  <a:pt x="13271" y="41910"/>
                                </a:lnTo>
                                <a:lnTo>
                                  <a:pt x="21755" y="43624"/>
                                </a:lnTo>
                                <a:lnTo>
                                  <a:pt x="30265" y="41910"/>
                                </a:lnTo>
                                <a:lnTo>
                                  <a:pt x="37212" y="37234"/>
                                </a:lnTo>
                                <a:lnTo>
                                  <a:pt x="41895" y="30299"/>
                                </a:lnTo>
                                <a:lnTo>
                                  <a:pt x="43611" y="21805"/>
                                </a:lnTo>
                                <a:lnTo>
                                  <a:pt x="41895" y="13324"/>
                                </a:lnTo>
                                <a:lnTo>
                                  <a:pt x="37212" y="6392"/>
                                </a:lnTo>
                                <a:lnTo>
                                  <a:pt x="30265" y="1715"/>
                                </a:lnTo>
                                <a:lnTo>
                                  <a:pt x="21755" y="0"/>
                                </a:lnTo>
                                <a:close/>
                              </a:path>
                            </a:pathLst>
                          </a:custGeom>
                          <a:solidFill>
                            <a:srgbClr val="41C2CF"/>
                          </a:solidFill>
                        </wps:spPr>
                        <wps:bodyPr wrap="square" lIns="0" tIns="0" rIns="0" bIns="0" rtlCol="0">
                          <a:prstTxWarp prst="textNoShape">
                            <a:avLst/>
                          </a:prstTxWarp>
                          <a:noAutofit/>
                        </wps:bodyPr>
                      </wps:wsp>
                      <wps:wsp>
                        <wps:cNvPr id="521" name="Graphic 521"/>
                        <wps:cNvSpPr/>
                        <wps:spPr>
                          <a:xfrm>
                            <a:off x="3508070" y="7444865"/>
                            <a:ext cx="43815" cy="43815"/>
                          </a:xfrm>
                          <a:custGeom>
                            <a:avLst/>
                            <a:gdLst/>
                            <a:ahLst/>
                            <a:cxnLst/>
                            <a:rect l="l" t="t" r="r" b="b"/>
                            <a:pathLst>
                              <a:path w="43815" h="43815">
                                <a:moveTo>
                                  <a:pt x="43611" y="21805"/>
                                </a:moveTo>
                                <a:lnTo>
                                  <a:pt x="41895" y="30299"/>
                                </a:lnTo>
                                <a:lnTo>
                                  <a:pt x="37212" y="37234"/>
                                </a:lnTo>
                                <a:lnTo>
                                  <a:pt x="30265" y="41910"/>
                                </a:lnTo>
                                <a:lnTo>
                                  <a:pt x="21755" y="43624"/>
                                </a:lnTo>
                                <a:lnTo>
                                  <a:pt x="13271" y="41910"/>
                                </a:lnTo>
                                <a:lnTo>
                                  <a:pt x="6357" y="37234"/>
                                </a:lnTo>
                                <a:lnTo>
                                  <a:pt x="1704" y="30299"/>
                                </a:lnTo>
                                <a:lnTo>
                                  <a:pt x="0" y="21805"/>
                                </a:lnTo>
                                <a:lnTo>
                                  <a:pt x="1704" y="13324"/>
                                </a:lnTo>
                                <a:lnTo>
                                  <a:pt x="6357" y="6392"/>
                                </a:lnTo>
                                <a:lnTo>
                                  <a:pt x="13271" y="1715"/>
                                </a:lnTo>
                                <a:lnTo>
                                  <a:pt x="21755" y="0"/>
                                </a:lnTo>
                                <a:lnTo>
                                  <a:pt x="30265" y="1715"/>
                                </a:lnTo>
                                <a:lnTo>
                                  <a:pt x="37212" y="6392"/>
                                </a:lnTo>
                                <a:lnTo>
                                  <a:pt x="41895" y="13324"/>
                                </a:lnTo>
                                <a:lnTo>
                                  <a:pt x="43611" y="21805"/>
                                </a:lnTo>
                                <a:close/>
                              </a:path>
                            </a:pathLst>
                          </a:custGeom>
                          <a:ln w="5448">
                            <a:solidFill>
                              <a:srgbClr val="41C2CF"/>
                            </a:solidFill>
                            <a:prstDash val="solid"/>
                          </a:ln>
                        </wps:spPr>
                        <wps:bodyPr wrap="square" lIns="0" tIns="0" rIns="0" bIns="0" rtlCol="0">
                          <a:prstTxWarp prst="textNoShape">
                            <a:avLst/>
                          </a:prstTxWarp>
                          <a:noAutofit/>
                        </wps:bodyPr>
                      </wps:wsp>
                      <wps:wsp>
                        <wps:cNvPr id="522" name="Graphic 522"/>
                        <wps:cNvSpPr/>
                        <wps:spPr>
                          <a:xfrm>
                            <a:off x="3868585" y="7401228"/>
                            <a:ext cx="43815" cy="43815"/>
                          </a:xfrm>
                          <a:custGeom>
                            <a:avLst/>
                            <a:gdLst/>
                            <a:ahLst/>
                            <a:cxnLst/>
                            <a:rect l="l" t="t" r="r" b="b"/>
                            <a:pathLst>
                              <a:path w="43815" h="43815">
                                <a:moveTo>
                                  <a:pt x="21755" y="0"/>
                                </a:moveTo>
                                <a:lnTo>
                                  <a:pt x="13265" y="1716"/>
                                </a:lnTo>
                                <a:lnTo>
                                  <a:pt x="6353" y="6394"/>
                                </a:lnTo>
                                <a:lnTo>
                                  <a:pt x="1702" y="13330"/>
                                </a:lnTo>
                                <a:lnTo>
                                  <a:pt x="0" y="21818"/>
                                </a:lnTo>
                                <a:lnTo>
                                  <a:pt x="1702" y="30312"/>
                                </a:lnTo>
                                <a:lnTo>
                                  <a:pt x="6353" y="37247"/>
                                </a:lnTo>
                                <a:lnTo>
                                  <a:pt x="13265" y="41922"/>
                                </a:lnTo>
                                <a:lnTo>
                                  <a:pt x="21755" y="43637"/>
                                </a:lnTo>
                                <a:lnTo>
                                  <a:pt x="30252" y="41922"/>
                                </a:lnTo>
                                <a:lnTo>
                                  <a:pt x="37196" y="37247"/>
                                </a:lnTo>
                                <a:lnTo>
                                  <a:pt x="41880" y="30312"/>
                                </a:lnTo>
                                <a:lnTo>
                                  <a:pt x="43599" y="21818"/>
                                </a:lnTo>
                                <a:lnTo>
                                  <a:pt x="41880" y="13330"/>
                                </a:lnTo>
                                <a:lnTo>
                                  <a:pt x="37196" y="6394"/>
                                </a:lnTo>
                                <a:lnTo>
                                  <a:pt x="30252" y="1716"/>
                                </a:lnTo>
                                <a:lnTo>
                                  <a:pt x="21755" y="0"/>
                                </a:lnTo>
                                <a:close/>
                              </a:path>
                            </a:pathLst>
                          </a:custGeom>
                          <a:solidFill>
                            <a:srgbClr val="41C2CF"/>
                          </a:solidFill>
                        </wps:spPr>
                        <wps:bodyPr wrap="square" lIns="0" tIns="0" rIns="0" bIns="0" rtlCol="0">
                          <a:prstTxWarp prst="textNoShape">
                            <a:avLst/>
                          </a:prstTxWarp>
                          <a:noAutofit/>
                        </wps:bodyPr>
                      </wps:wsp>
                      <wps:wsp>
                        <wps:cNvPr id="523" name="Graphic 523"/>
                        <wps:cNvSpPr/>
                        <wps:spPr>
                          <a:xfrm>
                            <a:off x="3868585" y="7401228"/>
                            <a:ext cx="43815" cy="43815"/>
                          </a:xfrm>
                          <a:custGeom>
                            <a:avLst/>
                            <a:gdLst/>
                            <a:ahLst/>
                            <a:cxnLst/>
                            <a:rect l="l" t="t" r="r" b="b"/>
                            <a:pathLst>
                              <a:path w="43815" h="43815">
                                <a:moveTo>
                                  <a:pt x="43599" y="21818"/>
                                </a:moveTo>
                                <a:lnTo>
                                  <a:pt x="41880" y="30312"/>
                                </a:lnTo>
                                <a:lnTo>
                                  <a:pt x="37196" y="37247"/>
                                </a:lnTo>
                                <a:lnTo>
                                  <a:pt x="30252" y="41922"/>
                                </a:lnTo>
                                <a:lnTo>
                                  <a:pt x="21755" y="43637"/>
                                </a:lnTo>
                                <a:lnTo>
                                  <a:pt x="13265" y="41922"/>
                                </a:lnTo>
                                <a:lnTo>
                                  <a:pt x="6353" y="37247"/>
                                </a:lnTo>
                                <a:lnTo>
                                  <a:pt x="1702" y="30312"/>
                                </a:lnTo>
                                <a:lnTo>
                                  <a:pt x="0" y="21818"/>
                                </a:lnTo>
                                <a:lnTo>
                                  <a:pt x="1702" y="13330"/>
                                </a:lnTo>
                                <a:lnTo>
                                  <a:pt x="6353" y="6394"/>
                                </a:lnTo>
                                <a:lnTo>
                                  <a:pt x="13265" y="1716"/>
                                </a:lnTo>
                                <a:lnTo>
                                  <a:pt x="21755" y="0"/>
                                </a:lnTo>
                                <a:lnTo>
                                  <a:pt x="30252" y="1716"/>
                                </a:lnTo>
                                <a:lnTo>
                                  <a:pt x="37196" y="6394"/>
                                </a:lnTo>
                                <a:lnTo>
                                  <a:pt x="41880" y="13330"/>
                                </a:lnTo>
                                <a:lnTo>
                                  <a:pt x="43599" y="21818"/>
                                </a:lnTo>
                                <a:close/>
                              </a:path>
                            </a:pathLst>
                          </a:custGeom>
                          <a:ln w="5448">
                            <a:solidFill>
                              <a:srgbClr val="41C2CF"/>
                            </a:solidFill>
                            <a:prstDash val="solid"/>
                          </a:ln>
                        </wps:spPr>
                        <wps:bodyPr wrap="square" lIns="0" tIns="0" rIns="0" bIns="0" rtlCol="0">
                          <a:prstTxWarp prst="textNoShape">
                            <a:avLst/>
                          </a:prstTxWarp>
                          <a:noAutofit/>
                        </wps:bodyPr>
                      </wps:wsp>
                      <wps:wsp>
                        <wps:cNvPr id="524" name="Graphic 524"/>
                        <wps:cNvSpPr/>
                        <wps:spPr>
                          <a:xfrm>
                            <a:off x="4229100" y="7450834"/>
                            <a:ext cx="43815" cy="43815"/>
                          </a:xfrm>
                          <a:custGeom>
                            <a:avLst/>
                            <a:gdLst/>
                            <a:ahLst/>
                            <a:cxnLst/>
                            <a:rect l="l" t="t" r="r" b="b"/>
                            <a:pathLst>
                              <a:path w="43815" h="43815">
                                <a:moveTo>
                                  <a:pt x="21767" y="0"/>
                                </a:moveTo>
                                <a:lnTo>
                                  <a:pt x="13282" y="1717"/>
                                </a:lnTo>
                                <a:lnTo>
                                  <a:pt x="6364" y="6397"/>
                                </a:lnTo>
                                <a:lnTo>
                                  <a:pt x="1706" y="13330"/>
                                </a:lnTo>
                                <a:lnTo>
                                  <a:pt x="0" y="21805"/>
                                </a:lnTo>
                                <a:lnTo>
                                  <a:pt x="1706" y="30306"/>
                                </a:lnTo>
                                <a:lnTo>
                                  <a:pt x="6364" y="37245"/>
                                </a:lnTo>
                                <a:lnTo>
                                  <a:pt x="13282" y="41922"/>
                                </a:lnTo>
                                <a:lnTo>
                                  <a:pt x="21767" y="43637"/>
                                </a:lnTo>
                                <a:lnTo>
                                  <a:pt x="30254" y="41922"/>
                                </a:lnTo>
                                <a:lnTo>
                                  <a:pt x="37185" y="37245"/>
                                </a:lnTo>
                                <a:lnTo>
                                  <a:pt x="41859" y="30306"/>
                                </a:lnTo>
                                <a:lnTo>
                                  <a:pt x="43573" y="21805"/>
                                </a:lnTo>
                                <a:lnTo>
                                  <a:pt x="41859" y="13330"/>
                                </a:lnTo>
                                <a:lnTo>
                                  <a:pt x="37185" y="6397"/>
                                </a:lnTo>
                                <a:lnTo>
                                  <a:pt x="30254" y="1717"/>
                                </a:lnTo>
                                <a:lnTo>
                                  <a:pt x="21767" y="0"/>
                                </a:lnTo>
                                <a:close/>
                              </a:path>
                            </a:pathLst>
                          </a:custGeom>
                          <a:solidFill>
                            <a:srgbClr val="41C2CF"/>
                          </a:solidFill>
                        </wps:spPr>
                        <wps:bodyPr wrap="square" lIns="0" tIns="0" rIns="0" bIns="0" rtlCol="0">
                          <a:prstTxWarp prst="textNoShape">
                            <a:avLst/>
                          </a:prstTxWarp>
                          <a:noAutofit/>
                        </wps:bodyPr>
                      </wps:wsp>
                      <wps:wsp>
                        <wps:cNvPr id="525" name="Graphic 525"/>
                        <wps:cNvSpPr/>
                        <wps:spPr>
                          <a:xfrm>
                            <a:off x="4229100" y="7450834"/>
                            <a:ext cx="43815" cy="43815"/>
                          </a:xfrm>
                          <a:custGeom>
                            <a:avLst/>
                            <a:gdLst/>
                            <a:ahLst/>
                            <a:cxnLst/>
                            <a:rect l="l" t="t" r="r" b="b"/>
                            <a:pathLst>
                              <a:path w="43815" h="43815">
                                <a:moveTo>
                                  <a:pt x="43573" y="21805"/>
                                </a:moveTo>
                                <a:lnTo>
                                  <a:pt x="41859" y="30306"/>
                                </a:lnTo>
                                <a:lnTo>
                                  <a:pt x="37185" y="37245"/>
                                </a:lnTo>
                                <a:lnTo>
                                  <a:pt x="30254" y="41922"/>
                                </a:lnTo>
                                <a:lnTo>
                                  <a:pt x="21767" y="43637"/>
                                </a:lnTo>
                                <a:lnTo>
                                  <a:pt x="13282" y="41922"/>
                                </a:lnTo>
                                <a:lnTo>
                                  <a:pt x="6364" y="37245"/>
                                </a:lnTo>
                                <a:lnTo>
                                  <a:pt x="1706" y="30306"/>
                                </a:lnTo>
                                <a:lnTo>
                                  <a:pt x="0" y="21805"/>
                                </a:lnTo>
                                <a:lnTo>
                                  <a:pt x="1706" y="13330"/>
                                </a:lnTo>
                                <a:lnTo>
                                  <a:pt x="6364" y="6397"/>
                                </a:lnTo>
                                <a:lnTo>
                                  <a:pt x="13282" y="1717"/>
                                </a:lnTo>
                                <a:lnTo>
                                  <a:pt x="21767" y="0"/>
                                </a:lnTo>
                                <a:lnTo>
                                  <a:pt x="30254" y="1717"/>
                                </a:lnTo>
                                <a:lnTo>
                                  <a:pt x="37185" y="6397"/>
                                </a:lnTo>
                                <a:lnTo>
                                  <a:pt x="41859" y="13330"/>
                                </a:lnTo>
                                <a:lnTo>
                                  <a:pt x="43573" y="21805"/>
                                </a:lnTo>
                                <a:close/>
                              </a:path>
                            </a:pathLst>
                          </a:custGeom>
                          <a:ln w="5448">
                            <a:solidFill>
                              <a:srgbClr val="41C2CF"/>
                            </a:solidFill>
                            <a:prstDash val="solid"/>
                          </a:ln>
                        </wps:spPr>
                        <wps:bodyPr wrap="square" lIns="0" tIns="0" rIns="0" bIns="0" rtlCol="0">
                          <a:prstTxWarp prst="textNoShape">
                            <a:avLst/>
                          </a:prstTxWarp>
                          <a:noAutofit/>
                        </wps:bodyPr>
                      </wps:wsp>
                      <wps:wsp>
                        <wps:cNvPr id="526" name="Graphic 526"/>
                        <wps:cNvSpPr/>
                        <wps:spPr>
                          <a:xfrm>
                            <a:off x="4589602" y="7576842"/>
                            <a:ext cx="43815" cy="43815"/>
                          </a:xfrm>
                          <a:custGeom>
                            <a:avLst/>
                            <a:gdLst/>
                            <a:ahLst/>
                            <a:cxnLst/>
                            <a:rect l="l" t="t" r="r" b="b"/>
                            <a:pathLst>
                              <a:path w="43815" h="43815">
                                <a:moveTo>
                                  <a:pt x="21755" y="0"/>
                                </a:moveTo>
                                <a:lnTo>
                                  <a:pt x="13271" y="1715"/>
                                </a:lnTo>
                                <a:lnTo>
                                  <a:pt x="6357" y="6392"/>
                                </a:lnTo>
                                <a:lnTo>
                                  <a:pt x="1704" y="13324"/>
                                </a:lnTo>
                                <a:lnTo>
                                  <a:pt x="0" y="21805"/>
                                </a:lnTo>
                                <a:lnTo>
                                  <a:pt x="1704" y="30299"/>
                                </a:lnTo>
                                <a:lnTo>
                                  <a:pt x="6357" y="37234"/>
                                </a:lnTo>
                                <a:lnTo>
                                  <a:pt x="13271" y="41910"/>
                                </a:lnTo>
                                <a:lnTo>
                                  <a:pt x="21755" y="43624"/>
                                </a:lnTo>
                                <a:lnTo>
                                  <a:pt x="30272" y="41910"/>
                                </a:lnTo>
                                <a:lnTo>
                                  <a:pt x="37209" y="37234"/>
                                </a:lnTo>
                                <a:lnTo>
                                  <a:pt x="41877" y="30299"/>
                                </a:lnTo>
                                <a:lnTo>
                                  <a:pt x="43586" y="21805"/>
                                </a:lnTo>
                                <a:lnTo>
                                  <a:pt x="41877" y="13324"/>
                                </a:lnTo>
                                <a:lnTo>
                                  <a:pt x="37209" y="6392"/>
                                </a:lnTo>
                                <a:lnTo>
                                  <a:pt x="30272" y="1715"/>
                                </a:lnTo>
                                <a:lnTo>
                                  <a:pt x="21755" y="0"/>
                                </a:lnTo>
                                <a:close/>
                              </a:path>
                            </a:pathLst>
                          </a:custGeom>
                          <a:solidFill>
                            <a:srgbClr val="41C2CF"/>
                          </a:solidFill>
                        </wps:spPr>
                        <wps:bodyPr wrap="square" lIns="0" tIns="0" rIns="0" bIns="0" rtlCol="0">
                          <a:prstTxWarp prst="textNoShape">
                            <a:avLst/>
                          </a:prstTxWarp>
                          <a:noAutofit/>
                        </wps:bodyPr>
                      </wps:wsp>
                      <wps:wsp>
                        <wps:cNvPr id="527" name="Graphic 527"/>
                        <wps:cNvSpPr/>
                        <wps:spPr>
                          <a:xfrm>
                            <a:off x="4589602" y="7576842"/>
                            <a:ext cx="43815" cy="43815"/>
                          </a:xfrm>
                          <a:custGeom>
                            <a:avLst/>
                            <a:gdLst/>
                            <a:ahLst/>
                            <a:cxnLst/>
                            <a:rect l="l" t="t" r="r" b="b"/>
                            <a:pathLst>
                              <a:path w="43815" h="43815">
                                <a:moveTo>
                                  <a:pt x="43586" y="21805"/>
                                </a:moveTo>
                                <a:lnTo>
                                  <a:pt x="41877" y="30299"/>
                                </a:lnTo>
                                <a:lnTo>
                                  <a:pt x="37209" y="37234"/>
                                </a:lnTo>
                                <a:lnTo>
                                  <a:pt x="30272" y="41910"/>
                                </a:lnTo>
                                <a:lnTo>
                                  <a:pt x="21755" y="43624"/>
                                </a:lnTo>
                                <a:lnTo>
                                  <a:pt x="13271" y="41910"/>
                                </a:lnTo>
                                <a:lnTo>
                                  <a:pt x="6357" y="37234"/>
                                </a:lnTo>
                                <a:lnTo>
                                  <a:pt x="1704" y="30299"/>
                                </a:lnTo>
                                <a:lnTo>
                                  <a:pt x="0" y="21805"/>
                                </a:lnTo>
                                <a:lnTo>
                                  <a:pt x="1704" y="13324"/>
                                </a:lnTo>
                                <a:lnTo>
                                  <a:pt x="6357" y="6392"/>
                                </a:lnTo>
                                <a:lnTo>
                                  <a:pt x="13271" y="1715"/>
                                </a:lnTo>
                                <a:lnTo>
                                  <a:pt x="21755" y="0"/>
                                </a:lnTo>
                                <a:lnTo>
                                  <a:pt x="30272" y="1715"/>
                                </a:lnTo>
                                <a:lnTo>
                                  <a:pt x="37209" y="6392"/>
                                </a:lnTo>
                                <a:lnTo>
                                  <a:pt x="41877" y="13324"/>
                                </a:lnTo>
                                <a:lnTo>
                                  <a:pt x="43586" y="21805"/>
                                </a:lnTo>
                                <a:close/>
                              </a:path>
                            </a:pathLst>
                          </a:custGeom>
                          <a:ln w="5448">
                            <a:solidFill>
                              <a:srgbClr val="41C2CF"/>
                            </a:solidFill>
                            <a:prstDash val="solid"/>
                          </a:ln>
                        </wps:spPr>
                        <wps:bodyPr wrap="square" lIns="0" tIns="0" rIns="0" bIns="0" rtlCol="0">
                          <a:prstTxWarp prst="textNoShape">
                            <a:avLst/>
                          </a:prstTxWarp>
                          <a:noAutofit/>
                        </wps:bodyPr>
                      </wps:wsp>
                      <wps:wsp>
                        <wps:cNvPr id="528" name="Graphic 528"/>
                        <wps:cNvSpPr/>
                        <wps:spPr>
                          <a:xfrm>
                            <a:off x="642156" y="7755544"/>
                            <a:ext cx="3969385" cy="403225"/>
                          </a:xfrm>
                          <a:custGeom>
                            <a:avLst/>
                            <a:gdLst/>
                            <a:ahLst/>
                            <a:cxnLst/>
                            <a:rect l="l" t="t" r="r" b="b"/>
                            <a:pathLst>
                              <a:path w="3969385" h="403225">
                                <a:moveTo>
                                  <a:pt x="0" y="234340"/>
                                </a:moveTo>
                                <a:lnTo>
                                  <a:pt x="91249" y="396506"/>
                                </a:lnTo>
                                <a:lnTo>
                                  <a:pt x="189915" y="382435"/>
                                </a:lnTo>
                                <a:lnTo>
                                  <a:pt x="275958" y="402831"/>
                                </a:lnTo>
                                <a:lnTo>
                                  <a:pt x="364921" y="330898"/>
                                </a:lnTo>
                                <a:lnTo>
                                  <a:pt x="497459" y="177101"/>
                                </a:lnTo>
                                <a:lnTo>
                                  <a:pt x="719912" y="34480"/>
                                </a:lnTo>
                                <a:lnTo>
                                  <a:pt x="1028509" y="164045"/>
                                </a:lnTo>
                                <a:lnTo>
                                  <a:pt x="1445666" y="0"/>
                                </a:lnTo>
                                <a:lnTo>
                                  <a:pt x="1806168" y="78130"/>
                                </a:lnTo>
                                <a:lnTo>
                                  <a:pt x="2166683" y="43624"/>
                                </a:lnTo>
                                <a:lnTo>
                                  <a:pt x="2527173" y="78117"/>
                                </a:lnTo>
                                <a:lnTo>
                                  <a:pt x="2887700" y="78130"/>
                                </a:lnTo>
                                <a:lnTo>
                                  <a:pt x="3248177" y="132956"/>
                                </a:lnTo>
                                <a:lnTo>
                                  <a:pt x="3608704" y="65468"/>
                                </a:lnTo>
                                <a:lnTo>
                                  <a:pt x="3969207" y="176606"/>
                                </a:lnTo>
                              </a:path>
                            </a:pathLst>
                          </a:custGeom>
                          <a:ln w="9525">
                            <a:solidFill>
                              <a:srgbClr val="808E33"/>
                            </a:solidFill>
                            <a:prstDash val="solid"/>
                          </a:ln>
                        </wps:spPr>
                        <wps:bodyPr wrap="square" lIns="0" tIns="0" rIns="0" bIns="0" rtlCol="0">
                          <a:prstTxWarp prst="textNoShape">
                            <a:avLst/>
                          </a:prstTxWarp>
                          <a:noAutofit/>
                        </wps:bodyPr>
                      </wps:wsp>
                      <wps:wsp>
                        <wps:cNvPr id="529" name="Graphic 529"/>
                        <wps:cNvSpPr/>
                        <wps:spPr>
                          <a:xfrm>
                            <a:off x="620347" y="7968066"/>
                            <a:ext cx="43815" cy="43815"/>
                          </a:xfrm>
                          <a:custGeom>
                            <a:avLst/>
                            <a:gdLst/>
                            <a:ahLst/>
                            <a:cxnLst/>
                            <a:rect l="l" t="t" r="r" b="b"/>
                            <a:pathLst>
                              <a:path w="43815" h="43815">
                                <a:moveTo>
                                  <a:pt x="21780" y="0"/>
                                </a:moveTo>
                                <a:lnTo>
                                  <a:pt x="13292" y="1716"/>
                                </a:lnTo>
                                <a:lnTo>
                                  <a:pt x="6370" y="6394"/>
                                </a:lnTo>
                                <a:lnTo>
                                  <a:pt x="1708" y="13330"/>
                                </a:lnTo>
                                <a:lnTo>
                                  <a:pt x="0" y="21818"/>
                                </a:lnTo>
                                <a:lnTo>
                                  <a:pt x="1708" y="30312"/>
                                </a:lnTo>
                                <a:lnTo>
                                  <a:pt x="6370" y="37247"/>
                                </a:lnTo>
                                <a:lnTo>
                                  <a:pt x="13292" y="41922"/>
                                </a:lnTo>
                                <a:lnTo>
                                  <a:pt x="21780" y="43637"/>
                                </a:lnTo>
                                <a:lnTo>
                                  <a:pt x="30283" y="41922"/>
                                </a:lnTo>
                                <a:lnTo>
                                  <a:pt x="37226" y="37247"/>
                                </a:lnTo>
                                <a:lnTo>
                                  <a:pt x="41908" y="30312"/>
                                </a:lnTo>
                                <a:lnTo>
                                  <a:pt x="43624" y="21818"/>
                                </a:lnTo>
                                <a:lnTo>
                                  <a:pt x="41908" y="13330"/>
                                </a:lnTo>
                                <a:lnTo>
                                  <a:pt x="37226" y="6394"/>
                                </a:lnTo>
                                <a:lnTo>
                                  <a:pt x="30283" y="1716"/>
                                </a:lnTo>
                                <a:lnTo>
                                  <a:pt x="21780" y="0"/>
                                </a:lnTo>
                                <a:close/>
                              </a:path>
                            </a:pathLst>
                          </a:custGeom>
                          <a:solidFill>
                            <a:srgbClr val="808E33"/>
                          </a:solidFill>
                        </wps:spPr>
                        <wps:bodyPr wrap="square" lIns="0" tIns="0" rIns="0" bIns="0" rtlCol="0">
                          <a:prstTxWarp prst="textNoShape">
                            <a:avLst/>
                          </a:prstTxWarp>
                          <a:noAutofit/>
                        </wps:bodyPr>
                      </wps:wsp>
                      <wps:wsp>
                        <wps:cNvPr id="530" name="Graphic 530"/>
                        <wps:cNvSpPr/>
                        <wps:spPr>
                          <a:xfrm>
                            <a:off x="620347" y="7968066"/>
                            <a:ext cx="43815" cy="43815"/>
                          </a:xfrm>
                          <a:custGeom>
                            <a:avLst/>
                            <a:gdLst/>
                            <a:ahLst/>
                            <a:cxnLst/>
                            <a:rect l="l" t="t" r="r" b="b"/>
                            <a:pathLst>
                              <a:path w="43815" h="43815">
                                <a:moveTo>
                                  <a:pt x="43624" y="21818"/>
                                </a:moveTo>
                                <a:lnTo>
                                  <a:pt x="41908" y="30312"/>
                                </a:lnTo>
                                <a:lnTo>
                                  <a:pt x="37226" y="37247"/>
                                </a:lnTo>
                                <a:lnTo>
                                  <a:pt x="30283" y="41922"/>
                                </a:lnTo>
                                <a:lnTo>
                                  <a:pt x="21780" y="43637"/>
                                </a:lnTo>
                                <a:lnTo>
                                  <a:pt x="13292" y="41922"/>
                                </a:lnTo>
                                <a:lnTo>
                                  <a:pt x="6370" y="37247"/>
                                </a:lnTo>
                                <a:lnTo>
                                  <a:pt x="1708" y="30312"/>
                                </a:lnTo>
                                <a:lnTo>
                                  <a:pt x="0" y="21818"/>
                                </a:lnTo>
                                <a:lnTo>
                                  <a:pt x="1708" y="13330"/>
                                </a:lnTo>
                                <a:lnTo>
                                  <a:pt x="6370" y="6394"/>
                                </a:lnTo>
                                <a:lnTo>
                                  <a:pt x="13292" y="1716"/>
                                </a:lnTo>
                                <a:lnTo>
                                  <a:pt x="21780" y="0"/>
                                </a:lnTo>
                                <a:lnTo>
                                  <a:pt x="30283" y="1716"/>
                                </a:lnTo>
                                <a:lnTo>
                                  <a:pt x="37226" y="6394"/>
                                </a:lnTo>
                                <a:lnTo>
                                  <a:pt x="41908" y="13330"/>
                                </a:lnTo>
                                <a:lnTo>
                                  <a:pt x="43624" y="21818"/>
                                </a:lnTo>
                                <a:close/>
                              </a:path>
                            </a:pathLst>
                          </a:custGeom>
                          <a:ln w="5448">
                            <a:solidFill>
                              <a:srgbClr val="808E33"/>
                            </a:solidFill>
                            <a:prstDash val="solid"/>
                          </a:ln>
                        </wps:spPr>
                        <wps:bodyPr wrap="square" lIns="0" tIns="0" rIns="0" bIns="0" rtlCol="0">
                          <a:prstTxWarp prst="textNoShape">
                            <a:avLst/>
                          </a:prstTxWarp>
                          <a:noAutofit/>
                        </wps:bodyPr>
                      </wps:wsp>
                      <wps:wsp>
                        <wps:cNvPr id="531" name="Graphic 531"/>
                        <wps:cNvSpPr/>
                        <wps:spPr>
                          <a:xfrm>
                            <a:off x="711565" y="8130221"/>
                            <a:ext cx="43815" cy="43815"/>
                          </a:xfrm>
                          <a:custGeom>
                            <a:avLst/>
                            <a:gdLst/>
                            <a:ahLst/>
                            <a:cxnLst/>
                            <a:rect l="l" t="t" r="r" b="b"/>
                            <a:pathLst>
                              <a:path w="43815" h="43815">
                                <a:moveTo>
                                  <a:pt x="21793" y="0"/>
                                </a:moveTo>
                                <a:lnTo>
                                  <a:pt x="13303" y="1717"/>
                                </a:lnTo>
                                <a:lnTo>
                                  <a:pt x="6376" y="6399"/>
                                </a:lnTo>
                                <a:lnTo>
                                  <a:pt x="1710" y="13335"/>
                                </a:lnTo>
                                <a:lnTo>
                                  <a:pt x="0" y="21818"/>
                                </a:lnTo>
                                <a:lnTo>
                                  <a:pt x="1710" y="30312"/>
                                </a:lnTo>
                                <a:lnTo>
                                  <a:pt x="6376" y="37247"/>
                                </a:lnTo>
                                <a:lnTo>
                                  <a:pt x="13303" y="41922"/>
                                </a:lnTo>
                                <a:lnTo>
                                  <a:pt x="21793" y="43637"/>
                                </a:lnTo>
                                <a:lnTo>
                                  <a:pt x="30296" y="41922"/>
                                </a:lnTo>
                                <a:lnTo>
                                  <a:pt x="37239" y="37247"/>
                                </a:lnTo>
                                <a:lnTo>
                                  <a:pt x="41920" y="30312"/>
                                </a:lnTo>
                                <a:lnTo>
                                  <a:pt x="43637" y="21818"/>
                                </a:lnTo>
                                <a:lnTo>
                                  <a:pt x="41920" y="13335"/>
                                </a:lnTo>
                                <a:lnTo>
                                  <a:pt x="37239" y="6399"/>
                                </a:lnTo>
                                <a:lnTo>
                                  <a:pt x="30296" y="1717"/>
                                </a:lnTo>
                                <a:lnTo>
                                  <a:pt x="21793" y="0"/>
                                </a:lnTo>
                                <a:close/>
                              </a:path>
                            </a:pathLst>
                          </a:custGeom>
                          <a:solidFill>
                            <a:srgbClr val="808E33"/>
                          </a:solidFill>
                        </wps:spPr>
                        <wps:bodyPr wrap="square" lIns="0" tIns="0" rIns="0" bIns="0" rtlCol="0">
                          <a:prstTxWarp prst="textNoShape">
                            <a:avLst/>
                          </a:prstTxWarp>
                          <a:noAutofit/>
                        </wps:bodyPr>
                      </wps:wsp>
                      <wps:wsp>
                        <wps:cNvPr id="532" name="Graphic 532"/>
                        <wps:cNvSpPr/>
                        <wps:spPr>
                          <a:xfrm>
                            <a:off x="711565" y="8130221"/>
                            <a:ext cx="43815" cy="43815"/>
                          </a:xfrm>
                          <a:custGeom>
                            <a:avLst/>
                            <a:gdLst/>
                            <a:ahLst/>
                            <a:cxnLst/>
                            <a:rect l="l" t="t" r="r" b="b"/>
                            <a:pathLst>
                              <a:path w="43815" h="43815">
                                <a:moveTo>
                                  <a:pt x="43637" y="21818"/>
                                </a:moveTo>
                                <a:lnTo>
                                  <a:pt x="41920" y="30312"/>
                                </a:lnTo>
                                <a:lnTo>
                                  <a:pt x="37239" y="37247"/>
                                </a:lnTo>
                                <a:lnTo>
                                  <a:pt x="30296" y="41922"/>
                                </a:lnTo>
                                <a:lnTo>
                                  <a:pt x="21793" y="43637"/>
                                </a:lnTo>
                                <a:lnTo>
                                  <a:pt x="13303" y="41922"/>
                                </a:lnTo>
                                <a:lnTo>
                                  <a:pt x="6376" y="37247"/>
                                </a:lnTo>
                                <a:lnTo>
                                  <a:pt x="1710" y="30312"/>
                                </a:lnTo>
                                <a:lnTo>
                                  <a:pt x="0" y="21818"/>
                                </a:lnTo>
                                <a:lnTo>
                                  <a:pt x="1710" y="13335"/>
                                </a:lnTo>
                                <a:lnTo>
                                  <a:pt x="6376" y="6399"/>
                                </a:lnTo>
                                <a:lnTo>
                                  <a:pt x="13303" y="1717"/>
                                </a:lnTo>
                                <a:lnTo>
                                  <a:pt x="21793" y="0"/>
                                </a:lnTo>
                                <a:lnTo>
                                  <a:pt x="30296" y="1717"/>
                                </a:lnTo>
                                <a:lnTo>
                                  <a:pt x="37239" y="6399"/>
                                </a:lnTo>
                                <a:lnTo>
                                  <a:pt x="41920" y="13335"/>
                                </a:lnTo>
                                <a:lnTo>
                                  <a:pt x="43637" y="21818"/>
                                </a:lnTo>
                                <a:close/>
                              </a:path>
                            </a:pathLst>
                          </a:custGeom>
                          <a:ln w="5448">
                            <a:solidFill>
                              <a:srgbClr val="808E33"/>
                            </a:solidFill>
                            <a:prstDash val="solid"/>
                          </a:ln>
                        </wps:spPr>
                        <wps:bodyPr wrap="square" lIns="0" tIns="0" rIns="0" bIns="0" rtlCol="0">
                          <a:prstTxWarp prst="textNoShape">
                            <a:avLst/>
                          </a:prstTxWarp>
                          <a:noAutofit/>
                        </wps:bodyPr>
                      </wps:wsp>
                      <wps:wsp>
                        <wps:cNvPr id="533" name="Graphic 533"/>
                        <wps:cNvSpPr/>
                        <wps:spPr>
                          <a:xfrm>
                            <a:off x="810265" y="8116149"/>
                            <a:ext cx="43815" cy="43815"/>
                          </a:xfrm>
                          <a:custGeom>
                            <a:avLst/>
                            <a:gdLst/>
                            <a:ahLst/>
                            <a:cxnLst/>
                            <a:rect l="l" t="t" r="r" b="b"/>
                            <a:pathLst>
                              <a:path w="43815" h="43815">
                                <a:moveTo>
                                  <a:pt x="21793" y="0"/>
                                </a:moveTo>
                                <a:lnTo>
                                  <a:pt x="13303" y="1719"/>
                                </a:lnTo>
                                <a:lnTo>
                                  <a:pt x="6376" y="6405"/>
                                </a:lnTo>
                                <a:lnTo>
                                  <a:pt x="1710" y="13346"/>
                                </a:lnTo>
                                <a:lnTo>
                                  <a:pt x="0" y="21831"/>
                                </a:lnTo>
                                <a:lnTo>
                                  <a:pt x="1710" y="30325"/>
                                </a:lnTo>
                                <a:lnTo>
                                  <a:pt x="6376" y="37260"/>
                                </a:lnTo>
                                <a:lnTo>
                                  <a:pt x="13303" y="41935"/>
                                </a:lnTo>
                                <a:lnTo>
                                  <a:pt x="21793" y="43649"/>
                                </a:lnTo>
                                <a:lnTo>
                                  <a:pt x="30288" y="41935"/>
                                </a:lnTo>
                                <a:lnTo>
                                  <a:pt x="37228" y="37260"/>
                                </a:lnTo>
                                <a:lnTo>
                                  <a:pt x="41908" y="30325"/>
                                </a:lnTo>
                                <a:lnTo>
                                  <a:pt x="43624" y="21831"/>
                                </a:lnTo>
                                <a:lnTo>
                                  <a:pt x="41908" y="13346"/>
                                </a:lnTo>
                                <a:lnTo>
                                  <a:pt x="37228" y="6405"/>
                                </a:lnTo>
                                <a:lnTo>
                                  <a:pt x="30288" y="1719"/>
                                </a:lnTo>
                                <a:lnTo>
                                  <a:pt x="21793" y="0"/>
                                </a:lnTo>
                                <a:close/>
                              </a:path>
                            </a:pathLst>
                          </a:custGeom>
                          <a:solidFill>
                            <a:srgbClr val="808E33"/>
                          </a:solidFill>
                        </wps:spPr>
                        <wps:bodyPr wrap="square" lIns="0" tIns="0" rIns="0" bIns="0" rtlCol="0">
                          <a:prstTxWarp prst="textNoShape">
                            <a:avLst/>
                          </a:prstTxWarp>
                          <a:noAutofit/>
                        </wps:bodyPr>
                      </wps:wsp>
                      <wps:wsp>
                        <wps:cNvPr id="534" name="Graphic 534"/>
                        <wps:cNvSpPr/>
                        <wps:spPr>
                          <a:xfrm>
                            <a:off x="810265" y="8116149"/>
                            <a:ext cx="43815" cy="43815"/>
                          </a:xfrm>
                          <a:custGeom>
                            <a:avLst/>
                            <a:gdLst/>
                            <a:ahLst/>
                            <a:cxnLst/>
                            <a:rect l="l" t="t" r="r" b="b"/>
                            <a:pathLst>
                              <a:path w="43815" h="43815">
                                <a:moveTo>
                                  <a:pt x="43624" y="21831"/>
                                </a:moveTo>
                                <a:lnTo>
                                  <a:pt x="41908" y="30325"/>
                                </a:lnTo>
                                <a:lnTo>
                                  <a:pt x="37228" y="37260"/>
                                </a:lnTo>
                                <a:lnTo>
                                  <a:pt x="30288" y="41935"/>
                                </a:lnTo>
                                <a:lnTo>
                                  <a:pt x="21793" y="43649"/>
                                </a:lnTo>
                                <a:lnTo>
                                  <a:pt x="13303" y="41935"/>
                                </a:lnTo>
                                <a:lnTo>
                                  <a:pt x="6376" y="37260"/>
                                </a:lnTo>
                                <a:lnTo>
                                  <a:pt x="1710" y="30325"/>
                                </a:lnTo>
                                <a:lnTo>
                                  <a:pt x="0" y="21831"/>
                                </a:lnTo>
                                <a:lnTo>
                                  <a:pt x="1710" y="13346"/>
                                </a:lnTo>
                                <a:lnTo>
                                  <a:pt x="6376" y="6405"/>
                                </a:lnTo>
                                <a:lnTo>
                                  <a:pt x="13303" y="1719"/>
                                </a:lnTo>
                                <a:lnTo>
                                  <a:pt x="21793" y="0"/>
                                </a:lnTo>
                                <a:lnTo>
                                  <a:pt x="30288" y="1719"/>
                                </a:lnTo>
                                <a:lnTo>
                                  <a:pt x="37228" y="6405"/>
                                </a:lnTo>
                                <a:lnTo>
                                  <a:pt x="41908" y="13346"/>
                                </a:lnTo>
                                <a:lnTo>
                                  <a:pt x="43624" y="21831"/>
                                </a:lnTo>
                                <a:close/>
                              </a:path>
                            </a:pathLst>
                          </a:custGeom>
                          <a:ln w="5448">
                            <a:solidFill>
                              <a:srgbClr val="808E33"/>
                            </a:solidFill>
                            <a:prstDash val="solid"/>
                          </a:ln>
                        </wps:spPr>
                        <wps:bodyPr wrap="square" lIns="0" tIns="0" rIns="0" bIns="0" rtlCol="0">
                          <a:prstTxWarp prst="textNoShape">
                            <a:avLst/>
                          </a:prstTxWarp>
                          <a:noAutofit/>
                        </wps:bodyPr>
                      </wps:wsp>
                      <wps:wsp>
                        <wps:cNvPr id="535" name="Graphic 535"/>
                        <wps:cNvSpPr/>
                        <wps:spPr>
                          <a:xfrm>
                            <a:off x="896299" y="8136558"/>
                            <a:ext cx="43815" cy="43815"/>
                          </a:xfrm>
                          <a:custGeom>
                            <a:avLst/>
                            <a:gdLst/>
                            <a:ahLst/>
                            <a:cxnLst/>
                            <a:rect l="l" t="t" r="r" b="b"/>
                            <a:pathLst>
                              <a:path w="43815" h="43815">
                                <a:moveTo>
                                  <a:pt x="21780" y="0"/>
                                </a:moveTo>
                                <a:lnTo>
                                  <a:pt x="13292" y="1717"/>
                                </a:lnTo>
                                <a:lnTo>
                                  <a:pt x="6370" y="6399"/>
                                </a:lnTo>
                                <a:lnTo>
                                  <a:pt x="1708" y="13335"/>
                                </a:lnTo>
                                <a:lnTo>
                                  <a:pt x="0" y="21818"/>
                                </a:lnTo>
                                <a:lnTo>
                                  <a:pt x="1708" y="30312"/>
                                </a:lnTo>
                                <a:lnTo>
                                  <a:pt x="6370" y="37247"/>
                                </a:lnTo>
                                <a:lnTo>
                                  <a:pt x="13292" y="41922"/>
                                </a:lnTo>
                                <a:lnTo>
                                  <a:pt x="21780" y="43637"/>
                                </a:lnTo>
                                <a:lnTo>
                                  <a:pt x="30281" y="41922"/>
                                </a:lnTo>
                                <a:lnTo>
                                  <a:pt x="37220" y="37247"/>
                                </a:lnTo>
                                <a:lnTo>
                                  <a:pt x="41897" y="30312"/>
                                </a:lnTo>
                                <a:lnTo>
                                  <a:pt x="43611" y="21818"/>
                                </a:lnTo>
                                <a:lnTo>
                                  <a:pt x="41897" y="13335"/>
                                </a:lnTo>
                                <a:lnTo>
                                  <a:pt x="37220" y="6399"/>
                                </a:lnTo>
                                <a:lnTo>
                                  <a:pt x="30281" y="1717"/>
                                </a:lnTo>
                                <a:lnTo>
                                  <a:pt x="21780" y="0"/>
                                </a:lnTo>
                                <a:close/>
                              </a:path>
                            </a:pathLst>
                          </a:custGeom>
                          <a:solidFill>
                            <a:srgbClr val="808E33"/>
                          </a:solidFill>
                        </wps:spPr>
                        <wps:bodyPr wrap="square" lIns="0" tIns="0" rIns="0" bIns="0" rtlCol="0">
                          <a:prstTxWarp prst="textNoShape">
                            <a:avLst/>
                          </a:prstTxWarp>
                          <a:noAutofit/>
                        </wps:bodyPr>
                      </wps:wsp>
                      <wps:wsp>
                        <wps:cNvPr id="536" name="Graphic 536"/>
                        <wps:cNvSpPr/>
                        <wps:spPr>
                          <a:xfrm>
                            <a:off x="896299" y="8136558"/>
                            <a:ext cx="43815" cy="43815"/>
                          </a:xfrm>
                          <a:custGeom>
                            <a:avLst/>
                            <a:gdLst/>
                            <a:ahLst/>
                            <a:cxnLst/>
                            <a:rect l="l" t="t" r="r" b="b"/>
                            <a:pathLst>
                              <a:path w="43815" h="43815">
                                <a:moveTo>
                                  <a:pt x="43611" y="21818"/>
                                </a:moveTo>
                                <a:lnTo>
                                  <a:pt x="41897" y="30312"/>
                                </a:lnTo>
                                <a:lnTo>
                                  <a:pt x="37220" y="37247"/>
                                </a:lnTo>
                                <a:lnTo>
                                  <a:pt x="30281" y="41922"/>
                                </a:lnTo>
                                <a:lnTo>
                                  <a:pt x="21780" y="43637"/>
                                </a:lnTo>
                                <a:lnTo>
                                  <a:pt x="13292" y="41922"/>
                                </a:lnTo>
                                <a:lnTo>
                                  <a:pt x="6370" y="37247"/>
                                </a:lnTo>
                                <a:lnTo>
                                  <a:pt x="1708" y="30312"/>
                                </a:lnTo>
                                <a:lnTo>
                                  <a:pt x="0" y="21818"/>
                                </a:lnTo>
                                <a:lnTo>
                                  <a:pt x="1708" y="13335"/>
                                </a:lnTo>
                                <a:lnTo>
                                  <a:pt x="6370" y="6399"/>
                                </a:lnTo>
                                <a:lnTo>
                                  <a:pt x="13292" y="1717"/>
                                </a:lnTo>
                                <a:lnTo>
                                  <a:pt x="21780" y="0"/>
                                </a:lnTo>
                                <a:lnTo>
                                  <a:pt x="30281" y="1717"/>
                                </a:lnTo>
                                <a:lnTo>
                                  <a:pt x="37220" y="6399"/>
                                </a:lnTo>
                                <a:lnTo>
                                  <a:pt x="41897" y="13335"/>
                                </a:lnTo>
                                <a:lnTo>
                                  <a:pt x="43611" y="21818"/>
                                </a:lnTo>
                                <a:close/>
                              </a:path>
                            </a:pathLst>
                          </a:custGeom>
                          <a:ln w="5448">
                            <a:solidFill>
                              <a:srgbClr val="808E33"/>
                            </a:solidFill>
                            <a:prstDash val="solid"/>
                          </a:ln>
                        </wps:spPr>
                        <wps:bodyPr wrap="square" lIns="0" tIns="0" rIns="0" bIns="0" rtlCol="0">
                          <a:prstTxWarp prst="textNoShape">
                            <a:avLst/>
                          </a:prstTxWarp>
                          <a:noAutofit/>
                        </wps:bodyPr>
                      </wps:wsp>
                      <wps:wsp>
                        <wps:cNvPr id="537" name="Graphic 537"/>
                        <wps:cNvSpPr/>
                        <wps:spPr>
                          <a:xfrm>
                            <a:off x="985273" y="8064624"/>
                            <a:ext cx="43815" cy="43815"/>
                          </a:xfrm>
                          <a:custGeom>
                            <a:avLst/>
                            <a:gdLst/>
                            <a:ahLst/>
                            <a:cxnLst/>
                            <a:rect l="l" t="t" r="r" b="b"/>
                            <a:pathLst>
                              <a:path w="43815" h="43815">
                                <a:moveTo>
                                  <a:pt x="21793" y="0"/>
                                </a:moveTo>
                                <a:lnTo>
                                  <a:pt x="13303" y="1717"/>
                                </a:lnTo>
                                <a:lnTo>
                                  <a:pt x="6376" y="6397"/>
                                </a:lnTo>
                                <a:lnTo>
                                  <a:pt x="1710" y="13330"/>
                                </a:lnTo>
                                <a:lnTo>
                                  <a:pt x="0" y="21805"/>
                                </a:lnTo>
                                <a:lnTo>
                                  <a:pt x="1710" y="30312"/>
                                </a:lnTo>
                                <a:lnTo>
                                  <a:pt x="6376" y="37250"/>
                                </a:lnTo>
                                <a:lnTo>
                                  <a:pt x="13303" y="41924"/>
                                </a:lnTo>
                                <a:lnTo>
                                  <a:pt x="21793" y="43637"/>
                                </a:lnTo>
                                <a:lnTo>
                                  <a:pt x="30288" y="41924"/>
                                </a:lnTo>
                                <a:lnTo>
                                  <a:pt x="37228" y="37250"/>
                                </a:lnTo>
                                <a:lnTo>
                                  <a:pt x="41908" y="30312"/>
                                </a:lnTo>
                                <a:lnTo>
                                  <a:pt x="43624" y="21805"/>
                                </a:lnTo>
                                <a:lnTo>
                                  <a:pt x="41908" y="13330"/>
                                </a:lnTo>
                                <a:lnTo>
                                  <a:pt x="37228" y="6397"/>
                                </a:lnTo>
                                <a:lnTo>
                                  <a:pt x="30288" y="1717"/>
                                </a:lnTo>
                                <a:lnTo>
                                  <a:pt x="21793" y="0"/>
                                </a:lnTo>
                                <a:close/>
                              </a:path>
                            </a:pathLst>
                          </a:custGeom>
                          <a:solidFill>
                            <a:srgbClr val="808E33"/>
                          </a:solidFill>
                        </wps:spPr>
                        <wps:bodyPr wrap="square" lIns="0" tIns="0" rIns="0" bIns="0" rtlCol="0">
                          <a:prstTxWarp prst="textNoShape">
                            <a:avLst/>
                          </a:prstTxWarp>
                          <a:noAutofit/>
                        </wps:bodyPr>
                      </wps:wsp>
                      <wps:wsp>
                        <wps:cNvPr id="538" name="Graphic 538"/>
                        <wps:cNvSpPr/>
                        <wps:spPr>
                          <a:xfrm>
                            <a:off x="985273" y="8064624"/>
                            <a:ext cx="43815" cy="43815"/>
                          </a:xfrm>
                          <a:custGeom>
                            <a:avLst/>
                            <a:gdLst/>
                            <a:ahLst/>
                            <a:cxnLst/>
                            <a:rect l="l" t="t" r="r" b="b"/>
                            <a:pathLst>
                              <a:path w="43815" h="43815">
                                <a:moveTo>
                                  <a:pt x="43624" y="21805"/>
                                </a:moveTo>
                                <a:lnTo>
                                  <a:pt x="41908" y="30312"/>
                                </a:lnTo>
                                <a:lnTo>
                                  <a:pt x="37228" y="37250"/>
                                </a:lnTo>
                                <a:lnTo>
                                  <a:pt x="30288" y="41924"/>
                                </a:lnTo>
                                <a:lnTo>
                                  <a:pt x="21793" y="43637"/>
                                </a:lnTo>
                                <a:lnTo>
                                  <a:pt x="13303" y="41924"/>
                                </a:lnTo>
                                <a:lnTo>
                                  <a:pt x="6376" y="37250"/>
                                </a:lnTo>
                                <a:lnTo>
                                  <a:pt x="1710" y="30312"/>
                                </a:lnTo>
                                <a:lnTo>
                                  <a:pt x="0" y="21805"/>
                                </a:lnTo>
                                <a:lnTo>
                                  <a:pt x="1710" y="13330"/>
                                </a:lnTo>
                                <a:lnTo>
                                  <a:pt x="6376" y="6397"/>
                                </a:lnTo>
                                <a:lnTo>
                                  <a:pt x="13303" y="1717"/>
                                </a:lnTo>
                                <a:lnTo>
                                  <a:pt x="21793" y="0"/>
                                </a:lnTo>
                                <a:lnTo>
                                  <a:pt x="30288" y="1717"/>
                                </a:lnTo>
                                <a:lnTo>
                                  <a:pt x="37228" y="6397"/>
                                </a:lnTo>
                                <a:lnTo>
                                  <a:pt x="41908" y="13330"/>
                                </a:lnTo>
                                <a:lnTo>
                                  <a:pt x="43624" y="21805"/>
                                </a:lnTo>
                                <a:close/>
                              </a:path>
                            </a:pathLst>
                          </a:custGeom>
                          <a:ln w="5448">
                            <a:solidFill>
                              <a:srgbClr val="808E33"/>
                            </a:solidFill>
                            <a:prstDash val="solid"/>
                          </a:ln>
                        </wps:spPr>
                        <wps:bodyPr wrap="square" lIns="0" tIns="0" rIns="0" bIns="0" rtlCol="0">
                          <a:prstTxWarp prst="textNoShape">
                            <a:avLst/>
                          </a:prstTxWarp>
                          <a:noAutofit/>
                        </wps:bodyPr>
                      </wps:wsp>
                      <wps:wsp>
                        <wps:cNvPr id="539" name="Graphic 539"/>
                        <wps:cNvSpPr/>
                        <wps:spPr>
                          <a:xfrm>
                            <a:off x="1117793" y="7910841"/>
                            <a:ext cx="43815" cy="43815"/>
                          </a:xfrm>
                          <a:custGeom>
                            <a:avLst/>
                            <a:gdLst/>
                            <a:ahLst/>
                            <a:cxnLst/>
                            <a:rect l="l" t="t" r="r" b="b"/>
                            <a:pathLst>
                              <a:path w="43815" h="43815">
                                <a:moveTo>
                                  <a:pt x="21793" y="0"/>
                                </a:moveTo>
                                <a:lnTo>
                                  <a:pt x="13303" y="1712"/>
                                </a:lnTo>
                                <a:lnTo>
                                  <a:pt x="6376" y="6381"/>
                                </a:lnTo>
                                <a:lnTo>
                                  <a:pt x="1710" y="13308"/>
                                </a:lnTo>
                                <a:lnTo>
                                  <a:pt x="0" y="21793"/>
                                </a:lnTo>
                                <a:lnTo>
                                  <a:pt x="1710" y="30292"/>
                                </a:lnTo>
                                <a:lnTo>
                                  <a:pt x="6376" y="37226"/>
                                </a:lnTo>
                                <a:lnTo>
                                  <a:pt x="13303" y="41899"/>
                                </a:lnTo>
                                <a:lnTo>
                                  <a:pt x="21793" y="43611"/>
                                </a:lnTo>
                                <a:lnTo>
                                  <a:pt x="30294" y="41899"/>
                                </a:lnTo>
                                <a:lnTo>
                                  <a:pt x="37233" y="37226"/>
                                </a:lnTo>
                                <a:lnTo>
                                  <a:pt x="41910" y="30292"/>
                                </a:lnTo>
                                <a:lnTo>
                                  <a:pt x="43624" y="21793"/>
                                </a:lnTo>
                                <a:lnTo>
                                  <a:pt x="41910" y="13308"/>
                                </a:lnTo>
                                <a:lnTo>
                                  <a:pt x="37233" y="6381"/>
                                </a:lnTo>
                                <a:lnTo>
                                  <a:pt x="30294" y="1712"/>
                                </a:lnTo>
                                <a:lnTo>
                                  <a:pt x="21793" y="0"/>
                                </a:lnTo>
                                <a:close/>
                              </a:path>
                            </a:pathLst>
                          </a:custGeom>
                          <a:solidFill>
                            <a:srgbClr val="808E33"/>
                          </a:solidFill>
                        </wps:spPr>
                        <wps:bodyPr wrap="square" lIns="0" tIns="0" rIns="0" bIns="0" rtlCol="0">
                          <a:prstTxWarp prst="textNoShape">
                            <a:avLst/>
                          </a:prstTxWarp>
                          <a:noAutofit/>
                        </wps:bodyPr>
                      </wps:wsp>
                      <wps:wsp>
                        <wps:cNvPr id="540" name="Graphic 540"/>
                        <wps:cNvSpPr/>
                        <wps:spPr>
                          <a:xfrm>
                            <a:off x="1117793" y="7910841"/>
                            <a:ext cx="43815" cy="43815"/>
                          </a:xfrm>
                          <a:custGeom>
                            <a:avLst/>
                            <a:gdLst/>
                            <a:ahLst/>
                            <a:cxnLst/>
                            <a:rect l="l" t="t" r="r" b="b"/>
                            <a:pathLst>
                              <a:path w="43815" h="43815">
                                <a:moveTo>
                                  <a:pt x="43624" y="21793"/>
                                </a:moveTo>
                                <a:lnTo>
                                  <a:pt x="41910" y="30292"/>
                                </a:lnTo>
                                <a:lnTo>
                                  <a:pt x="37233" y="37226"/>
                                </a:lnTo>
                                <a:lnTo>
                                  <a:pt x="30294" y="41899"/>
                                </a:lnTo>
                                <a:lnTo>
                                  <a:pt x="21793" y="43611"/>
                                </a:lnTo>
                                <a:lnTo>
                                  <a:pt x="13303" y="41899"/>
                                </a:lnTo>
                                <a:lnTo>
                                  <a:pt x="6376" y="37226"/>
                                </a:lnTo>
                                <a:lnTo>
                                  <a:pt x="1710" y="30292"/>
                                </a:lnTo>
                                <a:lnTo>
                                  <a:pt x="0" y="21793"/>
                                </a:lnTo>
                                <a:lnTo>
                                  <a:pt x="1710" y="13308"/>
                                </a:lnTo>
                                <a:lnTo>
                                  <a:pt x="6376" y="6381"/>
                                </a:lnTo>
                                <a:lnTo>
                                  <a:pt x="13303" y="1712"/>
                                </a:lnTo>
                                <a:lnTo>
                                  <a:pt x="21793" y="0"/>
                                </a:lnTo>
                                <a:lnTo>
                                  <a:pt x="30294" y="1712"/>
                                </a:lnTo>
                                <a:lnTo>
                                  <a:pt x="37233" y="6381"/>
                                </a:lnTo>
                                <a:lnTo>
                                  <a:pt x="41910" y="13308"/>
                                </a:lnTo>
                                <a:lnTo>
                                  <a:pt x="43624" y="21793"/>
                                </a:lnTo>
                                <a:close/>
                              </a:path>
                            </a:pathLst>
                          </a:custGeom>
                          <a:ln w="5448">
                            <a:solidFill>
                              <a:srgbClr val="808E33"/>
                            </a:solidFill>
                            <a:prstDash val="solid"/>
                          </a:ln>
                        </wps:spPr>
                        <wps:bodyPr wrap="square" lIns="0" tIns="0" rIns="0" bIns="0" rtlCol="0">
                          <a:prstTxWarp prst="textNoShape">
                            <a:avLst/>
                          </a:prstTxWarp>
                          <a:noAutofit/>
                        </wps:bodyPr>
                      </wps:wsp>
                      <wps:wsp>
                        <wps:cNvPr id="541" name="Graphic 541"/>
                        <wps:cNvSpPr/>
                        <wps:spPr>
                          <a:xfrm>
                            <a:off x="1340256" y="7768194"/>
                            <a:ext cx="43815" cy="43815"/>
                          </a:xfrm>
                          <a:custGeom>
                            <a:avLst/>
                            <a:gdLst/>
                            <a:ahLst/>
                            <a:cxnLst/>
                            <a:rect l="l" t="t" r="r" b="b"/>
                            <a:pathLst>
                              <a:path w="43815" h="43815">
                                <a:moveTo>
                                  <a:pt x="21793" y="0"/>
                                </a:moveTo>
                                <a:lnTo>
                                  <a:pt x="13303" y="1719"/>
                                </a:lnTo>
                                <a:lnTo>
                                  <a:pt x="6376" y="6405"/>
                                </a:lnTo>
                                <a:lnTo>
                                  <a:pt x="1710" y="13346"/>
                                </a:lnTo>
                                <a:lnTo>
                                  <a:pt x="0" y="21831"/>
                                </a:lnTo>
                                <a:lnTo>
                                  <a:pt x="1710" y="30325"/>
                                </a:lnTo>
                                <a:lnTo>
                                  <a:pt x="6376" y="37260"/>
                                </a:lnTo>
                                <a:lnTo>
                                  <a:pt x="13303" y="41935"/>
                                </a:lnTo>
                                <a:lnTo>
                                  <a:pt x="21793" y="43649"/>
                                </a:lnTo>
                                <a:lnTo>
                                  <a:pt x="30290" y="41935"/>
                                </a:lnTo>
                                <a:lnTo>
                                  <a:pt x="37234" y="37260"/>
                                </a:lnTo>
                                <a:lnTo>
                                  <a:pt x="41918" y="30325"/>
                                </a:lnTo>
                                <a:lnTo>
                                  <a:pt x="43637" y="21831"/>
                                </a:lnTo>
                                <a:lnTo>
                                  <a:pt x="41918" y="13346"/>
                                </a:lnTo>
                                <a:lnTo>
                                  <a:pt x="37234" y="6405"/>
                                </a:lnTo>
                                <a:lnTo>
                                  <a:pt x="30290" y="1719"/>
                                </a:lnTo>
                                <a:lnTo>
                                  <a:pt x="21793" y="0"/>
                                </a:lnTo>
                                <a:close/>
                              </a:path>
                            </a:pathLst>
                          </a:custGeom>
                          <a:solidFill>
                            <a:srgbClr val="808E33"/>
                          </a:solidFill>
                        </wps:spPr>
                        <wps:bodyPr wrap="square" lIns="0" tIns="0" rIns="0" bIns="0" rtlCol="0">
                          <a:prstTxWarp prst="textNoShape">
                            <a:avLst/>
                          </a:prstTxWarp>
                          <a:noAutofit/>
                        </wps:bodyPr>
                      </wps:wsp>
                      <wps:wsp>
                        <wps:cNvPr id="542" name="Graphic 542"/>
                        <wps:cNvSpPr/>
                        <wps:spPr>
                          <a:xfrm>
                            <a:off x="1340256" y="7768194"/>
                            <a:ext cx="43815" cy="43815"/>
                          </a:xfrm>
                          <a:custGeom>
                            <a:avLst/>
                            <a:gdLst/>
                            <a:ahLst/>
                            <a:cxnLst/>
                            <a:rect l="l" t="t" r="r" b="b"/>
                            <a:pathLst>
                              <a:path w="43815" h="43815">
                                <a:moveTo>
                                  <a:pt x="43637" y="21831"/>
                                </a:moveTo>
                                <a:lnTo>
                                  <a:pt x="41918" y="30325"/>
                                </a:lnTo>
                                <a:lnTo>
                                  <a:pt x="37234" y="37260"/>
                                </a:lnTo>
                                <a:lnTo>
                                  <a:pt x="30290" y="41935"/>
                                </a:lnTo>
                                <a:lnTo>
                                  <a:pt x="21793" y="43649"/>
                                </a:lnTo>
                                <a:lnTo>
                                  <a:pt x="13303" y="41935"/>
                                </a:lnTo>
                                <a:lnTo>
                                  <a:pt x="6376" y="37260"/>
                                </a:lnTo>
                                <a:lnTo>
                                  <a:pt x="1710" y="30325"/>
                                </a:lnTo>
                                <a:lnTo>
                                  <a:pt x="0" y="21831"/>
                                </a:lnTo>
                                <a:lnTo>
                                  <a:pt x="1710" y="13346"/>
                                </a:lnTo>
                                <a:lnTo>
                                  <a:pt x="6376" y="6405"/>
                                </a:lnTo>
                                <a:lnTo>
                                  <a:pt x="13303" y="1719"/>
                                </a:lnTo>
                                <a:lnTo>
                                  <a:pt x="21793" y="0"/>
                                </a:lnTo>
                                <a:lnTo>
                                  <a:pt x="30290" y="1719"/>
                                </a:lnTo>
                                <a:lnTo>
                                  <a:pt x="37234" y="6405"/>
                                </a:lnTo>
                                <a:lnTo>
                                  <a:pt x="41918" y="13346"/>
                                </a:lnTo>
                                <a:lnTo>
                                  <a:pt x="43637" y="21831"/>
                                </a:lnTo>
                                <a:close/>
                              </a:path>
                            </a:pathLst>
                          </a:custGeom>
                          <a:ln w="5448">
                            <a:solidFill>
                              <a:srgbClr val="808E33"/>
                            </a:solidFill>
                            <a:prstDash val="solid"/>
                          </a:ln>
                        </wps:spPr>
                        <wps:bodyPr wrap="square" lIns="0" tIns="0" rIns="0" bIns="0" rtlCol="0">
                          <a:prstTxWarp prst="textNoShape">
                            <a:avLst/>
                          </a:prstTxWarp>
                          <a:noAutofit/>
                        </wps:bodyPr>
                      </wps:wsp>
                      <wps:wsp>
                        <wps:cNvPr id="543" name="Graphic 543"/>
                        <wps:cNvSpPr/>
                        <wps:spPr>
                          <a:xfrm>
                            <a:off x="1648853" y="7897772"/>
                            <a:ext cx="43815" cy="43815"/>
                          </a:xfrm>
                          <a:custGeom>
                            <a:avLst/>
                            <a:gdLst/>
                            <a:ahLst/>
                            <a:cxnLst/>
                            <a:rect l="l" t="t" r="r" b="b"/>
                            <a:pathLst>
                              <a:path w="43815" h="43815">
                                <a:moveTo>
                                  <a:pt x="21793" y="0"/>
                                </a:moveTo>
                                <a:lnTo>
                                  <a:pt x="13303" y="1715"/>
                                </a:lnTo>
                                <a:lnTo>
                                  <a:pt x="6376" y="6391"/>
                                </a:lnTo>
                                <a:lnTo>
                                  <a:pt x="1710" y="13319"/>
                                </a:lnTo>
                                <a:lnTo>
                                  <a:pt x="0" y="21793"/>
                                </a:lnTo>
                                <a:lnTo>
                                  <a:pt x="1710" y="30303"/>
                                </a:lnTo>
                                <a:lnTo>
                                  <a:pt x="6376" y="37250"/>
                                </a:lnTo>
                                <a:lnTo>
                                  <a:pt x="13303" y="41933"/>
                                </a:lnTo>
                                <a:lnTo>
                                  <a:pt x="21793" y="43649"/>
                                </a:lnTo>
                                <a:lnTo>
                                  <a:pt x="30296" y="41933"/>
                                </a:lnTo>
                                <a:lnTo>
                                  <a:pt x="37239" y="37250"/>
                                </a:lnTo>
                                <a:lnTo>
                                  <a:pt x="41920" y="30303"/>
                                </a:lnTo>
                                <a:lnTo>
                                  <a:pt x="43637" y="21793"/>
                                </a:lnTo>
                                <a:lnTo>
                                  <a:pt x="41920" y="13319"/>
                                </a:lnTo>
                                <a:lnTo>
                                  <a:pt x="37239" y="6391"/>
                                </a:lnTo>
                                <a:lnTo>
                                  <a:pt x="30296" y="1715"/>
                                </a:lnTo>
                                <a:lnTo>
                                  <a:pt x="21793" y="0"/>
                                </a:lnTo>
                                <a:close/>
                              </a:path>
                            </a:pathLst>
                          </a:custGeom>
                          <a:solidFill>
                            <a:srgbClr val="808E33"/>
                          </a:solidFill>
                        </wps:spPr>
                        <wps:bodyPr wrap="square" lIns="0" tIns="0" rIns="0" bIns="0" rtlCol="0">
                          <a:prstTxWarp prst="textNoShape">
                            <a:avLst/>
                          </a:prstTxWarp>
                          <a:noAutofit/>
                        </wps:bodyPr>
                      </wps:wsp>
                      <wps:wsp>
                        <wps:cNvPr id="544" name="Graphic 544"/>
                        <wps:cNvSpPr/>
                        <wps:spPr>
                          <a:xfrm>
                            <a:off x="1648853" y="7897772"/>
                            <a:ext cx="43815" cy="43815"/>
                          </a:xfrm>
                          <a:custGeom>
                            <a:avLst/>
                            <a:gdLst/>
                            <a:ahLst/>
                            <a:cxnLst/>
                            <a:rect l="l" t="t" r="r" b="b"/>
                            <a:pathLst>
                              <a:path w="43815" h="43815">
                                <a:moveTo>
                                  <a:pt x="43637" y="21793"/>
                                </a:moveTo>
                                <a:lnTo>
                                  <a:pt x="41920" y="30303"/>
                                </a:lnTo>
                                <a:lnTo>
                                  <a:pt x="37239" y="37250"/>
                                </a:lnTo>
                                <a:lnTo>
                                  <a:pt x="30296" y="41933"/>
                                </a:lnTo>
                                <a:lnTo>
                                  <a:pt x="21793" y="43649"/>
                                </a:lnTo>
                                <a:lnTo>
                                  <a:pt x="13303" y="41933"/>
                                </a:lnTo>
                                <a:lnTo>
                                  <a:pt x="6376" y="37250"/>
                                </a:lnTo>
                                <a:lnTo>
                                  <a:pt x="1710" y="30303"/>
                                </a:lnTo>
                                <a:lnTo>
                                  <a:pt x="0" y="21793"/>
                                </a:lnTo>
                                <a:lnTo>
                                  <a:pt x="1710" y="13319"/>
                                </a:lnTo>
                                <a:lnTo>
                                  <a:pt x="6376" y="6391"/>
                                </a:lnTo>
                                <a:lnTo>
                                  <a:pt x="13303" y="1715"/>
                                </a:lnTo>
                                <a:lnTo>
                                  <a:pt x="21793" y="0"/>
                                </a:lnTo>
                                <a:lnTo>
                                  <a:pt x="30296" y="1715"/>
                                </a:lnTo>
                                <a:lnTo>
                                  <a:pt x="37239" y="6391"/>
                                </a:lnTo>
                                <a:lnTo>
                                  <a:pt x="41920" y="13319"/>
                                </a:lnTo>
                                <a:lnTo>
                                  <a:pt x="43637" y="21793"/>
                                </a:lnTo>
                                <a:close/>
                              </a:path>
                            </a:pathLst>
                          </a:custGeom>
                          <a:ln w="5448">
                            <a:solidFill>
                              <a:srgbClr val="808E33"/>
                            </a:solidFill>
                            <a:prstDash val="solid"/>
                          </a:ln>
                        </wps:spPr>
                        <wps:bodyPr wrap="square" lIns="0" tIns="0" rIns="0" bIns="0" rtlCol="0">
                          <a:prstTxWarp prst="textNoShape">
                            <a:avLst/>
                          </a:prstTxWarp>
                          <a:noAutofit/>
                        </wps:bodyPr>
                      </wps:wsp>
                      <wps:wsp>
                        <wps:cNvPr id="545" name="Graphic 545"/>
                        <wps:cNvSpPr/>
                        <wps:spPr>
                          <a:xfrm>
                            <a:off x="2066023" y="7733739"/>
                            <a:ext cx="43815" cy="43815"/>
                          </a:xfrm>
                          <a:custGeom>
                            <a:avLst/>
                            <a:gdLst/>
                            <a:ahLst/>
                            <a:cxnLst/>
                            <a:rect l="l" t="t" r="r" b="b"/>
                            <a:pathLst>
                              <a:path w="43815" h="43815">
                                <a:moveTo>
                                  <a:pt x="21780" y="0"/>
                                </a:moveTo>
                                <a:lnTo>
                                  <a:pt x="13287" y="1715"/>
                                </a:lnTo>
                                <a:lnTo>
                                  <a:pt x="6365" y="6391"/>
                                </a:lnTo>
                                <a:lnTo>
                                  <a:pt x="1706" y="13319"/>
                                </a:lnTo>
                                <a:lnTo>
                                  <a:pt x="0" y="21793"/>
                                </a:lnTo>
                                <a:lnTo>
                                  <a:pt x="1706" y="30299"/>
                                </a:lnTo>
                                <a:lnTo>
                                  <a:pt x="6365" y="37237"/>
                                </a:lnTo>
                                <a:lnTo>
                                  <a:pt x="13287" y="41911"/>
                                </a:lnTo>
                                <a:lnTo>
                                  <a:pt x="21780" y="43624"/>
                                </a:lnTo>
                                <a:lnTo>
                                  <a:pt x="30279" y="41911"/>
                                </a:lnTo>
                                <a:lnTo>
                                  <a:pt x="37214" y="37237"/>
                                </a:lnTo>
                                <a:lnTo>
                                  <a:pt x="41886" y="30299"/>
                                </a:lnTo>
                                <a:lnTo>
                                  <a:pt x="43599" y="21793"/>
                                </a:lnTo>
                                <a:lnTo>
                                  <a:pt x="41886" y="13319"/>
                                </a:lnTo>
                                <a:lnTo>
                                  <a:pt x="37214" y="6391"/>
                                </a:lnTo>
                                <a:lnTo>
                                  <a:pt x="30279" y="1715"/>
                                </a:lnTo>
                                <a:lnTo>
                                  <a:pt x="21780" y="0"/>
                                </a:lnTo>
                                <a:close/>
                              </a:path>
                            </a:pathLst>
                          </a:custGeom>
                          <a:solidFill>
                            <a:srgbClr val="808E33"/>
                          </a:solidFill>
                        </wps:spPr>
                        <wps:bodyPr wrap="square" lIns="0" tIns="0" rIns="0" bIns="0" rtlCol="0">
                          <a:prstTxWarp prst="textNoShape">
                            <a:avLst/>
                          </a:prstTxWarp>
                          <a:noAutofit/>
                        </wps:bodyPr>
                      </wps:wsp>
                      <wps:wsp>
                        <wps:cNvPr id="546" name="Graphic 546"/>
                        <wps:cNvSpPr/>
                        <wps:spPr>
                          <a:xfrm>
                            <a:off x="2066023" y="7733739"/>
                            <a:ext cx="43815" cy="43815"/>
                          </a:xfrm>
                          <a:custGeom>
                            <a:avLst/>
                            <a:gdLst/>
                            <a:ahLst/>
                            <a:cxnLst/>
                            <a:rect l="l" t="t" r="r" b="b"/>
                            <a:pathLst>
                              <a:path w="43815" h="43815">
                                <a:moveTo>
                                  <a:pt x="43599" y="21793"/>
                                </a:moveTo>
                                <a:lnTo>
                                  <a:pt x="41886" y="30299"/>
                                </a:lnTo>
                                <a:lnTo>
                                  <a:pt x="37214" y="37237"/>
                                </a:lnTo>
                                <a:lnTo>
                                  <a:pt x="30279" y="41911"/>
                                </a:lnTo>
                                <a:lnTo>
                                  <a:pt x="21780" y="43624"/>
                                </a:lnTo>
                                <a:lnTo>
                                  <a:pt x="13287" y="41911"/>
                                </a:lnTo>
                                <a:lnTo>
                                  <a:pt x="6365" y="37237"/>
                                </a:lnTo>
                                <a:lnTo>
                                  <a:pt x="1706" y="30299"/>
                                </a:lnTo>
                                <a:lnTo>
                                  <a:pt x="0" y="21793"/>
                                </a:lnTo>
                                <a:lnTo>
                                  <a:pt x="1706" y="13319"/>
                                </a:lnTo>
                                <a:lnTo>
                                  <a:pt x="6365" y="6391"/>
                                </a:lnTo>
                                <a:lnTo>
                                  <a:pt x="13287" y="1715"/>
                                </a:lnTo>
                                <a:lnTo>
                                  <a:pt x="21780" y="0"/>
                                </a:lnTo>
                                <a:lnTo>
                                  <a:pt x="30279" y="1715"/>
                                </a:lnTo>
                                <a:lnTo>
                                  <a:pt x="37214" y="6391"/>
                                </a:lnTo>
                                <a:lnTo>
                                  <a:pt x="41886" y="13319"/>
                                </a:lnTo>
                                <a:lnTo>
                                  <a:pt x="43599" y="21793"/>
                                </a:lnTo>
                                <a:close/>
                              </a:path>
                            </a:pathLst>
                          </a:custGeom>
                          <a:ln w="5448">
                            <a:solidFill>
                              <a:srgbClr val="808E33"/>
                            </a:solidFill>
                            <a:prstDash val="solid"/>
                          </a:ln>
                        </wps:spPr>
                        <wps:bodyPr wrap="square" lIns="0" tIns="0" rIns="0" bIns="0" rtlCol="0">
                          <a:prstTxWarp prst="textNoShape">
                            <a:avLst/>
                          </a:prstTxWarp>
                          <a:noAutofit/>
                        </wps:bodyPr>
                      </wps:wsp>
                      <wps:wsp>
                        <wps:cNvPr id="547" name="Graphic 547"/>
                        <wps:cNvSpPr/>
                        <wps:spPr>
                          <a:xfrm>
                            <a:off x="2426525" y="7811843"/>
                            <a:ext cx="43815" cy="43815"/>
                          </a:xfrm>
                          <a:custGeom>
                            <a:avLst/>
                            <a:gdLst/>
                            <a:ahLst/>
                            <a:cxnLst/>
                            <a:rect l="l" t="t" r="r" b="b"/>
                            <a:pathLst>
                              <a:path w="43815" h="43815">
                                <a:moveTo>
                                  <a:pt x="21780" y="0"/>
                                </a:moveTo>
                                <a:lnTo>
                                  <a:pt x="13292" y="1716"/>
                                </a:lnTo>
                                <a:lnTo>
                                  <a:pt x="6370" y="6394"/>
                                </a:lnTo>
                                <a:lnTo>
                                  <a:pt x="1708" y="13330"/>
                                </a:lnTo>
                                <a:lnTo>
                                  <a:pt x="0" y="21818"/>
                                </a:lnTo>
                                <a:lnTo>
                                  <a:pt x="1708" y="30312"/>
                                </a:lnTo>
                                <a:lnTo>
                                  <a:pt x="6370" y="37247"/>
                                </a:lnTo>
                                <a:lnTo>
                                  <a:pt x="13292" y="41922"/>
                                </a:lnTo>
                                <a:lnTo>
                                  <a:pt x="21780" y="43637"/>
                                </a:lnTo>
                                <a:lnTo>
                                  <a:pt x="30281" y="41922"/>
                                </a:lnTo>
                                <a:lnTo>
                                  <a:pt x="37220" y="37247"/>
                                </a:lnTo>
                                <a:lnTo>
                                  <a:pt x="41897" y="30312"/>
                                </a:lnTo>
                                <a:lnTo>
                                  <a:pt x="43611" y="21818"/>
                                </a:lnTo>
                                <a:lnTo>
                                  <a:pt x="41897" y="13330"/>
                                </a:lnTo>
                                <a:lnTo>
                                  <a:pt x="37220" y="6394"/>
                                </a:lnTo>
                                <a:lnTo>
                                  <a:pt x="30281" y="1716"/>
                                </a:lnTo>
                                <a:lnTo>
                                  <a:pt x="21780" y="0"/>
                                </a:lnTo>
                                <a:close/>
                              </a:path>
                            </a:pathLst>
                          </a:custGeom>
                          <a:solidFill>
                            <a:srgbClr val="808E33"/>
                          </a:solidFill>
                        </wps:spPr>
                        <wps:bodyPr wrap="square" lIns="0" tIns="0" rIns="0" bIns="0" rtlCol="0">
                          <a:prstTxWarp prst="textNoShape">
                            <a:avLst/>
                          </a:prstTxWarp>
                          <a:noAutofit/>
                        </wps:bodyPr>
                      </wps:wsp>
                      <wps:wsp>
                        <wps:cNvPr id="548" name="Graphic 548"/>
                        <wps:cNvSpPr/>
                        <wps:spPr>
                          <a:xfrm>
                            <a:off x="2426525" y="7811843"/>
                            <a:ext cx="43815" cy="43815"/>
                          </a:xfrm>
                          <a:custGeom>
                            <a:avLst/>
                            <a:gdLst/>
                            <a:ahLst/>
                            <a:cxnLst/>
                            <a:rect l="l" t="t" r="r" b="b"/>
                            <a:pathLst>
                              <a:path w="43815" h="43815">
                                <a:moveTo>
                                  <a:pt x="43611" y="21818"/>
                                </a:moveTo>
                                <a:lnTo>
                                  <a:pt x="41897" y="30312"/>
                                </a:lnTo>
                                <a:lnTo>
                                  <a:pt x="37220" y="37247"/>
                                </a:lnTo>
                                <a:lnTo>
                                  <a:pt x="30281" y="41922"/>
                                </a:lnTo>
                                <a:lnTo>
                                  <a:pt x="21780" y="43637"/>
                                </a:lnTo>
                                <a:lnTo>
                                  <a:pt x="13292" y="41922"/>
                                </a:lnTo>
                                <a:lnTo>
                                  <a:pt x="6370" y="37247"/>
                                </a:lnTo>
                                <a:lnTo>
                                  <a:pt x="1708" y="30312"/>
                                </a:lnTo>
                                <a:lnTo>
                                  <a:pt x="0" y="21818"/>
                                </a:lnTo>
                                <a:lnTo>
                                  <a:pt x="1708" y="13330"/>
                                </a:lnTo>
                                <a:lnTo>
                                  <a:pt x="6370" y="6394"/>
                                </a:lnTo>
                                <a:lnTo>
                                  <a:pt x="13292" y="1716"/>
                                </a:lnTo>
                                <a:lnTo>
                                  <a:pt x="21780" y="0"/>
                                </a:lnTo>
                                <a:lnTo>
                                  <a:pt x="30281" y="1716"/>
                                </a:lnTo>
                                <a:lnTo>
                                  <a:pt x="37220" y="6394"/>
                                </a:lnTo>
                                <a:lnTo>
                                  <a:pt x="41897" y="13330"/>
                                </a:lnTo>
                                <a:lnTo>
                                  <a:pt x="43611" y="21818"/>
                                </a:lnTo>
                                <a:close/>
                              </a:path>
                            </a:pathLst>
                          </a:custGeom>
                          <a:ln w="5448">
                            <a:solidFill>
                              <a:srgbClr val="808E33"/>
                            </a:solidFill>
                            <a:prstDash val="solid"/>
                          </a:ln>
                        </wps:spPr>
                        <wps:bodyPr wrap="square" lIns="0" tIns="0" rIns="0" bIns="0" rtlCol="0">
                          <a:prstTxWarp prst="textNoShape">
                            <a:avLst/>
                          </a:prstTxWarp>
                          <a:noAutofit/>
                        </wps:bodyPr>
                      </wps:wsp>
                      <wps:wsp>
                        <wps:cNvPr id="549" name="Graphic 549"/>
                        <wps:cNvSpPr/>
                        <wps:spPr>
                          <a:xfrm>
                            <a:off x="2787027" y="7777350"/>
                            <a:ext cx="43815" cy="43815"/>
                          </a:xfrm>
                          <a:custGeom>
                            <a:avLst/>
                            <a:gdLst/>
                            <a:ahLst/>
                            <a:cxnLst/>
                            <a:rect l="l" t="t" r="r" b="b"/>
                            <a:pathLst>
                              <a:path w="43815" h="43815">
                                <a:moveTo>
                                  <a:pt x="21793" y="0"/>
                                </a:moveTo>
                                <a:lnTo>
                                  <a:pt x="13303" y="1719"/>
                                </a:lnTo>
                                <a:lnTo>
                                  <a:pt x="6376" y="6403"/>
                                </a:lnTo>
                                <a:lnTo>
                                  <a:pt x="1710" y="13340"/>
                                </a:lnTo>
                                <a:lnTo>
                                  <a:pt x="0" y="21818"/>
                                </a:lnTo>
                                <a:lnTo>
                                  <a:pt x="1710" y="30314"/>
                                </a:lnTo>
                                <a:lnTo>
                                  <a:pt x="6376" y="37253"/>
                                </a:lnTo>
                                <a:lnTo>
                                  <a:pt x="13303" y="41933"/>
                                </a:lnTo>
                                <a:lnTo>
                                  <a:pt x="21793" y="43649"/>
                                </a:lnTo>
                                <a:lnTo>
                                  <a:pt x="30294" y="41933"/>
                                </a:lnTo>
                                <a:lnTo>
                                  <a:pt x="37233" y="37253"/>
                                </a:lnTo>
                                <a:lnTo>
                                  <a:pt x="41910" y="30314"/>
                                </a:lnTo>
                                <a:lnTo>
                                  <a:pt x="43624" y="21818"/>
                                </a:lnTo>
                                <a:lnTo>
                                  <a:pt x="41910" y="13340"/>
                                </a:lnTo>
                                <a:lnTo>
                                  <a:pt x="37233" y="6403"/>
                                </a:lnTo>
                                <a:lnTo>
                                  <a:pt x="30294" y="1719"/>
                                </a:lnTo>
                                <a:lnTo>
                                  <a:pt x="21793" y="0"/>
                                </a:lnTo>
                                <a:close/>
                              </a:path>
                            </a:pathLst>
                          </a:custGeom>
                          <a:solidFill>
                            <a:srgbClr val="808E33"/>
                          </a:solidFill>
                        </wps:spPr>
                        <wps:bodyPr wrap="square" lIns="0" tIns="0" rIns="0" bIns="0" rtlCol="0">
                          <a:prstTxWarp prst="textNoShape">
                            <a:avLst/>
                          </a:prstTxWarp>
                          <a:noAutofit/>
                        </wps:bodyPr>
                      </wps:wsp>
                      <wps:wsp>
                        <wps:cNvPr id="550" name="Graphic 550"/>
                        <wps:cNvSpPr/>
                        <wps:spPr>
                          <a:xfrm>
                            <a:off x="2787027" y="7777350"/>
                            <a:ext cx="43815" cy="43815"/>
                          </a:xfrm>
                          <a:custGeom>
                            <a:avLst/>
                            <a:gdLst/>
                            <a:ahLst/>
                            <a:cxnLst/>
                            <a:rect l="l" t="t" r="r" b="b"/>
                            <a:pathLst>
                              <a:path w="43815" h="43815">
                                <a:moveTo>
                                  <a:pt x="43624" y="21818"/>
                                </a:moveTo>
                                <a:lnTo>
                                  <a:pt x="41910" y="30314"/>
                                </a:lnTo>
                                <a:lnTo>
                                  <a:pt x="37233" y="37253"/>
                                </a:lnTo>
                                <a:lnTo>
                                  <a:pt x="30294" y="41933"/>
                                </a:lnTo>
                                <a:lnTo>
                                  <a:pt x="21793" y="43649"/>
                                </a:lnTo>
                                <a:lnTo>
                                  <a:pt x="13303" y="41933"/>
                                </a:lnTo>
                                <a:lnTo>
                                  <a:pt x="6376" y="37253"/>
                                </a:lnTo>
                                <a:lnTo>
                                  <a:pt x="1710" y="30314"/>
                                </a:lnTo>
                                <a:lnTo>
                                  <a:pt x="0" y="21818"/>
                                </a:lnTo>
                                <a:lnTo>
                                  <a:pt x="1710" y="13340"/>
                                </a:lnTo>
                                <a:lnTo>
                                  <a:pt x="6376" y="6403"/>
                                </a:lnTo>
                                <a:lnTo>
                                  <a:pt x="13303" y="1719"/>
                                </a:lnTo>
                                <a:lnTo>
                                  <a:pt x="21793" y="0"/>
                                </a:lnTo>
                                <a:lnTo>
                                  <a:pt x="30294" y="1719"/>
                                </a:lnTo>
                                <a:lnTo>
                                  <a:pt x="37233" y="6403"/>
                                </a:lnTo>
                                <a:lnTo>
                                  <a:pt x="41910" y="13340"/>
                                </a:lnTo>
                                <a:lnTo>
                                  <a:pt x="43624" y="21818"/>
                                </a:lnTo>
                                <a:close/>
                              </a:path>
                            </a:pathLst>
                          </a:custGeom>
                          <a:ln w="5448">
                            <a:solidFill>
                              <a:srgbClr val="808E33"/>
                            </a:solidFill>
                            <a:prstDash val="solid"/>
                          </a:ln>
                        </wps:spPr>
                        <wps:bodyPr wrap="square" lIns="0" tIns="0" rIns="0" bIns="0" rtlCol="0">
                          <a:prstTxWarp prst="textNoShape">
                            <a:avLst/>
                          </a:prstTxWarp>
                          <a:noAutofit/>
                        </wps:bodyPr>
                      </wps:wsp>
                      <wps:wsp>
                        <wps:cNvPr id="551" name="Graphic 551"/>
                        <wps:cNvSpPr/>
                        <wps:spPr>
                          <a:xfrm>
                            <a:off x="3147529" y="7811844"/>
                            <a:ext cx="43815" cy="43815"/>
                          </a:xfrm>
                          <a:custGeom>
                            <a:avLst/>
                            <a:gdLst/>
                            <a:ahLst/>
                            <a:cxnLst/>
                            <a:rect l="l" t="t" r="r" b="b"/>
                            <a:pathLst>
                              <a:path w="43815" h="43815">
                                <a:moveTo>
                                  <a:pt x="21793" y="0"/>
                                </a:moveTo>
                                <a:lnTo>
                                  <a:pt x="13303" y="1715"/>
                                </a:lnTo>
                                <a:lnTo>
                                  <a:pt x="6376" y="6392"/>
                                </a:lnTo>
                                <a:lnTo>
                                  <a:pt x="1710" y="13324"/>
                                </a:lnTo>
                                <a:lnTo>
                                  <a:pt x="0" y="21805"/>
                                </a:lnTo>
                                <a:lnTo>
                                  <a:pt x="1710" y="30306"/>
                                </a:lnTo>
                                <a:lnTo>
                                  <a:pt x="6376" y="37245"/>
                                </a:lnTo>
                                <a:lnTo>
                                  <a:pt x="13303" y="41922"/>
                                </a:lnTo>
                                <a:lnTo>
                                  <a:pt x="21793" y="43637"/>
                                </a:lnTo>
                                <a:lnTo>
                                  <a:pt x="30288" y="41922"/>
                                </a:lnTo>
                                <a:lnTo>
                                  <a:pt x="37228" y="37245"/>
                                </a:lnTo>
                                <a:lnTo>
                                  <a:pt x="41908" y="30306"/>
                                </a:lnTo>
                                <a:lnTo>
                                  <a:pt x="43624" y="21805"/>
                                </a:lnTo>
                                <a:lnTo>
                                  <a:pt x="41908" y="13324"/>
                                </a:lnTo>
                                <a:lnTo>
                                  <a:pt x="37228" y="6392"/>
                                </a:lnTo>
                                <a:lnTo>
                                  <a:pt x="30288" y="1715"/>
                                </a:lnTo>
                                <a:lnTo>
                                  <a:pt x="21793" y="0"/>
                                </a:lnTo>
                                <a:close/>
                              </a:path>
                            </a:pathLst>
                          </a:custGeom>
                          <a:solidFill>
                            <a:srgbClr val="808E33"/>
                          </a:solidFill>
                        </wps:spPr>
                        <wps:bodyPr wrap="square" lIns="0" tIns="0" rIns="0" bIns="0" rtlCol="0">
                          <a:prstTxWarp prst="textNoShape">
                            <a:avLst/>
                          </a:prstTxWarp>
                          <a:noAutofit/>
                        </wps:bodyPr>
                      </wps:wsp>
                      <wps:wsp>
                        <wps:cNvPr id="552" name="Graphic 552"/>
                        <wps:cNvSpPr/>
                        <wps:spPr>
                          <a:xfrm>
                            <a:off x="3147529" y="7811844"/>
                            <a:ext cx="43815" cy="43815"/>
                          </a:xfrm>
                          <a:custGeom>
                            <a:avLst/>
                            <a:gdLst/>
                            <a:ahLst/>
                            <a:cxnLst/>
                            <a:rect l="l" t="t" r="r" b="b"/>
                            <a:pathLst>
                              <a:path w="43815" h="43815">
                                <a:moveTo>
                                  <a:pt x="43624" y="21805"/>
                                </a:moveTo>
                                <a:lnTo>
                                  <a:pt x="41908" y="30306"/>
                                </a:lnTo>
                                <a:lnTo>
                                  <a:pt x="37228" y="37245"/>
                                </a:lnTo>
                                <a:lnTo>
                                  <a:pt x="30288" y="41922"/>
                                </a:lnTo>
                                <a:lnTo>
                                  <a:pt x="21793" y="43637"/>
                                </a:lnTo>
                                <a:lnTo>
                                  <a:pt x="13303" y="41922"/>
                                </a:lnTo>
                                <a:lnTo>
                                  <a:pt x="6376" y="37245"/>
                                </a:lnTo>
                                <a:lnTo>
                                  <a:pt x="1710" y="30306"/>
                                </a:lnTo>
                                <a:lnTo>
                                  <a:pt x="0" y="21805"/>
                                </a:lnTo>
                                <a:lnTo>
                                  <a:pt x="1710" y="13324"/>
                                </a:lnTo>
                                <a:lnTo>
                                  <a:pt x="6376" y="6392"/>
                                </a:lnTo>
                                <a:lnTo>
                                  <a:pt x="13303" y="1715"/>
                                </a:lnTo>
                                <a:lnTo>
                                  <a:pt x="21793" y="0"/>
                                </a:lnTo>
                                <a:lnTo>
                                  <a:pt x="30288" y="1715"/>
                                </a:lnTo>
                                <a:lnTo>
                                  <a:pt x="37228" y="6392"/>
                                </a:lnTo>
                                <a:lnTo>
                                  <a:pt x="41908" y="13324"/>
                                </a:lnTo>
                                <a:lnTo>
                                  <a:pt x="43624" y="21805"/>
                                </a:lnTo>
                                <a:close/>
                              </a:path>
                            </a:pathLst>
                          </a:custGeom>
                          <a:ln w="5448">
                            <a:solidFill>
                              <a:srgbClr val="808E33"/>
                            </a:solidFill>
                            <a:prstDash val="solid"/>
                          </a:ln>
                        </wps:spPr>
                        <wps:bodyPr wrap="square" lIns="0" tIns="0" rIns="0" bIns="0" rtlCol="0">
                          <a:prstTxWarp prst="textNoShape">
                            <a:avLst/>
                          </a:prstTxWarp>
                          <a:noAutofit/>
                        </wps:bodyPr>
                      </wps:wsp>
                      <wps:wsp>
                        <wps:cNvPr id="553" name="Graphic 553"/>
                        <wps:cNvSpPr/>
                        <wps:spPr>
                          <a:xfrm>
                            <a:off x="3508070" y="7811843"/>
                            <a:ext cx="43815" cy="43815"/>
                          </a:xfrm>
                          <a:custGeom>
                            <a:avLst/>
                            <a:gdLst/>
                            <a:ahLst/>
                            <a:cxnLst/>
                            <a:rect l="l" t="t" r="r" b="b"/>
                            <a:pathLst>
                              <a:path w="43815" h="43815">
                                <a:moveTo>
                                  <a:pt x="21755" y="0"/>
                                </a:moveTo>
                                <a:lnTo>
                                  <a:pt x="13271" y="1716"/>
                                </a:lnTo>
                                <a:lnTo>
                                  <a:pt x="6357" y="6394"/>
                                </a:lnTo>
                                <a:lnTo>
                                  <a:pt x="1704" y="13330"/>
                                </a:lnTo>
                                <a:lnTo>
                                  <a:pt x="0" y="21818"/>
                                </a:lnTo>
                                <a:lnTo>
                                  <a:pt x="1704" y="30312"/>
                                </a:lnTo>
                                <a:lnTo>
                                  <a:pt x="6357" y="37247"/>
                                </a:lnTo>
                                <a:lnTo>
                                  <a:pt x="13271" y="41922"/>
                                </a:lnTo>
                                <a:lnTo>
                                  <a:pt x="21755" y="43637"/>
                                </a:lnTo>
                                <a:lnTo>
                                  <a:pt x="30265" y="41922"/>
                                </a:lnTo>
                                <a:lnTo>
                                  <a:pt x="37212" y="37247"/>
                                </a:lnTo>
                                <a:lnTo>
                                  <a:pt x="41895" y="30312"/>
                                </a:lnTo>
                                <a:lnTo>
                                  <a:pt x="43611" y="21818"/>
                                </a:lnTo>
                                <a:lnTo>
                                  <a:pt x="41895" y="13330"/>
                                </a:lnTo>
                                <a:lnTo>
                                  <a:pt x="37212" y="6394"/>
                                </a:lnTo>
                                <a:lnTo>
                                  <a:pt x="30265" y="1716"/>
                                </a:lnTo>
                                <a:lnTo>
                                  <a:pt x="21755" y="0"/>
                                </a:lnTo>
                                <a:close/>
                              </a:path>
                            </a:pathLst>
                          </a:custGeom>
                          <a:solidFill>
                            <a:srgbClr val="808E33"/>
                          </a:solidFill>
                        </wps:spPr>
                        <wps:bodyPr wrap="square" lIns="0" tIns="0" rIns="0" bIns="0" rtlCol="0">
                          <a:prstTxWarp prst="textNoShape">
                            <a:avLst/>
                          </a:prstTxWarp>
                          <a:noAutofit/>
                        </wps:bodyPr>
                      </wps:wsp>
                      <wps:wsp>
                        <wps:cNvPr id="554" name="Graphic 554"/>
                        <wps:cNvSpPr/>
                        <wps:spPr>
                          <a:xfrm>
                            <a:off x="3508070" y="7811843"/>
                            <a:ext cx="43815" cy="43815"/>
                          </a:xfrm>
                          <a:custGeom>
                            <a:avLst/>
                            <a:gdLst/>
                            <a:ahLst/>
                            <a:cxnLst/>
                            <a:rect l="l" t="t" r="r" b="b"/>
                            <a:pathLst>
                              <a:path w="43815" h="43815">
                                <a:moveTo>
                                  <a:pt x="43611" y="21818"/>
                                </a:moveTo>
                                <a:lnTo>
                                  <a:pt x="41895" y="30312"/>
                                </a:lnTo>
                                <a:lnTo>
                                  <a:pt x="37212" y="37247"/>
                                </a:lnTo>
                                <a:lnTo>
                                  <a:pt x="30265" y="41922"/>
                                </a:lnTo>
                                <a:lnTo>
                                  <a:pt x="21755" y="43637"/>
                                </a:lnTo>
                                <a:lnTo>
                                  <a:pt x="13271" y="41922"/>
                                </a:lnTo>
                                <a:lnTo>
                                  <a:pt x="6357" y="37247"/>
                                </a:lnTo>
                                <a:lnTo>
                                  <a:pt x="1704" y="30312"/>
                                </a:lnTo>
                                <a:lnTo>
                                  <a:pt x="0" y="21818"/>
                                </a:lnTo>
                                <a:lnTo>
                                  <a:pt x="1704" y="13330"/>
                                </a:lnTo>
                                <a:lnTo>
                                  <a:pt x="6357" y="6394"/>
                                </a:lnTo>
                                <a:lnTo>
                                  <a:pt x="13271" y="1716"/>
                                </a:lnTo>
                                <a:lnTo>
                                  <a:pt x="21755" y="0"/>
                                </a:lnTo>
                                <a:lnTo>
                                  <a:pt x="30265" y="1716"/>
                                </a:lnTo>
                                <a:lnTo>
                                  <a:pt x="37212" y="6394"/>
                                </a:lnTo>
                                <a:lnTo>
                                  <a:pt x="41895" y="13330"/>
                                </a:lnTo>
                                <a:lnTo>
                                  <a:pt x="43611" y="21818"/>
                                </a:lnTo>
                                <a:close/>
                              </a:path>
                            </a:pathLst>
                          </a:custGeom>
                          <a:ln w="5448">
                            <a:solidFill>
                              <a:srgbClr val="808E33"/>
                            </a:solidFill>
                            <a:prstDash val="solid"/>
                          </a:ln>
                        </wps:spPr>
                        <wps:bodyPr wrap="square" lIns="0" tIns="0" rIns="0" bIns="0" rtlCol="0">
                          <a:prstTxWarp prst="textNoShape">
                            <a:avLst/>
                          </a:prstTxWarp>
                          <a:noAutofit/>
                        </wps:bodyPr>
                      </wps:wsp>
                      <wps:wsp>
                        <wps:cNvPr id="555" name="Graphic 555"/>
                        <wps:cNvSpPr/>
                        <wps:spPr>
                          <a:xfrm>
                            <a:off x="3868585" y="7866696"/>
                            <a:ext cx="43815" cy="43815"/>
                          </a:xfrm>
                          <a:custGeom>
                            <a:avLst/>
                            <a:gdLst/>
                            <a:ahLst/>
                            <a:cxnLst/>
                            <a:rect l="l" t="t" r="r" b="b"/>
                            <a:pathLst>
                              <a:path w="43815" h="43815">
                                <a:moveTo>
                                  <a:pt x="21755" y="0"/>
                                </a:moveTo>
                                <a:lnTo>
                                  <a:pt x="13265" y="1713"/>
                                </a:lnTo>
                                <a:lnTo>
                                  <a:pt x="6353" y="6386"/>
                                </a:lnTo>
                                <a:lnTo>
                                  <a:pt x="1702" y="13314"/>
                                </a:lnTo>
                                <a:lnTo>
                                  <a:pt x="0" y="21793"/>
                                </a:lnTo>
                                <a:lnTo>
                                  <a:pt x="1702" y="30294"/>
                                </a:lnTo>
                                <a:lnTo>
                                  <a:pt x="6353" y="37233"/>
                                </a:lnTo>
                                <a:lnTo>
                                  <a:pt x="13265" y="41909"/>
                                </a:lnTo>
                                <a:lnTo>
                                  <a:pt x="21755" y="43624"/>
                                </a:lnTo>
                                <a:lnTo>
                                  <a:pt x="30252" y="41909"/>
                                </a:lnTo>
                                <a:lnTo>
                                  <a:pt x="37196" y="37233"/>
                                </a:lnTo>
                                <a:lnTo>
                                  <a:pt x="41880" y="30294"/>
                                </a:lnTo>
                                <a:lnTo>
                                  <a:pt x="43599" y="21793"/>
                                </a:lnTo>
                                <a:lnTo>
                                  <a:pt x="41880" y="13314"/>
                                </a:lnTo>
                                <a:lnTo>
                                  <a:pt x="37196" y="6386"/>
                                </a:lnTo>
                                <a:lnTo>
                                  <a:pt x="30252" y="1713"/>
                                </a:lnTo>
                                <a:lnTo>
                                  <a:pt x="21755" y="0"/>
                                </a:lnTo>
                                <a:close/>
                              </a:path>
                            </a:pathLst>
                          </a:custGeom>
                          <a:solidFill>
                            <a:srgbClr val="808E33"/>
                          </a:solidFill>
                        </wps:spPr>
                        <wps:bodyPr wrap="square" lIns="0" tIns="0" rIns="0" bIns="0" rtlCol="0">
                          <a:prstTxWarp prst="textNoShape">
                            <a:avLst/>
                          </a:prstTxWarp>
                          <a:noAutofit/>
                        </wps:bodyPr>
                      </wps:wsp>
                      <wps:wsp>
                        <wps:cNvPr id="556" name="Graphic 556"/>
                        <wps:cNvSpPr/>
                        <wps:spPr>
                          <a:xfrm>
                            <a:off x="3868585" y="7866696"/>
                            <a:ext cx="43815" cy="43815"/>
                          </a:xfrm>
                          <a:custGeom>
                            <a:avLst/>
                            <a:gdLst/>
                            <a:ahLst/>
                            <a:cxnLst/>
                            <a:rect l="l" t="t" r="r" b="b"/>
                            <a:pathLst>
                              <a:path w="43815" h="43815">
                                <a:moveTo>
                                  <a:pt x="43599" y="21793"/>
                                </a:moveTo>
                                <a:lnTo>
                                  <a:pt x="41880" y="30294"/>
                                </a:lnTo>
                                <a:lnTo>
                                  <a:pt x="37196" y="37233"/>
                                </a:lnTo>
                                <a:lnTo>
                                  <a:pt x="30252" y="41909"/>
                                </a:lnTo>
                                <a:lnTo>
                                  <a:pt x="21755" y="43624"/>
                                </a:lnTo>
                                <a:lnTo>
                                  <a:pt x="13265" y="41909"/>
                                </a:lnTo>
                                <a:lnTo>
                                  <a:pt x="6353" y="37233"/>
                                </a:lnTo>
                                <a:lnTo>
                                  <a:pt x="1702" y="30294"/>
                                </a:lnTo>
                                <a:lnTo>
                                  <a:pt x="0" y="21793"/>
                                </a:lnTo>
                                <a:lnTo>
                                  <a:pt x="1702" y="13314"/>
                                </a:lnTo>
                                <a:lnTo>
                                  <a:pt x="6353" y="6386"/>
                                </a:lnTo>
                                <a:lnTo>
                                  <a:pt x="13265" y="1713"/>
                                </a:lnTo>
                                <a:lnTo>
                                  <a:pt x="21755" y="0"/>
                                </a:lnTo>
                                <a:lnTo>
                                  <a:pt x="30252" y="1713"/>
                                </a:lnTo>
                                <a:lnTo>
                                  <a:pt x="37196" y="6386"/>
                                </a:lnTo>
                                <a:lnTo>
                                  <a:pt x="41880" y="13314"/>
                                </a:lnTo>
                                <a:lnTo>
                                  <a:pt x="43599" y="21793"/>
                                </a:lnTo>
                                <a:close/>
                              </a:path>
                            </a:pathLst>
                          </a:custGeom>
                          <a:ln w="5448">
                            <a:solidFill>
                              <a:srgbClr val="808E33"/>
                            </a:solidFill>
                            <a:prstDash val="solid"/>
                          </a:ln>
                        </wps:spPr>
                        <wps:bodyPr wrap="square" lIns="0" tIns="0" rIns="0" bIns="0" rtlCol="0">
                          <a:prstTxWarp prst="textNoShape">
                            <a:avLst/>
                          </a:prstTxWarp>
                          <a:noAutofit/>
                        </wps:bodyPr>
                      </wps:wsp>
                      <wps:wsp>
                        <wps:cNvPr id="557" name="Graphic 557"/>
                        <wps:cNvSpPr/>
                        <wps:spPr>
                          <a:xfrm>
                            <a:off x="4229100" y="7799182"/>
                            <a:ext cx="43815" cy="43815"/>
                          </a:xfrm>
                          <a:custGeom>
                            <a:avLst/>
                            <a:gdLst/>
                            <a:ahLst/>
                            <a:cxnLst/>
                            <a:rect l="l" t="t" r="r" b="b"/>
                            <a:pathLst>
                              <a:path w="43815" h="43815">
                                <a:moveTo>
                                  <a:pt x="21767" y="0"/>
                                </a:moveTo>
                                <a:lnTo>
                                  <a:pt x="13282" y="1717"/>
                                </a:lnTo>
                                <a:lnTo>
                                  <a:pt x="6364" y="6399"/>
                                </a:lnTo>
                                <a:lnTo>
                                  <a:pt x="1706" y="13335"/>
                                </a:lnTo>
                                <a:lnTo>
                                  <a:pt x="0" y="21818"/>
                                </a:lnTo>
                                <a:lnTo>
                                  <a:pt x="1706" y="30317"/>
                                </a:lnTo>
                                <a:lnTo>
                                  <a:pt x="6364" y="37252"/>
                                </a:lnTo>
                                <a:lnTo>
                                  <a:pt x="13282" y="41924"/>
                                </a:lnTo>
                                <a:lnTo>
                                  <a:pt x="21767" y="43637"/>
                                </a:lnTo>
                                <a:lnTo>
                                  <a:pt x="30254" y="41924"/>
                                </a:lnTo>
                                <a:lnTo>
                                  <a:pt x="37185" y="37252"/>
                                </a:lnTo>
                                <a:lnTo>
                                  <a:pt x="41859" y="30317"/>
                                </a:lnTo>
                                <a:lnTo>
                                  <a:pt x="43573" y="21818"/>
                                </a:lnTo>
                                <a:lnTo>
                                  <a:pt x="41859" y="13335"/>
                                </a:lnTo>
                                <a:lnTo>
                                  <a:pt x="37185" y="6399"/>
                                </a:lnTo>
                                <a:lnTo>
                                  <a:pt x="30254" y="1717"/>
                                </a:lnTo>
                                <a:lnTo>
                                  <a:pt x="21767" y="0"/>
                                </a:lnTo>
                                <a:close/>
                              </a:path>
                            </a:pathLst>
                          </a:custGeom>
                          <a:solidFill>
                            <a:srgbClr val="808E33"/>
                          </a:solidFill>
                        </wps:spPr>
                        <wps:bodyPr wrap="square" lIns="0" tIns="0" rIns="0" bIns="0" rtlCol="0">
                          <a:prstTxWarp prst="textNoShape">
                            <a:avLst/>
                          </a:prstTxWarp>
                          <a:noAutofit/>
                        </wps:bodyPr>
                      </wps:wsp>
                      <wps:wsp>
                        <wps:cNvPr id="558" name="Graphic 558"/>
                        <wps:cNvSpPr/>
                        <wps:spPr>
                          <a:xfrm>
                            <a:off x="4229100" y="7799182"/>
                            <a:ext cx="43815" cy="43815"/>
                          </a:xfrm>
                          <a:custGeom>
                            <a:avLst/>
                            <a:gdLst/>
                            <a:ahLst/>
                            <a:cxnLst/>
                            <a:rect l="l" t="t" r="r" b="b"/>
                            <a:pathLst>
                              <a:path w="43815" h="43815">
                                <a:moveTo>
                                  <a:pt x="43573" y="21818"/>
                                </a:moveTo>
                                <a:lnTo>
                                  <a:pt x="41859" y="30317"/>
                                </a:lnTo>
                                <a:lnTo>
                                  <a:pt x="37185" y="37252"/>
                                </a:lnTo>
                                <a:lnTo>
                                  <a:pt x="30254" y="41924"/>
                                </a:lnTo>
                                <a:lnTo>
                                  <a:pt x="21767" y="43637"/>
                                </a:lnTo>
                                <a:lnTo>
                                  <a:pt x="13282" y="41924"/>
                                </a:lnTo>
                                <a:lnTo>
                                  <a:pt x="6364" y="37252"/>
                                </a:lnTo>
                                <a:lnTo>
                                  <a:pt x="1706" y="30317"/>
                                </a:lnTo>
                                <a:lnTo>
                                  <a:pt x="0" y="21818"/>
                                </a:lnTo>
                                <a:lnTo>
                                  <a:pt x="1706" y="13335"/>
                                </a:lnTo>
                                <a:lnTo>
                                  <a:pt x="6364" y="6399"/>
                                </a:lnTo>
                                <a:lnTo>
                                  <a:pt x="13282" y="1717"/>
                                </a:lnTo>
                                <a:lnTo>
                                  <a:pt x="21767" y="0"/>
                                </a:lnTo>
                                <a:lnTo>
                                  <a:pt x="30254" y="1717"/>
                                </a:lnTo>
                                <a:lnTo>
                                  <a:pt x="37185" y="6399"/>
                                </a:lnTo>
                                <a:lnTo>
                                  <a:pt x="41859" y="13335"/>
                                </a:lnTo>
                                <a:lnTo>
                                  <a:pt x="43573" y="21818"/>
                                </a:lnTo>
                                <a:close/>
                              </a:path>
                            </a:pathLst>
                          </a:custGeom>
                          <a:ln w="5448">
                            <a:solidFill>
                              <a:srgbClr val="808E33"/>
                            </a:solidFill>
                            <a:prstDash val="solid"/>
                          </a:ln>
                        </wps:spPr>
                        <wps:bodyPr wrap="square" lIns="0" tIns="0" rIns="0" bIns="0" rtlCol="0">
                          <a:prstTxWarp prst="textNoShape">
                            <a:avLst/>
                          </a:prstTxWarp>
                          <a:noAutofit/>
                        </wps:bodyPr>
                      </wps:wsp>
                      <wps:wsp>
                        <wps:cNvPr id="559" name="Graphic 559"/>
                        <wps:cNvSpPr/>
                        <wps:spPr>
                          <a:xfrm>
                            <a:off x="4589602" y="7910319"/>
                            <a:ext cx="43815" cy="43815"/>
                          </a:xfrm>
                          <a:custGeom>
                            <a:avLst/>
                            <a:gdLst/>
                            <a:ahLst/>
                            <a:cxnLst/>
                            <a:rect l="l" t="t" r="r" b="b"/>
                            <a:pathLst>
                              <a:path w="43815" h="43815">
                                <a:moveTo>
                                  <a:pt x="21755" y="0"/>
                                </a:moveTo>
                                <a:lnTo>
                                  <a:pt x="13271" y="1716"/>
                                </a:lnTo>
                                <a:lnTo>
                                  <a:pt x="6357" y="6394"/>
                                </a:lnTo>
                                <a:lnTo>
                                  <a:pt x="1704" y="13330"/>
                                </a:lnTo>
                                <a:lnTo>
                                  <a:pt x="0" y="21818"/>
                                </a:lnTo>
                                <a:lnTo>
                                  <a:pt x="1704" y="30315"/>
                                </a:lnTo>
                                <a:lnTo>
                                  <a:pt x="6357" y="37245"/>
                                </a:lnTo>
                                <a:lnTo>
                                  <a:pt x="13271" y="41913"/>
                                </a:lnTo>
                                <a:lnTo>
                                  <a:pt x="21755" y="43624"/>
                                </a:lnTo>
                                <a:lnTo>
                                  <a:pt x="30272" y="41913"/>
                                </a:lnTo>
                                <a:lnTo>
                                  <a:pt x="37209" y="37245"/>
                                </a:lnTo>
                                <a:lnTo>
                                  <a:pt x="41877" y="30315"/>
                                </a:lnTo>
                                <a:lnTo>
                                  <a:pt x="43586" y="21818"/>
                                </a:lnTo>
                                <a:lnTo>
                                  <a:pt x="41877" y="13330"/>
                                </a:lnTo>
                                <a:lnTo>
                                  <a:pt x="37209" y="6394"/>
                                </a:lnTo>
                                <a:lnTo>
                                  <a:pt x="30272" y="1716"/>
                                </a:lnTo>
                                <a:lnTo>
                                  <a:pt x="21755" y="0"/>
                                </a:lnTo>
                                <a:close/>
                              </a:path>
                            </a:pathLst>
                          </a:custGeom>
                          <a:solidFill>
                            <a:srgbClr val="808E33"/>
                          </a:solidFill>
                        </wps:spPr>
                        <wps:bodyPr wrap="square" lIns="0" tIns="0" rIns="0" bIns="0" rtlCol="0">
                          <a:prstTxWarp prst="textNoShape">
                            <a:avLst/>
                          </a:prstTxWarp>
                          <a:noAutofit/>
                        </wps:bodyPr>
                      </wps:wsp>
                      <wps:wsp>
                        <wps:cNvPr id="560" name="Graphic 560"/>
                        <wps:cNvSpPr/>
                        <wps:spPr>
                          <a:xfrm>
                            <a:off x="4589602" y="7910319"/>
                            <a:ext cx="43815" cy="43815"/>
                          </a:xfrm>
                          <a:custGeom>
                            <a:avLst/>
                            <a:gdLst/>
                            <a:ahLst/>
                            <a:cxnLst/>
                            <a:rect l="l" t="t" r="r" b="b"/>
                            <a:pathLst>
                              <a:path w="43815" h="43815">
                                <a:moveTo>
                                  <a:pt x="43586" y="21818"/>
                                </a:moveTo>
                                <a:lnTo>
                                  <a:pt x="41877" y="30315"/>
                                </a:lnTo>
                                <a:lnTo>
                                  <a:pt x="37209" y="37245"/>
                                </a:lnTo>
                                <a:lnTo>
                                  <a:pt x="30272" y="41913"/>
                                </a:lnTo>
                                <a:lnTo>
                                  <a:pt x="21755" y="43624"/>
                                </a:lnTo>
                                <a:lnTo>
                                  <a:pt x="13271" y="41913"/>
                                </a:lnTo>
                                <a:lnTo>
                                  <a:pt x="6357" y="37245"/>
                                </a:lnTo>
                                <a:lnTo>
                                  <a:pt x="1704" y="30315"/>
                                </a:lnTo>
                                <a:lnTo>
                                  <a:pt x="0" y="21818"/>
                                </a:lnTo>
                                <a:lnTo>
                                  <a:pt x="1704" y="13330"/>
                                </a:lnTo>
                                <a:lnTo>
                                  <a:pt x="6357" y="6394"/>
                                </a:lnTo>
                                <a:lnTo>
                                  <a:pt x="13271" y="1716"/>
                                </a:lnTo>
                                <a:lnTo>
                                  <a:pt x="21755" y="0"/>
                                </a:lnTo>
                                <a:lnTo>
                                  <a:pt x="30272" y="1716"/>
                                </a:lnTo>
                                <a:lnTo>
                                  <a:pt x="37209" y="6394"/>
                                </a:lnTo>
                                <a:lnTo>
                                  <a:pt x="41877" y="13330"/>
                                </a:lnTo>
                                <a:lnTo>
                                  <a:pt x="43586" y="21818"/>
                                </a:lnTo>
                                <a:close/>
                              </a:path>
                            </a:pathLst>
                          </a:custGeom>
                          <a:ln w="5448">
                            <a:solidFill>
                              <a:srgbClr val="808E33"/>
                            </a:solidFill>
                            <a:prstDash val="solid"/>
                          </a:ln>
                        </wps:spPr>
                        <wps:bodyPr wrap="square" lIns="0" tIns="0" rIns="0" bIns="0" rtlCol="0">
                          <a:prstTxWarp prst="textNoShape">
                            <a:avLst/>
                          </a:prstTxWarp>
                          <a:noAutofit/>
                        </wps:bodyPr>
                      </wps:wsp>
                      <wps:wsp>
                        <wps:cNvPr id="561" name="Graphic 561"/>
                        <wps:cNvSpPr/>
                        <wps:spPr>
                          <a:xfrm>
                            <a:off x="1886597" y="8225535"/>
                            <a:ext cx="23495" cy="17780"/>
                          </a:xfrm>
                          <a:custGeom>
                            <a:avLst/>
                            <a:gdLst/>
                            <a:ahLst/>
                            <a:cxnLst/>
                            <a:rect l="l" t="t" r="r" b="b"/>
                            <a:pathLst>
                              <a:path w="23495" h="17780">
                                <a:moveTo>
                                  <a:pt x="22936" y="0"/>
                                </a:moveTo>
                                <a:lnTo>
                                  <a:pt x="0" y="0"/>
                                </a:lnTo>
                                <a:lnTo>
                                  <a:pt x="0" y="17233"/>
                                </a:lnTo>
                                <a:lnTo>
                                  <a:pt x="22936" y="17233"/>
                                </a:lnTo>
                                <a:lnTo>
                                  <a:pt x="22936" y="0"/>
                                </a:lnTo>
                                <a:close/>
                              </a:path>
                            </a:pathLst>
                          </a:custGeom>
                          <a:solidFill>
                            <a:srgbClr val="FFFFFF"/>
                          </a:solidFill>
                        </wps:spPr>
                        <wps:bodyPr wrap="square" lIns="0" tIns="0" rIns="0" bIns="0" rtlCol="0">
                          <a:prstTxWarp prst="textNoShape">
                            <a:avLst/>
                          </a:prstTxWarp>
                          <a:noAutofit/>
                        </wps:bodyPr>
                      </wps:wsp>
                      <wps:wsp>
                        <wps:cNvPr id="562" name="Graphic 562"/>
                        <wps:cNvSpPr/>
                        <wps:spPr>
                          <a:xfrm>
                            <a:off x="1873224" y="6141069"/>
                            <a:ext cx="2738755" cy="2125345"/>
                          </a:xfrm>
                          <a:custGeom>
                            <a:avLst/>
                            <a:gdLst/>
                            <a:ahLst/>
                            <a:cxnLst/>
                            <a:rect l="l" t="t" r="r" b="b"/>
                            <a:pathLst>
                              <a:path w="2738755" h="2125345">
                                <a:moveTo>
                                  <a:pt x="26746" y="2060638"/>
                                </a:moveTo>
                                <a:lnTo>
                                  <a:pt x="0" y="2125205"/>
                                </a:lnTo>
                              </a:path>
                              <a:path w="2738755" h="2125345">
                                <a:moveTo>
                                  <a:pt x="49695" y="2060638"/>
                                </a:moveTo>
                                <a:lnTo>
                                  <a:pt x="22948" y="2125205"/>
                                </a:lnTo>
                              </a:path>
                              <a:path w="2738755" h="2125345">
                                <a:moveTo>
                                  <a:pt x="2738132" y="0"/>
                                </a:moveTo>
                                <a:lnTo>
                                  <a:pt x="2738132" y="58585"/>
                                </a:lnTo>
                              </a:path>
                            </a:pathLst>
                          </a:custGeom>
                          <a:ln w="7810">
                            <a:solidFill>
                              <a:srgbClr val="231F20"/>
                            </a:solidFill>
                            <a:prstDash val="solid"/>
                          </a:ln>
                        </wps:spPr>
                        <wps:bodyPr wrap="square" lIns="0" tIns="0" rIns="0" bIns="0" rtlCol="0">
                          <a:prstTxWarp prst="textNoShape">
                            <a:avLst/>
                          </a:prstTxWarp>
                          <a:noAutofit/>
                        </wps:bodyPr>
                      </wps:wsp>
                      <wps:wsp>
                        <wps:cNvPr id="563" name="Graphic 563"/>
                        <wps:cNvSpPr/>
                        <wps:spPr>
                          <a:xfrm>
                            <a:off x="1886597" y="6132461"/>
                            <a:ext cx="23495" cy="17780"/>
                          </a:xfrm>
                          <a:custGeom>
                            <a:avLst/>
                            <a:gdLst/>
                            <a:ahLst/>
                            <a:cxnLst/>
                            <a:rect l="l" t="t" r="r" b="b"/>
                            <a:pathLst>
                              <a:path w="23495" h="17780">
                                <a:moveTo>
                                  <a:pt x="22936" y="0"/>
                                </a:moveTo>
                                <a:lnTo>
                                  <a:pt x="0" y="0"/>
                                </a:lnTo>
                                <a:lnTo>
                                  <a:pt x="0" y="17221"/>
                                </a:lnTo>
                                <a:lnTo>
                                  <a:pt x="22936" y="17221"/>
                                </a:lnTo>
                                <a:lnTo>
                                  <a:pt x="22936" y="0"/>
                                </a:lnTo>
                                <a:close/>
                              </a:path>
                            </a:pathLst>
                          </a:custGeom>
                          <a:solidFill>
                            <a:srgbClr val="FFFFFF"/>
                          </a:solidFill>
                        </wps:spPr>
                        <wps:bodyPr wrap="square" lIns="0" tIns="0" rIns="0" bIns="0" rtlCol="0">
                          <a:prstTxWarp prst="textNoShape">
                            <a:avLst/>
                          </a:prstTxWarp>
                          <a:noAutofit/>
                        </wps:bodyPr>
                      </wps:wsp>
                      <wps:wsp>
                        <wps:cNvPr id="564" name="Graphic 564"/>
                        <wps:cNvSpPr/>
                        <wps:spPr>
                          <a:xfrm>
                            <a:off x="1873224" y="6108774"/>
                            <a:ext cx="50165" cy="64769"/>
                          </a:xfrm>
                          <a:custGeom>
                            <a:avLst/>
                            <a:gdLst/>
                            <a:ahLst/>
                            <a:cxnLst/>
                            <a:rect l="l" t="t" r="r" b="b"/>
                            <a:pathLst>
                              <a:path w="50165" h="64769">
                                <a:moveTo>
                                  <a:pt x="26746" y="0"/>
                                </a:moveTo>
                                <a:lnTo>
                                  <a:pt x="0" y="64579"/>
                                </a:lnTo>
                              </a:path>
                              <a:path w="50165" h="64769">
                                <a:moveTo>
                                  <a:pt x="49695" y="0"/>
                                </a:moveTo>
                                <a:lnTo>
                                  <a:pt x="22948" y="64579"/>
                                </a:lnTo>
                              </a:path>
                            </a:pathLst>
                          </a:custGeom>
                          <a:ln w="7810">
                            <a:solidFill>
                              <a:srgbClr val="231F20"/>
                            </a:solidFill>
                            <a:prstDash val="solid"/>
                          </a:ln>
                        </wps:spPr>
                        <wps:bodyPr wrap="square" lIns="0" tIns="0" rIns="0" bIns="0" rtlCol="0">
                          <a:prstTxWarp prst="textNoShape">
                            <a:avLst/>
                          </a:prstTxWarp>
                          <a:noAutofit/>
                        </wps:bodyPr>
                      </wps:wsp>
                      <wps:wsp>
                        <wps:cNvPr id="565" name="Graphic 565"/>
                        <wps:cNvSpPr/>
                        <wps:spPr>
                          <a:xfrm>
                            <a:off x="952271" y="1969350"/>
                            <a:ext cx="23495" cy="6273800"/>
                          </a:xfrm>
                          <a:custGeom>
                            <a:avLst/>
                            <a:gdLst/>
                            <a:ahLst/>
                            <a:cxnLst/>
                            <a:rect l="l" t="t" r="r" b="b"/>
                            <a:pathLst>
                              <a:path w="23495" h="6273800">
                                <a:moveTo>
                                  <a:pt x="22948" y="6256185"/>
                                </a:moveTo>
                                <a:lnTo>
                                  <a:pt x="0" y="6256185"/>
                                </a:lnTo>
                                <a:lnTo>
                                  <a:pt x="0" y="6273419"/>
                                </a:lnTo>
                                <a:lnTo>
                                  <a:pt x="22948" y="6273419"/>
                                </a:lnTo>
                                <a:lnTo>
                                  <a:pt x="22948" y="6256185"/>
                                </a:lnTo>
                                <a:close/>
                              </a:path>
                              <a:path w="23495" h="6273800">
                                <a:moveTo>
                                  <a:pt x="22948" y="4163110"/>
                                </a:moveTo>
                                <a:lnTo>
                                  <a:pt x="0" y="4163110"/>
                                </a:lnTo>
                                <a:lnTo>
                                  <a:pt x="0" y="4180332"/>
                                </a:lnTo>
                                <a:lnTo>
                                  <a:pt x="22948" y="4180332"/>
                                </a:lnTo>
                                <a:lnTo>
                                  <a:pt x="22948" y="4163110"/>
                                </a:lnTo>
                                <a:close/>
                              </a:path>
                              <a:path w="23495" h="6273800">
                                <a:moveTo>
                                  <a:pt x="22948" y="2081237"/>
                                </a:moveTo>
                                <a:lnTo>
                                  <a:pt x="0" y="2081237"/>
                                </a:lnTo>
                                <a:lnTo>
                                  <a:pt x="0" y="2098675"/>
                                </a:lnTo>
                                <a:lnTo>
                                  <a:pt x="22948" y="2098675"/>
                                </a:lnTo>
                                <a:lnTo>
                                  <a:pt x="22948" y="2081237"/>
                                </a:lnTo>
                                <a:close/>
                              </a:path>
                              <a:path w="23495" h="6273800">
                                <a:moveTo>
                                  <a:pt x="22948" y="0"/>
                                </a:moveTo>
                                <a:lnTo>
                                  <a:pt x="0" y="0"/>
                                </a:lnTo>
                                <a:lnTo>
                                  <a:pt x="0" y="17437"/>
                                </a:lnTo>
                                <a:lnTo>
                                  <a:pt x="22948" y="17437"/>
                                </a:lnTo>
                                <a:lnTo>
                                  <a:pt x="22948" y="0"/>
                                </a:lnTo>
                                <a:close/>
                              </a:path>
                            </a:pathLst>
                          </a:custGeom>
                          <a:solidFill>
                            <a:srgbClr val="FFFFFF"/>
                          </a:solidFill>
                        </wps:spPr>
                        <wps:bodyPr wrap="square" lIns="0" tIns="0" rIns="0" bIns="0" rtlCol="0">
                          <a:prstTxWarp prst="textNoShape">
                            <a:avLst/>
                          </a:prstTxWarp>
                          <a:noAutofit/>
                        </wps:bodyPr>
                      </wps:wsp>
                      <wps:wsp>
                        <wps:cNvPr id="566" name="Graphic 566"/>
                        <wps:cNvSpPr/>
                        <wps:spPr>
                          <a:xfrm>
                            <a:off x="938900" y="1945588"/>
                            <a:ext cx="50165" cy="6320790"/>
                          </a:xfrm>
                          <a:custGeom>
                            <a:avLst/>
                            <a:gdLst/>
                            <a:ahLst/>
                            <a:cxnLst/>
                            <a:rect l="l" t="t" r="r" b="b"/>
                            <a:pathLst>
                              <a:path w="50165" h="6320790">
                                <a:moveTo>
                                  <a:pt x="26746" y="2081593"/>
                                </a:moveTo>
                                <a:lnTo>
                                  <a:pt x="0" y="2146173"/>
                                </a:lnTo>
                              </a:path>
                              <a:path w="50165" h="6320790">
                                <a:moveTo>
                                  <a:pt x="49707" y="2081593"/>
                                </a:moveTo>
                                <a:lnTo>
                                  <a:pt x="22948" y="2146173"/>
                                </a:lnTo>
                              </a:path>
                              <a:path w="50165" h="6320790">
                                <a:moveTo>
                                  <a:pt x="26746" y="4163187"/>
                                </a:moveTo>
                                <a:lnTo>
                                  <a:pt x="0" y="4227766"/>
                                </a:lnTo>
                              </a:path>
                              <a:path w="50165" h="6320790">
                                <a:moveTo>
                                  <a:pt x="49707" y="4163187"/>
                                </a:moveTo>
                                <a:lnTo>
                                  <a:pt x="22948" y="4227766"/>
                                </a:lnTo>
                              </a:path>
                              <a:path w="50165" h="6320790">
                                <a:moveTo>
                                  <a:pt x="26746" y="6256121"/>
                                </a:moveTo>
                                <a:lnTo>
                                  <a:pt x="0" y="6320688"/>
                                </a:lnTo>
                              </a:path>
                              <a:path w="50165" h="6320790">
                                <a:moveTo>
                                  <a:pt x="49707" y="6256121"/>
                                </a:moveTo>
                                <a:lnTo>
                                  <a:pt x="22948" y="6320688"/>
                                </a:lnTo>
                              </a:path>
                              <a:path w="50165" h="6320790">
                                <a:moveTo>
                                  <a:pt x="26746" y="0"/>
                                </a:moveTo>
                                <a:lnTo>
                                  <a:pt x="0" y="64566"/>
                                </a:lnTo>
                              </a:path>
                              <a:path w="50165" h="6320790">
                                <a:moveTo>
                                  <a:pt x="49707" y="0"/>
                                </a:moveTo>
                                <a:lnTo>
                                  <a:pt x="22948" y="64566"/>
                                </a:lnTo>
                              </a:path>
                            </a:pathLst>
                          </a:custGeom>
                          <a:ln w="7810">
                            <a:solidFill>
                              <a:srgbClr val="231F20"/>
                            </a:solidFill>
                            <a:prstDash val="solid"/>
                          </a:ln>
                        </wps:spPr>
                        <wps:bodyPr wrap="square" lIns="0" tIns="0" rIns="0" bIns="0" rtlCol="0">
                          <a:prstTxWarp prst="textNoShape">
                            <a:avLst/>
                          </a:prstTxWarp>
                          <a:noAutofit/>
                        </wps:bodyPr>
                      </wps:wsp>
                      <wps:wsp>
                        <wps:cNvPr id="567" name="Textbox 567"/>
                        <wps:cNvSpPr txBox="1"/>
                        <wps:spPr>
                          <a:xfrm>
                            <a:off x="346635" y="5177114"/>
                            <a:ext cx="125730" cy="118110"/>
                          </a:xfrm>
                          <a:prstGeom prst="rect">
                            <a:avLst/>
                          </a:prstGeom>
                        </wps:spPr>
                        <wps:txbx>
                          <w:txbxContent>
                            <w:p w14:paraId="6B70B897" w14:textId="77777777" w:rsidR="00BF3D96" w:rsidRDefault="00000000">
                              <w:pPr>
                                <w:spacing w:before="2" w:line="184" w:lineRule="exact"/>
                                <w:rPr>
                                  <w:rFonts w:ascii="Arial MT"/>
                                  <w:sz w:val="16"/>
                                </w:rPr>
                              </w:pPr>
                              <w:r>
                                <w:rPr>
                                  <w:rFonts w:ascii="Arial MT"/>
                                  <w:color w:val="231F20"/>
                                  <w:spacing w:val="-5"/>
                                  <w:sz w:val="16"/>
                                </w:rPr>
                                <w:t>50</w:t>
                              </w:r>
                            </w:p>
                          </w:txbxContent>
                        </wps:txbx>
                        <wps:bodyPr wrap="square" lIns="0" tIns="0" rIns="0" bIns="0" rtlCol="0">
                          <a:noAutofit/>
                        </wps:bodyPr>
                      </wps:wsp>
                      <wps:wsp>
                        <wps:cNvPr id="568" name="Textbox 568"/>
                        <wps:cNvSpPr txBox="1"/>
                        <wps:spPr>
                          <a:xfrm>
                            <a:off x="2540788" y="8646449"/>
                            <a:ext cx="191770" cy="118110"/>
                          </a:xfrm>
                          <a:prstGeom prst="rect">
                            <a:avLst/>
                          </a:prstGeom>
                        </wps:spPr>
                        <wps:txbx>
                          <w:txbxContent>
                            <w:p w14:paraId="198A454B" w14:textId="77777777" w:rsidR="00BF3D96" w:rsidRDefault="00000000">
                              <w:pPr>
                                <w:spacing w:before="2" w:line="184" w:lineRule="exact"/>
                                <w:rPr>
                                  <w:rFonts w:ascii="Arial MT"/>
                                  <w:sz w:val="16"/>
                                </w:rPr>
                              </w:pPr>
                              <w:r>
                                <w:rPr>
                                  <w:rFonts w:ascii="Arial MT"/>
                                  <w:color w:val="231F20"/>
                                  <w:spacing w:val="-5"/>
                                  <w:sz w:val="16"/>
                                </w:rPr>
                                <w:t>Age</w:t>
                              </w:r>
                            </w:p>
                          </w:txbxContent>
                        </wps:txbx>
                        <wps:bodyPr wrap="square" lIns="0" tIns="0" rIns="0" bIns="0" rtlCol="0">
                          <a:noAutofit/>
                        </wps:bodyPr>
                      </wps:wsp>
                      <wps:wsp>
                        <wps:cNvPr id="569" name="Textbox 569"/>
                        <wps:cNvSpPr txBox="1"/>
                        <wps:spPr>
                          <a:xfrm>
                            <a:off x="1949375" y="8413785"/>
                            <a:ext cx="2761615" cy="118110"/>
                          </a:xfrm>
                          <a:prstGeom prst="rect">
                            <a:avLst/>
                          </a:prstGeom>
                        </wps:spPr>
                        <wps:txbx>
                          <w:txbxContent>
                            <w:p w14:paraId="1D46D007" w14:textId="77777777" w:rsidR="00BF3D96" w:rsidRDefault="00000000">
                              <w:pPr>
                                <w:tabs>
                                  <w:tab w:val="left" w:pos="4054"/>
                                </w:tabs>
                                <w:spacing w:before="2" w:line="184" w:lineRule="exact"/>
                                <w:rPr>
                                  <w:rFonts w:ascii="Arial MT" w:hAnsi="Arial MT"/>
                                  <w:sz w:val="16"/>
                                </w:rPr>
                              </w:pPr>
                              <w:r>
                                <w:rPr>
                                  <w:rFonts w:ascii="Arial MT" w:hAnsi="Arial MT"/>
                                  <w:color w:val="231F20"/>
                                  <w:sz w:val="16"/>
                                </w:rPr>
                                <w:t>11–20</w:t>
                              </w:r>
                              <w:r>
                                <w:rPr>
                                  <w:rFonts w:ascii="Arial MT" w:hAnsi="Arial MT"/>
                                  <w:color w:val="231F20"/>
                                  <w:spacing w:val="72"/>
                                  <w:sz w:val="16"/>
                                </w:rPr>
                                <w:t xml:space="preserve"> </w:t>
                              </w:r>
                              <w:r>
                                <w:rPr>
                                  <w:rFonts w:ascii="Arial MT" w:hAnsi="Arial MT"/>
                                  <w:color w:val="231F20"/>
                                  <w:sz w:val="16"/>
                                </w:rPr>
                                <w:t>21–30</w:t>
                              </w:r>
                              <w:r>
                                <w:rPr>
                                  <w:rFonts w:ascii="Arial MT" w:hAnsi="Arial MT"/>
                                  <w:color w:val="231F20"/>
                                  <w:spacing w:val="73"/>
                                  <w:sz w:val="16"/>
                                </w:rPr>
                                <w:t xml:space="preserve"> </w:t>
                              </w:r>
                              <w:r>
                                <w:rPr>
                                  <w:rFonts w:ascii="Arial MT" w:hAnsi="Arial MT"/>
                                  <w:color w:val="231F20"/>
                                  <w:sz w:val="16"/>
                                </w:rPr>
                                <w:t>31–40</w:t>
                              </w:r>
                              <w:r>
                                <w:rPr>
                                  <w:rFonts w:ascii="Arial MT" w:hAnsi="Arial MT"/>
                                  <w:color w:val="231F20"/>
                                  <w:spacing w:val="72"/>
                                  <w:sz w:val="16"/>
                                </w:rPr>
                                <w:t xml:space="preserve"> </w:t>
                              </w:r>
                              <w:r>
                                <w:rPr>
                                  <w:rFonts w:ascii="Arial MT" w:hAnsi="Arial MT"/>
                                  <w:color w:val="231F20"/>
                                  <w:sz w:val="16"/>
                                </w:rPr>
                                <w:t>41–50</w:t>
                              </w:r>
                              <w:r>
                                <w:rPr>
                                  <w:rFonts w:ascii="Arial MT" w:hAnsi="Arial MT"/>
                                  <w:color w:val="231F20"/>
                                  <w:spacing w:val="73"/>
                                  <w:sz w:val="16"/>
                                </w:rPr>
                                <w:t xml:space="preserve"> </w:t>
                              </w:r>
                              <w:r>
                                <w:rPr>
                                  <w:rFonts w:ascii="Arial MT" w:hAnsi="Arial MT"/>
                                  <w:color w:val="231F20"/>
                                  <w:sz w:val="16"/>
                                </w:rPr>
                                <w:t>51–60</w:t>
                              </w:r>
                              <w:r>
                                <w:rPr>
                                  <w:rFonts w:ascii="Arial MT" w:hAnsi="Arial MT"/>
                                  <w:color w:val="231F20"/>
                                  <w:spacing w:val="73"/>
                                  <w:sz w:val="16"/>
                                </w:rPr>
                                <w:t xml:space="preserve"> </w:t>
                              </w:r>
                              <w:r>
                                <w:rPr>
                                  <w:rFonts w:ascii="Arial MT" w:hAnsi="Arial MT"/>
                                  <w:color w:val="231F20"/>
                                  <w:sz w:val="16"/>
                                </w:rPr>
                                <w:t>61–70</w:t>
                              </w:r>
                              <w:r>
                                <w:rPr>
                                  <w:rFonts w:ascii="Arial MT" w:hAnsi="Arial MT"/>
                                  <w:color w:val="231F20"/>
                                  <w:spacing w:val="72"/>
                                  <w:sz w:val="16"/>
                                </w:rPr>
                                <w:t xml:space="preserve"> </w:t>
                              </w:r>
                              <w:r>
                                <w:rPr>
                                  <w:rFonts w:ascii="Arial MT" w:hAnsi="Arial MT"/>
                                  <w:color w:val="231F20"/>
                                  <w:spacing w:val="-2"/>
                                  <w:sz w:val="16"/>
                                </w:rPr>
                                <w:t>71–80</w:t>
                              </w:r>
                              <w:r>
                                <w:rPr>
                                  <w:rFonts w:ascii="Arial MT" w:hAnsi="Arial MT"/>
                                  <w:color w:val="231F20"/>
                                  <w:sz w:val="16"/>
                                </w:rPr>
                                <w:tab/>
                              </w:r>
                              <w:r>
                                <w:rPr>
                                  <w:rFonts w:ascii="Arial MT" w:hAnsi="Arial MT"/>
                                  <w:color w:val="231F20"/>
                                  <w:spacing w:val="-5"/>
                                  <w:sz w:val="16"/>
                                </w:rPr>
                                <w:t>81+</w:t>
                              </w:r>
                            </w:p>
                          </w:txbxContent>
                        </wps:txbx>
                        <wps:bodyPr wrap="square" lIns="0" tIns="0" rIns="0" bIns="0" rtlCol="0">
                          <a:noAutofit/>
                        </wps:bodyPr>
                      </wps:wsp>
                      <wps:wsp>
                        <wps:cNvPr id="570" name="Textbox 570"/>
                        <wps:cNvSpPr txBox="1"/>
                        <wps:spPr>
                          <a:xfrm>
                            <a:off x="1560450" y="8413785"/>
                            <a:ext cx="233045" cy="118110"/>
                          </a:xfrm>
                          <a:prstGeom prst="rect">
                            <a:avLst/>
                          </a:prstGeom>
                        </wps:spPr>
                        <wps:txbx>
                          <w:txbxContent>
                            <w:p w14:paraId="720E0F70" w14:textId="77777777" w:rsidR="00BF3D96" w:rsidRDefault="00000000">
                              <w:pPr>
                                <w:spacing w:before="2" w:line="184" w:lineRule="exact"/>
                                <w:rPr>
                                  <w:rFonts w:ascii="Arial MT" w:hAnsi="Arial MT"/>
                                  <w:sz w:val="16"/>
                                </w:rPr>
                              </w:pPr>
                              <w:r>
                                <w:rPr>
                                  <w:rFonts w:ascii="Arial MT" w:hAnsi="Arial MT"/>
                                  <w:color w:val="231F20"/>
                                  <w:spacing w:val="-4"/>
                                  <w:sz w:val="16"/>
                                </w:rPr>
                                <w:t>7–10</w:t>
                              </w:r>
                            </w:p>
                          </w:txbxContent>
                        </wps:txbx>
                        <wps:bodyPr wrap="square" lIns="0" tIns="0" rIns="0" bIns="0" rtlCol="0">
                          <a:noAutofit/>
                        </wps:bodyPr>
                      </wps:wsp>
                      <wps:wsp>
                        <wps:cNvPr id="571" name="Textbox 571"/>
                        <wps:cNvSpPr txBox="1"/>
                        <wps:spPr>
                          <a:xfrm>
                            <a:off x="569032" y="8329916"/>
                            <a:ext cx="887730" cy="307340"/>
                          </a:xfrm>
                          <a:prstGeom prst="rect">
                            <a:avLst/>
                          </a:prstGeom>
                        </wps:spPr>
                        <wps:txbx>
                          <w:txbxContent>
                            <w:p w14:paraId="7C71F22A" w14:textId="77777777" w:rsidR="00BF3D96" w:rsidRDefault="00000000">
                              <w:pPr>
                                <w:spacing w:before="1" w:line="135" w:lineRule="exact"/>
                                <w:rPr>
                                  <w:rFonts w:ascii="Arial MT" w:hAnsi="Arial MT"/>
                                  <w:sz w:val="12"/>
                                </w:rPr>
                              </w:pPr>
                              <w:r>
                                <w:rPr>
                                  <w:rFonts w:ascii="Arial MT" w:hAnsi="Arial MT"/>
                                  <w:color w:val="231F20"/>
                                  <w:sz w:val="12"/>
                                </w:rPr>
                                <w:t>&lt;1</w:t>
                              </w:r>
                              <w:r>
                                <w:rPr>
                                  <w:rFonts w:ascii="Arial MT" w:hAnsi="Arial MT"/>
                                  <w:color w:val="231F20"/>
                                  <w:spacing w:val="51"/>
                                  <w:sz w:val="12"/>
                                </w:rPr>
                                <w:t xml:space="preserve">  </w:t>
                              </w:r>
                              <w:r>
                                <w:rPr>
                                  <w:rFonts w:ascii="Arial MT" w:hAnsi="Arial MT"/>
                                  <w:color w:val="231F20"/>
                                  <w:sz w:val="12"/>
                                </w:rPr>
                                <w:t>4–6</w:t>
                              </w:r>
                              <w:r>
                                <w:rPr>
                                  <w:rFonts w:ascii="Arial MT" w:hAnsi="Arial MT"/>
                                  <w:color w:val="231F20"/>
                                  <w:spacing w:val="12"/>
                                  <w:sz w:val="12"/>
                                </w:rPr>
                                <w:t xml:space="preserve"> </w:t>
                              </w:r>
                              <w:r>
                                <w:rPr>
                                  <w:rFonts w:ascii="Arial MT" w:hAnsi="Arial MT"/>
                                  <w:color w:val="231F20"/>
                                  <w:spacing w:val="-2"/>
                                  <w:sz w:val="12"/>
                                </w:rPr>
                                <w:t>12–23</w:t>
                              </w:r>
                            </w:p>
                            <w:p w14:paraId="3A643995" w14:textId="77777777" w:rsidR="00BF3D96" w:rsidRDefault="00000000">
                              <w:pPr>
                                <w:spacing w:line="172" w:lineRule="exact"/>
                                <w:ind w:left="162"/>
                                <w:rPr>
                                  <w:rFonts w:ascii="Arial MT" w:hAnsi="Arial MT"/>
                                  <w:sz w:val="16"/>
                                </w:rPr>
                              </w:pPr>
                              <w:r>
                                <w:rPr>
                                  <w:rFonts w:ascii="Arial MT" w:hAnsi="Arial MT"/>
                                  <w:color w:val="231F20"/>
                                  <w:sz w:val="12"/>
                                </w:rPr>
                                <w:t>1–3</w:t>
                              </w:r>
                              <w:r>
                                <w:rPr>
                                  <w:rFonts w:ascii="Arial MT" w:hAnsi="Arial MT"/>
                                  <w:color w:val="231F20"/>
                                  <w:spacing w:val="23"/>
                                  <w:sz w:val="12"/>
                                </w:rPr>
                                <w:t xml:space="preserve"> </w:t>
                              </w:r>
                              <w:r>
                                <w:rPr>
                                  <w:rFonts w:ascii="Arial MT" w:hAnsi="Arial MT"/>
                                  <w:color w:val="231F20"/>
                                  <w:sz w:val="12"/>
                                </w:rPr>
                                <w:t>7–11</w:t>
                              </w:r>
                              <w:r>
                                <w:rPr>
                                  <w:rFonts w:ascii="Arial MT" w:hAnsi="Arial MT"/>
                                  <w:color w:val="231F20"/>
                                  <w:spacing w:val="45"/>
                                  <w:sz w:val="12"/>
                                </w:rPr>
                                <w:t xml:space="preserve"> </w:t>
                              </w:r>
                              <w:r>
                                <w:rPr>
                                  <w:rFonts w:ascii="Arial MT" w:hAnsi="Arial MT"/>
                                  <w:color w:val="231F20"/>
                                  <w:sz w:val="16"/>
                                </w:rPr>
                                <w:t>2–3</w:t>
                              </w:r>
                              <w:r>
                                <w:rPr>
                                  <w:rFonts w:ascii="Arial MT" w:hAnsi="Arial MT"/>
                                  <w:color w:val="231F20"/>
                                  <w:spacing w:val="37"/>
                                  <w:sz w:val="16"/>
                                </w:rPr>
                                <w:t xml:space="preserve"> </w:t>
                              </w:r>
                              <w:r>
                                <w:rPr>
                                  <w:rFonts w:ascii="Arial MT" w:hAnsi="Arial MT"/>
                                  <w:color w:val="231F20"/>
                                  <w:spacing w:val="-5"/>
                                  <w:sz w:val="16"/>
                                </w:rPr>
                                <w:t>4–6</w:t>
                              </w:r>
                            </w:p>
                            <w:p w14:paraId="3201DA6D" w14:textId="77777777" w:rsidR="00BF3D96" w:rsidRDefault="00000000">
                              <w:pPr>
                                <w:tabs>
                                  <w:tab w:val="left" w:pos="800"/>
                                </w:tabs>
                                <w:spacing w:line="174" w:lineRule="exact"/>
                                <w:rPr>
                                  <w:rFonts w:ascii="Arial MT"/>
                                  <w:sz w:val="16"/>
                                </w:rPr>
                              </w:pPr>
                              <w:r>
                                <w:rPr>
                                  <w:rFonts w:ascii="Arial MT"/>
                                  <w:color w:val="231F20"/>
                                  <w:spacing w:val="-2"/>
                                  <w:sz w:val="16"/>
                                </w:rPr>
                                <w:t>months</w:t>
                              </w:r>
                              <w:r>
                                <w:rPr>
                                  <w:rFonts w:ascii="Arial MT"/>
                                  <w:color w:val="231F20"/>
                                  <w:sz w:val="16"/>
                                </w:rPr>
                                <w:tab/>
                              </w:r>
                              <w:r>
                                <w:rPr>
                                  <w:rFonts w:ascii="Arial MT"/>
                                  <w:color w:val="231F20"/>
                                  <w:spacing w:val="-2"/>
                                  <w:sz w:val="16"/>
                                </w:rPr>
                                <w:t>years</w:t>
                              </w:r>
                            </w:p>
                          </w:txbxContent>
                        </wps:txbx>
                        <wps:bodyPr wrap="square" lIns="0" tIns="0" rIns="0" bIns="0" rtlCol="0">
                          <a:noAutofit/>
                        </wps:bodyPr>
                      </wps:wsp>
                      <wps:wsp>
                        <wps:cNvPr id="572" name="Textbox 572"/>
                        <wps:cNvSpPr txBox="1"/>
                        <wps:spPr>
                          <a:xfrm>
                            <a:off x="346787" y="7996860"/>
                            <a:ext cx="125730" cy="118110"/>
                          </a:xfrm>
                          <a:prstGeom prst="rect">
                            <a:avLst/>
                          </a:prstGeom>
                        </wps:spPr>
                        <wps:txbx>
                          <w:txbxContent>
                            <w:p w14:paraId="118DB20F" w14:textId="77777777" w:rsidR="00BF3D96" w:rsidRDefault="00000000">
                              <w:pPr>
                                <w:spacing w:before="2" w:line="184" w:lineRule="exact"/>
                                <w:rPr>
                                  <w:rFonts w:ascii="Arial MT"/>
                                  <w:sz w:val="16"/>
                                </w:rPr>
                              </w:pPr>
                              <w:r>
                                <w:rPr>
                                  <w:rFonts w:ascii="Arial MT"/>
                                  <w:color w:val="231F20"/>
                                  <w:spacing w:val="-5"/>
                                  <w:sz w:val="16"/>
                                </w:rPr>
                                <w:t>10</w:t>
                              </w:r>
                            </w:p>
                          </w:txbxContent>
                        </wps:txbx>
                        <wps:bodyPr wrap="square" lIns="0" tIns="0" rIns="0" bIns="0" rtlCol="0">
                          <a:noAutofit/>
                        </wps:bodyPr>
                      </wps:wsp>
                      <wps:wsp>
                        <wps:cNvPr id="573" name="Textbox 573"/>
                        <wps:cNvSpPr txBox="1"/>
                        <wps:spPr>
                          <a:xfrm>
                            <a:off x="346787" y="7269811"/>
                            <a:ext cx="125730" cy="118110"/>
                          </a:xfrm>
                          <a:prstGeom prst="rect">
                            <a:avLst/>
                          </a:prstGeom>
                        </wps:spPr>
                        <wps:txbx>
                          <w:txbxContent>
                            <w:p w14:paraId="5D907B19" w14:textId="77777777" w:rsidR="00BF3D96" w:rsidRDefault="00000000">
                              <w:pPr>
                                <w:spacing w:before="2" w:line="184" w:lineRule="exact"/>
                                <w:rPr>
                                  <w:rFonts w:ascii="Arial MT"/>
                                  <w:sz w:val="16"/>
                                </w:rPr>
                              </w:pPr>
                              <w:r>
                                <w:rPr>
                                  <w:rFonts w:ascii="Arial MT"/>
                                  <w:color w:val="231F20"/>
                                  <w:spacing w:val="-5"/>
                                  <w:sz w:val="16"/>
                                </w:rPr>
                                <w:t>50</w:t>
                              </w:r>
                            </w:p>
                          </w:txbxContent>
                        </wps:txbx>
                        <wps:bodyPr wrap="square" lIns="0" tIns="0" rIns="0" bIns="0" rtlCol="0">
                          <a:noAutofit/>
                        </wps:bodyPr>
                      </wps:wsp>
                      <wps:wsp>
                        <wps:cNvPr id="574" name="Textbox 574"/>
                        <wps:cNvSpPr txBox="1"/>
                        <wps:spPr>
                          <a:xfrm>
                            <a:off x="733375" y="6441974"/>
                            <a:ext cx="553085" cy="121285"/>
                          </a:xfrm>
                          <a:prstGeom prst="rect">
                            <a:avLst/>
                          </a:prstGeom>
                        </wps:spPr>
                        <wps:txbx>
                          <w:txbxContent>
                            <w:p w14:paraId="520620DB" w14:textId="77777777" w:rsidR="00BF3D96" w:rsidRDefault="00000000">
                              <w:pPr>
                                <w:spacing w:before="6"/>
                                <w:rPr>
                                  <w:rFonts w:ascii="Arial"/>
                                  <w:b/>
                                  <w:sz w:val="16"/>
                                </w:rPr>
                              </w:pPr>
                              <w:r>
                                <w:rPr>
                                  <w:rFonts w:ascii="Arial"/>
                                  <w:b/>
                                  <w:color w:val="231F20"/>
                                  <w:sz w:val="16"/>
                                </w:rPr>
                                <w:t>Influenza</w:t>
                              </w:r>
                              <w:r>
                                <w:rPr>
                                  <w:rFonts w:ascii="Arial"/>
                                  <w:b/>
                                  <w:color w:val="231F20"/>
                                  <w:spacing w:val="-7"/>
                                  <w:sz w:val="16"/>
                                </w:rPr>
                                <w:t xml:space="preserve"> </w:t>
                              </w:r>
                              <w:r>
                                <w:rPr>
                                  <w:rFonts w:ascii="Arial"/>
                                  <w:b/>
                                  <w:color w:val="231F20"/>
                                  <w:spacing w:val="-10"/>
                                  <w:sz w:val="16"/>
                                </w:rPr>
                                <w:t>B</w:t>
                              </w:r>
                            </w:p>
                          </w:txbxContent>
                        </wps:txbx>
                        <wps:bodyPr wrap="square" lIns="0" tIns="0" rIns="0" bIns="0" rtlCol="0">
                          <a:noAutofit/>
                        </wps:bodyPr>
                      </wps:wsp>
                      <wps:wsp>
                        <wps:cNvPr id="575" name="Textbox 575"/>
                        <wps:cNvSpPr txBox="1"/>
                        <wps:spPr>
                          <a:xfrm>
                            <a:off x="290297" y="6361101"/>
                            <a:ext cx="182245" cy="118110"/>
                          </a:xfrm>
                          <a:prstGeom prst="rect">
                            <a:avLst/>
                          </a:prstGeom>
                        </wps:spPr>
                        <wps:txbx>
                          <w:txbxContent>
                            <w:p w14:paraId="0F956D72" w14:textId="77777777" w:rsidR="00BF3D96" w:rsidRDefault="00000000">
                              <w:pPr>
                                <w:spacing w:before="2" w:line="184" w:lineRule="exact"/>
                                <w:rPr>
                                  <w:rFonts w:ascii="Arial MT"/>
                                  <w:sz w:val="16"/>
                                </w:rPr>
                              </w:pPr>
                              <w:r>
                                <w:rPr>
                                  <w:rFonts w:ascii="Arial MT"/>
                                  <w:color w:val="231F20"/>
                                  <w:spacing w:val="-5"/>
                                  <w:sz w:val="16"/>
                                </w:rPr>
                                <w:t>100</w:t>
                              </w:r>
                            </w:p>
                          </w:txbxContent>
                        </wps:txbx>
                        <wps:bodyPr wrap="square" lIns="0" tIns="0" rIns="0" bIns="0" rtlCol="0">
                          <a:noAutofit/>
                        </wps:bodyPr>
                      </wps:wsp>
                      <wps:wsp>
                        <wps:cNvPr id="576" name="Textbox 576"/>
                        <wps:cNvSpPr txBox="1"/>
                        <wps:spPr>
                          <a:xfrm>
                            <a:off x="346825" y="5904101"/>
                            <a:ext cx="125730" cy="118110"/>
                          </a:xfrm>
                          <a:prstGeom prst="rect">
                            <a:avLst/>
                          </a:prstGeom>
                        </wps:spPr>
                        <wps:txbx>
                          <w:txbxContent>
                            <w:p w14:paraId="403D27DB" w14:textId="77777777" w:rsidR="00BF3D96" w:rsidRDefault="00000000">
                              <w:pPr>
                                <w:spacing w:before="2" w:line="184" w:lineRule="exact"/>
                                <w:rPr>
                                  <w:rFonts w:ascii="Arial MT"/>
                                  <w:sz w:val="16"/>
                                </w:rPr>
                              </w:pPr>
                              <w:r>
                                <w:rPr>
                                  <w:rFonts w:ascii="Arial MT"/>
                                  <w:color w:val="231F20"/>
                                  <w:spacing w:val="-5"/>
                                  <w:sz w:val="16"/>
                                </w:rPr>
                                <w:t>10</w:t>
                              </w:r>
                            </w:p>
                          </w:txbxContent>
                        </wps:txbx>
                        <wps:bodyPr wrap="square" lIns="0" tIns="0" rIns="0" bIns="0" rtlCol="0">
                          <a:noAutofit/>
                        </wps:bodyPr>
                      </wps:wsp>
                      <wps:wsp>
                        <wps:cNvPr id="577" name="Textbox 577"/>
                        <wps:cNvSpPr txBox="1"/>
                        <wps:spPr>
                          <a:xfrm>
                            <a:off x="290297" y="104979"/>
                            <a:ext cx="182245" cy="118110"/>
                          </a:xfrm>
                          <a:prstGeom prst="rect">
                            <a:avLst/>
                          </a:prstGeom>
                        </wps:spPr>
                        <wps:txbx>
                          <w:txbxContent>
                            <w:p w14:paraId="70655E6A" w14:textId="77777777" w:rsidR="00BF3D96" w:rsidRDefault="00000000">
                              <w:pPr>
                                <w:spacing w:before="2" w:line="184" w:lineRule="exact"/>
                                <w:rPr>
                                  <w:rFonts w:ascii="Arial MT"/>
                                  <w:sz w:val="16"/>
                                </w:rPr>
                              </w:pPr>
                              <w:r>
                                <w:rPr>
                                  <w:rFonts w:ascii="Arial MT"/>
                                  <w:color w:val="231F20"/>
                                  <w:spacing w:val="-5"/>
                                  <w:sz w:val="16"/>
                                </w:rPr>
                                <w:t>100</w:t>
                              </w:r>
                            </w:p>
                          </w:txbxContent>
                        </wps:txbx>
                        <wps:bodyPr wrap="square" lIns="0" tIns="0" rIns="0" bIns="0" rtlCol="0">
                          <a:noAutofit/>
                        </wps:bodyPr>
                      </wps:wsp>
                      <wps:wsp>
                        <wps:cNvPr id="578" name="Textbox 578"/>
                        <wps:cNvSpPr txBox="1"/>
                        <wps:spPr>
                          <a:xfrm>
                            <a:off x="733375" y="4349116"/>
                            <a:ext cx="551180" cy="121285"/>
                          </a:xfrm>
                          <a:prstGeom prst="rect">
                            <a:avLst/>
                          </a:prstGeom>
                        </wps:spPr>
                        <wps:txbx>
                          <w:txbxContent>
                            <w:p w14:paraId="748B52BE" w14:textId="77777777" w:rsidR="00BF3D96" w:rsidRDefault="00000000">
                              <w:pPr>
                                <w:spacing w:before="6"/>
                                <w:rPr>
                                  <w:rFonts w:ascii="Arial"/>
                                  <w:b/>
                                  <w:sz w:val="16"/>
                                </w:rPr>
                              </w:pPr>
                              <w:r>
                                <w:rPr>
                                  <w:rFonts w:ascii="Arial"/>
                                  <w:b/>
                                  <w:color w:val="231F20"/>
                                  <w:sz w:val="16"/>
                                </w:rPr>
                                <w:t>Influenza</w:t>
                              </w:r>
                              <w:r>
                                <w:rPr>
                                  <w:rFonts w:ascii="Arial"/>
                                  <w:b/>
                                  <w:color w:val="231F20"/>
                                  <w:spacing w:val="-7"/>
                                  <w:sz w:val="16"/>
                                </w:rPr>
                                <w:t xml:space="preserve"> </w:t>
                              </w:r>
                              <w:r>
                                <w:rPr>
                                  <w:rFonts w:ascii="Arial"/>
                                  <w:b/>
                                  <w:color w:val="231F20"/>
                                  <w:spacing w:val="-10"/>
                                  <w:sz w:val="16"/>
                                </w:rPr>
                                <w:t>A</w:t>
                              </w:r>
                            </w:p>
                          </w:txbxContent>
                        </wps:txbx>
                        <wps:bodyPr wrap="square" lIns="0" tIns="0" rIns="0" bIns="0" rtlCol="0">
                          <a:noAutofit/>
                        </wps:bodyPr>
                      </wps:wsp>
                      <wps:wsp>
                        <wps:cNvPr id="579" name="Textbox 579"/>
                        <wps:cNvSpPr txBox="1"/>
                        <wps:spPr>
                          <a:xfrm>
                            <a:off x="290145" y="4268302"/>
                            <a:ext cx="182245" cy="118110"/>
                          </a:xfrm>
                          <a:prstGeom prst="rect">
                            <a:avLst/>
                          </a:prstGeom>
                        </wps:spPr>
                        <wps:txbx>
                          <w:txbxContent>
                            <w:p w14:paraId="2B352364" w14:textId="77777777" w:rsidR="00BF3D96" w:rsidRDefault="00000000">
                              <w:pPr>
                                <w:spacing w:before="2" w:line="184" w:lineRule="exact"/>
                                <w:rPr>
                                  <w:rFonts w:ascii="Arial MT"/>
                                  <w:sz w:val="16"/>
                                </w:rPr>
                              </w:pPr>
                              <w:r>
                                <w:rPr>
                                  <w:rFonts w:ascii="Arial MT"/>
                                  <w:color w:val="231F20"/>
                                  <w:spacing w:val="-5"/>
                                  <w:sz w:val="16"/>
                                </w:rPr>
                                <w:t>100</w:t>
                              </w:r>
                            </w:p>
                          </w:txbxContent>
                        </wps:txbx>
                        <wps:bodyPr wrap="square" lIns="0" tIns="0" rIns="0" bIns="0" rtlCol="0">
                          <a:noAutofit/>
                        </wps:bodyPr>
                      </wps:wsp>
                      <wps:wsp>
                        <wps:cNvPr id="580" name="Textbox 580"/>
                        <wps:cNvSpPr txBox="1"/>
                        <wps:spPr>
                          <a:xfrm>
                            <a:off x="346787" y="3822421"/>
                            <a:ext cx="125730" cy="118110"/>
                          </a:xfrm>
                          <a:prstGeom prst="rect">
                            <a:avLst/>
                          </a:prstGeom>
                        </wps:spPr>
                        <wps:txbx>
                          <w:txbxContent>
                            <w:p w14:paraId="5573169E" w14:textId="77777777" w:rsidR="00BF3D96" w:rsidRDefault="00000000">
                              <w:pPr>
                                <w:spacing w:before="2" w:line="184" w:lineRule="exact"/>
                                <w:rPr>
                                  <w:rFonts w:ascii="Arial MT"/>
                                  <w:sz w:val="16"/>
                                </w:rPr>
                              </w:pPr>
                              <w:r>
                                <w:rPr>
                                  <w:rFonts w:ascii="Arial MT"/>
                                  <w:color w:val="231F20"/>
                                  <w:spacing w:val="-5"/>
                                  <w:sz w:val="16"/>
                                </w:rPr>
                                <w:t>10</w:t>
                              </w:r>
                            </w:p>
                          </w:txbxContent>
                        </wps:txbx>
                        <wps:bodyPr wrap="square" lIns="0" tIns="0" rIns="0" bIns="0" rtlCol="0">
                          <a:noAutofit/>
                        </wps:bodyPr>
                      </wps:wsp>
                      <wps:wsp>
                        <wps:cNvPr id="581" name="Textbox 581"/>
                        <wps:cNvSpPr txBox="1"/>
                        <wps:spPr>
                          <a:xfrm>
                            <a:off x="346787" y="3095473"/>
                            <a:ext cx="125730" cy="118110"/>
                          </a:xfrm>
                          <a:prstGeom prst="rect">
                            <a:avLst/>
                          </a:prstGeom>
                        </wps:spPr>
                        <wps:txbx>
                          <w:txbxContent>
                            <w:p w14:paraId="5E8049FE" w14:textId="77777777" w:rsidR="00BF3D96" w:rsidRDefault="00000000">
                              <w:pPr>
                                <w:spacing w:before="2" w:line="184" w:lineRule="exact"/>
                                <w:rPr>
                                  <w:rFonts w:ascii="Arial MT"/>
                                  <w:sz w:val="16"/>
                                </w:rPr>
                              </w:pPr>
                              <w:r>
                                <w:rPr>
                                  <w:rFonts w:ascii="Arial MT"/>
                                  <w:color w:val="231F20"/>
                                  <w:spacing w:val="-5"/>
                                  <w:sz w:val="16"/>
                                </w:rPr>
                                <w:t>50</w:t>
                              </w:r>
                            </w:p>
                          </w:txbxContent>
                        </wps:txbx>
                        <wps:bodyPr wrap="square" lIns="0" tIns="0" rIns="0" bIns="0" rtlCol="0">
                          <a:noAutofit/>
                        </wps:bodyPr>
                      </wps:wsp>
                      <wps:wsp>
                        <wps:cNvPr id="582" name="Textbox 582"/>
                        <wps:cNvSpPr txBox="1"/>
                        <wps:spPr>
                          <a:xfrm>
                            <a:off x="733375" y="2267636"/>
                            <a:ext cx="415290" cy="121285"/>
                          </a:xfrm>
                          <a:prstGeom prst="rect">
                            <a:avLst/>
                          </a:prstGeom>
                        </wps:spPr>
                        <wps:txbx>
                          <w:txbxContent>
                            <w:p w14:paraId="6B1B5B02" w14:textId="77777777" w:rsidR="00BF3D96" w:rsidRDefault="00000000">
                              <w:pPr>
                                <w:spacing w:before="6"/>
                                <w:rPr>
                                  <w:rFonts w:ascii="Arial"/>
                                  <w:b/>
                                  <w:sz w:val="16"/>
                                </w:rPr>
                              </w:pPr>
                              <w:r>
                                <w:rPr>
                                  <w:rFonts w:ascii="Arial"/>
                                  <w:b/>
                                  <w:color w:val="231F20"/>
                                  <w:spacing w:val="-2"/>
                                  <w:sz w:val="16"/>
                                </w:rPr>
                                <w:t>Measles</w:t>
                              </w:r>
                            </w:p>
                          </w:txbxContent>
                        </wps:txbx>
                        <wps:bodyPr wrap="square" lIns="0" tIns="0" rIns="0" bIns="0" rtlCol="0">
                          <a:noAutofit/>
                        </wps:bodyPr>
                      </wps:wsp>
                      <wps:wsp>
                        <wps:cNvPr id="583" name="Textbox 583"/>
                        <wps:cNvSpPr txBox="1"/>
                        <wps:spPr>
                          <a:xfrm>
                            <a:off x="290297" y="2186661"/>
                            <a:ext cx="182245" cy="118110"/>
                          </a:xfrm>
                          <a:prstGeom prst="rect">
                            <a:avLst/>
                          </a:prstGeom>
                        </wps:spPr>
                        <wps:txbx>
                          <w:txbxContent>
                            <w:p w14:paraId="13284290" w14:textId="77777777" w:rsidR="00BF3D96" w:rsidRDefault="00000000">
                              <w:pPr>
                                <w:spacing w:before="2" w:line="184" w:lineRule="exact"/>
                                <w:rPr>
                                  <w:rFonts w:ascii="Arial MT"/>
                                  <w:sz w:val="16"/>
                                </w:rPr>
                              </w:pPr>
                              <w:r>
                                <w:rPr>
                                  <w:rFonts w:ascii="Arial MT"/>
                                  <w:color w:val="231F20"/>
                                  <w:spacing w:val="-5"/>
                                  <w:sz w:val="16"/>
                                </w:rPr>
                                <w:t>100</w:t>
                              </w:r>
                            </w:p>
                          </w:txbxContent>
                        </wps:txbx>
                        <wps:bodyPr wrap="square" lIns="0" tIns="0" rIns="0" bIns="0" rtlCol="0">
                          <a:noAutofit/>
                        </wps:bodyPr>
                      </wps:wsp>
                      <wps:wsp>
                        <wps:cNvPr id="584" name="Textbox 584"/>
                        <wps:cNvSpPr txBox="1"/>
                        <wps:spPr>
                          <a:xfrm>
                            <a:off x="346787" y="1740739"/>
                            <a:ext cx="125730" cy="118110"/>
                          </a:xfrm>
                          <a:prstGeom prst="rect">
                            <a:avLst/>
                          </a:prstGeom>
                        </wps:spPr>
                        <wps:txbx>
                          <w:txbxContent>
                            <w:p w14:paraId="0F564A5C" w14:textId="77777777" w:rsidR="00BF3D96" w:rsidRDefault="00000000">
                              <w:pPr>
                                <w:spacing w:before="2" w:line="184" w:lineRule="exact"/>
                                <w:rPr>
                                  <w:rFonts w:ascii="Arial MT"/>
                                  <w:sz w:val="16"/>
                                </w:rPr>
                              </w:pPr>
                              <w:r>
                                <w:rPr>
                                  <w:rFonts w:ascii="Arial MT"/>
                                  <w:color w:val="231F20"/>
                                  <w:spacing w:val="-5"/>
                                  <w:sz w:val="16"/>
                                </w:rPr>
                                <w:t>10</w:t>
                              </w:r>
                            </w:p>
                          </w:txbxContent>
                        </wps:txbx>
                        <wps:bodyPr wrap="square" lIns="0" tIns="0" rIns="0" bIns="0" rtlCol="0">
                          <a:noAutofit/>
                        </wps:bodyPr>
                      </wps:wsp>
                      <wps:wsp>
                        <wps:cNvPr id="585" name="Textbox 585"/>
                        <wps:cNvSpPr txBox="1"/>
                        <wps:spPr>
                          <a:xfrm>
                            <a:off x="346787" y="1013791"/>
                            <a:ext cx="125730" cy="118110"/>
                          </a:xfrm>
                          <a:prstGeom prst="rect">
                            <a:avLst/>
                          </a:prstGeom>
                        </wps:spPr>
                        <wps:txbx>
                          <w:txbxContent>
                            <w:p w14:paraId="5733D3C0" w14:textId="77777777" w:rsidR="00BF3D96" w:rsidRDefault="00000000">
                              <w:pPr>
                                <w:spacing w:before="2" w:line="184" w:lineRule="exact"/>
                                <w:rPr>
                                  <w:rFonts w:ascii="Arial MT"/>
                                  <w:sz w:val="16"/>
                                </w:rPr>
                              </w:pPr>
                              <w:r>
                                <w:rPr>
                                  <w:rFonts w:ascii="Arial MT"/>
                                  <w:color w:val="231F20"/>
                                  <w:spacing w:val="-5"/>
                                  <w:sz w:val="16"/>
                                </w:rPr>
                                <w:t>50</w:t>
                              </w:r>
                            </w:p>
                          </w:txbxContent>
                        </wps:txbx>
                        <wps:bodyPr wrap="square" lIns="0" tIns="0" rIns="0" bIns="0" rtlCol="0">
                          <a:noAutofit/>
                        </wps:bodyPr>
                      </wps:wsp>
                      <wps:wsp>
                        <wps:cNvPr id="586" name="Textbox 586"/>
                        <wps:cNvSpPr txBox="1"/>
                        <wps:spPr>
                          <a:xfrm>
                            <a:off x="733375" y="186056"/>
                            <a:ext cx="374015" cy="121285"/>
                          </a:xfrm>
                          <a:prstGeom prst="rect">
                            <a:avLst/>
                          </a:prstGeom>
                        </wps:spPr>
                        <wps:txbx>
                          <w:txbxContent>
                            <w:p w14:paraId="52A3AEDE" w14:textId="77777777" w:rsidR="00BF3D96" w:rsidRDefault="00000000">
                              <w:pPr>
                                <w:spacing w:before="6"/>
                                <w:rPr>
                                  <w:rFonts w:ascii="Arial"/>
                                  <w:b/>
                                  <w:sz w:val="16"/>
                                </w:rPr>
                              </w:pPr>
                              <w:r>
                                <w:rPr>
                                  <w:rFonts w:ascii="Arial"/>
                                  <w:b/>
                                  <w:color w:val="231F20"/>
                                  <w:spacing w:val="-2"/>
                                  <w:sz w:val="16"/>
                                </w:rPr>
                                <w:t>Mumps</w:t>
                              </w:r>
                            </w:p>
                          </w:txbxContent>
                        </wps:txbx>
                        <wps:bodyPr wrap="square" lIns="0" tIns="0" rIns="0" bIns="0" rtlCol="0">
                          <a:noAutofit/>
                        </wps:bodyPr>
                      </wps:wsp>
                    </wpg:wgp>
                  </a:graphicData>
                </a:graphic>
              </wp:anchor>
            </w:drawing>
          </mc:Choice>
          <mc:Fallback xmlns="" xmlns:ve="http://schemas.openxmlformats.org/markup-compatibility/2006" xmlns:a="http://schemas.openxmlformats.org/drawingml/2006/main" xmlns:pic="http://schemas.openxmlformats.org/drawingml/2006/picture">
            <w:pict>
              <v:group style="position:absolute;margin-left:119.612999pt;margin-top:55.200001pt;width:378.8pt;height:695.85pt;mso-position-horizontal-relative:page;mso-position-vertical-relative:page;z-index:15731712" id="docshapegroup9" coordorigin="2392,1104" coordsize="7576,13917">
                <v:rect style="position:absolute;left:2392;top:1104;width:7576;height:13917" id="docshape10" filled="true" fillcolor="#a0c9ec" stroked="false">
                  <v:fill type="solid"/>
                </v:rect>
                <v:shape style="position:absolute;left:3403;top:4218;width:6251;height:6649" id="docshape11" coordorigin="3404,4219" coordsize="6251,6649" path="m3404,7497l3404,7589m3552,7497l3552,7589m3700,7497l3700,7589m3838,7497l3838,7589m3978,7497l3978,7589m4187,7497l4187,7589m4537,7497l4537,7589m5023,7497l5023,7589m5680,7497l5680,7589m6248,7497l6248,7589m6816,7497l6816,7589m7383,7497l7383,7589m7951,7497l7951,7589m8519,7497l8519,7589m9087,7497l9087,7589m3404,4219l3404,4311m3552,4219l3552,4311m3700,4219l3700,4311m3838,4219l3838,4311m3978,4219l3978,4311m4187,4219l4187,4311m4537,4219l4537,4311m5023,4219l5023,4311m5680,4219l5680,4311m6248,4219l6248,4311m6816,4219l6816,4311m7383,4219l7383,4311m7951,4219l7951,4311m8519,4219l8519,4311m9087,4219l9087,4311m9654,4219l9654,4311m3404,10775l3404,10867m3552,10775l3552,10867m3700,10775l3700,10867m3838,10775l3838,10867m3978,10775l3978,10867m4187,10775l4187,10867m4537,10775l4537,10867m5023,10775l5023,10867m5680,10775l5680,10867m6248,10775l6248,10867m6816,10775l6816,10867m7383,10775l7383,10867m7951,10775l7951,10867m8519,10775l8519,10867m9087,10775l9087,10867e" filled="false" stroked="true" strokeweight=".615pt" strokecolor="#231f20">
                  <v:path arrowok="t"/>
                  <v:stroke dashstyle="solid"/>
                </v:shape>
                <v:shape style="position:absolute;left:3177;top:1360;width:93;height:12429" id="docshape12" coordorigin="3178,1360" coordsize="93,12429" path="m3270,7215l3178,7215m3270,6928l3178,6928m3270,6642l3178,6642m3270,6356l3178,6356m3270,6070l3178,6070m3270,5783l3178,5783m3270,5497l3178,5497m3270,5211l3178,5211m3270,4925l3178,4925m3270,4639l3178,4639m3270,3936l3178,3936m3270,3650l3178,3650m3270,3364l3178,3364m3270,3078l3178,3078m3270,2792l3178,2792m3270,2505l3178,2505m3270,2219l3178,2219m3270,1933l3178,1933m3270,1647l3178,1647m3270,1360l3178,1360m3270,13789l3178,13789m3270,13502l3178,13502m3270,13216l3178,13216m3270,12930l3178,12930m3270,12644l3178,12644m3270,12358l3178,12358m3270,12071l3178,12071m3270,11785l3178,11785m3270,11499l3178,11499m3270,11213l3178,11213m3270,10493l3178,10493m3270,10206l3178,10206m3270,9920l3178,9920m3270,9634l3178,9634m3270,9348l3178,9348m3270,9062l3178,9062m3270,8775l3178,8775m3270,8489l3178,8489m3270,8203l3178,8203m3270,7917l3178,7917e" filled="false" stroked="true" strokeweight=".5pt" strokecolor="#231f20">
                  <v:path arrowok="t"/>
                  <v:stroke dashstyle="solid"/>
                </v:shape>
                <v:shape style="position:absolute;left:3403;top:14070;width:6251;height:93" id="docshape13" coordorigin="3404,14071" coordsize="6251,93" path="m3404,14071l3404,14163m3552,14071l3552,14163m3700,14071l3700,14163m3838,14071l3838,14163m3978,14071l3978,14163m4187,14071l4187,14163m4537,14071l4537,14163m5023,14071l5023,14163m5680,14071l5680,14163m6248,14071l6248,14163m6816,14071l6816,14163m7383,14071l7383,14163m7951,14071l7951,14163m8519,14071l8519,14163m9087,14071l9087,14163m9654,14071l9654,14163e" filled="false" stroked="true" strokeweight=".615pt" strokecolor="#231f20">
                  <v:path arrowok="t"/>
                  <v:stroke dashstyle="solid"/>
                </v:shape>
                <v:shape style="position:absolute;left:3268;top:7773;width:6535;height:3005" type="#_x0000_t75" id="docshape14" alt="Image of Figure 8.1." stroked="false">
                  <v:imagedata r:id="rId12" o:title=""/>
                </v:shape>
                <v:shape style="position:absolute;left:3270;top:7773;width:6528;height:3002" id="docshape15" coordorigin="3270,7774" coordsize="6528,3002" path="m3270,7774l9798,7774,9798,10775e" filled="false" stroked="true" strokeweight="1.23pt" strokecolor="#ffffff">
                  <v:path arrowok="t"/>
                  <v:stroke dashstyle="solid"/>
                </v:shape>
                <v:shape style="position:absolute;left:3270;top:7773;width:6528;height:3002" id="docshape16" coordorigin="3270,7774" coordsize="6528,3002" path="m9798,10775l3270,10775,3270,7774e" filled="false" stroked="true" strokeweight="1.23pt" strokecolor="#008fd5">
                  <v:path arrowok="t"/>
                  <v:stroke dashstyle="solid"/>
                </v:shape>
                <v:shape style="position:absolute;left:3268;top:4495;width:6535;height:3005" type="#_x0000_t75" id="docshape17" alt="Image of Figure 8.1." stroked="false">
                  <v:imagedata r:id="rId12" o:title=""/>
                </v:shape>
                <v:shape style="position:absolute;left:3270;top:4495;width:6528;height:3002" id="docshape18" coordorigin="3270,4495" coordsize="6528,3002" path="m3270,4495l9798,4495,9798,7497e" filled="false" stroked="true" strokeweight="1.23pt" strokecolor="#ffffff">
                  <v:path arrowok="t"/>
                  <v:stroke dashstyle="solid"/>
                </v:shape>
                <v:shape style="position:absolute;left:3270;top:4495;width:6528;height:3002" id="docshape19" coordorigin="3270,4495" coordsize="6528,3002" path="m9798,7497l3270,7497,3270,4495e" filled="false" stroked="true" strokeweight="1.23pt" strokecolor="#008fd5">
                  <v:path arrowok="t"/>
                  <v:stroke dashstyle="solid"/>
                </v:shape>
                <v:shape style="position:absolute;left:3268;top:1217;width:6535;height:3005" type="#_x0000_t75" id="docshape20" alt="Image of Figure 8.1." stroked="false">
                  <v:imagedata r:id="rId13" o:title=""/>
                </v:shape>
                <v:shape style="position:absolute;left:3270;top:1217;width:6528;height:3002" id="docshape21" coordorigin="3270,1217" coordsize="6528,3002" path="m3270,1217l9798,1217,9798,4219e" filled="false" stroked="true" strokeweight="1.23pt" strokecolor="#ffffff">
                  <v:path arrowok="t"/>
                  <v:stroke dashstyle="solid"/>
                </v:shape>
                <v:shape style="position:absolute;left:3270;top:1217;width:6528;height:3002" id="docshape22" coordorigin="3270,1217" coordsize="6528,3002" path="m9798,4219l3270,4219,3270,1217e" filled="false" stroked="true" strokeweight="1.23pt" strokecolor="#008fd5">
                  <v:path arrowok="t"/>
                  <v:stroke dashstyle="solid"/>
                </v:shape>
                <v:shape style="position:absolute;left:3268;top:11070;width:6535;height:3005" type="#_x0000_t75" id="docshape23" alt="Image of Figure 8.1." stroked="false">
                  <v:imagedata r:id="rId13" o:title=""/>
                </v:shape>
                <v:shape style="position:absolute;left:3270;top:11069;width:6528;height:3002" id="docshape24" coordorigin="3270,11070" coordsize="6528,3002" path="m3270,11070l9798,11070,9798,14071e" filled="false" stroked="true" strokeweight="1.23pt" strokecolor="#ffffff">
                  <v:path arrowok="t"/>
                  <v:stroke dashstyle="solid"/>
                </v:shape>
                <v:shape style="position:absolute;left:3270;top:11069;width:6528;height:3002" id="docshape25" coordorigin="3270,11070" coordsize="6528,3002" path="m9798,14071l3270,14071,3270,11070e" filled="false" stroked="true" strokeweight="1.23pt" strokecolor="#008fd5">
                  <v:path arrowok="t"/>
                  <v:stroke dashstyle="solid"/>
                </v:shape>
                <v:shape style="position:absolute;left:3403;top:2043;width:6299;height:1674" id="docshape26" coordorigin="3404,2044" coordsize="6299,1674" path="m3404,2544l3547,3205,3691,3717,3835,3465,3978,3387,4187,3112,4537,2725,5023,2358,5680,2044,6248,2097,6816,2166,7383,2358,7951,2384,8519,2482,9087,2482,9702,2544e" filled="false" stroked="true" strokeweight=".75pt" strokecolor="#c6168d">
                  <v:path arrowok="t"/>
                  <v:stroke dashstyle="solid"/>
                </v:shape>
                <v:shape style="position:absolute;left:3369;top:2509;width:69;height:69" id="docshape27" coordorigin="3369,2510" coordsize="69,69" path="m3404,2510l3369,2578,3438,2578,3404,2510xe" filled="true" fillcolor="#c6168d" stroked="false">
                  <v:path arrowok="t"/>
                  <v:fill type="solid"/>
                </v:shape>
                <v:shape style="position:absolute;left:3369;top:2509;width:69;height:69" id="docshape28" coordorigin="3369,2510" coordsize="69,69" path="m3438,2578l3369,2578,3404,2510,3438,2578xe" filled="false" stroked="true" strokeweight=".429pt" strokecolor="#c6168d">
                  <v:path arrowok="t"/>
                  <v:stroke dashstyle="solid"/>
                </v:shape>
                <v:shape style="position:absolute;left:3512;top:3170;width:69;height:69" id="docshape29" coordorigin="3513,3170" coordsize="69,69" path="m3547,3170l3513,3239,3582,3239,3547,3170xe" filled="true" fillcolor="#c6168d" stroked="false">
                  <v:path arrowok="t"/>
                  <v:fill type="solid"/>
                </v:shape>
                <v:shape style="position:absolute;left:3512;top:3170;width:69;height:69" id="docshape30" coordorigin="3513,3170" coordsize="69,69" path="m3582,3239l3513,3239,3547,3170,3582,3239xe" filled="false" stroked="true" strokeweight=".429pt" strokecolor="#c6168d">
                  <v:path arrowok="t"/>
                  <v:stroke dashstyle="solid"/>
                </v:shape>
                <v:shape style="position:absolute;left:3656;top:3682;width:69;height:69" id="docshape31" coordorigin="3657,3683" coordsize="69,69" path="m3691,3683l3657,3752,3725,3752,3691,3683xe" filled="true" fillcolor="#c6168d" stroked="false">
                  <v:path arrowok="t"/>
                  <v:fill type="solid"/>
                </v:shape>
                <v:shape style="position:absolute;left:3656;top:3682;width:69;height:69" id="docshape32" coordorigin="3657,3683" coordsize="69,69" path="m3725,3752l3657,3752,3691,3683,3725,3752xe" filled="false" stroked="true" strokeweight=".429pt" strokecolor="#c6168d">
                  <v:path arrowok="t"/>
                  <v:stroke dashstyle="solid"/>
                </v:shape>
                <v:shape style="position:absolute;left:3800;top:3430;width:69;height:69" id="docshape33" coordorigin="3800,3430" coordsize="69,69" path="m3835,3430l3800,3499,3869,3499,3835,3430xe" filled="true" fillcolor="#c6168d" stroked="false">
                  <v:path arrowok="t"/>
                  <v:fill type="solid"/>
                </v:shape>
                <v:shape style="position:absolute;left:3800;top:3430;width:69;height:69" id="docshape34" coordorigin="3800,3430" coordsize="69,69" path="m3869,3499l3800,3499,3835,3430,3869,3499xe" filled="false" stroked="true" strokeweight=".429pt" strokecolor="#c6168d">
                  <v:path arrowok="t"/>
                  <v:stroke dashstyle="solid"/>
                </v:shape>
                <v:shape style="position:absolute;left:3943;top:3353;width:69;height:69" id="docshape35" coordorigin="3944,3353" coordsize="69,69" path="m3978,3353l3944,3422,4013,3422,3978,3353xe" filled="true" fillcolor="#c6168d" stroked="false">
                  <v:path arrowok="t"/>
                  <v:fill type="solid"/>
                </v:shape>
                <v:shape style="position:absolute;left:3943;top:3353;width:69;height:69" id="docshape36" coordorigin="3944,3353" coordsize="69,69" path="m4013,3422l3944,3422,3978,3353,4013,3422xe" filled="false" stroked="true" strokeweight=".429pt" strokecolor="#c6168d">
                  <v:path arrowok="t"/>
                  <v:stroke dashstyle="solid"/>
                </v:shape>
                <v:shape style="position:absolute;left:4152;top:3077;width:69;height:69" id="docshape37" coordorigin="4153,3078" coordsize="69,69" path="m4187,3078l4153,3147,4221,3147,4187,3078xe" filled="true" fillcolor="#c6168d" stroked="false">
                  <v:path arrowok="t"/>
                  <v:fill type="solid"/>
                </v:shape>
                <v:shape style="position:absolute;left:4152;top:3077;width:69;height:69" id="docshape38" coordorigin="4153,3078" coordsize="69,69" path="m4221,3147l4153,3147,4187,3078,4221,3147xe" filled="false" stroked="true" strokeweight=".429pt" strokecolor="#c6168d">
                  <v:path arrowok="t"/>
                  <v:stroke dashstyle="solid"/>
                </v:shape>
                <v:shape style="position:absolute;left:4502;top:2691;width:69;height:69" id="docshape39" coordorigin="4503,2691" coordsize="69,69" path="m4537,2691l4503,2760,4572,2760,4537,2691xe" filled="true" fillcolor="#c6168d" stroked="false">
                  <v:path arrowok="t"/>
                  <v:fill type="solid"/>
                </v:shape>
                <v:shape style="position:absolute;left:4502;top:2691;width:69;height:69" id="docshape40" coordorigin="4503,2691" coordsize="69,69" path="m4572,2760l4503,2760,4537,2691,4572,2760xe" filled="false" stroked="true" strokeweight=".429pt" strokecolor="#c6168d">
                  <v:path arrowok="t"/>
                  <v:stroke dashstyle="solid"/>
                </v:shape>
                <v:shape style="position:absolute;left:4988;top:2323;width:69;height:69" id="docshape41" coordorigin="4989,2323" coordsize="69,69" path="m5023,2323l4989,2392,5058,2392,5023,2323xe" filled="true" fillcolor="#c6168d" stroked="false">
                  <v:path arrowok="t"/>
                  <v:fill type="solid"/>
                </v:shape>
                <v:shape style="position:absolute;left:4988;top:2323;width:69;height:69" id="docshape42" coordorigin="4989,2323" coordsize="69,69" path="m5058,2392l4989,2392,5023,2323,5058,2392xe" filled="false" stroked="true" strokeweight=".429pt" strokecolor="#c6168d">
                  <v:path arrowok="t"/>
                  <v:stroke dashstyle="solid"/>
                </v:shape>
                <v:shape style="position:absolute;left:5645;top:2009;width:69;height:69" id="docshape43" coordorigin="5646,2009" coordsize="69,69" path="m5680,2009l5646,2078,5715,2078,5680,2009xe" filled="true" fillcolor="#c6168d" stroked="false">
                  <v:path arrowok="t"/>
                  <v:fill type="solid"/>
                </v:shape>
                <v:shape style="position:absolute;left:5645;top:2009;width:69;height:69" id="docshape44" coordorigin="5646,2009" coordsize="69,69" path="m5715,2078l5646,2078,5680,2009,5715,2078xe" filled="false" stroked="true" strokeweight=".429pt" strokecolor="#c6168d">
                  <v:path arrowok="t"/>
                  <v:stroke dashstyle="solid"/>
                </v:shape>
                <v:shape style="position:absolute;left:6213;top:2062;width:69;height:69" id="docshape45" coordorigin="6214,2063" coordsize="69,69" path="m6248,2063l6214,2132,6282,2132,6248,2063xe" filled="true" fillcolor="#c6168d" stroked="false">
                  <v:path arrowok="t"/>
                  <v:fill type="solid"/>
                </v:shape>
                <v:shape style="position:absolute;left:6213;top:2062;width:69;height:69" id="docshape46" coordorigin="6214,2063" coordsize="69,69" path="m6282,2132l6214,2132,6248,2063,6282,2132xe" filled="false" stroked="true" strokeweight=".429pt" strokecolor="#c6168d">
                  <v:path arrowok="t"/>
                  <v:stroke dashstyle="solid"/>
                </v:shape>
                <v:shape style="position:absolute;left:6781;top:2131;width:69;height:69" id="docshape47" coordorigin="6781,2132" coordsize="69,69" path="m6816,2132l6781,2200,6850,2200,6816,2132xe" filled="true" fillcolor="#c6168d" stroked="false">
                  <v:path arrowok="t"/>
                  <v:fill type="solid"/>
                </v:shape>
                <v:shape style="position:absolute;left:6781;top:2131;width:69;height:69" id="docshape48" coordorigin="6781,2132" coordsize="69,69" path="m6850,2200l6781,2200,6816,2132,6850,2200xe" filled="false" stroked="true" strokeweight=".429pt" strokecolor="#c6168d">
                  <v:path arrowok="t"/>
                  <v:stroke dashstyle="solid"/>
                </v:shape>
                <v:shape style="position:absolute;left:7348;top:2323;width:69;height:69" id="docshape49" coordorigin="7349,2323" coordsize="69,69" path="m7383,2323l7349,2392,7418,2392,7383,2323xe" filled="true" fillcolor="#c6168d" stroked="false">
                  <v:path arrowok="t"/>
                  <v:fill type="solid"/>
                </v:shape>
                <v:shape style="position:absolute;left:7348;top:2323;width:69;height:69" id="docshape50" coordorigin="7349,2323" coordsize="69,69" path="m7418,2392l7349,2392,7383,2323,7418,2392xe" filled="false" stroked="true" strokeweight=".429pt" strokecolor="#c6168d">
                  <v:path arrowok="t"/>
                  <v:stroke dashstyle="solid"/>
                </v:shape>
                <v:shape style="position:absolute;left:7916;top:2349;width:69;height:69" id="docshape51" coordorigin="7917,2349" coordsize="69,69" path="m7951,2349l7917,2418,7985,2418,7951,2349xe" filled="true" fillcolor="#c6168d" stroked="false">
                  <v:path arrowok="t"/>
                  <v:fill type="solid"/>
                </v:shape>
                <v:shape style="position:absolute;left:7916;top:2349;width:69;height:69" id="docshape52" coordorigin="7917,2349" coordsize="69,69" path="m7985,2418l7917,2418,7951,2349,7985,2418xe" filled="false" stroked="true" strokeweight=".429pt" strokecolor="#c6168d">
                  <v:path arrowok="t"/>
                  <v:stroke dashstyle="solid"/>
                </v:shape>
                <v:shape style="position:absolute;left:8484;top:2447;width:69;height:69" id="docshape53" coordorigin="8484,2448" coordsize="69,69" path="m8519,2448l8484,2517,8553,2517,8519,2448xe" filled="true" fillcolor="#c6168d" stroked="false">
                  <v:path arrowok="t"/>
                  <v:fill type="solid"/>
                </v:shape>
                <v:shape style="position:absolute;left:8484;top:2447;width:69;height:69" id="docshape54" coordorigin="8484,2448" coordsize="69,69" path="m8553,2517l8484,2517,8519,2448,8553,2517xe" filled="false" stroked="true" strokeweight=".429pt" strokecolor="#c6168d">
                  <v:path arrowok="t"/>
                  <v:stroke dashstyle="solid"/>
                </v:shape>
                <v:shape style="position:absolute;left:9052;top:2447;width:69;height:69" id="docshape55" coordorigin="9052,2448" coordsize="69,69" path="m9087,2448l9052,2517,9121,2517,9087,2448xe" filled="true" fillcolor="#c6168d" stroked="false">
                  <v:path arrowok="t"/>
                  <v:fill type="solid"/>
                </v:shape>
                <v:shape style="position:absolute;left:9052;top:2447;width:69;height:69" id="docshape56" coordorigin="9052,2448" coordsize="69,69" path="m9121,2517l9052,2517,9087,2448,9121,2517xe" filled="false" stroked="true" strokeweight=".429pt" strokecolor="#c6168d">
                  <v:path arrowok="t"/>
                  <v:stroke dashstyle="solid"/>
                </v:shape>
                <v:shape style="position:absolute;left:9667;top:2509;width:69;height:69" id="docshape57" coordorigin="9668,2510" coordsize="69,69" path="m9702,2510l9668,2578,9736,2578,9702,2510xe" filled="true" fillcolor="#c6168d" stroked="false">
                  <v:path arrowok="t"/>
                  <v:fill type="solid"/>
                </v:shape>
                <v:shape style="position:absolute;left:9667;top:2509;width:69;height:69" id="docshape58" coordorigin="9668,2510" coordsize="69,69" path="m9736,2578l9668,2578,9702,2510,9736,2578xe" filled="false" stroked="true" strokeweight=".429pt" strokecolor="#c6168d">
                  <v:path arrowok="t"/>
                  <v:stroke dashstyle="solid"/>
                </v:shape>
                <v:shape style="position:absolute;left:3369;top:2577;width:69;height:69" id="docshape59" coordorigin="3369,2578" coordsize="69,69" path="m3404,2578l3369,2647,3438,2647,3404,2578xe" filled="true" fillcolor="#008890" stroked="false">
                  <v:path arrowok="t"/>
                  <v:fill type="solid"/>
                </v:shape>
                <v:shape style="position:absolute;left:3369;top:2577;width:69;height:69" id="docshape60" coordorigin="3369,2578" coordsize="69,69" path="m3438,2647l3369,2647,3404,2578,3438,2647xe" filled="false" stroked="true" strokeweight=".429pt" strokecolor="#008890">
                  <v:path arrowok="t"/>
                  <v:stroke dashstyle="solid"/>
                </v:shape>
                <v:shape style="position:absolute;left:3512;top:3265;width:69;height:69" id="docshape61" coordorigin="3513,3266" coordsize="69,69" path="m3547,3266l3513,3334,3582,3334,3547,3266xe" filled="true" fillcolor="#008890" stroked="false">
                  <v:path arrowok="t"/>
                  <v:fill type="solid"/>
                </v:shape>
                <v:shape style="position:absolute;left:3512;top:3265;width:69;height:69" id="docshape62" coordorigin="3513,3266" coordsize="69,69" path="m3582,3334l3513,3334,3547,3266,3582,3334xe" filled="false" stroked="true" strokeweight=".429pt" strokecolor="#008890">
                  <v:path arrowok="t"/>
                  <v:stroke dashstyle="solid"/>
                </v:shape>
                <v:shape style="position:absolute;left:3656;top:3936;width:69;height:69" id="docshape63" coordorigin="3657,3937" coordsize="69,69" path="m3691,3937l3657,4005,3725,4005,3691,3937xe" filled="true" fillcolor="#008890" stroked="false">
                  <v:path arrowok="t"/>
                  <v:fill type="solid"/>
                </v:shape>
                <v:shape style="position:absolute;left:3656;top:3936;width:69;height:69" id="docshape64" coordorigin="3657,3937" coordsize="69,69" path="m3725,4005l3657,4005,3691,3937,3725,4005xe" filled="false" stroked="true" strokeweight=".429pt" strokecolor="#008890">
                  <v:path arrowok="t"/>
                  <v:stroke dashstyle="solid"/>
                </v:shape>
                <v:shape style="position:absolute;left:3800;top:3760;width:69;height:69" id="docshape65" coordorigin="3800,3760" coordsize="69,69" path="m3835,3760l3800,3829,3869,3829,3835,3760xe" filled="true" fillcolor="#008890" stroked="false">
                  <v:path arrowok="t"/>
                  <v:fill type="solid"/>
                </v:shape>
                <v:shape style="position:absolute;left:3800;top:3760;width:69;height:69" id="docshape66" coordorigin="3800,3760" coordsize="69,69" path="m3869,3829l3800,3829,3835,3760,3869,3829xe" filled="false" stroked="true" strokeweight=".429pt" strokecolor="#008890">
                  <v:path arrowok="t"/>
                  <v:stroke dashstyle="solid"/>
                </v:shape>
                <v:shape style="position:absolute;left:3943;top:3615;width:69;height:69" id="docshape67" coordorigin="3944,3616" coordsize="69,69" path="m3978,3616l3944,3685,4013,3685,3978,3616xe" filled="true" fillcolor="#008890" stroked="false">
                  <v:path arrowok="t"/>
                  <v:fill type="solid"/>
                </v:shape>
                <v:shape style="position:absolute;left:3943;top:3615;width:69;height:69" id="docshape68" coordorigin="3944,3616" coordsize="69,69" path="m4013,3685l3944,3685,3978,3616,4013,3685xe" filled="false" stroked="true" strokeweight=".429pt" strokecolor="#008890">
                  <v:path arrowok="t"/>
                  <v:stroke dashstyle="solid"/>
                </v:shape>
                <v:shape style="position:absolute;left:4152;top:3318;width:69;height:69" id="docshape69" coordorigin="4153,3319" coordsize="69,69" path="m4187,3319l4153,3387,4221,3387,4187,3319xe" filled="true" fillcolor="#008890" stroked="false">
                  <v:path arrowok="t"/>
                  <v:fill type="solid"/>
                </v:shape>
                <v:shape style="position:absolute;left:4152;top:3318;width:69;height:69" id="docshape70" coordorigin="4153,3319" coordsize="69,69" path="m4221,3387l4153,3387,4187,3319,4221,3387xe" filled="false" stroked="true" strokeweight=".429pt" strokecolor="#008890">
                  <v:path arrowok="t"/>
                  <v:stroke dashstyle="solid"/>
                </v:shape>
                <v:shape style="position:absolute;left:4502;top:2913;width:69;height:69" id="docshape71" coordorigin="4503,2914" coordsize="69,69" path="m4537,2914l4503,2982,4572,2982,4537,2914xe" filled="true" fillcolor="#008890" stroked="false">
                  <v:path arrowok="t"/>
                  <v:fill type="solid"/>
                </v:shape>
                <v:shape style="position:absolute;left:4502;top:2913;width:69;height:69" id="docshape72" coordorigin="4503,2914" coordsize="69,69" path="m4572,2982l4503,2982,4537,2914,4572,2982xe" filled="false" stroked="true" strokeweight=".429pt" strokecolor="#008890">
                  <v:path arrowok="t"/>
                  <v:stroke dashstyle="solid"/>
                </v:shape>
                <v:shape style="position:absolute;left:4988;top:2442;width:69;height:69" id="docshape73" coordorigin="4989,2443" coordsize="69,69" path="m5023,2443l4989,2511,5058,2511,5023,2443xe" filled="true" fillcolor="#008890" stroked="false">
                  <v:path arrowok="t"/>
                  <v:fill type="solid"/>
                </v:shape>
                <v:shape style="position:absolute;left:4988;top:2442;width:69;height:69" id="docshape74" coordorigin="4989,2443" coordsize="69,69" path="m5058,2511l4989,2511,5023,2443,5058,2511xe" filled="false" stroked="true" strokeweight=".429pt" strokecolor="#008890">
                  <v:path arrowok="t"/>
                  <v:stroke dashstyle="solid"/>
                </v:shape>
                <v:shape style="position:absolute;left:5645;top:2182;width:69;height:69" id="docshape75" coordorigin="5646,2182" coordsize="69,69" path="m5680,2182l5646,2251,5715,2251,5680,2182xe" filled="true" fillcolor="#008890" stroked="false">
                  <v:path arrowok="t"/>
                  <v:fill type="solid"/>
                </v:shape>
                <v:shape style="position:absolute;left:5645;top:2182;width:69;height:69" id="docshape76" coordorigin="5646,2182" coordsize="69,69" path="m5715,2251l5646,2251,5680,2182,5715,2251xe" filled="false" stroked="true" strokeweight=".429pt" strokecolor="#008890">
                  <v:path arrowok="t"/>
                  <v:stroke dashstyle="solid"/>
                </v:shape>
                <v:shape style="position:absolute;left:6213;top:2113;width:69;height:69" id="docshape77" coordorigin="6214,2114" coordsize="69,69" path="m6248,2114l6214,2182,6282,2182,6248,2114xe" filled="true" fillcolor="#008890" stroked="false">
                  <v:path arrowok="t"/>
                  <v:fill type="solid"/>
                </v:shape>
                <v:shape style="position:absolute;left:6213;top:2113;width:69;height:69" id="docshape78" coordorigin="6214,2114" coordsize="69,69" path="m6282,2182l6214,2182,6248,2114,6282,2182xe" filled="false" stroked="true" strokeweight=".429pt" strokecolor="#008890">
                  <v:path arrowok="t"/>
                  <v:stroke dashstyle="solid"/>
                </v:shape>
                <v:shape style="position:absolute;left:6781;top:2216;width:69;height:69" id="docshape79" coordorigin="6781,2217" coordsize="69,69" path="m6816,2217l6781,2285,6850,2285,6816,2217xe" filled="true" fillcolor="#008890" stroked="false">
                  <v:path arrowok="t"/>
                  <v:fill type="solid"/>
                </v:shape>
                <v:shape style="position:absolute;left:6781;top:2216;width:69;height:69" id="docshape80" coordorigin="6781,2217" coordsize="69,69" path="m6850,2285l6781,2285,6816,2217,6850,2285xe" filled="false" stroked="true" strokeweight=".429pt" strokecolor="#008890">
                  <v:path arrowok="t"/>
                  <v:stroke dashstyle="solid"/>
                </v:shape>
                <v:shape style="position:absolute;left:7348;top:2416;width:69;height:69" id="docshape81" coordorigin="7349,2417" coordsize="69,69" path="m7383,2417l7349,2486,7418,2486,7383,2417xe" filled="true" fillcolor="#008890" stroked="false">
                  <v:path arrowok="t"/>
                  <v:fill type="solid"/>
                </v:shape>
                <v:shape style="position:absolute;left:7348;top:2416;width:69;height:69" id="docshape82" coordorigin="7349,2417" coordsize="69,69" path="m7418,2486l7349,2486,7383,2417,7418,2486xe" filled="false" stroked="true" strokeweight=".429pt" strokecolor="#008890">
                  <v:path arrowok="t"/>
                  <v:stroke dashstyle="solid"/>
                </v:shape>
                <v:shape style="position:absolute;left:7916;top:2436;width:69;height:69" id="docshape83" coordorigin="7917,2437" coordsize="69,69" path="m7951,2437l7917,2505,7985,2505,7951,2437xe" filled="true" fillcolor="#008890" stroked="false">
                  <v:path arrowok="t"/>
                  <v:fill type="solid"/>
                </v:shape>
                <v:shape style="position:absolute;left:7916;top:2436;width:69;height:69" id="docshape84" coordorigin="7917,2437" coordsize="69,69" path="m7985,2505l7917,2505,7951,2437,7985,2505xe" filled="false" stroked="true" strokeweight=".429pt" strokecolor="#008890">
                  <v:path arrowok="t"/>
                  <v:stroke dashstyle="solid"/>
                </v:shape>
                <v:shape style="position:absolute;left:8484;top:2615;width:69;height:69" id="docshape85" coordorigin="8484,2616" coordsize="69,69" path="m8519,2616l8484,2684,8553,2684,8519,2616xe" filled="true" fillcolor="#008890" stroked="false">
                  <v:path arrowok="t"/>
                  <v:fill type="solid"/>
                </v:shape>
                <v:shape style="position:absolute;left:8484;top:2615;width:69;height:69" id="docshape86" coordorigin="8484,2616" coordsize="69,69" path="m8553,2684l8484,2684,8519,2616,8553,2684xe" filled="false" stroked="true" strokeweight=".429pt" strokecolor="#008890">
                  <v:path arrowok="t"/>
                  <v:stroke dashstyle="solid"/>
                </v:shape>
                <v:shape style="position:absolute;left:9052;top:2595;width:69;height:69" id="docshape87" coordorigin="9052,2596" coordsize="69,69" path="m9087,2596l9052,2664,9121,2664,9087,2596xe" filled="true" fillcolor="#008890" stroked="false">
                  <v:path arrowok="t"/>
                  <v:fill type="solid"/>
                </v:shape>
                <v:shape style="position:absolute;left:9052;top:2595;width:69;height:69" id="docshape88" coordorigin="9052,2596" coordsize="69,69" path="m9121,2664l9052,2664,9087,2596,9121,2664xe" filled="false" stroked="true" strokeweight=".429pt" strokecolor="#008890">
                  <v:path arrowok="t"/>
                  <v:stroke dashstyle="solid"/>
                </v:shape>
                <v:shape style="position:absolute;left:9619;top:2496;width:69;height:69" id="docshape89" coordorigin="9620,2496" coordsize="69,69" path="m9654,2496l9620,2565,9689,2565,9654,2496xe" filled="true" fillcolor="#008890" stroked="false">
                  <v:path arrowok="t"/>
                  <v:fill type="solid"/>
                </v:shape>
                <v:shape style="position:absolute;left:9619;top:2496;width:69;height:69" id="docshape90" coordorigin="9620,2496" coordsize="69,69" path="m9689,2565l9620,2565,9654,2496,9689,2565xe" filled="false" stroked="true" strokeweight=".429pt" strokecolor="#008890">
                  <v:path arrowok="t"/>
                  <v:stroke dashstyle="solid"/>
                </v:shape>
                <v:shape style="position:absolute;left:3403;top:2147;width:6251;height:1823" id="docshape91" coordorigin="3404,2148" coordsize="6251,1823" path="m3404,2612l3547,3300,3691,3971,3835,3795,3978,3650,4187,3353,4537,2948,5023,2477,5680,2217,6248,2148,6816,2251,7383,2451,7951,2471,8519,2650,9087,2630,9654,2531e" filled="false" stroked="true" strokeweight=".75pt" strokecolor="#008890">
                  <v:path arrowok="t"/>
                  <v:stroke dashstyle="solid"/>
                </v:shape>
                <v:shape style="position:absolute;left:3403;top:2317;width:6251;height:1700" id="docshape92" coordorigin="3404,2318" coordsize="6251,1700" path="m3404,2887l3547,3547,3691,4017,3835,3999,3978,3823,4187,3533,4537,2906,5023,2404,5680,2318,6248,2428,6816,2549,7383,2649,7951,2845,8519,2935,9087,2941,9654,2960e" filled="false" stroked="true" strokeweight=".75pt" strokecolor="#41c2cf">
                  <v:path arrowok="t"/>
                  <v:stroke dashstyle="solid"/>
                </v:shape>
                <v:shape style="position:absolute;left:3369;top:2852;width:69;height:69" id="docshape93" coordorigin="3369,2853" coordsize="69,69" path="m3403,2853l3390,2855,3379,2863,3372,2874,3369,2887,3372,2900,3379,2911,3390,2919,3403,2921,3417,2919,3428,2911,3435,2900,3438,2887,3435,2874,3428,2863,3417,2855,3403,2853xe" filled="true" fillcolor="#41c2cf" stroked="false">
                  <v:path arrowok="t"/>
                  <v:fill type="solid"/>
                </v:shape>
                <v:shape style="position:absolute;left:3369;top:2852;width:69;height:69" id="docshape94" coordorigin="3369,2853" coordsize="69,69" path="m3438,2887l3435,2900,3428,2911,3417,2919,3403,2921,3390,2919,3379,2911,3372,2900,3369,2887,3372,2874,3379,2863,3390,2855,3403,2853,3417,2855,3428,2863,3435,2874,3438,2887xe" filled="false" stroked="true" strokeweight=".429pt" strokecolor="#41c2cf">
                  <v:path arrowok="t"/>
                  <v:stroke dashstyle="solid"/>
                </v:shape>
                <v:shape style="position:absolute;left:3512;top:3513;width:69;height:69" id="docshape95" coordorigin="3513,3513" coordsize="69,69" path="m3547,3513l3534,3516,3523,3523,3516,3534,3513,3547,3516,3561,3523,3572,3534,3579,3547,3582,3561,3579,3571,3572,3579,3561,3582,3547,3579,3534,3571,3523,3561,3516,3547,3513xe" filled="true" fillcolor="#41c2cf" stroked="false">
                  <v:path arrowok="t"/>
                  <v:fill type="solid"/>
                </v:shape>
                <v:shape style="position:absolute;left:3512;top:3513;width:69;height:69" id="docshape96" coordorigin="3513,3513" coordsize="69,69" path="m3582,3547l3579,3561,3571,3572,3561,3579,3547,3582,3534,3579,3523,3572,3516,3561,3513,3547,3516,3534,3523,3523,3534,3516,3547,3513,3561,3516,3571,3523,3579,3534,3582,3547xe" filled="false" stroked="true" strokeweight=".429pt" strokecolor="#41c2cf">
                  <v:path arrowok="t"/>
                  <v:stroke dashstyle="solid"/>
                </v:shape>
                <v:shape style="position:absolute;left:3656;top:3982;width:69;height:69" id="docshape97" coordorigin="3657,3983" coordsize="69,69" path="m3691,3983l3677,3985,3667,3993,3659,4004,3657,4017,3659,4030,3667,4041,3677,4049,3691,4051,3704,4049,3715,4041,3723,4030,3725,4017,3723,4004,3715,3993,3704,3985,3691,3983xe" filled="true" fillcolor="#41c2cf" stroked="false">
                  <v:path arrowok="t"/>
                  <v:fill type="solid"/>
                </v:shape>
                <v:shape style="position:absolute;left:3656;top:3982;width:69;height:69" id="docshape98" coordorigin="3657,3983" coordsize="69,69" path="m3725,4017l3723,4030,3715,4041,3704,4049,3691,4051,3677,4049,3667,4041,3659,4030,3657,4017,3659,4004,3667,3993,3677,3985,3691,3983,3704,3985,3715,3993,3723,4004,3725,4017xe" filled="false" stroked="true" strokeweight=".429pt" strokecolor="#41c2cf">
                  <v:path arrowok="t"/>
                  <v:stroke dashstyle="solid"/>
                </v:shape>
                <v:shape style="position:absolute;left:3800;top:3964;width:69;height:69" id="docshape99" coordorigin="3800,3965" coordsize="69,69" path="m3835,3965l3821,3968,3810,3975,3803,3986,3800,3999,3803,4013,3810,4024,3821,4031,3835,4034,3848,4031,3859,4024,3866,4013,3869,3999,3866,3986,3859,3975,3848,3968,3835,3965xe" filled="true" fillcolor="#41c2cf" stroked="false">
                  <v:path arrowok="t"/>
                  <v:fill type="solid"/>
                </v:shape>
                <v:shape style="position:absolute;left:3800;top:3964;width:69;height:69" id="docshape100" coordorigin="3800,3965" coordsize="69,69" path="m3869,3999l3866,4013,3859,4024,3848,4031,3835,4034,3821,4031,3810,4024,3803,4013,3800,3999,3803,3986,3810,3975,3821,3968,3835,3965,3848,3968,3859,3975,3866,3986,3869,3999xe" filled="false" stroked="true" strokeweight=".429pt" strokecolor="#41c2cf">
                  <v:path arrowok="t"/>
                  <v:stroke dashstyle="solid"/>
                </v:shape>
                <v:shape style="position:absolute;left:3943;top:3788;width:69;height:69" id="docshape101" coordorigin="3944,3789" coordsize="69,69" path="m3978,3789l3965,3792,3954,3799,3947,3810,3944,3823,3947,3837,3954,3848,3965,3855,3978,3858,3992,3855,4002,3848,4010,3837,4013,3823,4010,3810,4002,3799,3992,3792,3978,3789xe" filled="true" fillcolor="#41c2cf" stroked="false">
                  <v:path arrowok="t"/>
                  <v:fill type="solid"/>
                </v:shape>
                <v:shape style="position:absolute;left:3943;top:3788;width:69;height:69" id="docshape102" coordorigin="3944,3789" coordsize="69,69" path="m4013,3823l4010,3837,4002,3848,3992,3855,3978,3858,3965,3855,3954,3848,3947,3837,3944,3823,3947,3810,3954,3799,3965,3792,3978,3789,3992,3792,4002,3799,4010,3810,4013,3823xe" filled="false" stroked="true" strokeweight=".429pt" strokecolor="#41c2cf">
                  <v:path arrowok="t"/>
                  <v:stroke dashstyle="solid"/>
                </v:shape>
                <v:shape style="position:absolute;left:4152;top:3498;width:69;height:69" id="docshape103" coordorigin="4153,3498" coordsize="69,69" path="m4187,3498l4174,3501,4163,3508,4155,3519,4153,3533,4155,3546,4163,3557,4174,3564,4187,3567,4200,3564,4211,3557,4219,3546,4221,3533,4219,3519,4211,3508,4200,3501,4187,3498xe" filled="true" fillcolor="#41c2cf" stroked="false">
                  <v:path arrowok="t"/>
                  <v:fill type="solid"/>
                </v:shape>
                <v:shape style="position:absolute;left:4152;top:3498;width:69;height:69" id="docshape104" coordorigin="4153,3498" coordsize="69,69" path="m4221,3533l4219,3546,4211,3557,4200,3564,4187,3567,4174,3564,4163,3557,4155,3546,4153,3533,4155,3519,4163,3508,4174,3501,4187,3498,4200,3501,4211,3508,4219,3519,4221,3533xe" filled="false" stroked="true" strokeweight=".429pt" strokecolor="#41c2cf">
                  <v:path arrowok="t"/>
                  <v:stroke dashstyle="solid"/>
                </v:shape>
                <v:shape style="position:absolute;left:4502;top:2872;width:69;height:69" id="docshape105" coordorigin="4503,2872" coordsize="69,69" path="m4537,2872l4524,2875,4513,2882,4506,2893,4503,2906,4506,2920,4513,2931,4524,2938,4537,2941,4551,2938,4562,2931,4569,2920,4572,2906,4569,2893,4562,2882,4551,2875,4537,2872xe" filled="true" fillcolor="#41c2cf" stroked="false">
                  <v:path arrowok="t"/>
                  <v:fill type="solid"/>
                </v:shape>
                <v:shape style="position:absolute;left:4502;top:2872;width:69;height:69" id="docshape106" coordorigin="4503,2872" coordsize="69,69" path="m4572,2906l4569,2920,4562,2931,4551,2938,4537,2941,4524,2938,4513,2931,4506,2920,4503,2906,4506,2893,4513,2882,4524,2875,4537,2872,4551,2875,4562,2882,4569,2893,4572,2906xe" filled="false" stroked="true" strokeweight=".429pt" strokecolor="#41c2cf">
                  <v:path arrowok="t"/>
                  <v:stroke dashstyle="solid"/>
                </v:shape>
                <v:shape style="position:absolute;left:4988;top:2369;width:69;height:69" id="docshape107" coordorigin="4989,2370" coordsize="69,69" path="m5023,2370l5010,2373,4999,2380,4992,2391,4989,2404,4992,2418,4999,2429,5010,2436,5023,2439,5037,2436,5048,2429,5055,2418,5058,2404,5055,2391,5048,2380,5037,2373,5023,2370xe" filled="true" fillcolor="#41c2cf" stroked="false">
                  <v:path arrowok="t"/>
                  <v:fill type="solid"/>
                </v:shape>
                <v:shape style="position:absolute;left:4988;top:2369;width:69;height:69" id="docshape108" coordorigin="4989,2370" coordsize="69,69" path="m5058,2404l5055,2418,5048,2429,5037,2436,5023,2439,5010,2436,4999,2429,4992,2418,4989,2404,4992,2391,4999,2380,5010,2373,5023,2370,5037,2373,5048,2380,5055,2391,5058,2404xe" filled="false" stroked="true" strokeweight=".429pt" strokecolor="#41c2cf">
                  <v:path arrowok="t"/>
                  <v:stroke dashstyle="solid"/>
                </v:shape>
                <v:shape style="position:absolute;left:5645;top:2283;width:69;height:69" id="docshape109" coordorigin="5646,2283" coordsize="69,69" path="m5680,2283l5667,2286,5656,2293,5649,2304,5646,2318,5649,2331,5656,2342,5667,2349,5680,2352,5694,2349,5704,2342,5712,2331,5714,2318,5712,2304,5704,2293,5694,2286,5680,2283xe" filled="true" fillcolor="#41c2cf" stroked="false">
                  <v:path arrowok="t"/>
                  <v:fill type="solid"/>
                </v:shape>
                <v:shape style="position:absolute;left:5645;top:2283;width:69;height:69" id="docshape110" coordorigin="5646,2283" coordsize="69,69" path="m5714,2318l5712,2331,5704,2342,5694,2349,5680,2352,5667,2349,5656,2342,5649,2331,5646,2318,5649,2304,5656,2293,5667,2286,5680,2283,5694,2286,5704,2293,5712,2304,5714,2318xe" filled="false" stroked="true" strokeweight=".429pt" strokecolor="#41c2cf">
                  <v:path arrowok="t"/>
                  <v:stroke dashstyle="solid"/>
                </v:shape>
                <v:shape style="position:absolute;left:6213;top:2393;width:69;height:69" id="docshape111" coordorigin="6214,2394" coordsize="69,69" path="m6248,2394l6234,2396,6224,2404,6216,2415,6214,2428,6216,2441,6224,2452,6234,2460,6248,2462,6261,2460,6272,2452,6280,2441,6282,2428,6280,2415,6272,2404,6261,2396,6248,2394xe" filled="true" fillcolor="#41c2cf" stroked="false">
                  <v:path arrowok="t"/>
                  <v:fill type="solid"/>
                </v:shape>
                <v:shape style="position:absolute;left:6213;top:2393;width:69;height:69" id="docshape112" coordorigin="6214,2394" coordsize="69,69" path="m6282,2428l6280,2441,6272,2452,6261,2460,6248,2462,6234,2460,6224,2452,6216,2441,6214,2428,6216,2415,6224,2404,6234,2396,6248,2394,6261,2396,6272,2404,6280,2415,6282,2428xe" filled="false" stroked="true" strokeweight=".429pt" strokecolor="#41c2cf">
                  <v:path arrowok="t"/>
                  <v:stroke dashstyle="solid"/>
                </v:shape>
                <v:shape style="position:absolute;left:6781;top:2514;width:69;height:69" id="docshape113" coordorigin="6781,2515" coordsize="69,69" path="m6816,2515l6802,2518,6791,2525,6784,2536,6781,2549,6784,2563,6791,2574,6802,2581,6816,2584,6829,2581,6840,2574,6847,2563,6850,2549,6847,2536,6840,2525,6829,2518,6816,2515xe" filled="true" fillcolor="#41c2cf" stroked="false">
                  <v:path arrowok="t"/>
                  <v:fill type="solid"/>
                </v:shape>
                <v:shape style="position:absolute;left:6781;top:2514;width:69;height:69" id="docshape114" coordorigin="6781,2515" coordsize="69,69" path="m6850,2549l6847,2563,6840,2574,6829,2581,6816,2584,6802,2581,6791,2574,6784,2563,6781,2549,6784,2536,6791,2525,6802,2518,6816,2515,6829,2518,6840,2525,6847,2536,6850,2549xe" filled="false" stroked="true" strokeweight=".429pt" strokecolor="#41c2cf">
                  <v:path arrowok="t"/>
                  <v:stroke dashstyle="solid"/>
                </v:shape>
                <v:shape style="position:absolute;left:7349;top:2614;width:69;height:69" id="docshape115" coordorigin="7349,2614" coordsize="69,69" path="m7383,2614l7370,2617,7359,2624,7352,2635,7349,2649,7352,2662,7359,2673,7370,2680,7383,2683,7397,2680,7408,2673,7415,2662,7418,2649,7415,2635,7408,2624,7397,2617,7383,2614xe" filled="true" fillcolor="#41c2cf" stroked="false">
                  <v:path arrowok="t"/>
                  <v:fill type="solid"/>
                </v:shape>
                <v:shape style="position:absolute;left:7349;top:2614;width:69;height:69" id="docshape116" coordorigin="7349,2614" coordsize="69,69" path="m7418,2649l7415,2662,7408,2673,7397,2680,7383,2683,7370,2680,7359,2673,7352,2662,7349,2649,7352,2635,7359,2624,7370,2617,7383,2614,7397,2617,7408,2624,7415,2635,7418,2649xe" filled="false" stroked="true" strokeweight=".429pt" strokecolor="#41c2cf">
                  <v:path arrowok="t"/>
                  <v:stroke dashstyle="solid"/>
                </v:shape>
                <v:shape style="position:absolute;left:7916;top:2811;width:69;height:69" id="docshape117" coordorigin="7917,2811" coordsize="69,69" path="m7951,2811l7938,2814,7927,2821,7919,2832,7917,2845,7919,2859,7927,2870,7938,2877,7951,2880,7964,2877,7975,2870,7983,2859,7985,2845,7983,2832,7975,2821,7964,2814,7951,2811xe" filled="true" fillcolor="#41c2cf" stroked="false">
                  <v:path arrowok="t"/>
                  <v:fill type="solid"/>
                </v:shape>
                <v:shape style="position:absolute;left:7916;top:2811;width:69;height:69" id="docshape118" coordorigin="7917,2811" coordsize="69,69" path="m7985,2845l7983,2859,7975,2870,7964,2877,7951,2880,7938,2877,7927,2870,7919,2859,7917,2845,7919,2832,7927,2821,7938,2814,7951,2811,7964,2814,7975,2821,7983,2832,7985,2845xe" filled="false" stroked="true" strokeweight=".429pt" strokecolor="#41c2cf">
                  <v:path arrowok="t"/>
                  <v:stroke dashstyle="solid"/>
                </v:shape>
                <v:shape style="position:absolute;left:8484;top:2900;width:69;height:69" id="docshape119" coordorigin="8485,2901" coordsize="69,69" path="m8519,2901l8505,2903,8495,2911,8487,2922,8485,2935,8487,2948,8495,2959,8505,2967,8519,2969,8532,2967,8543,2959,8550,2948,8553,2935,8550,2922,8543,2911,8532,2903,8519,2901xe" filled="true" fillcolor="#41c2cf" stroked="false">
                  <v:path arrowok="t"/>
                  <v:fill type="solid"/>
                </v:shape>
                <v:shape style="position:absolute;left:8484;top:2900;width:69;height:69" id="docshape120" coordorigin="8485,2901" coordsize="69,69" path="m8553,2935l8550,2948,8543,2959,8532,2967,8519,2969,8505,2967,8495,2959,8487,2948,8485,2935,8487,2922,8495,2911,8505,2903,8519,2901,8532,2903,8543,2911,8550,2922,8553,2935xe" filled="false" stroked="true" strokeweight=".429pt" strokecolor="#41c2cf">
                  <v:path arrowok="t"/>
                  <v:stroke dashstyle="solid"/>
                </v:shape>
                <v:shape style="position:absolute;left:9052;top:2906;width:69;height:69" id="docshape121" coordorigin="9052,2907" coordsize="69,69" path="m9087,2907l9073,2909,9062,2917,9055,2928,9052,2941,9055,2954,9062,2965,9073,2973,9087,2975,9100,2973,9111,2965,9118,2954,9121,2941,9118,2928,9111,2917,9100,2909,9087,2907xe" filled="true" fillcolor="#41c2cf" stroked="false">
                  <v:path arrowok="t"/>
                  <v:fill type="solid"/>
                </v:shape>
                <v:shape style="position:absolute;left:9052;top:2906;width:69;height:69" id="docshape122" coordorigin="9052,2907" coordsize="69,69" path="m9121,2941l9118,2954,9111,2965,9100,2973,9087,2975,9073,2973,9062,2965,9055,2954,9052,2941,9055,2928,9062,2917,9073,2909,9087,2907,9100,2909,9111,2917,9118,2928,9121,2941xe" filled="false" stroked="true" strokeweight=".429pt" strokecolor="#41c2cf">
                  <v:path arrowok="t"/>
                  <v:stroke dashstyle="solid"/>
                </v:shape>
                <v:shape style="position:absolute;left:9619;top:2925;width:69;height:69" id="docshape123" coordorigin="9620,2925" coordsize="69,69" path="m9654,2925l9641,2928,9630,2935,9623,2946,9620,2960,9623,2973,9630,2984,9641,2991,9654,2994,9668,2991,9679,2984,9686,2973,9689,2960,9686,2946,9679,2935,9668,2928,9654,2925xe" filled="true" fillcolor="#41c2cf" stroked="false">
                  <v:path arrowok="t"/>
                  <v:fill type="solid"/>
                </v:shape>
                <v:shape style="position:absolute;left:9619;top:2925;width:69;height:69" id="docshape124" coordorigin="9620,2925" coordsize="69,69" path="m9689,2960l9686,2973,9679,2984,9668,2991,9654,2994,9641,2991,9630,2984,9623,2973,9620,2960,9623,2946,9630,2935,9641,2928,9654,2925,9668,2928,9679,2935,9686,2946,9689,2960xe" filled="false" stroked="true" strokeweight=".429pt" strokecolor="#41c2cf">
                  <v:path arrowok="t"/>
                  <v:stroke dashstyle="solid"/>
                </v:shape>
                <v:shape style="position:absolute;left:3403;top:2698;width:6251;height:1358" id="docshape125" coordorigin="3404,2698" coordsize="6251,1358" path="m3404,3193l3547,3863,3691,4055,3835,4034,3978,3987,4187,3774,4537,3293,5023,2698,5680,2758,6248,3091,6816,3217,7383,3331,7951,3366,8519,3520,9087,3673,9654,3416e" filled="false" stroked="true" strokeweight=".75pt" strokecolor="#808e33">
                  <v:path arrowok="t"/>
                  <v:stroke dashstyle="solid"/>
                </v:shape>
                <v:shape style="position:absolute;left:3369;top:3158;width:69;height:69" id="docshape126" coordorigin="3369,3158" coordsize="69,69" path="m3403,3158l3390,3161,3379,3168,3372,3179,3369,3193,3372,3206,3379,3217,3390,3224,3403,3227,3417,3224,3428,3217,3435,3206,3438,3193,3435,3179,3428,3168,3417,3161,3403,3158xe" filled="true" fillcolor="#808e33" stroked="false">
                  <v:path arrowok="t"/>
                  <v:fill type="solid"/>
                </v:shape>
                <v:shape style="position:absolute;left:3369;top:3158;width:69;height:69" id="docshape127" coordorigin="3369,3158" coordsize="69,69" path="m3438,3193l3435,3206,3428,3217,3417,3224,3403,3227,3390,3224,3379,3217,3372,3206,3369,3193,3372,3179,3379,3168,3390,3161,3403,3158,3417,3161,3428,3168,3435,3179,3438,3193xe" filled="false" stroked="true" strokeweight=".429pt" strokecolor="#808e33">
                  <v:path arrowok="t"/>
                  <v:stroke dashstyle="solid"/>
                </v:shape>
                <v:shape style="position:absolute;left:3512;top:3828;width:69;height:69" id="docshape128" coordorigin="3513,3828" coordsize="69,69" path="m3547,3828l3534,3831,3523,3838,3516,3849,3513,3863,3516,3876,3523,3887,3534,3894,3547,3897,3561,3894,3571,3887,3579,3876,3582,3863,3579,3849,3571,3838,3561,3831,3547,3828xe" filled="true" fillcolor="#808e33" stroked="false">
                  <v:path arrowok="t"/>
                  <v:fill type="solid"/>
                </v:shape>
                <v:shape style="position:absolute;left:3512;top:3828;width:69;height:69" id="docshape129" coordorigin="3513,3828" coordsize="69,69" path="m3582,3863l3579,3876,3571,3887,3561,3894,3547,3897,3534,3894,3523,3887,3516,3876,3513,3863,3516,3849,3523,3838,3534,3831,3547,3828,3561,3831,3571,3838,3579,3849,3582,3863xe" filled="false" stroked="true" strokeweight=".429pt" strokecolor="#808e33">
                  <v:path arrowok="t"/>
                  <v:stroke dashstyle="solid"/>
                </v:shape>
                <v:shape style="position:absolute;left:3656;top:4021;width:69;height:69" id="docshape130" coordorigin="3657,4021" coordsize="69,69" path="m3691,4021l3677,4024,3667,4031,3659,4042,3657,4055,3659,4069,3667,4080,3677,4087,3691,4090,3704,4087,3715,4080,3723,4069,3725,4055,3723,4042,3715,4031,3704,4024,3691,4021xe" filled="true" fillcolor="#808e33" stroked="false">
                  <v:path arrowok="t"/>
                  <v:fill type="solid"/>
                </v:shape>
                <v:shape style="position:absolute;left:3656;top:4021;width:69;height:69" id="docshape131" coordorigin="3657,4021" coordsize="69,69" path="m3725,4055l3723,4069,3715,4080,3704,4087,3691,4090,3677,4087,3667,4080,3659,4069,3657,4055,3659,4042,3667,4031,3677,4024,3691,4021,3704,4024,3715,4031,3723,4042,3725,4055xe" filled="false" stroked="true" strokeweight=".429pt" strokecolor="#808e33">
                  <v:path arrowok="t"/>
                  <v:stroke dashstyle="solid"/>
                </v:shape>
                <v:shape style="position:absolute;left:3800;top:3999;width:69;height:69" id="docshape132" coordorigin="3800,3999" coordsize="69,69" path="m3835,3999l3821,4002,3810,4009,3803,4020,3800,4033,3803,4047,3810,4058,3821,4065,3835,4068,3848,4065,3859,4058,3866,4047,3869,4033,3866,4020,3859,4009,3848,4002,3835,3999xe" filled="true" fillcolor="#808e33" stroked="false">
                  <v:path arrowok="t"/>
                  <v:fill type="solid"/>
                </v:shape>
                <v:shape style="position:absolute;left:3800;top:3999;width:69;height:69" id="docshape133" coordorigin="3800,3999" coordsize="69,69" path="m3869,4033l3866,4047,3859,4058,3848,4065,3835,4068,3821,4065,3810,4058,3803,4047,3800,4033,3803,4020,3810,4009,3821,4002,3835,3999,3848,4002,3859,4009,3866,4020,3869,4033xe" filled="false" stroked="true" strokeweight=".429pt" strokecolor="#808e33">
                  <v:path arrowok="t"/>
                  <v:stroke dashstyle="solid"/>
                </v:shape>
                <v:shape style="position:absolute;left:3943;top:3952;width:69;height:69" id="docshape134" coordorigin="3944,3952" coordsize="69,69" path="m3978,3952l3965,3955,3954,3962,3947,3973,3944,3987,3947,4000,3954,4011,3965,4018,3978,4021,3992,4018,4002,4011,4010,4000,4013,3987,4010,3973,4002,3962,3992,3955,3978,3952xe" filled="true" fillcolor="#808e33" stroked="false">
                  <v:path arrowok="t"/>
                  <v:fill type="solid"/>
                </v:shape>
                <v:shape style="position:absolute;left:3943;top:3952;width:69;height:69" id="docshape135" coordorigin="3944,3952" coordsize="69,69" path="m4013,3987l4010,4000,4002,4011,3992,4018,3978,4021,3965,4018,3954,4011,3947,4000,3944,3987,3947,3973,3954,3962,3965,3955,3978,3952,3992,3955,4002,3962,4010,3973,4013,3987xe" filled="false" stroked="true" strokeweight=".429pt" strokecolor="#808e33">
                  <v:path arrowok="t"/>
                  <v:stroke dashstyle="solid"/>
                </v:shape>
                <v:shape style="position:absolute;left:4152;top:3739;width:69;height:69" id="docshape136" coordorigin="4153,3740" coordsize="69,69" path="m4187,3740l4174,3742,4163,3750,4155,3761,4153,3774,4155,3787,4163,3798,4174,3806,4187,3808,4200,3806,4211,3798,4219,3787,4221,3774,4219,3761,4211,3750,4200,3742,4187,3740xe" filled="true" fillcolor="#808e33" stroked="false">
                  <v:path arrowok="t"/>
                  <v:fill type="solid"/>
                </v:shape>
                <v:shape style="position:absolute;left:4152;top:3739;width:69;height:69" id="docshape137" coordorigin="4153,3740" coordsize="69,69" path="m4221,3774l4219,3787,4211,3798,4200,3806,4187,3808,4174,3806,4163,3798,4155,3787,4153,3774,4155,3761,4163,3750,4174,3742,4187,3740,4200,3742,4211,3750,4219,3761,4221,3774xe" filled="false" stroked="true" strokeweight=".429pt" strokecolor="#808e33">
                  <v:path arrowok="t"/>
                  <v:stroke dashstyle="solid"/>
                </v:shape>
                <v:shape style="position:absolute;left:4502;top:3258;width:69;height:69" id="docshape138" coordorigin="4503,3259" coordsize="69,69" path="m4537,3259l4524,3261,4513,3269,4506,3280,4503,3293,4506,3306,4513,3317,4524,3325,4537,3327,4551,3325,4562,3317,4569,3306,4572,3293,4569,3280,4562,3269,4551,3261,4537,3259xe" filled="true" fillcolor="#808e33" stroked="false">
                  <v:path arrowok="t"/>
                  <v:fill type="solid"/>
                </v:shape>
                <v:shape style="position:absolute;left:4502;top:3258;width:69;height:69" id="docshape139" coordorigin="4503,3259" coordsize="69,69" path="m4572,3293l4569,3306,4562,3317,4551,3325,4537,3327,4524,3325,4513,3317,4506,3306,4503,3293,4506,3280,4513,3269,4524,3261,4537,3259,4551,3261,4562,3269,4569,3280,4572,3293xe" filled="false" stroked="true" strokeweight=".429pt" strokecolor="#808e33">
                  <v:path arrowok="t"/>
                  <v:stroke dashstyle="solid"/>
                </v:shape>
                <v:shape style="position:absolute;left:4988;top:2663;width:69;height:69" id="docshape140" coordorigin="4989,2664" coordsize="69,69" path="m5023,2664l5010,2667,4999,2674,4992,2685,4989,2698,4992,2712,4999,2723,5010,2730,5023,2733,5037,2730,5048,2723,5055,2712,5058,2698,5055,2685,5048,2674,5037,2667,5023,2664xe" filled="true" fillcolor="#808e33" stroked="false">
                  <v:path arrowok="t"/>
                  <v:fill type="solid"/>
                </v:shape>
                <v:shape style="position:absolute;left:4988;top:2663;width:69;height:69" id="docshape141" coordorigin="4989,2664" coordsize="69,69" path="m5058,2698l5055,2712,5048,2723,5037,2730,5023,2733,5010,2730,4999,2723,4992,2712,4989,2698,4992,2685,4999,2674,5010,2667,5023,2664,5037,2667,5048,2674,5055,2685,5058,2698xe" filled="false" stroked="true" strokeweight=".429pt" strokecolor="#808e33">
                  <v:path arrowok="t"/>
                  <v:stroke dashstyle="solid"/>
                </v:shape>
                <v:shape style="position:absolute;left:5645;top:2723;width:69;height:69" id="docshape142" coordorigin="5646,2724" coordsize="69,69" path="m5680,2724l5667,2726,5656,2734,5649,2745,5646,2758,5649,2771,5656,2782,5667,2790,5680,2792,5694,2790,5704,2782,5712,2771,5714,2758,5712,2745,5704,2734,5694,2726,5680,2724xe" filled="true" fillcolor="#808e33" stroked="false">
                  <v:path arrowok="t"/>
                  <v:fill type="solid"/>
                </v:shape>
                <v:shape style="position:absolute;left:5645;top:2723;width:69;height:69" id="docshape143" coordorigin="5646,2724" coordsize="69,69" path="m5714,2758l5712,2771,5704,2782,5694,2790,5680,2792,5667,2790,5656,2782,5649,2771,5646,2758,5649,2745,5656,2734,5667,2726,5680,2724,5694,2726,5704,2734,5712,2745,5714,2758xe" filled="false" stroked="true" strokeweight=".429pt" strokecolor="#808e33">
                  <v:path arrowok="t"/>
                  <v:stroke dashstyle="solid"/>
                </v:shape>
                <v:shape style="position:absolute;left:6213;top:3056;width:69;height:69" id="docshape144" coordorigin="6214,3057" coordsize="69,69" path="m6248,3057l6234,3059,6224,3067,6216,3078,6214,3091,6216,3104,6224,3115,6234,3123,6248,3125,6261,3123,6272,3115,6280,3104,6282,3091,6280,3078,6272,3067,6261,3059,6248,3057xe" filled="true" fillcolor="#808e33" stroked="false">
                  <v:path arrowok="t"/>
                  <v:fill type="solid"/>
                </v:shape>
                <v:shape style="position:absolute;left:6213;top:3056;width:69;height:69" id="docshape145" coordorigin="6214,3057" coordsize="69,69" path="m6282,3091l6280,3104,6272,3115,6261,3123,6248,3125,6234,3123,6224,3115,6216,3104,6214,3091,6216,3078,6224,3067,6234,3059,6248,3057,6261,3059,6272,3067,6280,3078,6282,3091xe" filled="false" stroked="true" strokeweight=".429pt" strokecolor="#808e33">
                  <v:path arrowok="t"/>
                  <v:stroke dashstyle="solid"/>
                </v:shape>
                <v:shape style="position:absolute;left:6781;top:3182;width:69;height:69" id="docshape146" coordorigin="6781,3183" coordsize="69,69" path="m6816,3183l6802,3185,6791,3193,6784,3204,6781,3217,6784,3231,6791,3241,6802,3249,6816,3251,6829,3249,6840,3241,6847,3231,6850,3217,6847,3204,6840,3193,6829,3185,6816,3183xe" filled="true" fillcolor="#808e33" stroked="false">
                  <v:path arrowok="t"/>
                  <v:fill type="solid"/>
                </v:shape>
                <v:shape style="position:absolute;left:6781;top:3182;width:69;height:69" id="docshape147" coordorigin="6781,3183" coordsize="69,69" path="m6850,3217l6847,3231,6840,3241,6829,3249,6816,3251,6802,3249,6791,3241,6784,3231,6781,3217,6784,3204,6791,3193,6802,3185,6816,3183,6829,3185,6840,3193,6847,3204,6850,3217xe" filled="false" stroked="true" strokeweight=".429pt" strokecolor="#808e33">
                  <v:path arrowok="t"/>
                  <v:stroke dashstyle="solid"/>
                </v:shape>
                <v:shape style="position:absolute;left:7349;top:3297;width:69;height:69" id="docshape148" coordorigin="7349,3297" coordsize="69,69" path="m7383,3297l7370,3300,7359,3307,7352,3318,7349,3331,7352,3345,7359,3356,7370,3363,7383,3366,7397,3363,7408,3356,7415,3345,7418,3331,7415,3318,7408,3307,7397,3300,7383,3297xe" filled="true" fillcolor="#808e33" stroked="false">
                  <v:path arrowok="t"/>
                  <v:fill type="solid"/>
                </v:shape>
                <v:shape style="position:absolute;left:7349;top:3297;width:69;height:69" id="docshape149" coordorigin="7349,3297" coordsize="69,69" path="m7418,3331l7415,3345,7408,3356,7397,3363,7383,3366,7370,3363,7359,3356,7352,3345,7349,3331,7352,3318,7359,3307,7370,3300,7383,3297,7397,3300,7408,3307,7415,3318,7418,3331xe" filled="false" stroked="true" strokeweight=".429pt" strokecolor="#808e33">
                  <v:path arrowok="t"/>
                  <v:stroke dashstyle="solid"/>
                </v:shape>
                <v:shape style="position:absolute;left:7916;top:3331;width:69;height:69" id="docshape150" coordorigin="7917,3331" coordsize="69,69" path="m7951,3331l7938,3334,7927,3341,7919,3352,7917,3366,7919,3379,7927,3390,7938,3397,7951,3400,7964,3397,7975,3390,7983,3379,7985,3366,7983,3352,7975,3341,7964,3334,7951,3331xe" filled="true" fillcolor="#808e33" stroked="false">
                  <v:path arrowok="t"/>
                  <v:fill type="solid"/>
                </v:shape>
                <v:shape style="position:absolute;left:7916;top:3331;width:69;height:69" id="docshape151" coordorigin="7917,3331" coordsize="69,69" path="m7985,3366l7983,3379,7975,3390,7964,3397,7951,3400,7938,3397,7927,3390,7919,3379,7917,3366,7919,3352,7927,3341,7938,3334,7951,3331,7964,3334,7975,3341,7983,3352,7985,3366xe" filled="false" stroked="true" strokeweight=".429pt" strokecolor="#808e33">
                  <v:path arrowok="t"/>
                  <v:stroke dashstyle="solid"/>
                </v:shape>
                <v:shape style="position:absolute;left:8484;top:3485;width:69;height:69" id="docshape152" coordorigin="8485,3485" coordsize="69,69" path="m8519,3485l8505,3488,8495,3496,8487,3506,8485,3520,8487,3533,8495,3544,8505,3551,8519,3554,8532,3551,8543,3544,8550,3533,8553,3520,8550,3506,8543,3496,8532,3488,8519,3485xe" filled="true" fillcolor="#808e33" stroked="false">
                  <v:path arrowok="t"/>
                  <v:fill type="solid"/>
                </v:shape>
                <v:shape style="position:absolute;left:8484;top:3485;width:69;height:69" id="docshape153" coordorigin="8485,3485" coordsize="69,69" path="m8553,3520l8550,3533,8543,3544,8532,3551,8519,3554,8505,3551,8495,3544,8487,3533,8485,3520,8487,3506,8495,3496,8505,3488,8519,3485,8532,3488,8543,3496,8550,3506,8553,3520xe" filled="false" stroked="true" strokeweight=".429pt" strokecolor="#808e33">
                  <v:path arrowok="t"/>
                  <v:stroke dashstyle="solid"/>
                </v:shape>
                <v:shape style="position:absolute;left:9052;top:3638;width:69;height:69" id="docshape154" coordorigin="9052,3639" coordsize="69,69" path="m9087,3639l9073,3641,9062,3649,9055,3660,9052,3673,9055,3686,9062,3697,9073,3705,9087,3707,9100,3705,9111,3697,9118,3686,9121,3673,9118,3660,9111,3649,9100,3641,9087,3639xe" filled="true" fillcolor="#808e33" stroked="false">
                  <v:path arrowok="t"/>
                  <v:fill type="solid"/>
                </v:shape>
                <v:shape style="position:absolute;left:9052;top:3638;width:69;height:69" id="docshape155" coordorigin="9052,3639" coordsize="69,69" path="m9121,3673l9118,3686,9111,3697,9100,3705,9087,3707,9073,3705,9062,3697,9055,3686,9052,3673,9055,3660,9062,3649,9073,3641,9087,3639,9100,3641,9111,3649,9118,3660,9121,3673xe" filled="false" stroked="true" strokeweight=".429pt" strokecolor="#808e33">
                  <v:path arrowok="t"/>
                  <v:stroke dashstyle="solid"/>
                </v:shape>
                <v:shape style="position:absolute;left:9619;top:3382;width:69;height:69" id="docshape156" coordorigin="9620,3382" coordsize="69,69" path="m9654,3382l9641,3385,9630,3392,9623,3403,9620,3416,9623,3430,9630,3441,9641,3448,9654,3451,9668,3448,9679,3441,9686,3430,9689,3416,9686,3403,9679,3392,9668,3385,9654,3382xe" filled="true" fillcolor="#808e33" stroked="false">
                  <v:path arrowok="t"/>
                  <v:fill type="solid"/>
                </v:shape>
                <v:shape style="position:absolute;left:9619;top:3382;width:69;height:69" id="docshape157" coordorigin="9620,3382" coordsize="69,69" path="m9689,3416l9686,3430,9679,3441,9668,3448,9654,3451,9641,3448,9630,3441,9623,3430,9620,3416,9623,3403,9630,3392,9641,3385,9654,3382,9668,3385,9679,3392,9686,3403,9689,3416xe" filled="false" stroked="true" strokeweight=".429pt" strokecolor="#808e33">
                  <v:path arrowok="t"/>
                  <v:stroke dashstyle="solid"/>
                </v:shape>
                <v:line style="position:absolute" from="9654,7497" to="9654,7589" stroked="true" strokeweight=".615pt" strokecolor="#231f20">
                  <v:stroke dashstyle="solid"/>
                </v:line>
                <v:shape style="position:absolute;left:3403;top:5033;width:6251;height:2277" id="docshape158" coordorigin="3404,5034" coordsize="6251,2277" path="m3404,5034l3547,5968,3666,7310,3835,7147,3978,6632,4187,6121,4537,5818,5023,5391,5680,5066,6248,5054,6816,5438,7383,5523,7951,5674,8519,5813,9087,5829,9654,5962e" filled="false" stroked="true" strokeweight=".75pt" strokecolor="#c6168d">
                  <v:path arrowok="t"/>
                  <v:stroke dashstyle="solid"/>
                </v:shape>
                <v:shape style="position:absolute;left:3369;top:4999;width:69;height:69" id="docshape159" coordorigin="3369,4999" coordsize="69,69" path="m3404,4999l3369,5068,3438,5068,3404,4999xe" filled="true" fillcolor="#c6168d" stroked="false">
                  <v:path arrowok="t"/>
                  <v:fill type="solid"/>
                </v:shape>
                <v:shape style="position:absolute;left:3369;top:4999;width:69;height:69" id="docshape160" coordorigin="3369,4999" coordsize="69,69" path="m3438,5068l3369,5068,3404,4999,3438,5068xe" filled="false" stroked="true" strokeweight=".429pt" strokecolor="#c6168d">
                  <v:path arrowok="t"/>
                  <v:stroke dashstyle="solid"/>
                </v:shape>
                <v:shape style="position:absolute;left:3512;top:5933;width:69;height:69" id="docshape161" coordorigin="3513,5933" coordsize="69,69" path="m3547,5933l3513,6002,3582,6002,3547,5933xe" filled="true" fillcolor="#c6168d" stroked="false">
                  <v:path arrowok="t"/>
                  <v:fill type="solid"/>
                </v:shape>
                <v:shape style="position:absolute;left:3512;top:5933;width:69;height:69" id="docshape162" coordorigin="3513,5933" coordsize="69,69" path="m3582,6002l3513,6002,3547,5933,3582,6002xe" filled="false" stroked="true" strokeweight=".429pt" strokecolor="#c6168d">
                  <v:path arrowok="t"/>
                  <v:stroke dashstyle="solid"/>
                </v:shape>
                <v:shape style="position:absolute;left:3612;top:7259;width:69;height:69" id="docshape163" coordorigin="3613,7259" coordsize="69,69" path="m3647,7259l3613,7328,3682,7328,3647,7259xe" filled="true" fillcolor="#c6168d" stroked="false">
                  <v:path arrowok="t"/>
                  <v:fill type="solid"/>
                </v:shape>
                <v:shape style="position:absolute;left:3612;top:7259;width:69;height:69" id="docshape164" coordorigin="3613,7259" coordsize="69,69" path="m3682,7328l3613,7328,3647,7259,3682,7328xe" filled="false" stroked="true" strokeweight=".429pt" strokecolor="#c6168d">
                  <v:path arrowok="t"/>
                  <v:stroke dashstyle="solid"/>
                </v:shape>
                <v:shape style="position:absolute;left:3800;top:7112;width:69;height:69" id="docshape165" coordorigin="3800,7112" coordsize="69,69" path="m3835,7112l3800,7181,3869,7181,3835,7112xe" filled="true" fillcolor="#c6168d" stroked="false">
                  <v:path arrowok="t"/>
                  <v:fill type="solid"/>
                </v:shape>
                <v:shape style="position:absolute;left:3800;top:7112;width:69;height:69" id="docshape166" coordorigin="3800,7112" coordsize="69,69" path="m3869,7181l3800,7181,3835,7112,3869,7181xe" filled="false" stroked="true" strokeweight=".429pt" strokecolor="#c6168d">
                  <v:path arrowok="t"/>
                  <v:stroke dashstyle="solid"/>
                </v:shape>
                <v:shape style="position:absolute;left:3943;top:6597;width:69;height:69" id="docshape167" coordorigin="3944,6598" coordsize="69,69" path="m3978,6598l3944,6667,4013,6667,3978,6598xe" filled="true" fillcolor="#c6168d" stroked="false">
                  <v:path arrowok="t"/>
                  <v:fill type="solid"/>
                </v:shape>
                <v:shape style="position:absolute;left:3943;top:6597;width:69;height:69" id="docshape168" coordorigin="3944,6598" coordsize="69,69" path="m4013,6667l3944,6667,3978,6598,4013,6667xe" filled="false" stroked="true" strokeweight=".429pt" strokecolor="#c6168d">
                  <v:path arrowok="t"/>
                  <v:stroke dashstyle="solid"/>
                </v:shape>
                <v:shape style="position:absolute;left:4152;top:6086;width:69;height:69" id="docshape169" coordorigin="4153,6087" coordsize="69,69" path="m4187,6087l4153,6156,4221,6156,4187,6087xe" filled="true" fillcolor="#c6168d" stroked="false">
                  <v:path arrowok="t"/>
                  <v:fill type="solid"/>
                </v:shape>
                <v:shape style="position:absolute;left:4152;top:6086;width:69;height:69" id="docshape170" coordorigin="4153,6087" coordsize="69,69" path="m4221,6156l4153,6156,4187,6087,4221,6156xe" filled="false" stroked="true" strokeweight=".429pt" strokecolor="#c6168d">
                  <v:path arrowok="t"/>
                  <v:stroke dashstyle="solid"/>
                </v:shape>
                <v:shape style="position:absolute;left:4502;top:5783;width:69;height:69" id="docshape171" coordorigin="4503,5783" coordsize="69,69" path="m4537,5783l4503,5852,4572,5852,4537,5783xe" filled="true" fillcolor="#c6168d" stroked="false">
                  <v:path arrowok="t"/>
                  <v:fill type="solid"/>
                </v:shape>
                <v:shape style="position:absolute;left:4502;top:5783;width:69;height:69" id="docshape172" coordorigin="4503,5783" coordsize="69,69" path="m4572,5852l4503,5852,4537,5783,4572,5852xe" filled="false" stroked="true" strokeweight=".429pt" strokecolor="#c6168d">
                  <v:path arrowok="t"/>
                  <v:stroke dashstyle="solid"/>
                </v:shape>
                <v:shape style="position:absolute;left:4988;top:5356;width:69;height:69" id="docshape173" coordorigin="4989,5356" coordsize="69,69" path="m5023,5356l4989,5425,5058,5425,5023,5356xe" filled="true" fillcolor="#c6168d" stroked="false">
                  <v:path arrowok="t"/>
                  <v:fill type="solid"/>
                </v:shape>
                <v:shape style="position:absolute;left:4988;top:5356;width:69;height:69" id="docshape174" coordorigin="4989,5356" coordsize="69,69" path="m5058,5425l4989,5425,5023,5356,5058,5425xe" filled="false" stroked="true" strokeweight=".429pt" strokecolor="#c6168d">
                  <v:path arrowok="t"/>
                  <v:stroke dashstyle="solid"/>
                </v:shape>
                <v:shape style="position:absolute;left:5645;top:5031;width:69;height:69" id="docshape175" coordorigin="5646,5031" coordsize="69,69" path="m5680,5031l5646,5100,5715,5100,5680,5031xe" filled="true" fillcolor="#c6168d" stroked="false">
                  <v:path arrowok="t"/>
                  <v:fill type="solid"/>
                </v:shape>
                <v:shape style="position:absolute;left:5645;top:5031;width:69;height:69" id="docshape176" coordorigin="5646,5031" coordsize="69,69" path="m5715,5100l5646,5100,5680,5031,5715,5100xe" filled="false" stroked="true" strokeweight=".429pt" strokecolor="#c6168d">
                  <v:path arrowok="t"/>
                  <v:stroke dashstyle="solid"/>
                </v:shape>
                <v:shape style="position:absolute;left:6213;top:5019;width:69;height:69" id="docshape177" coordorigin="6214,5020" coordsize="69,69" path="m6248,5020l6214,5088,6282,5088,6248,5020xe" filled="true" fillcolor="#c6168d" stroked="false">
                  <v:path arrowok="t"/>
                  <v:fill type="solid"/>
                </v:shape>
                <v:shape style="position:absolute;left:6213;top:5019;width:69;height:69" id="docshape178" coordorigin="6214,5020" coordsize="69,69" path="m6282,5088l6214,5088,6248,5020,6282,5088xe" filled="false" stroked="true" strokeweight=".429pt" strokecolor="#c6168d">
                  <v:path arrowok="t"/>
                  <v:stroke dashstyle="solid"/>
                </v:shape>
                <v:shape style="position:absolute;left:6781;top:5403;width:69;height:69" id="docshape179" coordorigin="6781,5403" coordsize="69,69" path="m6816,5403l6781,5472,6850,5472,6816,5403xe" filled="true" fillcolor="#c6168d" stroked="false">
                  <v:path arrowok="t"/>
                  <v:fill type="solid"/>
                </v:shape>
                <v:shape style="position:absolute;left:6781;top:5403;width:69;height:69" id="docshape180" coordorigin="6781,5403" coordsize="69,69" path="m6850,5472l6781,5472,6816,5403,6850,5472xe" filled="false" stroked="true" strokeweight=".429pt" strokecolor="#c6168d">
                  <v:path arrowok="t"/>
                  <v:stroke dashstyle="solid"/>
                </v:shape>
                <v:shape style="position:absolute;left:7348;top:5488;width:69;height:69" id="docshape181" coordorigin="7349,5489" coordsize="69,69" path="m7383,5489l7349,5557,7418,5557,7383,5489xe" filled="true" fillcolor="#c6168d" stroked="false">
                  <v:path arrowok="t"/>
                  <v:fill type="solid"/>
                </v:shape>
                <v:shape style="position:absolute;left:7348;top:5488;width:69;height:69" id="docshape182" coordorigin="7349,5489" coordsize="69,69" path="m7418,5557l7349,5557,7383,5489,7418,5557xe" filled="false" stroked="true" strokeweight=".429pt" strokecolor="#c6168d">
                  <v:path arrowok="t"/>
                  <v:stroke dashstyle="solid"/>
                </v:shape>
                <v:shape style="position:absolute;left:7916;top:5639;width:69;height:69" id="docshape183" coordorigin="7917,5640" coordsize="69,69" path="m7951,5640l7917,5708,7985,5708,7951,5640xe" filled="true" fillcolor="#c6168d" stroked="false">
                  <v:path arrowok="t"/>
                  <v:fill type="solid"/>
                </v:shape>
                <v:shape style="position:absolute;left:7916;top:5639;width:69;height:69" id="docshape184" coordorigin="7917,5640" coordsize="69,69" path="m7985,5708l7917,5708,7951,5640,7985,5708xe" filled="false" stroked="true" strokeweight=".429pt" strokecolor="#c6168d">
                  <v:path arrowok="t"/>
                  <v:stroke dashstyle="solid"/>
                </v:shape>
                <v:shape style="position:absolute;left:8484;top:5778;width:69;height:69" id="docshape185" coordorigin="8484,5779" coordsize="69,69" path="m8519,5779l8484,5848,8553,5848,8519,5779xe" filled="true" fillcolor="#c6168d" stroked="false">
                  <v:path arrowok="t"/>
                  <v:fill type="solid"/>
                </v:shape>
                <v:shape style="position:absolute;left:8484;top:5778;width:69;height:69" id="docshape186" coordorigin="8484,5779" coordsize="69,69" path="m8553,5848l8484,5848,8519,5779,8553,5848xe" filled="false" stroked="true" strokeweight=".429pt" strokecolor="#c6168d">
                  <v:path arrowok="t"/>
                  <v:stroke dashstyle="solid"/>
                </v:shape>
                <v:shape style="position:absolute;left:9052;top:5794;width:69;height:69" id="docshape187" coordorigin="9052,5795" coordsize="69,69" path="m9087,5795l9052,5863,9121,5863,9087,5795xe" filled="true" fillcolor="#c6168d" stroked="false">
                  <v:path arrowok="t"/>
                  <v:fill type="solid"/>
                </v:shape>
                <v:shape style="position:absolute;left:9052;top:5794;width:69;height:69" id="docshape188" coordorigin="9052,5795" coordsize="69,69" path="m9121,5863l9052,5863,9087,5795,9121,5863xe" filled="false" stroked="true" strokeweight=".429pt" strokecolor="#c6168d">
                  <v:path arrowok="t"/>
                  <v:stroke dashstyle="solid"/>
                </v:shape>
                <v:shape style="position:absolute;left:9619;top:5927;width:69;height:69" id="docshape189" coordorigin="9620,5927" coordsize="69,69" path="m9654,5927l9620,5996,9689,5996,9654,5927xe" filled="true" fillcolor="#c6168d" stroked="false">
                  <v:path arrowok="t"/>
                  <v:fill type="solid"/>
                </v:shape>
                <v:shape style="position:absolute;left:9619;top:5927;width:69;height:69" id="docshape190" coordorigin="9620,5927" coordsize="69,69" path="m9689,5996l9620,5996,9654,5927,9689,5996xe" filled="false" stroked="true" strokeweight=".429pt" strokecolor="#c6168d">
                  <v:path arrowok="t"/>
                  <v:stroke dashstyle="solid"/>
                </v:shape>
                <v:shape style="position:absolute;left:3369;top:5248;width:69;height:69" id="docshape191" coordorigin="3369,5248" coordsize="69,69" path="m3404,5248l3369,5317,3438,5317,3404,5248xe" filled="true" fillcolor="#008890" stroked="false">
                  <v:path arrowok="t"/>
                  <v:fill type="solid"/>
                </v:shape>
                <v:shape style="position:absolute;left:3369;top:5248;width:69;height:69" id="docshape192" coordorigin="3369,5248" coordsize="69,69" path="m3438,5317l3369,5317,3404,5248,3438,5317xe" filled="false" stroked="true" strokeweight=".429pt" strokecolor="#008890">
                  <v:path arrowok="t"/>
                  <v:stroke dashstyle="solid"/>
                </v:shape>
                <v:shape style="position:absolute;left:3512;top:6035;width:69;height:69" id="docshape193" coordorigin="3513,6035" coordsize="69,69" path="m3547,6035l3513,6104,3582,6104,3547,6035xe" filled="true" fillcolor="#008890" stroked="false">
                  <v:path arrowok="t"/>
                  <v:fill type="solid"/>
                </v:shape>
                <v:shape style="position:absolute;left:3512;top:6035;width:69;height:69" id="docshape194" coordorigin="3513,6035" coordsize="69,69" path="m3582,6104l3513,6104,3547,6035,3582,6104xe" filled="false" stroked="true" strokeweight=".429pt" strokecolor="#008890">
                  <v:path arrowok="t"/>
                  <v:stroke dashstyle="solid"/>
                </v:shape>
                <v:shape style="position:absolute;left:3656;top:7206;width:69;height:69" id="docshape195" coordorigin="3657,7206" coordsize="69,69" path="m3691,7206l3657,7275,3725,7275,3691,7206xe" filled="true" fillcolor="#008890" stroked="false">
                  <v:path arrowok="t"/>
                  <v:fill type="solid"/>
                </v:shape>
                <v:shape style="position:absolute;left:3656;top:7206;width:69;height:69" id="docshape196" coordorigin="3657,7206" coordsize="69,69" path="m3725,7275l3657,7275,3691,7206,3725,7275xe" filled="false" stroked="true" strokeweight=".429pt" strokecolor="#008890">
                  <v:path arrowok="t"/>
                  <v:stroke dashstyle="solid"/>
                </v:shape>
                <v:shape style="position:absolute;left:3800;top:7180;width:69;height:69" id="docshape197" coordorigin="3800,7180" coordsize="69,69" path="m3835,7180l3800,7249,3869,7249,3835,7180xe" filled="true" fillcolor="#008890" stroked="false">
                  <v:path arrowok="t"/>
                  <v:fill type="solid"/>
                </v:shape>
                <v:shape style="position:absolute;left:3800;top:7180;width:69;height:69" id="docshape198" coordorigin="3800,7180" coordsize="69,69" path="m3869,7249l3800,7249,3835,7180,3869,7249xe" filled="false" stroked="true" strokeweight=".429pt" strokecolor="#008890">
                  <v:path arrowok="t"/>
                  <v:stroke dashstyle="solid"/>
                </v:shape>
                <v:shape style="position:absolute;left:3943;top:6496;width:69;height:69" id="docshape199" coordorigin="3944,6496" coordsize="69,69" path="m3978,6496l3944,6565,4013,6565,3978,6496xe" filled="true" fillcolor="#008890" stroked="false">
                  <v:path arrowok="t"/>
                  <v:fill type="solid"/>
                </v:shape>
                <v:shape style="position:absolute;left:3943;top:6496;width:69;height:69" id="docshape200" coordorigin="3944,6496" coordsize="69,69" path="m4013,6565l3944,6565,3978,6496,4013,6565xe" filled="false" stroked="true" strokeweight=".429pt" strokecolor="#008890">
                  <v:path arrowok="t"/>
                  <v:stroke dashstyle="solid"/>
                </v:shape>
                <v:shape style="position:absolute;left:4152;top:6171;width:69;height:69" id="docshape201" coordorigin="4153,6172" coordsize="69,69" path="m4187,6172l4153,6241,4221,6241,4187,6172xe" filled="true" fillcolor="#008890" stroked="false">
                  <v:path arrowok="t"/>
                  <v:fill type="solid"/>
                </v:shape>
                <v:shape style="position:absolute;left:4152;top:6171;width:69;height:69" id="docshape202" coordorigin="4153,6172" coordsize="69,69" path="m4221,6241l4153,6241,4187,6172,4221,6241xe" filled="false" stroked="true" strokeweight=".429pt" strokecolor="#008890">
                  <v:path arrowok="t"/>
                  <v:stroke dashstyle="solid"/>
                </v:shape>
                <v:shape style="position:absolute;left:4502;top:5886;width:69;height:69" id="docshape203" coordorigin="4503,5886" coordsize="69,69" path="m4537,5886l4503,5955,4572,5955,4537,5886xe" filled="true" fillcolor="#008890" stroked="false">
                  <v:path arrowok="t"/>
                  <v:fill type="solid"/>
                </v:shape>
                <v:shape style="position:absolute;left:4502;top:5886;width:69;height:69" id="docshape204" coordorigin="4503,5886" coordsize="69,69" path="m4572,5955l4503,5955,4537,5886,4572,5955xe" filled="false" stroked="true" strokeweight=".429pt" strokecolor="#008890">
                  <v:path arrowok="t"/>
                  <v:stroke dashstyle="solid"/>
                </v:shape>
                <v:shape style="position:absolute;left:4988;top:5518;width:69;height:69" id="docshape205" coordorigin="4989,5518" coordsize="69,69" path="m5023,5518l4989,5587,5058,5587,5023,5518xe" filled="true" fillcolor="#008890" stroked="false">
                  <v:path arrowok="t"/>
                  <v:fill type="solid"/>
                </v:shape>
                <v:shape style="position:absolute;left:4988;top:5518;width:69;height:69" id="docshape206" coordorigin="4989,5518" coordsize="69,69" path="m5058,5587l4989,5587,5023,5518,5058,5587xe" filled="false" stroked="true" strokeweight=".429pt" strokecolor="#008890">
                  <v:path arrowok="t"/>
                  <v:stroke dashstyle="solid"/>
                </v:shape>
                <v:shape style="position:absolute;left:5645;top:5156;width:69;height:69" id="docshape207" coordorigin="5646,5157" coordsize="69,69" path="m5680,5157l5646,5225,5715,5225,5680,5157xe" filled="true" fillcolor="#008890" stroked="false">
                  <v:path arrowok="t"/>
                  <v:fill type="solid"/>
                </v:shape>
                <v:shape style="position:absolute;left:5645;top:5156;width:69;height:69" id="docshape208" coordorigin="5646,5157" coordsize="69,69" path="m5715,5225l5646,5225,5680,5157,5715,5225xe" filled="false" stroked="true" strokeweight=".429pt" strokecolor="#008890">
                  <v:path arrowok="t"/>
                  <v:stroke dashstyle="solid"/>
                </v:shape>
                <v:shape style="position:absolute;left:6213;top:5258;width:69;height:69" id="docshape209" coordorigin="6214,5258" coordsize="69,69" path="m6248,5258l6214,5327,6282,5327,6248,5258xe" filled="true" fillcolor="#008890" stroked="false">
                  <v:path arrowok="t"/>
                  <v:fill type="solid"/>
                </v:shape>
                <v:shape style="position:absolute;left:6213;top:5258;width:69;height:69" id="docshape210" coordorigin="6214,5258" coordsize="69,69" path="m6282,5327l6214,5327,6248,5258,6282,5327xe" filled="false" stroked="true" strokeweight=".429pt" strokecolor="#008890">
                  <v:path arrowok="t"/>
                  <v:stroke dashstyle="solid"/>
                </v:shape>
                <v:shape style="position:absolute;left:6781;top:5626;width:69;height:69" id="docshape211" coordorigin="6781,5626" coordsize="69,69" path="m6816,5626l6781,5695,6850,5695,6816,5626xe" filled="true" fillcolor="#008890" stroked="false">
                  <v:path arrowok="t"/>
                  <v:fill type="solid"/>
                </v:shape>
                <v:shape style="position:absolute;left:6781;top:5626;width:69;height:69" id="docshape212" coordorigin="6781,5626" coordsize="69,69" path="m6850,5695l6781,5695,6816,5626,6850,5695xe" filled="false" stroked="true" strokeweight=".429pt" strokecolor="#008890">
                  <v:path arrowok="t"/>
                  <v:stroke dashstyle="solid"/>
                </v:shape>
                <v:shape style="position:absolute;left:7348;top:5714;width:69;height:69" id="docshape213" coordorigin="7349,5715" coordsize="69,69" path="m7383,5715l7349,5783,7418,5783,7383,5715xe" filled="true" fillcolor="#008890" stroked="false">
                  <v:path arrowok="t"/>
                  <v:fill type="solid"/>
                </v:shape>
                <v:shape style="position:absolute;left:7348;top:5714;width:69;height:69" id="docshape214" coordorigin="7349,5715" coordsize="69,69" path="m7418,5783l7349,5783,7383,5715,7418,5783xe" filled="false" stroked="true" strokeweight=".429pt" strokecolor="#008890">
                  <v:path arrowok="t"/>
                  <v:stroke dashstyle="solid"/>
                </v:shape>
                <v:shape style="position:absolute;left:7916;top:5942;width:69;height:69" id="docshape215" coordorigin="7917,5943" coordsize="69,69" path="m7951,5943l7917,6011,7985,6011,7951,5943xe" filled="true" fillcolor="#008890" stroked="false">
                  <v:path arrowok="t"/>
                  <v:fill type="solid"/>
                </v:shape>
                <v:shape style="position:absolute;left:7916;top:5942;width:69;height:69" id="docshape216" coordorigin="7917,5943" coordsize="69,69" path="m7985,6011l7917,6011,7951,5943,7985,6011xe" filled="false" stroked="true" strokeweight=".429pt" strokecolor="#008890">
                  <v:path arrowok="t"/>
                  <v:stroke dashstyle="solid"/>
                </v:shape>
                <v:shape style="position:absolute;left:8484;top:5982;width:69;height:69" id="docshape217" coordorigin="8484,5982" coordsize="69,69" path="m8519,5982l8484,6051,8553,6051,8519,5982xe" filled="true" fillcolor="#008890" stroked="false">
                  <v:path arrowok="t"/>
                  <v:fill type="solid"/>
                </v:shape>
                <v:shape style="position:absolute;left:8484;top:5982;width:69;height:69" id="docshape218" coordorigin="8484,5982" coordsize="69,69" path="m8553,6051l8484,6051,8519,5982,8553,6051xe" filled="false" stroked="true" strokeweight=".429pt" strokecolor="#008890">
                  <v:path arrowok="t"/>
                  <v:stroke dashstyle="solid"/>
                </v:shape>
                <v:shape style="position:absolute;left:9052;top:5923;width:69;height:69" id="docshape219" coordorigin="9052,5924" coordsize="69,69" path="m9087,5924l9052,5993,9121,5993,9087,5924xe" filled="true" fillcolor="#008890" stroked="false">
                  <v:path arrowok="t"/>
                  <v:fill type="solid"/>
                </v:shape>
                <v:shape style="position:absolute;left:9052;top:5923;width:69;height:69" id="docshape220" coordorigin="9052,5924" coordsize="69,69" path="m9121,5993l9052,5993,9087,5924,9121,5993xe" filled="false" stroked="true" strokeweight=".429pt" strokecolor="#008890">
                  <v:path arrowok="t"/>
                  <v:stroke dashstyle="solid"/>
                </v:shape>
                <v:shape style="position:absolute;left:9619;top:5976;width:69;height:69" id="docshape221" coordorigin="9620,5977" coordsize="69,69" path="m9654,5977l9620,6046,9689,6046,9654,5977xe" filled="true" fillcolor="#008890" stroked="false">
                  <v:path arrowok="t"/>
                  <v:fill type="solid"/>
                </v:shape>
                <v:shape style="position:absolute;left:9619;top:5976;width:69;height:69" id="docshape222" coordorigin="9620,5977" coordsize="69,69" path="m9689,6046l9620,6046,9654,5977,9689,6046xe" filled="false" stroked="true" strokeweight=".429pt" strokecolor="#008890">
                  <v:path arrowok="t"/>
                  <v:stroke dashstyle="solid"/>
                </v:shape>
                <v:shape style="position:absolute;left:3403;top:5191;width:6251;height:2050" id="docshape223" coordorigin="3404,5191" coordsize="6251,2050" path="m3404,5283l3547,6070,3691,7240,3835,7215,3978,6531,4187,6206,4537,5921,5023,5553,5680,5191,6248,5292,6816,5661,7383,5774,7951,5977,8519,6016,9087,5958,9654,6011e" filled="false" stroked="true" strokeweight=".75pt" strokecolor="#008890">
                  <v:path arrowok="t"/>
                  <v:stroke dashstyle="solid"/>
                </v:shape>
                <v:shape style="position:absolute;left:3403;top:5032;width:6251;height:2260" id="docshape224" coordorigin="3404,5032" coordsize="6251,2260" path="m3404,5394l3547,6253,3673,7292,3822,7223,3978,6928,4187,6549,4537,5797,5023,5235,5680,5032,6248,5245,6816,5543,7383,5669,7951,5955,8519,6055,9087,6089,9654,6110e" filled="false" stroked="true" strokeweight=".75pt" strokecolor="#41c2cf">
                  <v:path arrowok="t"/>
                  <v:stroke dashstyle="solid"/>
                </v:shape>
                <v:shape style="position:absolute;left:3369;top:5360;width:69;height:69" id="docshape225" coordorigin="3369,5360" coordsize="69,69" path="m3403,5360l3390,5363,3379,5370,3372,5381,3369,5394,3372,5408,3379,5419,3390,5426,3403,5429,3417,5426,3428,5419,3435,5408,3438,5394,3435,5381,3428,5370,3417,5363,3403,5360xe" filled="true" fillcolor="#41c2cf" stroked="false">
                  <v:path arrowok="t"/>
                  <v:fill type="solid"/>
                </v:shape>
                <v:shape style="position:absolute;left:3369;top:5360;width:69;height:69" id="docshape226" coordorigin="3369,5360" coordsize="69,69" path="m3438,5394l3435,5408,3428,5419,3417,5426,3403,5429,3390,5426,3379,5419,3372,5408,3369,5394,3372,5381,3379,5370,3390,5363,3403,5360,3417,5363,3428,5370,3435,5381,3438,5394xe" filled="false" stroked="true" strokeweight=".429pt" strokecolor="#41c2cf">
                  <v:path arrowok="t"/>
                  <v:stroke dashstyle="solid"/>
                </v:shape>
                <v:shape style="position:absolute;left:3512;top:6218;width:69;height:69" id="docshape227" coordorigin="3513,6219" coordsize="69,69" path="m3547,6219l3534,6222,3523,6229,3516,6240,3513,6253,3516,6267,3523,6278,3534,6285,3547,6288,3561,6285,3571,6278,3579,6267,3582,6253,3579,6240,3571,6229,3561,6222,3547,6219xe" filled="true" fillcolor="#41c2cf" stroked="false">
                  <v:path arrowok="t"/>
                  <v:fill type="solid"/>
                </v:shape>
                <v:shape style="position:absolute;left:3512;top:6218;width:69;height:69" id="docshape228" coordorigin="3513,6219" coordsize="69,69" path="m3582,6253l3579,6267,3571,6278,3561,6285,3547,6288,3534,6285,3523,6278,3516,6267,3513,6253,3516,6240,3523,6229,3534,6222,3547,6219,3561,6222,3571,6229,3579,6240,3582,6253xe" filled="false" stroked="true" strokeweight=".429pt" strokecolor="#41c2cf">
                  <v:path arrowok="t"/>
                  <v:stroke dashstyle="solid"/>
                </v:shape>
                <v:shape style="position:absolute;left:3638;top:7257;width:69;height:69" id="docshape229" coordorigin="3639,7258" coordsize="69,69" path="m3673,7258l3660,7260,3649,7268,3641,7279,3639,7292,3641,7305,3649,7316,3660,7324,3673,7326,3686,7324,3697,7316,3705,7305,3707,7292,3705,7279,3697,7268,3686,7260,3673,7258xe" filled="true" fillcolor="#41c2cf" stroked="false">
                  <v:path arrowok="t"/>
                  <v:fill type="solid"/>
                </v:shape>
                <v:shape style="position:absolute;left:3638;top:7257;width:69;height:69" id="docshape230" coordorigin="3639,7258" coordsize="69,69" path="m3707,7292l3705,7305,3697,7316,3686,7324,3673,7326,3660,7324,3649,7316,3641,7305,3639,7292,3641,7279,3649,7268,3660,7260,3673,7258,3686,7260,3697,7268,3705,7279,3707,7292xe" filled="false" stroked="true" strokeweight=".429pt" strokecolor="#41c2cf">
                  <v:path arrowok="t"/>
                  <v:stroke dashstyle="solid"/>
                </v:shape>
                <v:shape style="position:absolute;left:3788;top:7189;width:69;height:69" id="docshape231" coordorigin="3788,7189" coordsize="69,69" path="m3822,7189l3809,7192,3798,7199,3791,7210,3788,7223,3791,7237,3798,7248,3809,7255,3822,7258,3836,7255,3847,7248,3854,7237,3857,7223,3854,7210,3847,7199,3836,7192,3822,7189xe" filled="true" fillcolor="#41c2cf" stroked="false">
                  <v:path arrowok="t"/>
                  <v:fill type="solid"/>
                </v:shape>
                <v:shape style="position:absolute;left:3788;top:7189;width:69;height:69" id="docshape232" coordorigin="3788,7189" coordsize="69,69" path="m3857,7223l3854,7237,3847,7248,3836,7255,3822,7258,3809,7255,3798,7248,3791,7237,3788,7223,3791,7210,3798,7199,3809,7192,3822,7189,3836,7192,3847,7199,3854,7210,3857,7223xe" filled="false" stroked="true" strokeweight=".429pt" strokecolor="#41c2cf">
                  <v:path arrowok="t"/>
                  <v:stroke dashstyle="solid"/>
                </v:shape>
                <v:shape style="position:absolute;left:3943;top:6894;width:69;height:69" id="docshape233" coordorigin="3944,6894" coordsize="69,69" path="m3978,6894l3965,6897,3954,6904,3947,6915,3944,6928,3947,6942,3954,6953,3965,6960,3978,6963,3992,6960,4002,6953,4010,6942,4013,6928,4010,6915,4002,6904,3992,6897,3978,6894xe" filled="true" fillcolor="#41c2cf" stroked="false">
                  <v:path arrowok="t"/>
                  <v:fill type="solid"/>
                </v:shape>
                <v:shape style="position:absolute;left:3943;top:6894;width:69;height:69" id="docshape234" coordorigin="3944,6894" coordsize="69,69" path="m4013,6928l4010,6942,4002,6953,3992,6960,3978,6963,3965,6960,3954,6953,3947,6942,3944,6928,3947,6915,3954,6904,3965,6897,3978,6894,3992,6897,4002,6904,4010,6915,4013,6928xe" filled="false" stroked="true" strokeweight=".429pt" strokecolor="#41c2cf">
                  <v:path arrowok="t"/>
                  <v:stroke dashstyle="solid"/>
                </v:shape>
                <v:shape style="position:absolute;left:4152;top:6514;width:69;height:69" id="docshape235" coordorigin="4153,6515" coordsize="69,69" path="m4187,6515l4174,6517,4163,6525,4155,6536,4153,6549,4155,6562,4163,6573,4174,6581,4187,6583,4200,6581,4211,6573,4219,6562,4221,6549,4219,6536,4211,6525,4200,6517,4187,6515xe" filled="true" fillcolor="#41c2cf" stroked="false">
                  <v:path arrowok="t"/>
                  <v:fill type="solid"/>
                </v:shape>
                <v:shape style="position:absolute;left:4152;top:6514;width:69;height:69" id="docshape236" coordorigin="4153,6515" coordsize="69,69" path="m4221,6549l4219,6562,4211,6573,4200,6581,4187,6583,4174,6581,4163,6573,4155,6562,4153,6549,4155,6536,4163,6525,4174,6517,4187,6515,4200,6517,4211,6525,4219,6536,4221,6549xe" filled="false" stroked="true" strokeweight=".429pt" strokecolor="#41c2cf">
                  <v:path arrowok="t"/>
                  <v:stroke dashstyle="solid"/>
                </v:shape>
                <v:shape style="position:absolute;left:4502;top:5762;width:69;height:69" id="docshape237" coordorigin="4503,5762" coordsize="69,69" path="m4537,5762l4524,5765,4513,5773,4506,5783,4503,5797,4506,5810,4513,5821,4524,5829,4537,5831,4551,5829,4562,5821,4569,5810,4572,5797,4569,5783,4562,5773,4551,5765,4537,5762xe" filled="true" fillcolor="#41c2cf" stroked="false">
                  <v:path arrowok="t"/>
                  <v:fill type="solid"/>
                </v:shape>
                <v:shape style="position:absolute;left:4502;top:5762;width:69;height:69" id="docshape238" coordorigin="4503,5762" coordsize="69,69" path="m4572,5797l4569,5810,4562,5821,4551,5829,4537,5831,4524,5829,4513,5821,4506,5810,4503,5797,4506,5783,4513,5773,4524,5765,4537,5762,4551,5765,4562,5773,4569,5783,4572,5797xe" filled="false" stroked="true" strokeweight=".429pt" strokecolor="#41c2cf">
                  <v:path arrowok="t"/>
                  <v:stroke dashstyle="solid"/>
                </v:shape>
                <v:shape style="position:absolute;left:4988;top:5200;width:69;height:69" id="docshape239" coordorigin="4989,5200" coordsize="69,69" path="m5023,5200l5010,5203,4999,5211,4992,5221,4989,5235,4992,5248,4999,5259,5010,5266,5023,5269,5037,5266,5048,5259,5055,5248,5058,5235,5055,5221,5048,5211,5037,5203,5023,5200xe" filled="true" fillcolor="#41c2cf" stroked="false">
                  <v:path arrowok="t"/>
                  <v:fill type="solid"/>
                </v:shape>
                <v:shape style="position:absolute;left:4988;top:5200;width:69;height:69" id="docshape240" coordorigin="4989,5200" coordsize="69,69" path="m5058,5235l5055,5248,5048,5259,5037,5266,5023,5269,5010,5266,4999,5259,4992,5248,4989,5235,4992,5221,4999,5211,5010,5203,5023,5200,5037,5203,5048,5211,5055,5221,5058,5235xe" filled="false" stroked="true" strokeweight=".429pt" strokecolor="#41c2cf">
                  <v:path arrowok="t"/>
                  <v:stroke dashstyle="solid"/>
                </v:shape>
                <v:shape style="position:absolute;left:5645;top:4997;width:69;height:69" id="docshape241" coordorigin="5646,4998" coordsize="69,69" path="m5680,4998l5667,5000,5656,5008,5649,5019,5646,5032,5649,5045,5656,5056,5667,5064,5680,5066,5694,5064,5704,5056,5712,5045,5714,5032,5712,5019,5704,5008,5694,5000,5680,4998xe" filled="true" fillcolor="#41c2cf" stroked="false">
                  <v:path arrowok="t"/>
                  <v:fill type="solid"/>
                </v:shape>
                <v:shape style="position:absolute;left:5645;top:4997;width:69;height:69" id="docshape242" coordorigin="5646,4998" coordsize="69,69" path="m5714,5032l5712,5045,5704,5056,5694,5064,5680,5066,5667,5064,5656,5056,5649,5045,5646,5032,5649,5019,5656,5008,5667,5000,5680,4998,5694,5000,5704,5008,5712,5019,5714,5032xe" filled="false" stroked="true" strokeweight=".429pt" strokecolor="#41c2cf">
                  <v:path arrowok="t"/>
                  <v:stroke dashstyle="solid"/>
                </v:shape>
                <v:shape style="position:absolute;left:6213;top:5210;width:69;height:69" id="docshape243" coordorigin="6214,5211" coordsize="69,69" path="m6248,5211l6234,5214,6224,5221,6216,5232,6214,5245,6216,5259,6224,5270,6234,5277,6248,5280,6261,5277,6272,5270,6280,5259,6282,5245,6280,5232,6272,5221,6261,5214,6248,5211xe" filled="true" fillcolor="#41c2cf" stroked="false">
                  <v:path arrowok="t"/>
                  <v:fill type="solid"/>
                </v:shape>
                <v:shape style="position:absolute;left:6213;top:5210;width:69;height:69" id="docshape244" coordorigin="6214,5211" coordsize="69,69" path="m6282,5245l6280,5259,6272,5270,6261,5277,6248,5280,6234,5277,6224,5270,6216,5259,6214,5245,6216,5232,6224,5221,6234,5214,6248,5211,6261,5214,6272,5221,6280,5232,6282,5245xe" filled="false" stroked="true" strokeweight=".429pt" strokecolor="#41c2cf">
                  <v:path arrowok="t"/>
                  <v:stroke dashstyle="solid"/>
                </v:shape>
                <v:shape style="position:absolute;left:6781;top:5509;width:69;height:69" id="docshape245" coordorigin="6781,5509" coordsize="69,69" path="m6816,5509l6802,5512,6791,5519,6784,5530,6781,5543,6784,5557,6791,5568,6802,5575,6816,5578,6829,5575,6840,5568,6847,5557,6850,5543,6847,5530,6840,5519,6829,5512,6816,5509xe" filled="true" fillcolor="#41c2cf" stroked="false">
                  <v:path arrowok="t"/>
                  <v:fill type="solid"/>
                </v:shape>
                <v:shape style="position:absolute;left:6781;top:5509;width:69;height:69" id="docshape246" coordorigin="6781,5509" coordsize="69,69" path="m6850,5543l6847,5557,6840,5568,6829,5575,6816,5578,6802,5575,6791,5568,6784,5557,6781,5543,6784,5530,6791,5519,6802,5512,6816,5509,6829,5512,6840,5519,6847,5530,6850,5543xe" filled="false" stroked="true" strokeweight=".429pt" strokecolor="#41c2cf">
                  <v:path arrowok="t"/>
                  <v:stroke dashstyle="solid"/>
                </v:shape>
                <v:shape style="position:absolute;left:7349;top:5634;width:69;height:69" id="docshape247" coordorigin="7349,5634" coordsize="69,69" path="m7383,5634l7370,5637,7359,5644,7352,5655,7349,5669,7352,5682,7359,5693,7370,5700,7383,5703,7397,5700,7408,5693,7415,5682,7418,5669,7415,5655,7408,5644,7397,5637,7383,5634xe" filled="true" fillcolor="#41c2cf" stroked="false">
                  <v:path arrowok="t"/>
                  <v:fill type="solid"/>
                </v:shape>
                <v:shape style="position:absolute;left:7349;top:5634;width:69;height:69" id="docshape248" coordorigin="7349,5634" coordsize="69,69" path="m7418,5669l7415,5682,7408,5693,7397,5700,7383,5703,7370,5700,7359,5693,7352,5682,7349,5669,7352,5655,7359,5644,7370,5637,7383,5634,7397,5637,7408,5644,7415,5655,7418,5669xe" filled="false" stroked="true" strokeweight=".429pt" strokecolor="#41c2cf">
                  <v:path arrowok="t"/>
                  <v:stroke dashstyle="solid"/>
                </v:shape>
                <v:shape style="position:absolute;left:7916;top:5920;width:69;height:69" id="docshape249" coordorigin="7917,5921" coordsize="69,69" path="m7951,5921l7938,5923,7927,5931,7919,5942,7917,5955,7919,5968,7927,5979,7938,5987,7951,5989,7964,5987,7975,5979,7983,5968,7985,5955,7983,5942,7975,5931,7964,5923,7951,5921xe" filled="true" fillcolor="#41c2cf" stroked="false">
                  <v:path arrowok="t"/>
                  <v:fill type="solid"/>
                </v:shape>
                <v:shape style="position:absolute;left:7916;top:5920;width:69;height:69" id="docshape250" coordorigin="7917,5921" coordsize="69,69" path="m7985,5955l7983,5968,7975,5979,7964,5987,7951,5989,7938,5987,7927,5979,7919,5968,7917,5955,7919,5942,7927,5931,7938,5923,7951,5921,7964,5923,7975,5931,7983,5942,7985,5955xe" filled="false" stroked="true" strokeweight=".429pt" strokecolor="#41c2cf">
                  <v:path arrowok="t"/>
                  <v:stroke dashstyle="solid"/>
                </v:shape>
                <v:shape style="position:absolute;left:8484;top:6020;width:69;height:69" id="docshape251" coordorigin="8485,6020" coordsize="69,69" path="m8519,6020l8505,6023,8495,6030,8487,6041,8485,6055,8487,6068,8495,6079,8505,6086,8519,6089,8532,6086,8543,6079,8550,6068,8553,6055,8550,6041,8543,6030,8532,6023,8519,6020xe" filled="true" fillcolor="#41c2cf" stroked="false">
                  <v:path arrowok="t"/>
                  <v:fill type="solid"/>
                </v:shape>
                <v:shape style="position:absolute;left:8484;top:6020;width:69;height:69" id="docshape252" coordorigin="8485,6020" coordsize="69,69" path="m8553,6055l8550,6068,8543,6079,8532,6086,8519,6089,8505,6086,8495,6079,8487,6068,8485,6055,8487,6041,8495,6030,8505,6023,8519,6020,8532,6023,8543,6030,8550,6041,8553,6055xe" filled="false" stroked="true" strokeweight=".429pt" strokecolor="#41c2cf">
                  <v:path arrowok="t"/>
                  <v:stroke dashstyle="solid"/>
                </v:shape>
                <v:shape style="position:absolute;left:9052;top:6054;width:69;height:69" id="docshape253" coordorigin="9052,6055" coordsize="69,69" path="m9087,6055l9073,6057,9062,6065,9055,6076,9052,6089,9055,6102,9062,6113,9073,6121,9087,6123,9100,6121,9111,6113,9118,6102,9121,6089,9118,6076,9111,6065,9100,6057,9087,6055xe" filled="true" fillcolor="#41c2cf" stroked="false">
                  <v:path arrowok="t"/>
                  <v:fill type="solid"/>
                </v:shape>
                <v:shape style="position:absolute;left:9052;top:6054;width:69;height:69" id="docshape254" coordorigin="9052,6055" coordsize="69,69" path="m9121,6089l9118,6102,9111,6113,9100,6121,9087,6123,9073,6121,9062,6113,9055,6102,9052,6089,9055,6076,9062,6065,9073,6057,9087,6055,9100,6057,9111,6065,9118,6076,9121,6089xe" filled="false" stroked="true" strokeweight=".429pt" strokecolor="#41c2cf">
                  <v:path arrowok="t"/>
                  <v:stroke dashstyle="solid"/>
                </v:shape>
                <v:shape style="position:absolute;left:9619;top:6075;width:69;height:69" id="docshape255" coordorigin="9620,6076" coordsize="69,69" path="m9654,6076l9641,6078,9630,6086,9623,6097,9620,6110,9623,6123,9630,6134,9641,6142,9654,6144,9668,6142,9679,6134,9686,6123,9689,6110,9686,6097,9679,6086,9668,6078,9654,6076xe" filled="true" fillcolor="#41c2cf" stroked="false">
                  <v:path arrowok="t"/>
                  <v:fill type="solid"/>
                </v:shape>
                <v:shape style="position:absolute;left:9619;top:6075;width:69;height:69" id="docshape256" coordorigin="9620,6076" coordsize="69,69" path="m9689,6110l9686,6123,9679,6134,9668,6142,9654,6144,9641,6142,9630,6134,9623,6123,9620,6110,9623,6097,9630,6086,9641,6078,9654,6076,9668,6078,9679,6086,9686,6097,9689,6110xe" filled="false" stroked="true" strokeweight=".429pt" strokecolor="#41c2cf">
                  <v:path arrowok="t"/>
                  <v:stroke dashstyle="solid"/>
                </v:shape>
                <v:shape style="position:absolute;left:3403;top:5112;width:6251;height:2222" id="docshape257" coordorigin="3404,5112" coordsize="6251,2222" path="m3404,5398l3547,6206,3691,7333,3835,7282,3978,7121,4187,6672,4537,6038,5023,5433,5680,5112,6248,5321,6816,5508,7383,5804,7951,5850,8519,5987,9087,5918,9654,5850e" filled="false" stroked="true" strokeweight=".75pt" strokecolor="#808e33">
                  <v:path arrowok="t"/>
                  <v:stroke dashstyle="solid"/>
                </v:shape>
                <v:shape style="position:absolute;left:3369;top:5364;width:69;height:69" id="docshape258" coordorigin="3369,5364" coordsize="69,69" path="m3403,5364l3390,5367,3379,5374,3372,5385,3369,5398,3372,5412,3379,5423,3390,5430,3403,5433,3417,5430,3428,5423,3435,5412,3438,5398,3435,5385,3428,5374,3417,5367,3403,5364xe" filled="true" fillcolor="#808e33" stroked="false">
                  <v:path arrowok="t"/>
                  <v:fill type="solid"/>
                </v:shape>
                <v:shape style="position:absolute;left:3369;top:5364;width:69;height:69" id="docshape259" coordorigin="3369,5364" coordsize="69,69" path="m3438,5398l3435,5412,3428,5423,3417,5430,3403,5433,3390,5430,3379,5423,3372,5412,3369,5398,3372,5385,3379,5374,3390,5367,3403,5364,3417,5367,3428,5374,3435,5385,3438,5398xe" filled="false" stroked="true" strokeweight=".429pt" strokecolor="#808e33">
                  <v:path arrowok="t"/>
                  <v:stroke dashstyle="solid"/>
                </v:shape>
                <v:shape style="position:absolute;left:3512;top:6171;width:69;height:69" id="docshape260" coordorigin="3513,6172" coordsize="69,69" path="m3547,6172l3534,6175,3523,6182,3516,6193,3513,6206,3516,6220,3523,6231,3534,6238,3547,6241,3561,6238,3571,6231,3579,6220,3582,6206,3579,6193,3571,6182,3561,6175,3547,6172xe" filled="true" fillcolor="#808e33" stroked="false">
                  <v:path arrowok="t"/>
                  <v:fill type="solid"/>
                </v:shape>
                <v:shape style="position:absolute;left:3512;top:6171;width:69;height:69" id="docshape261" coordorigin="3513,6172" coordsize="69,69" path="m3582,6206l3579,6220,3571,6231,3561,6238,3547,6241,3534,6238,3523,6231,3516,6220,3513,6206,3516,6193,3523,6182,3534,6175,3547,6172,3561,6175,3571,6182,3579,6193,3582,6206xe" filled="false" stroked="true" strokeweight=".429pt" strokecolor="#808e33">
                  <v:path arrowok="t"/>
                  <v:stroke dashstyle="solid"/>
                </v:shape>
                <v:shape style="position:absolute;left:3656;top:7299;width:69;height:69" id="docshape262" coordorigin="3657,7299" coordsize="69,69" path="m3691,7299l3677,7302,3667,7309,3659,7320,3657,7333,3659,7347,3667,7358,3677,7365,3691,7368,3704,7365,3715,7358,3723,7347,3725,7333,3723,7320,3715,7309,3704,7302,3691,7299xe" filled="true" fillcolor="#808e33" stroked="false">
                  <v:path arrowok="t"/>
                  <v:fill type="solid"/>
                </v:shape>
                <v:shape style="position:absolute;left:3656;top:7299;width:69;height:69" id="docshape263" coordorigin="3657,7299" coordsize="69,69" path="m3725,7333l3723,7347,3715,7358,3704,7365,3691,7368,3677,7365,3667,7358,3659,7347,3657,7333,3659,7320,3667,7309,3677,7302,3691,7299,3704,7302,3715,7309,3723,7320,3725,7333xe" filled="false" stroked="true" strokeweight=".429pt" strokecolor="#808e33">
                  <v:path arrowok="t"/>
                  <v:stroke dashstyle="solid"/>
                </v:shape>
                <v:shape style="position:absolute;left:3800;top:7248;width:69;height:69" id="docshape264" coordorigin="3800,7248" coordsize="69,69" path="m3835,7248l3821,7251,3810,7258,3803,7269,3800,7282,3803,7296,3810,7307,3821,7314,3835,7317,3848,7314,3859,7307,3866,7296,3869,7282,3866,7269,3859,7258,3848,7251,3835,7248xe" filled="true" fillcolor="#808e33" stroked="false">
                  <v:path arrowok="t"/>
                  <v:fill type="solid"/>
                </v:shape>
                <v:shape style="position:absolute;left:3800;top:7248;width:69;height:69" id="docshape265" coordorigin="3800,7248" coordsize="69,69" path="m3869,7282l3866,7296,3859,7307,3848,7314,3835,7317,3821,7314,3810,7307,3803,7296,3800,7282,3803,7269,3810,7258,3821,7251,3835,7248,3848,7251,3859,7258,3866,7269,3869,7282xe" filled="false" stroked="true" strokeweight=".429pt" strokecolor="#808e33">
                  <v:path arrowok="t"/>
                  <v:stroke dashstyle="solid"/>
                </v:shape>
                <v:shape style="position:absolute;left:3943;top:7086;width:69;height:69" id="docshape266" coordorigin="3944,7086" coordsize="69,69" path="m3978,7086l3965,7089,3954,7097,3947,7107,3944,7121,3947,7134,3954,7145,3965,7152,3978,7155,3992,7152,4002,7145,4010,7134,4013,7121,4010,7107,4002,7097,3992,7089,3978,7086xe" filled="true" fillcolor="#808e33" stroked="false">
                  <v:path arrowok="t"/>
                  <v:fill type="solid"/>
                </v:shape>
                <v:shape style="position:absolute;left:3943;top:7086;width:69;height:69" id="docshape267" coordorigin="3944,7086" coordsize="69,69" path="m4013,7121l4010,7134,4002,7145,3992,7152,3978,7155,3965,7152,3954,7145,3947,7134,3944,7121,3947,7107,3954,7097,3965,7089,3978,7086,3992,7089,4002,7097,4010,7107,4013,7121xe" filled="false" stroked="true" strokeweight=".429pt" strokecolor="#808e33">
                  <v:path arrowok="t"/>
                  <v:stroke dashstyle="solid"/>
                </v:shape>
                <v:shape style="position:absolute;left:4152;top:6638;width:69;height:69" id="docshape268" coordorigin="4153,6638" coordsize="69,69" path="m4187,6638l4174,6641,4163,6648,4155,6659,4153,6672,4155,6686,4163,6697,4174,6704,4187,6707,4200,6704,4211,6697,4219,6686,4221,6672,4219,6659,4211,6648,4200,6641,4187,6638xe" filled="true" fillcolor="#808e33" stroked="false">
                  <v:path arrowok="t"/>
                  <v:fill type="solid"/>
                </v:shape>
                <v:shape style="position:absolute;left:4152;top:6638;width:69;height:69" id="docshape269" coordorigin="4153,6638" coordsize="69,69" path="m4221,6672l4219,6686,4211,6697,4200,6704,4187,6707,4174,6704,4163,6697,4155,6686,4153,6672,4155,6659,4163,6648,4174,6641,4187,6638,4200,6641,4211,6648,4219,6659,4221,6672xe" filled="false" stroked="true" strokeweight=".429pt" strokecolor="#808e33">
                  <v:path arrowok="t"/>
                  <v:stroke dashstyle="solid"/>
                </v:shape>
                <v:shape style="position:absolute;left:4502;top:6004;width:69;height:69" id="docshape270" coordorigin="4503,6004" coordsize="69,69" path="m4537,6004l4524,6007,4513,6014,4506,6025,4503,6038,4506,6052,4513,6063,4524,6070,4537,6073,4551,6070,4562,6063,4569,6052,4572,6038,4569,6025,4562,6014,4551,6007,4537,6004xe" filled="true" fillcolor="#808e33" stroked="false">
                  <v:path arrowok="t"/>
                  <v:fill type="solid"/>
                </v:shape>
                <v:shape style="position:absolute;left:4502;top:6004;width:69;height:69" id="docshape271" coordorigin="4503,6004" coordsize="69,69" path="m4572,6038l4569,6052,4562,6063,4551,6070,4537,6073,4524,6070,4513,6063,4506,6052,4503,6038,4506,6025,4513,6014,4524,6007,4537,6004,4551,6007,4562,6014,4569,6025,4572,6038xe" filled="false" stroked="true" strokeweight=".429pt" strokecolor="#808e33">
                  <v:path arrowok="t"/>
                  <v:stroke dashstyle="solid"/>
                </v:shape>
                <v:shape style="position:absolute;left:4988;top:5398;width:69;height:69" id="docshape272" coordorigin="4989,5398" coordsize="69,69" path="m5023,5398l5010,5401,4999,5408,4992,5419,4989,5433,4992,5446,4999,5457,5010,5464,5023,5467,5037,5464,5048,5457,5055,5446,5058,5433,5055,5419,5048,5408,5037,5401,5023,5398xe" filled="true" fillcolor="#808e33" stroked="false">
                  <v:path arrowok="t"/>
                  <v:fill type="solid"/>
                </v:shape>
                <v:shape style="position:absolute;left:4988;top:5398;width:69;height:69" id="docshape273" coordorigin="4989,5398" coordsize="69,69" path="m5058,5433l5055,5446,5048,5457,5037,5464,5023,5467,5010,5464,4999,5457,4992,5446,4989,5433,4992,5419,4999,5408,5010,5401,5023,5398,5037,5401,5048,5408,5055,5419,5058,5433xe" filled="false" stroked="true" strokeweight=".429pt" strokecolor="#808e33">
                  <v:path arrowok="t"/>
                  <v:stroke dashstyle="solid"/>
                </v:shape>
                <v:shape style="position:absolute;left:5645;top:5077;width:69;height:69" id="docshape274" coordorigin="5646,5078" coordsize="69,69" path="m5680,5078l5667,5080,5656,5088,5649,5099,5646,5112,5649,5126,5656,5136,5667,5144,5680,5147,5694,5144,5704,5136,5712,5126,5714,5112,5712,5099,5704,5088,5694,5080,5680,5078xe" filled="true" fillcolor="#808e33" stroked="false">
                  <v:path arrowok="t"/>
                  <v:fill type="solid"/>
                </v:shape>
                <v:shape style="position:absolute;left:5645;top:5077;width:69;height:69" id="docshape275" coordorigin="5646,5078" coordsize="69,69" path="m5714,5112l5712,5126,5704,5136,5694,5144,5680,5147,5667,5144,5656,5136,5649,5126,5646,5112,5649,5099,5656,5088,5667,5080,5680,5078,5694,5080,5704,5088,5712,5099,5714,5112xe" filled="false" stroked="true" strokeweight=".429pt" strokecolor="#808e33">
                  <v:path arrowok="t"/>
                  <v:stroke dashstyle="solid"/>
                </v:shape>
                <v:shape style="position:absolute;left:6213;top:5286;width:69;height:69" id="docshape276" coordorigin="6214,5287" coordsize="69,69" path="m6248,5287l6234,5289,6224,5297,6216,5308,6214,5321,6216,5334,6224,5345,6234,5353,6248,5355,6261,5353,6272,5345,6280,5334,6282,5321,6280,5308,6272,5297,6261,5289,6248,5287xe" filled="true" fillcolor="#808e33" stroked="false">
                  <v:path arrowok="t"/>
                  <v:fill type="solid"/>
                </v:shape>
                <v:shape style="position:absolute;left:6213;top:5286;width:69;height:69" id="docshape277" coordorigin="6214,5287" coordsize="69,69" path="m6282,5321l6280,5334,6272,5345,6261,5353,6248,5355,6234,5353,6224,5345,6216,5334,6214,5321,6216,5308,6224,5297,6234,5289,6248,5287,6261,5289,6272,5297,6280,5308,6282,5321xe" filled="false" stroked="true" strokeweight=".429pt" strokecolor="#808e33">
                  <v:path arrowok="t"/>
                  <v:stroke dashstyle="solid"/>
                </v:shape>
                <v:shape style="position:absolute;left:6781;top:5473;width:69;height:69" id="docshape278" coordorigin="6781,5473" coordsize="69,69" path="m6816,5473l6802,5476,6791,5483,6784,5494,6781,5508,6784,5521,6791,5532,6802,5539,6816,5542,6829,5539,6840,5532,6847,5521,6850,5508,6847,5494,6840,5483,6829,5476,6816,5473xe" filled="true" fillcolor="#808e33" stroked="false">
                  <v:path arrowok="t"/>
                  <v:fill type="solid"/>
                </v:shape>
                <v:shape style="position:absolute;left:6781;top:5473;width:69;height:69" id="docshape279" coordorigin="6781,5473" coordsize="69,69" path="m6850,5508l6847,5521,6840,5532,6829,5539,6816,5542,6802,5539,6791,5532,6784,5521,6781,5508,6784,5494,6791,5483,6802,5476,6816,5473,6829,5476,6840,5483,6847,5494,6850,5508xe" filled="false" stroked="true" strokeweight=".429pt" strokecolor="#808e33">
                  <v:path arrowok="t"/>
                  <v:stroke dashstyle="solid"/>
                </v:shape>
                <v:shape style="position:absolute;left:7349;top:5769;width:69;height:69" id="docshape280" coordorigin="7349,5770" coordsize="69,69" path="m7383,5770l7370,5772,7359,5780,7352,5791,7349,5804,7352,5817,7359,5828,7370,5836,7383,5838,7397,5836,7408,5828,7415,5817,7418,5804,7415,5791,7408,5780,7397,5772,7383,5770xe" filled="true" fillcolor="#808e33" stroked="false">
                  <v:path arrowok="t"/>
                  <v:fill type="solid"/>
                </v:shape>
                <v:shape style="position:absolute;left:7349;top:5769;width:69;height:69" id="docshape281" coordorigin="7349,5770" coordsize="69,69" path="m7418,5804l7415,5817,7408,5828,7397,5836,7383,5838,7370,5836,7359,5828,7352,5817,7349,5804,7352,5791,7359,5780,7370,5772,7383,5770,7397,5772,7408,5780,7415,5791,7418,5804xe" filled="false" stroked="true" strokeweight=".429pt" strokecolor="#808e33">
                  <v:path arrowok="t"/>
                  <v:stroke dashstyle="solid"/>
                </v:shape>
                <v:shape style="position:absolute;left:7916;top:5815;width:69;height:69" id="docshape282" coordorigin="7917,5815" coordsize="69,69" path="m7951,5815l7938,5818,7927,5825,7919,5836,7917,5850,7919,5863,7927,5874,7938,5881,7951,5884,7964,5881,7975,5874,7983,5863,7985,5850,7983,5836,7975,5825,7964,5818,7951,5815xe" filled="true" fillcolor="#808e33" stroked="false">
                  <v:path arrowok="t"/>
                  <v:fill type="solid"/>
                </v:shape>
                <v:shape style="position:absolute;left:7916;top:5815;width:69;height:69" id="docshape283" coordorigin="7917,5815" coordsize="69,69" path="m7985,5850l7983,5863,7975,5874,7964,5881,7951,5884,7938,5881,7927,5874,7919,5863,7917,5850,7919,5836,7927,5825,7938,5818,7951,5815,7964,5818,7975,5825,7983,5836,7985,5850xe" filled="false" stroked="true" strokeweight=".429pt" strokecolor="#808e33">
                  <v:path arrowok="t"/>
                  <v:stroke dashstyle="solid"/>
                </v:shape>
                <v:shape style="position:absolute;left:8484;top:5952;width:69;height:69" id="docshape284" coordorigin="8485,5952" coordsize="69,69" path="m8519,5952l8505,5955,8495,5962,8487,5973,8485,5987,8487,6000,8495,6011,8505,6018,8519,6021,8532,6018,8543,6011,8550,6000,8553,5987,8550,5973,8543,5962,8532,5955,8519,5952xe" filled="true" fillcolor="#808e33" stroked="false">
                  <v:path arrowok="t"/>
                  <v:fill type="solid"/>
                </v:shape>
                <v:shape style="position:absolute;left:8484;top:5952;width:69;height:69" id="docshape285" coordorigin="8485,5952" coordsize="69,69" path="m8553,5987l8550,6000,8543,6011,8532,6018,8519,6021,8505,6018,8495,6011,8487,6000,8485,5987,8487,5973,8495,5962,8505,5955,8519,5952,8532,5955,8543,5962,8550,5973,8553,5987xe" filled="false" stroked="true" strokeweight=".429pt" strokecolor="#808e33">
                  <v:path arrowok="t"/>
                  <v:stroke dashstyle="solid"/>
                </v:shape>
                <v:shape style="position:absolute;left:9052;top:5883;width:69;height:69" id="docshape286" coordorigin="9052,5884" coordsize="69,69" path="m9087,5884l9073,5887,9062,5894,9055,5905,9052,5918,9055,5932,9062,5943,9073,5950,9087,5953,9100,5950,9111,5943,9118,5932,9121,5918,9118,5905,9111,5894,9100,5887,9087,5884xe" filled="true" fillcolor="#808e33" stroked="false">
                  <v:path arrowok="t"/>
                  <v:fill type="solid"/>
                </v:shape>
                <v:shape style="position:absolute;left:9052;top:5883;width:69;height:69" id="docshape287" coordorigin="9052,5884" coordsize="69,69" path="m9121,5918l9118,5932,9111,5943,9100,5950,9087,5953,9073,5950,9062,5943,9055,5932,9052,5918,9055,5905,9062,5894,9073,5887,9087,5884,9100,5887,9111,5894,9118,5905,9121,5918xe" filled="false" stroked="true" strokeweight=".429pt" strokecolor="#808e33">
                  <v:path arrowok="t"/>
                  <v:stroke dashstyle="solid"/>
                </v:shape>
                <v:shape style="position:absolute;left:9619;top:5815;width:69;height:69" id="docshape288" coordorigin="9620,5815" coordsize="69,69" path="m9654,5815l9641,5818,9630,5825,9623,5836,9620,5850,9623,5863,9630,5874,9641,5881,9654,5884,9668,5881,9679,5874,9686,5863,9689,5850,9686,5836,9679,5825,9668,5818,9654,5815xe" filled="true" fillcolor="#808e33" stroked="false">
                  <v:path arrowok="t"/>
                  <v:fill type="solid"/>
                </v:shape>
                <v:shape style="position:absolute;left:9619;top:5815;width:69;height:69" id="docshape289" coordorigin="9620,5815" coordsize="69,69" path="m9689,5850l9686,5863,9679,5874,9668,5881,9654,5884,9641,5881,9630,5874,9623,5863,9620,5850,9623,5836,9630,5825,9641,5818,9654,5815,9668,5818,9679,5825,9686,5836,9689,5850xe" filled="false" stroked="true" strokeweight=".429pt" strokecolor="#808e33">
                  <v:path arrowok="t"/>
                  <v:stroke dashstyle="solid"/>
                </v:shape>
                <v:rect style="position:absolute;left:5363;top:7482;width:37;height:28" id="docshape290" filled="true" fillcolor="#ffffff" stroked="false">
                  <v:fill type="solid"/>
                </v:rect>
                <v:shape style="position:absolute;left:5342;top:7446;width:79;height:102" id="docshape291" coordorigin="5342,7446" coordsize="79,102" path="m5384,7446l5342,7548m5420,7446l5378,7548e" filled="false" stroked="true" strokeweight=".615pt" strokecolor="#231f20">
                  <v:path arrowok="t"/>
                  <v:stroke dashstyle="solid"/>
                </v:shape>
                <v:rect style="position:absolute;left:5363;top:4205;width:37;height:27" id="docshape292" filled="true" fillcolor="#ffffff" stroked="false">
                  <v:fill type="solid"/>
                </v:rect>
                <v:shape style="position:absolute;left:5342;top:4167;width:79;height:102" id="docshape293" coordorigin="5342,4168" coordsize="79,102" path="m5384,4168l5342,4270m5420,4168l5378,4270e" filled="false" stroked="true" strokeweight=".615pt" strokecolor="#231f20">
                  <v:path arrowok="t"/>
                  <v:stroke dashstyle="solid"/>
                </v:shape>
                <v:shape style="position:absolute;left:3384;top:8394;width:6283;height:2091" id="docshape294" coordorigin="3385,8395" coordsize="6283,2091" path="m3385,8874l3547,9944,3691,10486,3835,10156,3978,9944,4187,9575,4537,9431,5023,9272,5680,8644,6248,8448,6816,8482,7383,8395,7951,8424,8519,8493,9087,8458,9668,8527e" filled="false" stroked="true" strokeweight=".75pt" strokecolor="#c6168d">
                  <v:path arrowok="t"/>
                  <v:stroke dashstyle="solid"/>
                </v:shape>
                <v:shape style="position:absolute;left:3350;top:8839;width:69;height:69" id="docshape295" coordorigin="3350,8839" coordsize="69,69" path="m3385,8839l3350,8908,3419,8908,3385,8839xe" filled="true" fillcolor="#c6168d" stroked="false">
                  <v:path arrowok="t"/>
                  <v:fill type="solid"/>
                </v:shape>
                <v:shape style="position:absolute;left:3350;top:8839;width:69;height:69" id="docshape296" coordorigin="3350,8839" coordsize="69,69" path="m3419,8908l3350,8908,3385,8839,3419,8908xe" filled="false" stroked="true" strokeweight=".429pt" strokecolor="#c6168d">
                  <v:path arrowok="t"/>
                  <v:stroke dashstyle="solid"/>
                </v:shape>
                <v:shape style="position:absolute;left:3512;top:9909;width:69;height:69" id="docshape297" coordorigin="3513,9909" coordsize="69,69" path="m3547,9909l3513,9978,3582,9978,3547,9909xe" filled="true" fillcolor="#c6168d" stroked="false">
                  <v:path arrowok="t"/>
                  <v:fill type="solid"/>
                </v:shape>
                <v:shape style="position:absolute;left:3512;top:9909;width:69;height:69" id="docshape298" coordorigin="3513,9909" coordsize="69,69" path="m3582,9978l3513,9978,3547,9909,3582,9978xe" filled="false" stroked="true" strokeweight=".429pt" strokecolor="#c6168d">
                  <v:path arrowok="t"/>
                  <v:stroke dashstyle="solid"/>
                </v:shape>
                <v:shape style="position:absolute;left:3656;top:10451;width:69;height:69" id="docshape299" coordorigin="3657,10451" coordsize="69,69" path="m3691,10451l3657,10520,3725,10520,3691,10451xe" filled="true" fillcolor="#c6168d" stroked="false">
                  <v:path arrowok="t"/>
                  <v:fill type="solid"/>
                </v:shape>
                <v:shape style="position:absolute;left:3656;top:10451;width:69;height:69" id="docshape300" coordorigin="3657,10451" coordsize="69,69" path="m3725,10520l3657,10520,3691,10451,3725,10520xe" filled="false" stroked="true" strokeweight=".429pt" strokecolor="#c6168d">
                  <v:path arrowok="t"/>
                  <v:stroke dashstyle="solid"/>
                </v:shape>
                <v:shape style="position:absolute;left:3800;top:10121;width:69;height:69" id="docshape301" coordorigin="3800,10122" coordsize="69,69" path="m3835,10122l3800,10191,3869,10191,3835,10122xe" filled="true" fillcolor="#c6168d" stroked="false">
                  <v:path arrowok="t"/>
                  <v:fill type="solid"/>
                </v:shape>
                <v:shape style="position:absolute;left:3800;top:10121;width:69;height:69" id="docshape302" coordorigin="3800,10122" coordsize="69,69" path="m3869,10191l3800,10191,3835,10122,3869,10191xe" filled="false" stroked="true" strokeweight=".429pt" strokecolor="#c6168d">
                  <v:path arrowok="t"/>
                  <v:stroke dashstyle="solid"/>
                </v:shape>
                <v:shape style="position:absolute;left:3943;top:9909;width:69;height:69" id="docshape303" coordorigin="3944,9909" coordsize="69,69" path="m3978,9909l3944,9978,4013,9978,3978,9909xe" filled="true" fillcolor="#c6168d" stroked="false">
                  <v:path arrowok="t"/>
                  <v:fill type="solid"/>
                </v:shape>
                <v:shape style="position:absolute;left:3943;top:9909;width:69;height:69" id="docshape304" coordorigin="3944,9909" coordsize="69,69" path="m4013,9978l3944,9978,3978,9909,4013,9978xe" filled="false" stroked="true" strokeweight=".429pt" strokecolor="#c6168d">
                  <v:path arrowok="t"/>
                  <v:stroke dashstyle="solid"/>
                </v:shape>
                <v:shape style="position:absolute;left:4152;top:9540;width:69;height:69" id="docshape305" coordorigin="4153,9540" coordsize="69,69" path="m4187,9540l4153,9609,4221,9609,4187,9540xe" filled="true" fillcolor="#c6168d" stroked="false">
                  <v:path arrowok="t"/>
                  <v:fill type="solid"/>
                </v:shape>
                <v:shape style="position:absolute;left:4152;top:9540;width:69;height:69" id="docshape306" coordorigin="4153,9540" coordsize="69,69" path="m4221,9609l4153,9609,4187,9540,4221,9609xe" filled="false" stroked="true" strokeweight=".429pt" strokecolor="#c6168d">
                  <v:path arrowok="t"/>
                  <v:stroke dashstyle="solid"/>
                </v:shape>
                <v:shape style="position:absolute;left:4502;top:9396;width:69;height:69" id="docshape307" coordorigin="4503,9397" coordsize="69,69" path="m4537,9397l4503,9465,4572,9465,4537,9397xe" filled="true" fillcolor="#c6168d" stroked="false">
                  <v:path arrowok="t"/>
                  <v:fill type="solid"/>
                </v:shape>
                <v:shape style="position:absolute;left:4502;top:9396;width:69;height:69" id="docshape308" coordorigin="4503,9397" coordsize="69,69" path="m4572,9465l4503,9465,4537,9397,4572,9465xe" filled="false" stroked="true" strokeweight=".429pt" strokecolor="#c6168d">
                  <v:path arrowok="t"/>
                  <v:stroke dashstyle="solid"/>
                </v:shape>
                <v:shape style="position:absolute;left:4988;top:9237;width:69;height:69" id="docshape309" coordorigin="4989,9238" coordsize="69,69" path="m5023,9238l4989,9307,5058,9307,5023,9238xe" filled="true" fillcolor="#c6168d" stroked="false">
                  <v:path arrowok="t"/>
                  <v:fill type="solid"/>
                </v:shape>
                <v:shape style="position:absolute;left:4988;top:9237;width:69;height:69" id="docshape310" coordorigin="4989,9238" coordsize="69,69" path="m5058,9307l4989,9307,5023,9238,5058,9307xe" filled="false" stroked="true" strokeweight=".429pt" strokecolor="#c6168d">
                  <v:path arrowok="t"/>
                  <v:stroke dashstyle="solid"/>
                </v:shape>
                <v:shape style="position:absolute;left:5645;top:8610;width:69;height:69" id="docshape311" coordorigin="5646,8610" coordsize="69,69" path="m5680,8610l5646,8679,5715,8679,5680,8610xe" filled="true" fillcolor="#c6168d" stroked="false">
                  <v:path arrowok="t"/>
                  <v:fill type="solid"/>
                </v:shape>
                <v:shape style="position:absolute;left:5645;top:8610;width:69;height:69" id="docshape312" coordorigin="5646,8610" coordsize="69,69" path="m5715,8679l5646,8679,5680,8610,5715,8679xe" filled="false" stroked="true" strokeweight=".429pt" strokecolor="#c6168d">
                  <v:path arrowok="t"/>
                  <v:stroke dashstyle="solid"/>
                </v:shape>
                <v:shape style="position:absolute;left:6213;top:8413;width:69;height:69" id="docshape313" coordorigin="6214,8414" coordsize="69,69" path="m6248,8414l6214,8482,6282,8482,6248,8414xe" filled="true" fillcolor="#c6168d" stroked="false">
                  <v:path arrowok="t"/>
                  <v:fill type="solid"/>
                </v:shape>
                <v:shape style="position:absolute;left:6213;top:8413;width:69;height:69" id="docshape314" coordorigin="6214,8414" coordsize="69,69" path="m6282,8482l6214,8482,6248,8414,6282,8482xe" filled="false" stroked="true" strokeweight=".429pt" strokecolor="#c6168d">
                  <v:path arrowok="t"/>
                  <v:stroke dashstyle="solid"/>
                </v:shape>
                <v:shape style="position:absolute;left:6781;top:8447;width:69;height:69" id="docshape315" coordorigin="6781,8448" coordsize="69,69" path="m6816,8448l6781,8517,6850,8517,6816,8448xe" filled="true" fillcolor="#c6168d" stroked="false">
                  <v:path arrowok="t"/>
                  <v:fill type="solid"/>
                </v:shape>
                <v:shape style="position:absolute;left:6781;top:8447;width:69;height:69" id="docshape316" coordorigin="6781,8448" coordsize="69,69" path="m6850,8517l6781,8517,6816,8448,6850,8517xe" filled="false" stroked="true" strokeweight=".429pt" strokecolor="#c6168d">
                  <v:path arrowok="t"/>
                  <v:stroke dashstyle="solid"/>
                </v:shape>
                <v:shape style="position:absolute;left:7348;top:8360;width:69;height:69" id="docshape317" coordorigin="7349,8361" coordsize="69,69" path="m7383,8361l7349,8429,7418,8429,7383,8361xe" filled="true" fillcolor="#c6168d" stroked="false">
                  <v:path arrowok="t"/>
                  <v:fill type="solid"/>
                </v:shape>
                <v:shape style="position:absolute;left:7348;top:8360;width:69;height:69" id="docshape318" coordorigin="7349,8361" coordsize="69,69" path="m7418,8429l7349,8429,7383,8361,7418,8429xe" filled="false" stroked="true" strokeweight=".429pt" strokecolor="#c6168d">
                  <v:path arrowok="t"/>
                  <v:stroke dashstyle="solid"/>
                </v:shape>
                <v:shape style="position:absolute;left:7916;top:8389;width:69;height:69" id="docshape319" coordorigin="7917,8390" coordsize="69,69" path="m7951,8390l7917,8458,7985,8458,7951,8390xe" filled="true" fillcolor="#c6168d" stroked="false">
                  <v:path arrowok="t"/>
                  <v:fill type="solid"/>
                </v:shape>
                <v:shape style="position:absolute;left:7916;top:8389;width:69;height:69" id="docshape320" coordorigin="7917,8390" coordsize="69,69" path="m7985,8458l7917,8458,7951,8390,7985,8458xe" filled="false" stroked="true" strokeweight=".429pt" strokecolor="#c6168d">
                  <v:path arrowok="t"/>
                  <v:stroke dashstyle="solid"/>
                </v:shape>
                <v:shape style="position:absolute;left:8484;top:8458;width:69;height:69" id="docshape321" coordorigin="8484,8458" coordsize="69,69" path="m8519,8458l8484,8527,8553,8527,8519,8458xe" filled="true" fillcolor="#c6168d" stroked="false">
                  <v:path arrowok="t"/>
                  <v:fill type="solid"/>
                </v:shape>
                <v:shape style="position:absolute;left:8484;top:8458;width:69;height:69" id="docshape322" coordorigin="8484,8458" coordsize="69,69" path="m8553,8527l8484,8527,8519,8458,8553,8527xe" filled="false" stroked="true" strokeweight=".429pt" strokecolor="#c6168d">
                  <v:path arrowok="t"/>
                  <v:stroke dashstyle="solid"/>
                </v:shape>
                <v:shape style="position:absolute;left:9052;top:8423;width:69;height:69" id="docshape323" coordorigin="9052,8424" coordsize="69,69" path="m9087,8424l9052,8493,9121,8493,9087,8424xe" filled="true" fillcolor="#c6168d" stroked="false">
                  <v:path arrowok="t"/>
                  <v:fill type="solid"/>
                </v:shape>
                <v:shape style="position:absolute;left:9052;top:8423;width:69;height:69" id="docshape324" coordorigin="9052,8424" coordsize="69,69" path="m9121,8493l9052,8493,9087,8424,9121,8493xe" filled="false" stroked="true" strokeweight=".429pt" strokecolor="#c6168d">
                  <v:path arrowok="t"/>
                  <v:stroke dashstyle="solid"/>
                </v:shape>
                <v:shape style="position:absolute;left:9633;top:8492;width:69;height:69" id="docshape325" coordorigin="9633,8493" coordsize="69,69" path="m9668,8493l9633,8561,9702,8561,9668,8493xe" filled="true" fillcolor="#c6168d" stroked="false">
                  <v:path arrowok="t"/>
                  <v:fill type="solid"/>
                </v:shape>
                <v:shape style="position:absolute;left:9633;top:8492;width:69;height:69" id="docshape326" coordorigin="9633,8493" coordsize="69,69" path="m9702,8561l9633,8561,9668,8493,9702,8561xe" filled="false" stroked="true" strokeweight=".429pt" strokecolor="#c6168d">
                  <v:path arrowok="t"/>
                  <v:stroke dashstyle="solid"/>
                </v:shape>
                <v:shape style="position:absolute;left:3384;top:8839;width:69;height:69" id="docshape327" coordorigin="3384,8839" coordsize="69,69" path="m3418,8839l3384,8908,3453,8908,3418,8839xe" filled="true" fillcolor="#008890" stroked="false">
                  <v:path arrowok="t"/>
                  <v:fill type="solid"/>
                </v:shape>
                <v:shape style="position:absolute;left:3384;top:8839;width:69;height:69" id="docshape328" coordorigin="3384,8839" coordsize="69,69" path="m3453,8908l3384,8908,3418,8839,3453,8908xe" filled="false" stroked="true" strokeweight=".429pt" strokecolor="#008890">
                  <v:path arrowok="t"/>
                  <v:stroke dashstyle="solid"/>
                </v:shape>
                <v:shape style="position:absolute;left:3512;top:9739;width:69;height:69" id="docshape329" coordorigin="3513,9740" coordsize="69,69" path="m3547,9740l3513,9809,3582,9809,3547,9740xe" filled="true" fillcolor="#008890" stroked="false">
                  <v:path arrowok="t"/>
                  <v:fill type="solid"/>
                </v:shape>
                <v:shape style="position:absolute;left:3512;top:9739;width:69;height:69" id="docshape330" coordorigin="3513,9740" coordsize="69,69" path="m3582,9809l3513,9809,3547,9740,3582,9809xe" filled="false" stroked="true" strokeweight=".429pt" strokecolor="#008890">
                  <v:path arrowok="t"/>
                  <v:stroke dashstyle="solid"/>
                </v:shape>
                <v:shape style="position:absolute;left:3690;top:10622;width:69;height:69" id="docshape331" coordorigin="3691,10622" coordsize="69,69" path="m3725,10622l3691,10691,3760,10691,3725,10622xe" filled="true" fillcolor="#008890" stroked="false">
                  <v:path arrowok="t"/>
                  <v:fill type="solid"/>
                </v:shape>
                <v:shape style="position:absolute;left:3690;top:10622;width:69;height:69" id="docshape332" coordorigin="3691,10622" coordsize="69,69" path="m3760,10691l3691,10691,3725,10622,3760,10691xe" filled="false" stroked="true" strokeweight=".429pt" strokecolor="#008890">
                  <v:path arrowok="t"/>
                  <v:stroke dashstyle="solid"/>
                </v:shape>
                <v:shape style="position:absolute;left:3800;top:10452;width:69;height:69" id="docshape333" coordorigin="3800,10453" coordsize="69,69" path="m3835,10453l3800,10522,3869,10522,3835,10453xe" filled="true" fillcolor="#008890" stroked="false">
                  <v:path arrowok="t"/>
                  <v:fill type="solid"/>
                </v:shape>
                <v:shape style="position:absolute;left:3800;top:10452;width:69;height:69" id="docshape334" coordorigin="3800,10453" coordsize="69,69" path="m3869,10522l3800,10522,3835,10453,3869,10522xe" filled="false" stroked="true" strokeweight=".429pt" strokecolor="#008890">
                  <v:path arrowok="t"/>
                  <v:stroke dashstyle="solid"/>
                </v:shape>
                <v:shape style="position:absolute;left:3943;top:10166;width:69;height:69" id="docshape335" coordorigin="3944,10167" coordsize="69,69" path="m3978,10167l3944,10235,4013,10235,3978,10167xe" filled="true" fillcolor="#008890" stroked="false">
                  <v:path arrowok="t"/>
                  <v:fill type="solid"/>
                </v:shape>
                <v:shape style="position:absolute;left:3943;top:10166;width:69;height:69" id="docshape336" coordorigin="3944,10167" coordsize="69,69" path="m4013,10235l3944,10235,3978,10167,4013,10235xe" filled="false" stroked="true" strokeweight=".429pt" strokecolor="#008890">
                  <v:path arrowok="t"/>
                  <v:stroke dashstyle="solid"/>
                </v:shape>
                <v:shape style="position:absolute;left:4152;top:9898;width:69;height:69" id="docshape337" coordorigin="4153,9898" coordsize="69,69" path="m4187,9898l4153,9967,4221,9967,4187,9898xe" filled="true" fillcolor="#008890" stroked="false">
                  <v:path arrowok="t"/>
                  <v:fill type="solid"/>
                </v:shape>
                <v:shape style="position:absolute;left:4152;top:9898;width:69;height:69" id="docshape338" coordorigin="4153,9898" coordsize="69,69" path="m4221,9967l4153,9967,4187,9898,4221,9967xe" filled="false" stroked="true" strokeweight=".429pt" strokecolor="#008890">
                  <v:path arrowok="t"/>
                  <v:stroke dashstyle="solid"/>
                </v:shape>
                <v:shape style="position:absolute;left:4531;top:9498;width:69;height:69" id="docshape339" coordorigin="4532,9499" coordsize="69,69" path="m4566,9499l4532,9567,4600,9567,4566,9499xe" filled="true" fillcolor="#008890" stroked="false">
                  <v:path arrowok="t"/>
                  <v:fill type="solid"/>
                </v:shape>
                <v:shape style="position:absolute;left:4531;top:9498;width:69;height:69" id="docshape340" coordorigin="4532,9499" coordsize="69,69" path="m4600,9567l4532,9567,4566,9499,4600,9567xe" filled="false" stroked="true" strokeweight=".429pt" strokecolor="#008890">
                  <v:path arrowok="t"/>
                  <v:stroke dashstyle="solid"/>
                </v:shape>
                <v:shape style="position:absolute;left:4988;top:9143;width:69;height:69" id="docshape341" coordorigin="4989,9143" coordsize="69,69" path="m5023,9143l4989,9212,5058,9212,5023,9143xe" filled="true" fillcolor="#008890" stroked="false">
                  <v:path arrowok="t"/>
                  <v:fill type="solid"/>
                </v:shape>
                <v:shape style="position:absolute;left:4988;top:9143;width:69;height:69" id="docshape342" coordorigin="4989,9143" coordsize="69,69" path="m5058,9212l4989,9212,5023,9143,5058,9212xe" filled="false" stroked="true" strokeweight=".429pt" strokecolor="#008890">
                  <v:path arrowok="t"/>
                  <v:stroke dashstyle="solid"/>
                </v:shape>
                <v:shape style="position:absolute;left:5645;top:8551;width:69;height:69" id="docshape343" coordorigin="5646,8552" coordsize="69,69" path="m5680,8552l5646,8621,5715,8621,5680,8552xe" filled="true" fillcolor="#008890" stroked="false">
                  <v:path arrowok="t"/>
                  <v:fill type="solid"/>
                </v:shape>
                <v:shape style="position:absolute;left:5645;top:8551;width:69;height:69" id="docshape344" coordorigin="5646,8552" coordsize="69,69" path="m5715,8621l5646,8621,5680,8552,5715,8621xe" filled="false" stroked="true" strokeweight=".429pt" strokecolor="#008890">
                  <v:path arrowok="t"/>
                  <v:stroke dashstyle="solid"/>
                </v:shape>
                <v:shape style="position:absolute;left:6213;top:8363;width:69;height:69" id="docshape345" coordorigin="6214,8363" coordsize="69,69" path="m6248,8363l6214,8432,6282,8432,6248,8363xe" filled="true" fillcolor="#008890" stroked="false">
                  <v:path arrowok="t"/>
                  <v:fill type="solid"/>
                </v:shape>
                <v:shape style="position:absolute;left:6213;top:8363;width:69;height:69" id="docshape346" coordorigin="6214,8363" coordsize="69,69" path="m6282,8432l6214,8432,6248,8363,6282,8432xe" filled="false" stroked="true" strokeweight=".429pt" strokecolor="#008890">
                  <v:path arrowok="t"/>
                  <v:stroke dashstyle="solid"/>
                </v:shape>
                <v:shape style="position:absolute;left:6781;top:8352;width:69;height:69" id="docshape347" coordorigin="6781,8353" coordsize="69,69" path="m6816,8353l6781,8421,6850,8421,6816,8353xe" filled="true" fillcolor="#008890" stroked="false">
                  <v:path arrowok="t"/>
                  <v:fill type="solid"/>
                </v:shape>
                <v:shape style="position:absolute;left:6781;top:8352;width:69;height:69" id="docshape348" coordorigin="6781,8353" coordsize="69,69" path="m6850,8421l6781,8421,6816,8353,6850,8421xe" filled="false" stroked="true" strokeweight=".429pt" strokecolor="#008890">
                  <v:path arrowok="t"/>
                  <v:stroke dashstyle="solid"/>
                </v:shape>
                <v:shape style="position:absolute;left:7348;top:8336;width:69;height:69" id="docshape349" coordorigin="7349,8336" coordsize="69,69" path="m7383,8336l7349,8405,7418,8405,7383,8336xe" filled="true" fillcolor="#008890" stroked="false">
                  <v:path arrowok="t"/>
                  <v:fill type="solid"/>
                </v:shape>
                <v:shape style="position:absolute;left:7348;top:8336;width:69;height:69" id="docshape350" coordorigin="7349,8336" coordsize="69,69" path="m7418,8405l7349,8405,7383,8336,7418,8405xe" filled="false" stroked="true" strokeweight=".429pt" strokecolor="#008890">
                  <v:path arrowok="t"/>
                  <v:stroke dashstyle="solid"/>
                </v:shape>
                <v:shape style="position:absolute;left:7916;top:8404;width:69;height:69" id="docshape351" coordorigin="7917,8405" coordsize="69,69" path="m7951,8405l7917,8474,7985,8474,7951,8405xe" filled="true" fillcolor="#008890" stroked="false">
                  <v:path arrowok="t"/>
                  <v:fill type="solid"/>
                </v:shape>
                <v:shape style="position:absolute;left:7916;top:8404;width:69;height:69" id="docshape352" coordorigin="7917,8405" coordsize="69,69" path="m7985,8474l7917,8474,7951,8405,7985,8474xe" filled="false" stroked="true" strokeweight=".429pt" strokecolor="#008890">
                  <v:path arrowok="t"/>
                  <v:stroke dashstyle="solid"/>
                </v:shape>
                <v:shape style="position:absolute;left:8484;top:8516;width:69;height:69" id="docshape353" coordorigin="8484,8517" coordsize="69,69" path="m8519,8517l8484,8585,8553,8585,8519,8517xe" filled="true" fillcolor="#008890" stroked="false">
                  <v:path arrowok="t"/>
                  <v:fill type="solid"/>
                </v:shape>
                <v:shape style="position:absolute;left:8484;top:8516;width:69;height:69" id="docshape354" coordorigin="8484,8517" coordsize="69,69" path="m8553,8585l8484,8585,8519,8517,8553,8585xe" filled="false" stroked="true" strokeweight=".429pt" strokecolor="#008890">
                  <v:path arrowok="t"/>
                  <v:stroke dashstyle="solid"/>
                </v:shape>
                <v:shape style="position:absolute;left:9052;top:8461;width:69;height:69" id="docshape355" coordorigin="9052,8461" coordsize="69,69" path="m9087,8461l9052,8530,9121,8530,9087,8461xe" filled="true" fillcolor="#008890" stroked="false">
                  <v:path arrowok="t"/>
                  <v:fill type="solid"/>
                </v:shape>
                <v:shape style="position:absolute;left:9052;top:8461;width:69;height:69" id="docshape356" coordorigin="9052,8461" coordsize="69,69" path="m9121,8530l9052,8530,9087,8461,9121,8530xe" filled="false" stroked="true" strokeweight=".429pt" strokecolor="#008890">
                  <v:path arrowok="t"/>
                  <v:stroke dashstyle="solid"/>
                </v:shape>
                <v:shape style="position:absolute;left:9619;top:8669;width:69;height:69" id="docshape357" coordorigin="9620,8670" coordsize="69,69" path="m9654,8670l9620,8739,9689,8739,9654,8670xe" filled="true" fillcolor="#008890" stroked="false">
                  <v:path arrowok="t"/>
                  <v:fill type="solid"/>
                </v:shape>
                <v:shape style="position:absolute;left:9619;top:8669;width:69;height:69" id="docshape358" coordorigin="9620,8670" coordsize="69,69" path="m9689,8739l9620,8739,9654,8670,9689,8739xe" filled="false" stroked="true" strokeweight=".429pt" strokecolor="#008890">
                  <v:path arrowok="t"/>
                  <v:stroke dashstyle="solid"/>
                </v:shape>
                <v:shape style="position:absolute;left:3403;top:8370;width:6251;height:2287" id="docshape359" coordorigin="3404,8371" coordsize="6251,2287" path="m3404,8874l3547,9955,3725,10657,3835,10487,3978,10201,4187,9933,4566,9533,5023,9177,5680,8586,6248,8398,6816,8387,7383,8371,7951,8439,8519,8551,9087,8496,9654,8704e" filled="false" stroked="true" strokeweight=".75pt" strokecolor="#008890">
                  <v:path arrowok="t"/>
                  <v:stroke dashstyle="solid"/>
                </v:shape>
                <v:shape style="position:absolute;left:3403;top:8640;width:6251;height:2034" id="docshape360" coordorigin="3404,8640" coordsize="6251,2034" path="m3404,9207l3547,10019,3691,10674,3835,10517,3978,10405,4187,9994,4537,9936,5023,9729,5680,9059,6248,8823,6816,8754,7383,8685,7951,8640,8519,8730,9087,8914,9654,9286e" filled="false" stroked="true" strokeweight=".75pt" strokecolor="#41c2cf">
                  <v:path arrowok="t"/>
                  <v:stroke dashstyle="solid"/>
                </v:shape>
                <v:shape style="position:absolute;left:3369;top:9173;width:69;height:69" id="docshape361" coordorigin="3369,9173" coordsize="69,69" path="m3403,9173l3390,9176,3379,9183,3372,9194,3369,9207,3372,9221,3379,9232,3390,9239,3403,9242,3417,9239,3428,9232,3435,9221,3438,9207,3435,9194,3428,9183,3417,9176,3403,9173xe" filled="true" fillcolor="#41c2cf" stroked="false">
                  <v:path arrowok="t"/>
                  <v:fill type="solid"/>
                </v:shape>
                <v:shape style="position:absolute;left:3369;top:9173;width:69;height:69" id="docshape362" coordorigin="3369,9173" coordsize="69,69" path="m3438,9207l3435,9221,3428,9232,3417,9239,3403,9242,3390,9239,3379,9232,3372,9221,3369,9207,3372,9194,3379,9183,3390,9176,3403,9173,3417,9176,3428,9183,3435,9194,3438,9207xe" filled="false" stroked="true" strokeweight=".429pt" strokecolor="#41c2cf">
                  <v:path arrowok="t"/>
                  <v:stroke dashstyle="solid"/>
                </v:shape>
                <v:shape style="position:absolute;left:3512;top:9985;width:69;height:69" id="docshape363" coordorigin="3513,9985" coordsize="69,69" path="m3547,9985l3534,9988,3523,9995,3516,10006,3513,10019,3516,10033,3523,10044,3534,10051,3547,10054,3561,10051,3571,10044,3579,10033,3582,10019,3579,10006,3571,9995,3561,9988,3547,9985xe" filled="true" fillcolor="#41c2cf" stroked="false">
                  <v:path arrowok="t"/>
                  <v:fill type="solid"/>
                </v:shape>
                <v:shape style="position:absolute;left:3512;top:9985;width:69;height:69" id="docshape364" coordorigin="3513,9985" coordsize="69,69" path="m3582,10019l3579,10033,3571,10044,3561,10051,3547,10054,3534,10051,3523,10044,3516,10033,3513,10019,3516,10006,3523,9995,3534,9988,3547,9985,3561,9988,3571,9995,3579,10006,3582,10019xe" filled="false" stroked="true" strokeweight=".429pt" strokecolor="#41c2cf">
                  <v:path arrowok="t"/>
                  <v:stroke dashstyle="solid"/>
                </v:shape>
                <v:shape style="position:absolute;left:3656;top:10639;width:69;height:69" id="docshape365" coordorigin="3657,10639" coordsize="69,69" path="m3691,10639l3677,10642,3667,10649,3659,10660,3657,10674,3659,10687,3667,10698,3677,10705,3691,10708,3704,10705,3715,10698,3723,10687,3725,10674,3723,10660,3715,10649,3704,10642,3691,10639xe" filled="true" fillcolor="#41c2cf" stroked="false">
                  <v:path arrowok="t"/>
                  <v:fill type="solid"/>
                </v:shape>
                <v:shape style="position:absolute;left:3656;top:10639;width:69;height:69" id="docshape366" coordorigin="3657,10639" coordsize="69,69" path="m3725,10674l3723,10687,3715,10698,3704,10705,3691,10708,3677,10705,3667,10698,3659,10687,3657,10674,3659,10660,3667,10649,3677,10642,3691,10639,3704,10642,3715,10649,3723,10660,3725,10674xe" filled="false" stroked="true" strokeweight=".429pt" strokecolor="#41c2cf">
                  <v:path arrowok="t"/>
                  <v:stroke dashstyle="solid"/>
                </v:shape>
                <v:shape style="position:absolute;left:3800;top:10483;width:69;height:69" id="docshape367" coordorigin="3800,10483" coordsize="69,69" path="m3835,10483l3821,10486,3810,10493,3803,10504,3800,10517,3803,10531,3810,10542,3821,10549,3835,10552,3848,10549,3859,10542,3866,10531,3869,10517,3866,10504,3859,10493,3848,10486,3835,10483xe" filled="true" fillcolor="#41c2cf" stroked="false">
                  <v:path arrowok="t"/>
                  <v:fill type="solid"/>
                </v:shape>
                <v:shape style="position:absolute;left:3800;top:10483;width:69;height:69" id="docshape368" coordorigin="3800,10483" coordsize="69,69" path="m3869,10517l3866,10531,3859,10542,3848,10549,3835,10552,3821,10549,3810,10542,3803,10531,3800,10517,3803,10504,3810,10493,3821,10486,3835,10483,3848,10486,3859,10493,3866,10504,3869,10517xe" filled="false" stroked="true" strokeweight=".429pt" strokecolor="#41c2cf">
                  <v:path arrowok="t"/>
                  <v:stroke dashstyle="solid"/>
                </v:shape>
                <v:shape style="position:absolute;left:3943;top:10370;width:69;height:69" id="docshape369" coordorigin="3944,10371" coordsize="69,69" path="m3978,10371l3965,10374,3954,10381,3947,10392,3944,10405,3947,10419,3954,10430,3965,10437,3978,10440,3992,10437,4002,10430,4010,10419,4013,10405,4010,10392,4002,10381,3992,10374,3978,10371xe" filled="true" fillcolor="#41c2cf" stroked="false">
                  <v:path arrowok="t"/>
                  <v:fill type="solid"/>
                </v:shape>
                <v:shape style="position:absolute;left:3943;top:10370;width:69;height:69" id="docshape370" coordorigin="3944,10371" coordsize="69,69" path="m4013,10405l4010,10419,4002,10430,3992,10437,3978,10440,3965,10437,3954,10430,3947,10419,3944,10405,3947,10392,3954,10381,3965,10374,3978,10371,3992,10374,4002,10381,4010,10392,4013,10405xe" filled="false" stroked="true" strokeweight=".429pt" strokecolor="#41c2cf">
                  <v:path arrowok="t"/>
                  <v:stroke dashstyle="solid"/>
                </v:shape>
                <v:shape style="position:absolute;left:4152;top:9959;width:69;height:69" id="docshape371" coordorigin="4153,9959" coordsize="69,69" path="m4187,9959l4174,9962,4163,9970,4155,9980,4153,9994,4155,10007,4163,10018,4174,10025,4187,10028,4200,10025,4211,10018,4219,10007,4221,9994,4219,9980,4211,9970,4200,9962,4187,9959xe" filled="true" fillcolor="#41c2cf" stroked="false">
                  <v:path arrowok="t"/>
                  <v:fill type="solid"/>
                </v:shape>
                <v:shape style="position:absolute;left:4152;top:9959;width:69;height:69" id="docshape372" coordorigin="4153,9959" coordsize="69,69" path="m4221,9994l4219,10007,4211,10018,4200,10025,4187,10028,4174,10025,4163,10018,4155,10007,4153,9994,4155,9980,4163,9970,4174,9962,4187,9959,4200,9962,4211,9970,4219,9980,4221,9994xe" filled="false" stroked="true" strokeweight=".429pt" strokecolor="#41c2cf">
                  <v:path arrowok="t"/>
                  <v:stroke dashstyle="solid"/>
                </v:shape>
                <v:shape style="position:absolute;left:4502;top:9901;width:69;height:69" id="docshape373" coordorigin="4503,9902" coordsize="69,69" path="m4537,9902l4524,9905,4513,9912,4506,9923,4503,9936,4506,9950,4513,9961,4524,9968,4537,9971,4551,9968,4562,9961,4569,9950,4572,9936,4569,9923,4562,9912,4551,9905,4537,9902xe" filled="true" fillcolor="#41c2cf" stroked="false">
                  <v:path arrowok="t"/>
                  <v:fill type="solid"/>
                </v:shape>
                <v:shape style="position:absolute;left:4502;top:9901;width:69;height:69" id="docshape374" coordorigin="4503,9902" coordsize="69,69" path="m4572,9936l4569,9950,4562,9961,4551,9968,4537,9971,4524,9968,4513,9961,4506,9950,4503,9936,4506,9923,4513,9912,4524,9905,4537,9902,4551,9905,4562,9912,4569,9923,4572,9936xe" filled="false" stroked="true" strokeweight=".429pt" strokecolor="#41c2cf">
                  <v:path arrowok="t"/>
                  <v:stroke dashstyle="solid"/>
                </v:shape>
                <v:shape style="position:absolute;left:4988;top:9694;width:69;height:69" id="docshape375" coordorigin="4989,9694" coordsize="69,69" path="m5023,9694l5010,9697,4999,9704,4992,9715,4989,9729,4992,9742,4999,9753,5010,9760,5023,9763,5037,9760,5048,9753,5055,9742,5058,9729,5055,9715,5048,9704,5037,9697,5023,9694xe" filled="true" fillcolor="#41c2cf" stroked="false">
                  <v:path arrowok="t"/>
                  <v:fill type="solid"/>
                </v:shape>
                <v:shape style="position:absolute;left:4988;top:9694;width:69;height:69" id="docshape376" coordorigin="4989,9694" coordsize="69,69" path="m5058,9729l5055,9742,5048,9753,5037,9760,5023,9763,5010,9760,4999,9753,4992,9742,4989,9729,4992,9715,4999,9704,5010,9697,5023,9694,5037,9697,5048,9704,5055,9715,5058,9729xe" filled="false" stroked="true" strokeweight=".429pt" strokecolor="#41c2cf">
                  <v:path arrowok="t"/>
                  <v:stroke dashstyle="solid"/>
                </v:shape>
                <v:shape style="position:absolute;left:5645;top:9024;width:69;height:69" id="docshape377" coordorigin="5646,9024" coordsize="69,69" path="m5680,9024l5667,9027,5656,9034,5649,9045,5646,9059,5649,9072,5656,9083,5667,9090,5680,9093,5694,9090,5704,9083,5712,9072,5714,9059,5712,9045,5704,9034,5694,9027,5680,9024xe" filled="true" fillcolor="#41c2cf" stroked="false">
                  <v:path arrowok="t"/>
                  <v:fill type="solid"/>
                </v:shape>
                <v:shape style="position:absolute;left:5645;top:9024;width:69;height:69" id="docshape378" coordorigin="5646,9024" coordsize="69,69" path="m5714,9059l5712,9072,5704,9083,5694,9090,5680,9093,5667,9090,5656,9083,5649,9072,5646,9059,5649,9045,5656,9034,5667,9027,5680,9024,5694,9027,5704,9034,5712,9045,5714,9059xe" filled="false" stroked="true" strokeweight=".429pt" strokecolor="#41c2cf">
                  <v:path arrowok="t"/>
                  <v:stroke dashstyle="solid"/>
                </v:shape>
                <v:shape style="position:absolute;left:6213;top:8788;width:69;height:69" id="docshape379" coordorigin="6214,8788" coordsize="69,69" path="m6248,8788l6234,8791,6224,8798,6216,8809,6214,8823,6216,8836,6224,8847,6234,8854,6248,8857,6261,8854,6272,8847,6280,8836,6282,8823,6280,8809,6272,8798,6261,8791,6248,8788xe" filled="true" fillcolor="#41c2cf" stroked="false">
                  <v:path arrowok="t"/>
                  <v:fill type="solid"/>
                </v:shape>
                <v:shape style="position:absolute;left:6213;top:8788;width:69;height:69" id="docshape380" coordorigin="6214,8788" coordsize="69,69" path="m6282,8823l6280,8836,6272,8847,6261,8854,6248,8857,6234,8854,6224,8847,6216,8836,6214,8823,6216,8809,6224,8798,6234,8791,6248,8788,6261,8791,6272,8798,6280,8809,6282,8823xe" filled="false" stroked="true" strokeweight=".429pt" strokecolor="#41c2cf">
                  <v:path arrowok="t"/>
                  <v:stroke dashstyle="solid"/>
                </v:shape>
                <v:shape style="position:absolute;left:6781;top:8719;width:69;height:69" id="docshape381" coordorigin="6781,8720" coordsize="69,69" path="m6816,8720l6802,8722,6791,8730,6784,8741,6781,8754,6784,8767,6791,8778,6802,8786,6816,8788,6829,8786,6840,8778,6847,8767,6850,8754,6847,8741,6840,8730,6829,8722,6816,8720xe" filled="true" fillcolor="#41c2cf" stroked="false">
                  <v:path arrowok="t"/>
                  <v:fill type="solid"/>
                </v:shape>
                <v:shape style="position:absolute;left:6781;top:8719;width:69;height:69" id="docshape382" coordorigin="6781,8720" coordsize="69,69" path="m6850,8754l6847,8767,6840,8778,6829,8786,6816,8788,6802,8786,6791,8778,6784,8767,6781,8754,6784,8741,6791,8730,6802,8722,6816,8720,6829,8722,6840,8730,6847,8741,6850,8754xe" filled="false" stroked="true" strokeweight=".429pt" strokecolor="#41c2cf">
                  <v:path arrowok="t"/>
                  <v:stroke dashstyle="solid"/>
                </v:shape>
                <v:shape style="position:absolute;left:7349;top:8650;width:69;height:69" id="docshape383" coordorigin="7349,8651" coordsize="69,69" path="m7383,8651l7370,8654,7359,8661,7352,8672,7349,8685,7352,8699,7359,8710,7370,8717,7383,8720,7397,8717,7408,8710,7415,8699,7418,8685,7415,8672,7408,8661,7397,8654,7383,8651xe" filled="true" fillcolor="#41c2cf" stroked="false">
                  <v:path arrowok="t"/>
                  <v:fill type="solid"/>
                </v:shape>
                <v:shape style="position:absolute;left:7349;top:8650;width:69;height:69" id="docshape384" coordorigin="7349,8651" coordsize="69,69" path="m7418,8685l7415,8699,7408,8710,7397,8717,7383,8720,7370,8717,7359,8710,7352,8699,7349,8685,7352,8672,7359,8661,7370,8654,7383,8651,7397,8654,7408,8661,7415,8672,7418,8685xe" filled="false" stroked="true" strokeweight=".429pt" strokecolor="#41c2cf">
                  <v:path arrowok="t"/>
                  <v:stroke dashstyle="solid"/>
                </v:shape>
                <v:shape style="position:absolute;left:7916;top:8606;width:69;height:69" id="docshape385" coordorigin="7917,8606" coordsize="69,69" path="m7951,8606l7938,8609,7927,8616,7919,8627,7917,8640,7919,8654,7927,8665,7938,8672,7951,8675,7964,8672,7975,8665,7983,8654,7985,8640,7983,8627,7975,8616,7964,8609,7951,8606xe" filled="true" fillcolor="#41c2cf" stroked="false">
                  <v:path arrowok="t"/>
                  <v:fill type="solid"/>
                </v:shape>
                <v:shape style="position:absolute;left:7916;top:8606;width:69;height:69" id="docshape386" coordorigin="7917,8606" coordsize="69,69" path="m7985,8640l7983,8654,7975,8665,7964,8672,7951,8675,7938,8672,7927,8665,7919,8654,7917,8640,7919,8627,7927,8616,7938,8609,7951,8606,7964,8609,7975,8616,7983,8627,7985,8640xe" filled="false" stroked="true" strokeweight=".429pt" strokecolor="#41c2cf">
                  <v:path arrowok="t"/>
                  <v:stroke dashstyle="solid"/>
                </v:shape>
                <v:shape style="position:absolute;left:8484;top:8695;width:69;height:69" id="docshape387" coordorigin="8485,8696" coordsize="69,69" path="m8519,8696l8505,8698,8495,8706,8487,8717,8485,8730,8487,8743,8495,8754,8505,8762,8519,8764,8532,8762,8543,8754,8550,8743,8553,8730,8550,8717,8543,8706,8532,8698,8519,8696xe" filled="true" fillcolor="#41c2cf" stroked="false">
                  <v:path arrowok="t"/>
                  <v:fill type="solid"/>
                </v:shape>
                <v:shape style="position:absolute;left:8484;top:8695;width:69;height:69" id="docshape388" coordorigin="8485,8696" coordsize="69,69" path="m8553,8730l8550,8743,8543,8754,8532,8762,8519,8764,8505,8762,8495,8754,8487,8743,8485,8730,8487,8717,8495,8706,8505,8698,8519,8696,8532,8698,8543,8706,8550,8717,8553,8730xe" filled="false" stroked="true" strokeweight=".429pt" strokecolor="#41c2cf">
                  <v:path arrowok="t"/>
                  <v:stroke dashstyle="solid"/>
                </v:shape>
                <v:shape style="position:absolute;left:9052;top:8880;width:69;height:69" id="docshape389" coordorigin="9052,8880" coordsize="69,69" path="m9087,8880l9073,8883,9062,8890,9055,8901,9052,8914,9055,8928,9062,8939,9073,8946,9087,8949,9100,8946,9111,8939,9118,8928,9121,8914,9118,8901,9111,8890,9100,8883,9087,8880xe" filled="true" fillcolor="#41c2cf" stroked="false">
                  <v:path arrowok="t"/>
                  <v:fill type="solid"/>
                </v:shape>
                <v:shape style="position:absolute;left:9052;top:8880;width:69;height:69" id="docshape390" coordorigin="9052,8880" coordsize="69,69" path="m9121,8914l9118,8928,9111,8939,9100,8946,9087,8949,9073,8946,9062,8939,9055,8928,9052,8914,9055,8901,9062,8890,9073,8883,9087,8880,9100,8883,9111,8890,9118,8901,9121,8914xe" filled="false" stroked="true" strokeweight=".429pt" strokecolor="#41c2cf">
                  <v:path arrowok="t"/>
                  <v:stroke dashstyle="solid"/>
                </v:shape>
                <v:shape style="position:absolute;left:9619;top:9251;width:69;height:69" id="docshape391" coordorigin="9620,9251" coordsize="69,69" path="m9654,9251l9641,9254,9630,9261,9623,9272,9620,9286,9623,9299,9630,9310,9641,9317,9654,9320,9668,9317,9679,9310,9686,9299,9689,9286,9686,9272,9679,9261,9668,9254,9654,9251xe" filled="true" fillcolor="#41c2cf" stroked="false">
                  <v:path arrowok="t"/>
                  <v:fill type="solid"/>
                </v:shape>
                <v:shape style="position:absolute;left:9619;top:9251;width:69;height:69" id="docshape392" coordorigin="9620,9251" coordsize="69,69" path="m9689,9286l9686,9299,9679,9310,9668,9317,9654,9320,9641,9317,9630,9310,9623,9299,9620,9286,9623,9272,9630,9261,9641,9254,9654,9251,9668,9254,9679,9261,9686,9272,9689,9286xe" filled="false" stroked="true" strokeweight=".429pt" strokecolor="#41c2cf">
                  <v:path arrowok="t"/>
                  <v:stroke dashstyle="solid"/>
                </v:shape>
                <v:shape style="position:absolute;left:3403;top:8783;width:6251;height:1829" id="docshape393" coordorigin="3404,8783" coordsize="6251,1829" path="m3404,9356l3547,10219,3691,10612,3835,10384,3978,10375,4187,10149,4537,9955,5023,9748,5680,9271,6248,9137,6816,9002,7383,8783,7951,8818,8519,8972,9087,8930,9654,9500e" filled="false" stroked="true" strokeweight=".75pt" strokecolor="#808e33">
                  <v:path arrowok="t"/>
                  <v:stroke dashstyle="solid"/>
                </v:shape>
                <v:shape style="position:absolute;left:3369;top:9321;width:69;height:69" id="docshape394" coordorigin="3369,9321" coordsize="69,69" path="m3403,9321l3390,9324,3379,9331,3372,9342,3369,9356,3372,9369,3379,9380,3390,9387,3403,9390,3417,9387,3428,9380,3435,9369,3438,9356,3435,9342,3428,9331,3417,9324,3403,9321xe" filled="true" fillcolor="#808e33" stroked="false">
                  <v:path arrowok="t"/>
                  <v:fill type="solid"/>
                </v:shape>
                <v:shape style="position:absolute;left:3369;top:9321;width:69;height:69" id="docshape395" coordorigin="3369,9321" coordsize="69,69" path="m3438,9356l3435,9369,3428,9380,3417,9387,3403,9390,3390,9387,3379,9380,3372,9369,3369,9356,3372,9342,3379,9331,3390,9324,3403,9321,3417,9324,3428,9331,3435,9342,3438,9356xe" filled="false" stroked="true" strokeweight=".429pt" strokecolor="#808e33">
                  <v:path arrowok="t"/>
                  <v:stroke dashstyle="solid"/>
                </v:shape>
                <v:shape style="position:absolute;left:3512;top:10185;width:69;height:69" id="docshape396" coordorigin="3513,10185" coordsize="69,69" path="m3547,10185l3534,10188,3523,10195,3516,10206,3513,10219,3516,10233,3523,10244,3534,10251,3547,10254,3561,10251,3571,10244,3579,10233,3582,10219,3579,10206,3571,10195,3561,10188,3547,10185xe" filled="true" fillcolor="#808e33" stroked="false">
                  <v:path arrowok="t"/>
                  <v:fill type="solid"/>
                </v:shape>
                <v:shape style="position:absolute;left:3512;top:10185;width:69;height:69" id="docshape397" coordorigin="3513,10185" coordsize="69,69" path="m3582,10219l3579,10233,3571,10244,3561,10251,3547,10254,3534,10251,3523,10244,3516,10233,3513,10219,3516,10206,3523,10195,3534,10188,3547,10185,3561,10188,3571,10195,3579,10206,3582,10219xe" filled="false" stroked="true" strokeweight=".429pt" strokecolor="#808e33">
                  <v:path arrowok="t"/>
                  <v:stroke dashstyle="solid"/>
                </v:shape>
                <v:shape style="position:absolute;left:3656;top:10577;width:69;height:69" id="docshape398" coordorigin="3657,10577" coordsize="69,69" path="m3691,10577l3677,10580,3667,10587,3659,10598,3657,10612,3659,10625,3667,10636,3677,10643,3691,10646,3704,10643,3715,10636,3723,10625,3725,10612,3723,10598,3715,10587,3704,10580,3691,10577xe" filled="true" fillcolor="#808e33" stroked="false">
                  <v:path arrowok="t"/>
                  <v:fill type="solid"/>
                </v:shape>
                <v:shape style="position:absolute;left:3656;top:10577;width:69;height:69" id="docshape399" coordorigin="3657,10577" coordsize="69,69" path="m3725,10612l3723,10625,3715,10636,3704,10643,3691,10646,3677,10643,3667,10636,3659,10625,3657,10612,3659,10598,3667,10587,3677,10580,3691,10577,3704,10580,3715,10587,3723,10598,3725,10612xe" filled="false" stroked="true" strokeweight=".429pt" strokecolor="#808e33">
                  <v:path arrowok="t"/>
                  <v:stroke dashstyle="solid"/>
                </v:shape>
                <v:shape style="position:absolute;left:3800;top:10349;width:69;height:69" id="docshape400" coordorigin="3800,10349" coordsize="69,69" path="m3835,10349l3821,10352,3810,10359,3803,10370,3800,10384,3803,10397,3810,10408,3821,10415,3835,10418,3848,10415,3859,10408,3866,10397,3869,10384,3866,10370,3859,10359,3848,10352,3835,10349xe" filled="true" fillcolor="#808e33" stroked="false">
                  <v:path arrowok="t"/>
                  <v:fill type="solid"/>
                </v:shape>
                <v:shape style="position:absolute;left:3800;top:10349;width:69;height:69" id="docshape401" coordorigin="3800,10349" coordsize="69,69" path="m3869,10384l3866,10397,3859,10408,3848,10415,3835,10418,3821,10415,3810,10408,3803,10397,3800,10384,3803,10370,3810,10359,3821,10352,3835,10349,3848,10352,3859,10359,3866,10370,3869,10384xe" filled="false" stroked="true" strokeweight=".429pt" strokecolor="#808e33">
                  <v:path arrowok="t"/>
                  <v:stroke dashstyle="solid"/>
                </v:shape>
                <v:shape style="position:absolute;left:3943;top:10340;width:69;height:69" id="docshape402" coordorigin="3944,10340" coordsize="69,69" path="m3978,10340l3965,10343,3954,10350,3947,10361,3944,10375,3947,10388,3954,10399,3965,10406,3978,10409,3992,10406,4002,10399,4010,10388,4013,10375,4010,10361,4002,10350,3992,10343,3978,10340xe" filled="true" fillcolor="#808e33" stroked="false">
                  <v:path arrowok="t"/>
                  <v:fill type="solid"/>
                </v:shape>
                <v:shape style="position:absolute;left:3943;top:10340;width:69;height:69" id="docshape403" coordorigin="3944,10340" coordsize="69,69" path="m4013,10375l4010,10388,4002,10399,3992,10406,3978,10409,3965,10406,3954,10399,3947,10388,3944,10375,3947,10361,3954,10350,3965,10343,3978,10340,3992,10343,4002,10350,4010,10361,4013,10375xe" filled="false" stroked="true" strokeweight=".429pt" strokecolor="#808e33">
                  <v:path arrowok="t"/>
                  <v:stroke dashstyle="solid"/>
                </v:shape>
                <v:shape style="position:absolute;left:4152;top:10115;width:69;height:69" id="docshape404" coordorigin="4153,10115" coordsize="69,69" path="m4187,10115l4174,10118,4163,10125,4155,10136,4153,10149,4155,10163,4163,10174,4174,10181,4187,10184,4200,10181,4211,10174,4219,10163,4221,10149,4219,10136,4211,10125,4200,10118,4187,10115xe" filled="true" fillcolor="#808e33" stroked="false">
                  <v:path arrowok="t"/>
                  <v:fill type="solid"/>
                </v:shape>
                <v:shape style="position:absolute;left:4152;top:10115;width:69;height:69" id="docshape405" coordorigin="4153,10115" coordsize="69,69" path="m4221,10149l4219,10163,4211,10174,4200,10181,4187,10184,4174,10181,4163,10174,4155,10163,4153,10149,4155,10136,4163,10125,4174,10118,4187,10115,4200,10118,4211,10125,4219,10136,4221,10149xe" filled="false" stroked="true" strokeweight=".429pt" strokecolor="#808e33">
                  <v:path arrowok="t"/>
                  <v:stroke dashstyle="solid"/>
                </v:shape>
                <v:shape style="position:absolute;left:4502;top:9920;width:69;height:69" id="docshape406" coordorigin="4503,9921" coordsize="69,69" path="m4537,9921l4524,9923,4513,9931,4506,9942,4503,9955,4506,9968,4513,9979,4524,9987,4537,9989,4551,9987,4562,9979,4569,9968,4572,9955,4569,9942,4562,9931,4551,9923,4537,9921xe" filled="true" fillcolor="#808e33" stroked="false">
                  <v:path arrowok="t"/>
                  <v:fill type="solid"/>
                </v:shape>
                <v:shape style="position:absolute;left:4502;top:9920;width:69;height:69" id="docshape407" coordorigin="4503,9921" coordsize="69,69" path="m4572,9955l4569,9968,4562,9979,4551,9987,4537,9989,4524,9987,4513,9979,4506,9968,4503,9955,4506,9942,4513,9931,4524,9923,4537,9921,4551,9923,4562,9931,4569,9942,4572,9955xe" filled="false" stroked="true" strokeweight=".429pt" strokecolor="#808e33">
                  <v:path arrowok="t"/>
                  <v:stroke dashstyle="solid"/>
                </v:shape>
                <v:shape style="position:absolute;left:4988;top:9713;width:69;height:69" id="docshape408" coordorigin="4989,9714" coordsize="69,69" path="m5023,9714l5010,9716,4999,9724,4992,9735,4989,9748,4992,9762,4999,9772,5010,9780,5023,9782,5037,9780,5048,9772,5055,9762,5058,9748,5055,9735,5048,9724,5037,9716,5023,9714xe" filled="true" fillcolor="#808e33" stroked="false">
                  <v:path arrowok="t"/>
                  <v:fill type="solid"/>
                </v:shape>
                <v:shape style="position:absolute;left:4988;top:9713;width:69;height:69" id="docshape409" coordorigin="4989,9714" coordsize="69,69" path="m5058,9748l5055,9762,5048,9772,5037,9780,5023,9782,5010,9780,4999,9772,4992,9762,4989,9748,4992,9735,4999,9724,5010,9716,5023,9714,5037,9716,5048,9724,5055,9735,5058,9748xe" filled="false" stroked="true" strokeweight=".429pt" strokecolor="#808e33">
                  <v:path arrowok="t"/>
                  <v:stroke dashstyle="solid"/>
                </v:shape>
                <v:shape style="position:absolute;left:5645;top:9236;width:69;height:69" id="docshape410" coordorigin="5646,9236" coordsize="69,69" path="m5680,9236l5667,9239,5656,9247,5649,9257,5646,9271,5649,9284,5656,9295,5667,9302,5680,9305,5694,9302,5704,9295,5712,9284,5714,9271,5712,9257,5704,9247,5694,9239,5680,9236xe" filled="true" fillcolor="#808e33" stroked="false">
                  <v:path arrowok="t"/>
                  <v:fill type="solid"/>
                </v:shape>
                <v:shape style="position:absolute;left:5645;top:9236;width:69;height:69" id="docshape411" coordorigin="5646,9236" coordsize="69,69" path="m5714,9271l5712,9284,5704,9295,5694,9302,5680,9305,5667,9302,5656,9295,5649,9284,5646,9271,5649,9257,5656,9247,5667,9239,5680,9236,5694,9239,5704,9247,5712,9257,5714,9271xe" filled="false" stroked="true" strokeweight=".429pt" strokecolor="#808e33">
                  <v:path arrowok="t"/>
                  <v:stroke dashstyle="solid"/>
                </v:shape>
                <v:shape style="position:absolute;left:6213;top:9102;width:69;height:69" id="docshape412" coordorigin="6214,9103" coordsize="69,69" path="m6248,9103l6234,9106,6224,9113,6216,9124,6214,9137,6216,9151,6224,9162,6234,9169,6248,9172,6261,9169,6272,9162,6280,9151,6282,9137,6280,9124,6272,9113,6261,9106,6248,9103xe" filled="true" fillcolor="#808e33" stroked="false">
                  <v:path arrowok="t"/>
                  <v:fill type="solid"/>
                </v:shape>
                <v:shape style="position:absolute;left:6213;top:9102;width:69;height:69" id="docshape413" coordorigin="6214,9103" coordsize="69,69" path="m6282,9137l6280,9151,6272,9162,6261,9169,6248,9172,6234,9169,6224,9162,6216,9151,6214,9137,6216,9124,6224,9113,6234,9106,6248,9103,6261,9106,6272,9113,6280,9124,6282,9137xe" filled="false" stroked="true" strokeweight=".429pt" strokecolor="#808e33">
                  <v:path arrowok="t"/>
                  <v:stroke dashstyle="solid"/>
                </v:shape>
                <v:shape style="position:absolute;left:6781;top:8967;width:69;height:69" id="docshape414" coordorigin="6781,8967" coordsize="69,69" path="m6816,8967l6802,8970,6791,8977,6784,8988,6781,9002,6784,9015,6791,9026,6802,9033,6816,9036,6829,9033,6840,9026,6847,9015,6850,9002,6847,8988,6840,8977,6829,8970,6816,8967xe" filled="true" fillcolor="#808e33" stroked="false">
                  <v:path arrowok="t"/>
                  <v:fill type="solid"/>
                </v:shape>
                <v:shape style="position:absolute;left:6781;top:8967;width:69;height:69" id="docshape415" coordorigin="6781,8967" coordsize="69,69" path="m6850,9002l6847,9015,6840,9026,6829,9033,6816,9036,6802,9033,6791,9026,6784,9015,6781,9002,6784,8988,6791,8977,6802,8970,6816,8967,6829,8970,6840,8977,6847,8988,6850,9002xe" filled="false" stroked="true" strokeweight=".429pt" strokecolor="#808e33">
                  <v:path arrowok="t"/>
                  <v:stroke dashstyle="solid"/>
                </v:shape>
                <v:shape style="position:absolute;left:7349;top:8749;width:69;height:69" id="docshape416" coordorigin="7349,8749" coordsize="69,69" path="m7383,8749l7370,8752,7359,8759,7352,8770,7349,8783,7352,8797,7359,8808,7370,8815,7383,8818,7397,8815,7408,8808,7415,8797,7418,8783,7415,8770,7408,8759,7397,8752,7383,8749xe" filled="true" fillcolor="#808e33" stroked="false">
                  <v:path arrowok="t"/>
                  <v:fill type="solid"/>
                </v:shape>
                <v:shape style="position:absolute;left:7349;top:8749;width:69;height:69" id="docshape417" coordorigin="7349,8749" coordsize="69,69" path="m7418,8783l7415,8797,7408,8808,7397,8815,7383,8818,7370,8815,7359,8808,7352,8797,7349,8783,7352,8770,7359,8759,7370,8752,7383,8749,7397,8752,7408,8759,7415,8770,7418,8783xe" filled="false" stroked="true" strokeweight=".429pt" strokecolor="#808e33">
                  <v:path arrowok="t"/>
                  <v:stroke dashstyle="solid"/>
                </v:shape>
                <v:shape style="position:absolute;left:7916;top:8783;width:69;height:69" id="docshape418" coordorigin="7917,8783" coordsize="69,69" path="m7951,8783l7938,8786,7927,8793,7919,8804,7917,8818,7919,8831,7927,8842,7938,8849,7951,8852,7964,8849,7975,8842,7983,8831,7985,8818,7983,8804,7975,8793,7964,8786,7951,8783xe" filled="true" fillcolor="#808e33" stroked="false">
                  <v:path arrowok="t"/>
                  <v:fill type="solid"/>
                </v:shape>
                <v:shape style="position:absolute;left:7916;top:8783;width:69;height:69" id="docshape419" coordorigin="7917,8783" coordsize="69,69" path="m7985,8818l7983,8831,7975,8842,7964,8849,7951,8852,7938,8849,7927,8842,7919,8831,7917,8818,7919,8804,7927,8793,7938,8786,7951,8783,7964,8786,7975,8793,7983,8804,7985,8818xe" filled="false" stroked="true" strokeweight=".429pt" strokecolor="#808e33">
                  <v:path arrowok="t"/>
                  <v:stroke dashstyle="solid"/>
                </v:shape>
                <v:shape style="position:absolute;left:8484;top:8937;width:69;height:69" id="docshape420" coordorigin="8485,8937" coordsize="69,69" path="m8519,8937l8505,8940,8495,8947,8487,8958,8485,8972,8487,8985,8495,8996,8505,9003,8519,9006,8532,9003,8543,8996,8550,8985,8553,8972,8550,8958,8543,8947,8532,8940,8519,8937xe" filled="true" fillcolor="#808e33" stroked="false">
                  <v:path arrowok="t"/>
                  <v:fill type="solid"/>
                </v:shape>
                <v:shape style="position:absolute;left:8484;top:8937;width:69;height:69" id="docshape421" coordorigin="8485,8937" coordsize="69,69" path="m8553,8972l8550,8985,8543,8996,8532,9003,8519,9006,8505,9003,8495,8996,8487,8985,8485,8972,8487,8958,8495,8947,8505,8940,8519,8937,8532,8940,8543,8947,8550,8958,8553,8972xe" filled="false" stroked="true" strokeweight=".429pt" strokecolor="#808e33">
                  <v:path arrowok="t"/>
                  <v:stroke dashstyle="solid"/>
                </v:shape>
                <v:shape style="position:absolute;left:9052;top:8895;width:69;height:69" id="docshape422" coordorigin="9052,8895" coordsize="69,69" path="m9087,8895l9073,8898,9062,8905,9055,8916,9052,8930,9055,8943,9062,8954,9073,8961,9087,8964,9100,8961,9111,8954,9118,8943,9121,8930,9118,8916,9111,8905,9100,8898,9087,8895xe" filled="true" fillcolor="#808e33" stroked="false">
                  <v:path arrowok="t"/>
                  <v:fill type="solid"/>
                </v:shape>
                <v:shape style="position:absolute;left:9052;top:8895;width:69;height:69" id="docshape423" coordorigin="9052,8895" coordsize="69,69" path="m9121,8930l9118,8943,9111,8954,9100,8961,9087,8964,9073,8961,9062,8954,9055,8943,9052,8930,9055,8916,9062,8905,9073,8898,9087,8895,9100,8898,9111,8905,9118,8916,9121,8930xe" filled="false" stroked="true" strokeweight=".429pt" strokecolor="#808e33">
                  <v:path arrowok="t"/>
                  <v:stroke dashstyle="solid"/>
                </v:shape>
                <v:shape style="position:absolute;left:9619;top:9465;width:69;height:69" id="docshape424" coordorigin="9620,9466" coordsize="69,69" path="m9654,9466l9641,9469,9630,9476,9623,9487,9620,9500,9623,9514,9630,9525,9641,9532,9654,9535,9668,9532,9679,9525,9686,9514,9689,9500,9686,9487,9679,9476,9668,9469,9654,9466xe" filled="true" fillcolor="#808e33" stroked="false">
                  <v:path arrowok="t"/>
                  <v:fill type="solid"/>
                </v:shape>
                <v:shape style="position:absolute;left:9619;top:9465;width:69;height:69" id="docshape425" coordorigin="9620,9466" coordsize="69,69" path="m9689,9500l9686,9514,9679,9525,9668,9532,9654,9535,9641,9532,9630,9525,9623,9514,9620,9500,9623,9487,9630,9476,9641,9469,9654,9466,9668,9469,9679,9476,9686,9487,9689,9500xe" filled="false" stroked="true" strokeweight=".429pt" strokecolor="#808e33">
                  <v:path arrowok="t"/>
                  <v:stroke dashstyle="solid"/>
                </v:shape>
                <v:shape style="position:absolute;left:3403;top:12456;width:6251;height:1433" id="docshape426" coordorigin="3404,12456" coordsize="6251,1433" path="m3404,13172l3547,13607,3706,13888,3849,13618,4013,13485,4187,13021,4537,12812,5023,12930,5680,12503,6248,12546,6816,12456,7383,12605,7951,12583,8519,12570,9087,12591,9654,12652e" filled="false" stroked="true" strokeweight=".75pt" strokecolor="#c6168d">
                  <v:path arrowok="t"/>
                  <v:stroke dashstyle="solid"/>
                </v:shape>
                <v:shape style="position:absolute;left:3369;top:13137;width:69;height:69" id="docshape427" coordorigin="3369,13137" coordsize="69,69" path="m3404,13137l3369,13206,3438,13206,3404,13137xe" filled="true" fillcolor="#c6168d" stroked="false">
                  <v:path arrowok="t"/>
                  <v:fill type="solid"/>
                </v:shape>
                <v:shape style="position:absolute;left:3369;top:13137;width:69;height:69" id="docshape428" coordorigin="3369,13137" coordsize="69,69" path="m3438,13206l3369,13206,3404,13137,3438,13206xe" filled="false" stroked="true" strokeweight=".429pt" strokecolor="#c6168d">
                  <v:path arrowok="t"/>
                  <v:stroke dashstyle="solid"/>
                </v:shape>
                <v:shape style="position:absolute;left:3512;top:13572;width:69;height:69" id="docshape429" coordorigin="3513,13573" coordsize="69,69" path="m3547,13573l3513,13642,3582,13642,3547,13573xe" filled="true" fillcolor="#c6168d" stroked="false">
                  <v:path arrowok="t"/>
                  <v:fill type="solid"/>
                </v:shape>
                <v:shape style="position:absolute;left:3512;top:13572;width:69;height:69" id="docshape430" coordorigin="3513,13573" coordsize="69,69" path="m3582,13642l3513,13642,3547,13573,3582,13642xe" filled="false" stroked="true" strokeweight=".429pt" strokecolor="#c6168d">
                  <v:path arrowok="t"/>
                  <v:stroke dashstyle="solid"/>
                </v:shape>
                <v:shape style="position:absolute;left:3653;top:13837;width:69;height:69" id="docshape431" coordorigin="3653,13837" coordsize="69,69" path="m3688,13837l3653,13906,3722,13906,3688,13837xe" filled="true" fillcolor="#c6168d" stroked="false">
                  <v:path arrowok="t"/>
                  <v:fill type="solid"/>
                </v:shape>
                <v:shape style="position:absolute;left:3653;top:13837;width:69;height:69" id="docshape432" coordorigin="3653,13837" coordsize="69,69" path="m3722,13906l3653,13906,3688,13837,3722,13906xe" filled="false" stroked="true" strokeweight=".429pt" strokecolor="#c6168d">
                  <v:path arrowok="t"/>
                  <v:stroke dashstyle="solid"/>
                </v:shape>
                <v:shape style="position:absolute;left:3814;top:13583;width:69;height:69" id="docshape433" coordorigin="3815,13584" coordsize="69,69" path="m3849,13584l3815,13652,3883,13652,3849,13584xe" filled="true" fillcolor="#c6168d" stroked="false">
                  <v:path arrowok="t"/>
                  <v:fill type="solid"/>
                </v:shape>
                <v:shape style="position:absolute;left:3814;top:13583;width:69;height:69" id="docshape434" coordorigin="3815,13584" coordsize="69,69" path="m3883,13652l3815,13652,3849,13584,3883,13652xe" filled="false" stroked="true" strokeweight=".429pt" strokecolor="#c6168d">
                  <v:path arrowok="t"/>
                  <v:stroke dashstyle="solid"/>
                </v:shape>
                <v:shape style="position:absolute;left:3978;top:13450;width:69;height:69" id="docshape435" coordorigin="3978,13451" coordsize="69,69" path="m4013,13451l3978,13520,4047,13520,4013,13451xe" filled="true" fillcolor="#c6168d" stroked="false">
                  <v:path arrowok="t"/>
                  <v:fill type="solid"/>
                </v:shape>
                <v:shape style="position:absolute;left:3978;top:13450;width:69;height:69" id="docshape436" coordorigin="3978,13451" coordsize="69,69" path="m4047,13520l3978,13520,4013,13451,4047,13520xe" filled="false" stroked="true" strokeweight=".429pt" strokecolor="#c6168d">
                  <v:path arrowok="t"/>
                  <v:stroke dashstyle="solid"/>
                </v:shape>
                <v:shape style="position:absolute;left:4152;top:12987;width:69;height:69" id="docshape437" coordorigin="4153,12987" coordsize="69,69" path="m4187,12987l4153,13056,4221,13056,4187,12987xe" filled="true" fillcolor="#c6168d" stroked="false">
                  <v:path arrowok="t"/>
                  <v:fill type="solid"/>
                </v:shape>
                <v:shape style="position:absolute;left:4152;top:12987;width:69;height:69" id="docshape438" coordorigin="4153,12987" coordsize="69,69" path="m4221,13056l4153,13056,4187,12987,4221,13056xe" filled="false" stroked="true" strokeweight=".429pt" strokecolor="#c6168d">
                  <v:path arrowok="t"/>
                  <v:stroke dashstyle="solid"/>
                </v:shape>
                <v:shape style="position:absolute;left:4502;top:12777;width:69;height:69" id="docshape439" coordorigin="4503,12777" coordsize="69,69" path="m4537,12777l4503,12846,4572,12846,4537,12777xe" filled="true" fillcolor="#c6168d" stroked="false">
                  <v:path arrowok="t"/>
                  <v:fill type="solid"/>
                </v:shape>
                <v:shape style="position:absolute;left:4502;top:12777;width:69;height:69" id="docshape440" coordorigin="4503,12777" coordsize="69,69" path="m4572,12846l4503,12846,4537,12777,4572,12846xe" filled="false" stroked="true" strokeweight=".429pt" strokecolor="#c6168d">
                  <v:path arrowok="t"/>
                  <v:stroke dashstyle="solid"/>
                </v:shape>
                <v:shape style="position:absolute;left:4988;top:12895;width:69;height:69" id="docshape441" coordorigin="4989,12896" coordsize="69,69" path="m5023,12896l4989,12964,5058,12964,5023,12896xe" filled="true" fillcolor="#c6168d" stroked="false">
                  <v:path arrowok="t"/>
                  <v:fill type="solid"/>
                </v:shape>
                <v:shape style="position:absolute;left:4988;top:12895;width:69;height:69" id="docshape442" coordorigin="4989,12896" coordsize="69,69" path="m5058,12964l4989,12964,5023,12896,5058,12964xe" filled="false" stroked="true" strokeweight=".429pt" strokecolor="#c6168d">
                  <v:path arrowok="t"/>
                  <v:stroke dashstyle="solid"/>
                </v:shape>
                <v:shape style="position:absolute;left:5645;top:12469;width:69;height:69" id="docshape443" coordorigin="5646,12469" coordsize="69,69" path="m5680,12469l5646,12538,5715,12538,5680,12469xe" filled="true" fillcolor="#c6168d" stroked="false">
                  <v:path arrowok="t"/>
                  <v:fill type="solid"/>
                </v:shape>
                <v:shape style="position:absolute;left:5645;top:12469;width:69;height:69" id="docshape444" coordorigin="5646,12469" coordsize="69,69" path="m5715,12538l5646,12538,5680,12469,5715,12538xe" filled="false" stroked="true" strokeweight=".429pt" strokecolor="#c6168d">
                  <v:path arrowok="t"/>
                  <v:stroke dashstyle="solid"/>
                </v:shape>
                <v:shape style="position:absolute;left:6213;top:12511;width:69;height:69" id="docshape445" coordorigin="6214,12512" coordsize="69,69" path="m6248,12512l6214,12581,6282,12581,6248,12512xe" filled="true" fillcolor="#c6168d" stroked="false">
                  <v:path arrowok="t"/>
                  <v:fill type="solid"/>
                </v:shape>
                <v:shape style="position:absolute;left:6213;top:12511;width:69;height:69" id="docshape446" coordorigin="6214,12512" coordsize="69,69" path="m6282,12581l6214,12581,6248,12512,6282,12581xe" filled="false" stroked="true" strokeweight=".429pt" strokecolor="#c6168d">
                  <v:path arrowok="t"/>
                  <v:stroke dashstyle="solid"/>
                </v:shape>
                <v:shape style="position:absolute;left:6781;top:12421;width:69;height:69" id="docshape447" coordorigin="6781,12422" coordsize="69,69" path="m6816,12422l6781,12490,6850,12490,6816,12422xe" filled="true" fillcolor="#c6168d" stroked="false">
                  <v:path arrowok="t"/>
                  <v:fill type="solid"/>
                </v:shape>
                <v:shape style="position:absolute;left:6781;top:12421;width:69;height:69" id="docshape448" coordorigin="6781,12422" coordsize="69,69" path="m6850,12490l6781,12490,6816,12422,6850,12490xe" filled="false" stroked="true" strokeweight=".429pt" strokecolor="#c6168d">
                  <v:path arrowok="t"/>
                  <v:stroke dashstyle="solid"/>
                </v:shape>
                <v:shape style="position:absolute;left:7348;top:12570;width:69;height:69" id="docshape449" coordorigin="7349,12570" coordsize="69,69" path="m7383,12570l7349,12639,7418,12639,7383,12570xe" filled="true" fillcolor="#c6168d" stroked="false">
                  <v:path arrowok="t"/>
                  <v:fill type="solid"/>
                </v:shape>
                <v:shape style="position:absolute;left:7348;top:12570;width:69;height:69" id="docshape450" coordorigin="7349,12570" coordsize="69,69" path="m7418,12639l7349,12639,7383,12570,7418,12639xe" filled="false" stroked="true" strokeweight=".429pt" strokecolor="#c6168d">
                  <v:path arrowok="t"/>
                  <v:stroke dashstyle="solid"/>
                </v:shape>
                <v:shape style="position:absolute;left:7916;top:12548;width:69;height:69" id="docshape451" coordorigin="7917,12549" coordsize="69,69" path="m7951,12549l7917,12617,7985,12617,7951,12549xe" filled="true" fillcolor="#c6168d" stroked="false">
                  <v:path arrowok="t"/>
                  <v:fill type="solid"/>
                </v:shape>
                <v:shape style="position:absolute;left:7916;top:12548;width:69;height:69" id="docshape452" coordorigin="7917,12549" coordsize="69,69" path="m7985,12617l7917,12617,7951,12549,7985,12617xe" filled="false" stroked="true" strokeweight=".429pt" strokecolor="#c6168d">
                  <v:path arrowok="t"/>
                  <v:stroke dashstyle="solid"/>
                </v:shape>
                <v:shape style="position:absolute;left:8484;top:12535;width:69;height:69" id="docshape453" coordorigin="8484,12536" coordsize="69,69" path="m8519,12536l8484,12605,8553,12605,8519,12536xe" filled="true" fillcolor="#c6168d" stroked="false">
                  <v:path arrowok="t"/>
                  <v:fill type="solid"/>
                </v:shape>
                <v:shape style="position:absolute;left:8484;top:12535;width:69;height:69" id="docshape454" coordorigin="8484,12536" coordsize="69,69" path="m8553,12605l8484,12605,8519,12536,8553,12605xe" filled="false" stroked="true" strokeweight=".429pt" strokecolor="#c6168d">
                  <v:path arrowok="t"/>
                  <v:stroke dashstyle="solid"/>
                </v:shape>
                <v:shape style="position:absolute;left:9025;top:12556;width:69;height:69" id="docshape455" coordorigin="9025,12556" coordsize="69,69" path="m9059,12556l9025,12625,9094,12625,9059,12556xe" filled="true" fillcolor="#c6168d" stroked="false">
                  <v:path arrowok="t"/>
                  <v:fill type="solid"/>
                </v:shape>
                <v:shape style="position:absolute;left:9025;top:12556;width:69;height:69" id="docshape456" coordorigin="9025,12556" coordsize="69,69" path="m9094,12625l9025,12625,9059,12556,9094,12625xe" filled="false" stroked="true" strokeweight=".429pt" strokecolor="#c6168d">
                  <v:path arrowok="t"/>
                  <v:stroke dashstyle="solid"/>
                </v:shape>
                <v:shape style="position:absolute;left:9619;top:12617;width:69;height:69" id="docshape457" coordorigin="9620,12617" coordsize="69,69" path="m9654,12617l9620,12686,9689,12686,9654,12617xe" filled="true" fillcolor="#c6168d" stroked="false">
                  <v:path arrowok="t"/>
                  <v:fill type="solid"/>
                </v:shape>
                <v:shape style="position:absolute;left:9619;top:12617;width:69;height:69" id="docshape458" coordorigin="9620,12617" coordsize="69,69" path="m9689,12686l9620,12686,9654,12617,9689,12686xe" filled="false" stroked="true" strokeweight=".429pt" strokecolor="#c6168d">
                  <v:path arrowok="t"/>
                  <v:stroke dashstyle="solid"/>
                </v:shape>
                <v:shape style="position:absolute;left:3387;top:13070;width:69;height:69" id="docshape459" coordorigin="3387,13070" coordsize="69,69" path="m3422,13070l3387,13139,3456,13139,3422,13070xe" filled="true" fillcolor="#008890" stroked="false">
                  <v:path arrowok="t"/>
                  <v:fill type="solid"/>
                </v:shape>
                <v:shape style="position:absolute;left:3387;top:13070;width:69;height:69" id="docshape460" coordorigin="3387,13070" coordsize="69,69" path="m3456,13139l3387,13139,3422,13070,3456,13139xe" filled="false" stroked="true" strokeweight=".429pt" strokecolor="#008890">
                  <v:path arrowok="t"/>
                  <v:stroke dashstyle="solid"/>
                </v:shape>
                <v:shape style="position:absolute;left:3512;top:13617;width:69;height:69" id="docshape461" coordorigin="3513,13618" coordsize="69,69" path="m3547,13618l3513,13686,3582,13686,3547,13618xe" filled="true" fillcolor="#008890" stroked="false">
                  <v:path arrowok="t"/>
                  <v:fill type="solid"/>
                </v:shape>
                <v:shape style="position:absolute;left:3512;top:13617;width:69;height:69" id="docshape462" coordorigin="3513,13618" coordsize="69,69" path="m3582,13686l3513,13686,3547,13618,3582,13686xe" filled="false" stroked="true" strokeweight=".429pt" strokecolor="#008890">
                  <v:path arrowok="t"/>
                  <v:stroke dashstyle="solid"/>
                </v:shape>
                <v:shape style="position:absolute;left:3682;top:13848;width:69;height:69" id="docshape463" coordorigin="3683,13849" coordsize="69,69" path="m3717,13849l3683,13918,3751,13918,3717,13849xe" filled="true" fillcolor="#008890" stroked="false">
                  <v:path arrowok="t"/>
                  <v:fill type="solid"/>
                </v:shape>
                <v:shape style="position:absolute;left:3682;top:13848;width:69;height:69" id="docshape464" coordorigin="3683,13849" coordsize="69,69" path="m3751,13918l3683,13918,3717,13849,3751,13918xe" filled="false" stroked="true" strokeweight=".429pt" strokecolor="#008890">
                  <v:path arrowok="t"/>
                  <v:stroke dashstyle="solid"/>
                </v:shape>
                <v:shape style="position:absolute;left:3823;top:13765;width:69;height:69" id="docshape465" coordorigin="3823,13765" coordsize="69,69" path="m3858,13765l3823,13834,3892,13834,3858,13765xe" filled="true" fillcolor="#008890" stroked="false">
                  <v:path arrowok="t"/>
                  <v:fill type="solid"/>
                </v:shape>
                <v:shape style="position:absolute;left:3823;top:13765;width:69;height:69" id="docshape466" coordorigin="3823,13765" coordsize="69,69" path="m3892,13834l3823,13834,3858,13765,3892,13834xe" filled="false" stroked="true" strokeweight=".429pt" strokecolor="#008890">
                  <v:path arrowok="t"/>
                  <v:stroke dashstyle="solid"/>
                </v:shape>
                <v:shape style="position:absolute;left:3959;top:13564;width:69;height:69" id="docshape467" coordorigin="3959,13565" coordsize="69,69" path="m3993,13565l3959,13633,4028,13633,3993,13565xe" filled="true" fillcolor="#008890" stroked="false">
                  <v:path arrowok="t"/>
                  <v:fill type="solid"/>
                </v:shape>
                <v:shape style="position:absolute;left:3959;top:13564;width:69;height:69" id="docshape468" coordorigin="3959,13565" coordsize="69,69" path="m4028,13633l3959,13633,3993,13565,4028,13633xe" filled="false" stroked="true" strokeweight=".429pt" strokecolor="#008890">
                  <v:path arrowok="t"/>
                  <v:stroke dashstyle="solid"/>
                </v:shape>
                <v:shape style="position:absolute;left:4165;top:13367;width:69;height:69" id="docshape469" coordorigin="4165,13368" coordsize="69,69" path="m4200,13368l4165,13436,4234,13436,4200,13368xe" filled="true" fillcolor="#008890" stroked="false">
                  <v:path arrowok="t"/>
                  <v:fill type="solid"/>
                </v:shape>
                <v:shape style="position:absolute;left:4165;top:13367;width:69;height:69" id="docshape470" coordorigin="4165,13368" coordsize="69,69" path="m4234,13436l4165,13436,4200,13368,4234,13436xe" filled="false" stroked="true" strokeweight=".429pt" strokecolor="#008890">
                  <v:path arrowok="t"/>
                  <v:stroke dashstyle="solid"/>
                </v:shape>
                <v:shape style="position:absolute;left:4502;top:13250;width:69;height:69" id="docshape471" coordorigin="4503,13250" coordsize="69,69" path="m4537,13250l4503,13319,4572,13319,4537,13250xe" filled="true" fillcolor="#008890" stroked="false">
                  <v:path arrowok="t"/>
                  <v:fill type="solid"/>
                </v:shape>
                <v:shape style="position:absolute;left:4502;top:13250;width:69;height:69" id="docshape472" coordorigin="4503,13250" coordsize="69,69" path="m4572,13319l4503,13319,4537,13250,4572,13319xe" filled="false" stroked="true" strokeweight=".429pt" strokecolor="#008890">
                  <v:path arrowok="t"/>
                  <v:stroke dashstyle="solid"/>
                </v:shape>
                <v:shape style="position:absolute;left:4988;top:13054;width:69;height:69" id="docshape473" coordorigin="4989,13055" coordsize="69,69" path="m5023,13055l4989,13124,5058,13124,5023,13055xe" filled="true" fillcolor="#008890" stroked="false">
                  <v:path arrowok="t"/>
                  <v:fill type="solid"/>
                </v:shape>
                <v:shape style="position:absolute;left:4988;top:13054;width:69;height:69" id="docshape474" coordorigin="4989,13055" coordsize="69,69" path="m5058,13124l4989,13124,5023,13055,5058,13124xe" filled="false" stroked="true" strokeweight=".429pt" strokecolor="#008890">
                  <v:path arrowok="t"/>
                  <v:stroke dashstyle="solid"/>
                </v:shape>
                <v:shape style="position:absolute;left:5645;top:12629;width:69;height:69" id="docshape475" coordorigin="5646,12629" coordsize="69,69" path="m5680,12629l5646,12698,5715,12698,5680,12629xe" filled="true" fillcolor="#008890" stroked="false">
                  <v:path arrowok="t"/>
                  <v:fill type="solid"/>
                </v:shape>
                <v:shape style="position:absolute;left:5645;top:12629;width:69;height:69" id="docshape476" coordorigin="5646,12629" coordsize="69,69" path="m5715,12698l5646,12698,5680,12629,5715,12698xe" filled="false" stroked="true" strokeweight=".429pt" strokecolor="#008890">
                  <v:path arrowok="t"/>
                  <v:stroke dashstyle="solid"/>
                </v:shape>
                <v:shape style="position:absolute;left:6213;top:12570;width:69;height:69" id="docshape477" coordorigin="6214,12570" coordsize="69,69" path="m6248,12570l6214,12639,6282,12639,6248,12570xe" filled="true" fillcolor="#008890" stroked="false">
                  <v:path arrowok="t"/>
                  <v:fill type="solid"/>
                </v:shape>
                <v:shape style="position:absolute;left:6213;top:12570;width:69;height:69" id="docshape478" coordorigin="6214,12570" coordsize="69,69" path="m6282,12639l6214,12639,6248,12570,6282,12639xe" filled="false" stroked="true" strokeweight=".429pt" strokecolor="#008890">
                  <v:path arrowok="t"/>
                  <v:stroke dashstyle="solid"/>
                </v:shape>
                <v:shape style="position:absolute;left:6781;top:12546;width:69;height:69" id="docshape479" coordorigin="6781,12546" coordsize="69,69" path="m6816,12546l6781,12615,6850,12615,6816,12546xe" filled="true" fillcolor="#008890" stroked="false">
                  <v:path arrowok="t"/>
                  <v:fill type="solid"/>
                </v:shape>
                <v:shape style="position:absolute;left:6781;top:12546;width:69;height:69" id="docshape480" coordorigin="6781,12546" coordsize="69,69" path="m6850,12615l6781,12615,6816,12546,6850,12615xe" filled="false" stroked="true" strokeweight=".429pt" strokecolor="#008890">
                  <v:path arrowok="t"/>
                  <v:stroke dashstyle="solid"/>
                </v:shape>
                <v:shape style="position:absolute;left:7348;top:12604;width:69;height:69" id="docshape481" coordorigin="7349,12605" coordsize="69,69" path="m7383,12605l7349,12673,7418,12673,7383,12605xe" filled="true" fillcolor="#008890" stroked="false">
                  <v:path arrowok="t"/>
                  <v:fill type="solid"/>
                </v:shape>
                <v:shape style="position:absolute;left:7348;top:12604;width:69;height:69" id="docshape482" coordorigin="7349,12605" coordsize="69,69" path="m7418,12673l7349,12673,7383,12605,7418,12673xe" filled="false" stroked="true" strokeweight=".429pt" strokecolor="#008890">
                  <v:path arrowok="t"/>
                  <v:stroke dashstyle="solid"/>
                </v:shape>
                <v:shape style="position:absolute;left:7916;top:12596;width:69;height:69" id="docshape483" coordorigin="7917,12597" coordsize="69,69" path="m7951,12597l7917,12665,7985,12665,7951,12597xe" filled="true" fillcolor="#008890" stroked="false">
                  <v:path arrowok="t"/>
                  <v:fill type="solid"/>
                </v:shape>
                <v:shape style="position:absolute;left:7916;top:12596;width:69;height:69" id="docshape484" coordorigin="7917,12597" coordsize="69,69" path="m7985,12665l7917,12665,7951,12597,7985,12665xe" filled="false" stroked="true" strokeweight=".429pt" strokecolor="#008890">
                  <v:path arrowok="t"/>
                  <v:stroke dashstyle="solid"/>
                </v:shape>
                <v:shape style="position:absolute;left:8484;top:12498;width:69;height:69" id="docshape485" coordorigin="8484,12498" coordsize="69,69" path="m8519,12498l8484,12567,8553,12567,8519,12498xe" filled="true" fillcolor="#008890" stroked="false">
                  <v:path arrowok="t"/>
                  <v:fill type="solid"/>
                </v:shape>
                <v:shape style="position:absolute;left:8484;top:12498;width:69;height:69" id="docshape486" coordorigin="8484,12498" coordsize="69,69" path="m8553,12567l8484,12567,8519,12498,8553,12567xe" filled="false" stroked="true" strokeweight=".429pt" strokecolor="#008890">
                  <v:path arrowok="t"/>
                  <v:stroke dashstyle="solid"/>
                </v:shape>
                <v:shape style="position:absolute;left:9069;top:12566;width:69;height:69" id="docshape487" coordorigin="9070,12567" coordsize="69,69" path="m9104,12567l9070,12635,9138,12635,9104,12567xe" filled="true" fillcolor="#008890" stroked="false">
                  <v:path arrowok="t"/>
                  <v:fill type="solid"/>
                </v:shape>
                <v:shape style="position:absolute;left:9069;top:12566;width:69;height:69" id="docshape488" coordorigin="9070,12567" coordsize="69,69" path="m9138,12635l9070,12635,9104,12567,9138,12635xe" filled="false" stroked="true" strokeweight=".429pt" strokecolor="#008890">
                  <v:path arrowok="t"/>
                  <v:stroke dashstyle="solid"/>
                </v:shape>
                <v:shape style="position:absolute;left:9619;top:12736;width:69;height:69" id="docshape489" coordorigin="9620,12736" coordsize="69,69" path="m9654,12736l9620,12805,9689,12805,9654,12736xe" filled="true" fillcolor="#008890" stroked="false">
                  <v:path arrowok="t"/>
                  <v:fill type="solid"/>
                </v:shape>
                <v:shape style="position:absolute;left:9619;top:12736;width:69;height:69" id="docshape490" coordorigin="9620,12736" coordsize="69,69" path="m9689,12805l9620,12805,9654,12736,9689,12805xe" filled="false" stroked="true" strokeweight=".429pt" strokecolor="#008890">
                  <v:path arrowok="t"/>
                  <v:stroke dashstyle="solid"/>
                </v:shape>
                <v:shape style="position:absolute;left:3421;top:12532;width:6233;height:1351" id="docshape491" coordorigin="3422,12532" coordsize="6233,1351" path="m3422,13105l3547,13652,3717,13883,3858,13800,3993,13599,4200,13402,4537,13284,5023,13089,5680,12663,6248,12605,6816,12581,7383,12639,7951,12631,8519,12532,9087,12601,9654,12771e" filled="false" stroked="true" strokeweight=".75pt" strokecolor="#008890">
                  <v:path arrowok="t"/>
                  <v:stroke dashstyle="solid"/>
                </v:shape>
                <v:shape style="position:absolute;left:3403;top:12734;width:6251;height:1122" id="docshape492" coordorigin="3404,12735" coordsize="6251,1122" path="m3404,13251l3547,13767,3700,13856,3822,13789,3978,13502,4187,13344,4537,13063,5023,12964,5680,12735,6248,12835,6816,12777,7383,12846,7951,12863,8519,12794,9087,12872,9654,13070e" filled="false" stroked="true" strokeweight=".75pt" strokecolor="#41c2cf">
                  <v:path arrowok="t"/>
                  <v:stroke dashstyle="solid"/>
                </v:shape>
                <v:shape style="position:absolute;left:3369;top:13216;width:69;height:69" id="docshape493" coordorigin="3369,13216" coordsize="69,69" path="m3403,13216l3390,13219,3379,13226,3372,13237,3369,13251,3372,13264,3379,13275,3390,13282,3403,13285,3417,13282,3428,13275,3435,13264,3438,13251,3435,13237,3428,13226,3417,13219,3403,13216xe" filled="true" fillcolor="#41c2cf" stroked="false">
                  <v:path arrowok="t"/>
                  <v:fill type="solid"/>
                </v:shape>
                <v:shape style="position:absolute;left:3369;top:13216;width:69;height:69" id="docshape494" coordorigin="3369,13216" coordsize="69,69" path="m3438,13251l3435,13264,3428,13275,3417,13282,3403,13285,3390,13282,3379,13275,3372,13264,3369,13251,3372,13237,3379,13226,3390,13219,3403,13216,3417,13219,3428,13226,3435,13237,3438,13251xe" filled="false" stroked="true" strokeweight=".429pt" strokecolor="#41c2cf">
                  <v:path arrowok="t"/>
                  <v:stroke dashstyle="solid"/>
                </v:shape>
                <v:shape style="position:absolute;left:3512;top:13733;width:69;height:69" id="docshape495" coordorigin="3513,13733" coordsize="69,69" path="m3547,13733l3534,13736,3523,13743,3516,13754,3513,13767,3516,13781,3523,13792,3534,13799,3547,13802,3561,13799,3571,13792,3579,13781,3582,13767,3579,13754,3571,13743,3561,13736,3547,13733xe" filled="true" fillcolor="#41c2cf" stroked="false">
                  <v:path arrowok="t"/>
                  <v:fill type="solid"/>
                </v:shape>
                <v:shape style="position:absolute;left:3512;top:13733;width:69;height:69" id="docshape496" coordorigin="3513,13733" coordsize="69,69" path="m3582,13767l3579,13781,3571,13792,3561,13799,3547,13802,3534,13799,3523,13792,3516,13781,3513,13767,3516,13754,3523,13743,3534,13736,3547,13733,3561,13736,3571,13743,3579,13754,3582,13767xe" filled="false" stroked="true" strokeweight=".429pt" strokecolor="#41c2cf">
                  <v:path arrowok="t"/>
                  <v:stroke dashstyle="solid"/>
                </v:shape>
                <v:shape style="position:absolute;left:3665;top:13822;width:69;height:69" id="docshape497" coordorigin="3666,13822" coordsize="69,69" path="m3700,13822l3687,13825,3676,13832,3669,13843,3666,13856,3669,13870,3676,13881,3687,13888,3700,13891,3714,13888,3724,13881,3732,13870,3735,13856,3732,13843,3724,13832,3714,13825,3700,13822xe" filled="true" fillcolor="#41c2cf" stroked="false">
                  <v:path arrowok="t"/>
                  <v:fill type="solid"/>
                </v:shape>
                <v:shape style="position:absolute;left:3665;top:13822;width:69;height:69" id="docshape498" coordorigin="3666,13822" coordsize="69,69" path="m3735,13856l3732,13870,3724,13881,3714,13888,3700,13891,3687,13888,3676,13881,3669,13870,3666,13856,3669,13843,3676,13832,3687,13825,3700,13822,3714,13825,3724,13832,3732,13843,3735,13856xe" filled="false" stroked="true" strokeweight=".429pt" strokecolor="#41c2cf">
                  <v:path arrowok="t"/>
                  <v:stroke dashstyle="solid"/>
                </v:shape>
                <v:shape style="position:absolute;left:3788;top:13754;width:69;height:69" id="docshape499" coordorigin="3788,13754" coordsize="69,69" path="m3822,13754l3809,13757,3798,13764,3791,13775,3788,13789,3791,13802,3798,13813,3809,13820,3822,13823,3836,13820,3847,13813,3854,13802,3857,13789,3854,13775,3847,13764,3836,13757,3822,13754xe" filled="true" fillcolor="#41c2cf" stroked="false">
                  <v:path arrowok="t"/>
                  <v:fill type="solid"/>
                </v:shape>
                <v:shape style="position:absolute;left:3788;top:13754;width:69;height:69" id="docshape500" coordorigin="3788,13754" coordsize="69,69" path="m3857,13789l3854,13802,3847,13813,3836,13820,3822,13823,3809,13820,3798,13813,3791,13802,3788,13789,3791,13775,3798,13764,3809,13757,3822,13754,3836,13757,3847,13764,3854,13775,3857,13789xe" filled="false" stroked="true" strokeweight=".429pt" strokecolor="#41c2cf">
                  <v:path arrowok="t"/>
                  <v:stroke dashstyle="solid"/>
                </v:shape>
                <v:shape style="position:absolute;left:3943;top:13468;width:69;height:69" id="docshape501" coordorigin="3944,13468" coordsize="69,69" path="m3978,13468l3965,13471,3954,13478,3947,13489,3944,13502,3947,13516,3954,13527,3965,13534,3978,13537,3992,13534,4002,13527,4010,13516,4013,13502,4010,13489,4002,13478,3992,13471,3978,13468xe" filled="true" fillcolor="#41c2cf" stroked="false">
                  <v:path arrowok="t"/>
                  <v:fill type="solid"/>
                </v:shape>
                <v:shape style="position:absolute;left:3943;top:13468;width:69;height:69" id="docshape502" coordorigin="3944,13468" coordsize="69,69" path="m4013,13502l4010,13516,4002,13527,3992,13534,3978,13537,3965,13534,3954,13527,3947,13516,3944,13502,3947,13489,3954,13478,3965,13471,3978,13468,3992,13471,4002,13478,4010,13489,4013,13502xe" filled="false" stroked="true" strokeweight=".429pt" strokecolor="#41c2cf">
                  <v:path arrowok="t"/>
                  <v:stroke dashstyle="solid"/>
                </v:shape>
                <v:shape style="position:absolute;left:4152;top:13309;width:69;height:69" id="docshape503" coordorigin="4153,13309" coordsize="69,69" path="m4187,13309l4174,13312,4163,13319,4155,13330,4153,13344,4155,13357,4163,13368,4174,13375,4187,13378,4200,13375,4211,13368,4219,13357,4221,13344,4219,13330,4211,13319,4200,13312,4187,13309xe" filled="true" fillcolor="#41c2cf" stroked="false">
                  <v:path arrowok="t"/>
                  <v:fill type="solid"/>
                </v:shape>
                <v:shape style="position:absolute;left:4152;top:13309;width:69;height:69" id="docshape504" coordorigin="4153,13309" coordsize="69,69" path="m4221,13344l4219,13357,4211,13368,4200,13375,4187,13378,4174,13375,4163,13368,4155,13357,4153,13344,4155,13330,4163,13319,4174,13312,4187,13309,4200,13312,4211,13319,4219,13330,4221,13344xe" filled="false" stroked="true" strokeweight=".429pt" strokecolor="#41c2cf">
                  <v:path arrowok="t"/>
                  <v:stroke dashstyle="solid"/>
                </v:shape>
                <v:shape style="position:absolute;left:4502;top:13029;width:69;height:69" id="docshape505" coordorigin="4503,13029" coordsize="69,69" path="m4537,13029l4524,13032,4513,13039,4506,13050,4503,13063,4506,13077,4513,13088,4524,13095,4537,13098,4551,13095,4562,13088,4569,13077,4572,13063,4569,13050,4562,13039,4551,13032,4537,13029xe" filled="true" fillcolor="#41c2cf" stroked="false">
                  <v:path arrowok="t"/>
                  <v:fill type="solid"/>
                </v:shape>
                <v:shape style="position:absolute;left:4502;top:13029;width:69;height:69" id="docshape506" coordorigin="4503,13029" coordsize="69,69" path="m4572,13063l4569,13077,4562,13088,4551,13095,4537,13098,4524,13095,4513,13088,4506,13077,4503,13063,4506,13050,4513,13039,4524,13032,4537,13029,4551,13032,4562,13039,4569,13050,4572,13063xe" filled="false" stroked="true" strokeweight=".429pt" strokecolor="#41c2cf">
                  <v:path arrowok="t"/>
                  <v:stroke dashstyle="solid"/>
                </v:shape>
                <v:shape style="position:absolute;left:4988;top:12930;width:69;height:69" id="docshape507" coordorigin="4989,12930" coordsize="69,69" path="m5023,12930l5010,12933,4999,12940,4992,12951,4989,12964,4992,12978,4999,12989,5010,12996,5023,12999,5037,12996,5048,12989,5055,12978,5058,12964,5055,12951,5048,12940,5037,12933,5023,12930xe" filled="true" fillcolor="#41c2cf" stroked="false">
                  <v:path arrowok="t"/>
                  <v:fill type="solid"/>
                </v:shape>
                <v:shape style="position:absolute;left:4988;top:12930;width:69;height:69" id="docshape508" coordorigin="4989,12930" coordsize="69,69" path="m5058,12964l5055,12978,5048,12989,5037,12996,5023,12999,5010,12996,4999,12989,4992,12978,4989,12964,4992,12951,4999,12940,5010,12933,5023,12930,5037,12933,5048,12940,5055,12951,5058,12964xe" filled="false" stroked="true" strokeweight=".429pt" strokecolor="#41c2cf">
                  <v:path arrowok="t"/>
                  <v:stroke dashstyle="solid"/>
                </v:shape>
                <v:shape style="position:absolute;left:5645;top:12700;width:69;height:69" id="docshape509" coordorigin="5646,12701" coordsize="69,69" path="m5680,12701l5667,12703,5656,12711,5649,12722,5646,12735,5649,12748,5656,12759,5667,12767,5680,12769,5694,12767,5704,12759,5712,12748,5714,12735,5712,12722,5704,12711,5694,12703,5680,12701xe" filled="true" fillcolor="#41c2cf" stroked="false">
                  <v:path arrowok="t"/>
                  <v:fill type="solid"/>
                </v:shape>
                <v:shape style="position:absolute;left:5645;top:12700;width:69;height:69" id="docshape510" coordorigin="5646,12701" coordsize="69,69" path="m5714,12735l5712,12748,5704,12759,5694,12767,5680,12769,5667,12767,5656,12759,5649,12748,5646,12735,5649,12722,5656,12711,5667,12703,5680,12701,5694,12703,5704,12711,5712,12722,5714,12735xe" filled="false" stroked="true" strokeweight=".429pt" strokecolor="#41c2cf">
                  <v:path arrowok="t"/>
                  <v:stroke dashstyle="solid"/>
                </v:shape>
                <v:shape style="position:absolute;left:6213;top:12801;width:69;height:69" id="docshape511" coordorigin="6214,12801" coordsize="69,69" path="m6248,12801l6234,12804,6224,12811,6216,12822,6214,12835,6216,12849,6224,12860,6234,12867,6248,12870,6261,12867,6272,12860,6280,12849,6282,12835,6280,12822,6272,12811,6261,12804,6248,12801xe" filled="true" fillcolor="#41c2cf" stroked="false">
                  <v:path arrowok="t"/>
                  <v:fill type="solid"/>
                </v:shape>
                <v:shape style="position:absolute;left:6213;top:12801;width:69;height:69" id="docshape512" coordorigin="6214,12801" coordsize="69,69" path="m6282,12835l6280,12849,6272,12860,6261,12867,6248,12870,6234,12867,6224,12860,6216,12849,6214,12835,6216,12822,6224,12811,6234,12804,6248,12801,6261,12804,6272,12811,6280,12822,6282,12835xe" filled="false" stroked="true" strokeweight=".429pt" strokecolor="#41c2cf">
                  <v:path arrowok="t"/>
                  <v:stroke dashstyle="solid"/>
                </v:shape>
                <v:shape style="position:absolute;left:6781;top:12743;width:69;height:69" id="docshape513" coordorigin="6781,12743" coordsize="69,69" path="m6816,12743l6802,12746,6791,12753,6784,12764,6781,12777,6784,12791,6791,12802,6802,12809,6816,12812,6829,12809,6840,12802,6847,12791,6850,12777,6847,12764,6840,12753,6829,12746,6816,12743xe" filled="true" fillcolor="#41c2cf" stroked="false">
                  <v:path arrowok="t"/>
                  <v:fill type="solid"/>
                </v:shape>
                <v:shape style="position:absolute;left:6781;top:12743;width:69;height:69" id="docshape514" coordorigin="6781,12743" coordsize="69,69" path="m6850,12777l6847,12791,6840,12802,6829,12809,6816,12812,6802,12809,6791,12802,6784,12791,6781,12777,6784,12764,6791,12753,6802,12746,6816,12743,6829,12746,6840,12753,6847,12764,6850,12777xe" filled="false" stroked="true" strokeweight=".429pt" strokecolor="#41c2cf">
                  <v:path arrowok="t"/>
                  <v:stroke dashstyle="solid"/>
                </v:shape>
                <v:shape style="position:absolute;left:7349;top:12811;width:69;height:69" id="docshape515" coordorigin="7349,12812" coordsize="69,69" path="m7383,12812l7370,12814,7359,12822,7352,12833,7349,12846,7352,12859,7359,12870,7370,12878,7383,12880,7397,12878,7408,12870,7415,12859,7418,12846,7415,12833,7408,12822,7397,12814,7383,12812xe" filled="true" fillcolor="#41c2cf" stroked="false">
                  <v:path arrowok="t"/>
                  <v:fill type="solid"/>
                </v:shape>
                <v:shape style="position:absolute;left:7349;top:12811;width:69;height:69" id="docshape516" coordorigin="7349,12812" coordsize="69,69" path="m7418,12846l7415,12859,7408,12870,7397,12878,7383,12880,7370,12878,7359,12870,7352,12859,7349,12846,7352,12833,7359,12822,7370,12814,7383,12812,7397,12814,7408,12822,7415,12833,7418,12846xe" filled="false" stroked="true" strokeweight=".429pt" strokecolor="#41c2cf">
                  <v:path arrowok="t"/>
                  <v:stroke dashstyle="solid"/>
                </v:shape>
                <v:shape style="position:absolute;left:7916;top:12828;width:69;height:69" id="docshape517" coordorigin="7917,12828" coordsize="69,69" path="m7951,12828l7938,12831,7927,12838,7919,12849,7917,12863,7919,12876,7927,12887,7938,12894,7951,12897,7964,12894,7975,12887,7983,12876,7985,12863,7983,12849,7975,12838,7964,12831,7951,12828xe" filled="true" fillcolor="#41c2cf" stroked="false">
                  <v:path arrowok="t"/>
                  <v:fill type="solid"/>
                </v:shape>
                <v:shape style="position:absolute;left:7916;top:12828;width:69;height:69" id="docshape518" coordorigin="7917,12828" coordsize="69,69" path="m7985,12863l7983,12876,7975,12887,7964,12894,7951,12897,7938,12894,7927,12887,7919,12876,7917,12863,7919,12849,7927,12838,7938,12831,7951,12828,7964,12831,7975,12838,7983,12849,7985,12863xe" filled="false" stroked="true" strokeweight=".429pt" strokecolor="#41c2cf">
                  <v:path arrowok="t"/>
                  <v:stroke dashstyle="solid"/>
                </v:shape>
                <v:shape style="position:absolute;left:8484;top:12759;width:69;height:69" id="docshape519" coordorigin="8485,12759" coordsize="69,69" path="m8519,12759l8505,12762,8495,12770,8487,12780,8485,12794,8487,12807,8495,12818,8505,12825,8519,12828,8532,12825,8543,12818,8550,12807,8553,12794,8550,12780,8543,12770,8532,12762,8519,12759xe" filled="true" fillcolor="#41c2cf" stroked="false">
                  <v:path arrowok="t"/>
                  <v:fill type="solid"/>
                </v:shape>
                <v:shape style="position:absolute;left:8484;top:12759;width:69;height:69" id="docshape520" coordorigin="8485,12759" coordsize="69,69" path="m8553,12794l8550,12807,8543,12818,8532,12825,8519,12828,8505,12825,8495,12818,8487,12807,8485,12794,8487,12780,8495,12770,8505,12762,8519,12759,8532,12762,8543,12770,8550,12780,8553,12794xe" filled="false" stroked="true" strokeweight=".429pt" strokecolor="#41c2cf">
                  <v:path arrowok="t"/>
                  <v:stroke dashstyle="solid"/>
                </v:shape>
                <v:shape style="position:absolute;left:9052;top:12837;width:69;height:69" id="docshape521" coordorigin="9052,12838" coordsize="69,69" path="m9087,12838l9073,12840,9062,12848,9055,12859,9052,12872,9055,12885,9062,12896,9073,12904,9087,12906,9100,12904,9111,12896,9118,12885,9121,12872,9118,12859,9111,12848,9100,12840,9087,12838xe" filled="true" fillcolor="#41c2cf" stroked="false">
                  <v:path arrowok="t"/>
                  <v:fill type="solid"/>
                </v:shape>
                <v:shape style="position:absolute;left:9052;top:12837;width:69;height:69" id="docshape522" coordorigin="9052,12838" coordsize="69,69" path="m9121,12872l9118,12885,9111,12896,9100,12904,9087,12906,9073,12904,9062,12896,9055,12885,9052,12872,9055,12859,9062,12848,9073,12840,9087,12838,9100,12840,9111,12848,9118,12859,9121,12872xe" filled="false" stroked="true" strokeweight=".429pt" strokecolor="#41c2cf">
                  <v:path arrowok="t"/>
                  <v:stroke dashstyle="solid"/>
                </v:shape>
                <v:shape style="position:absolute;left:9619;top:13036;width:69;height:69" id="docshape523" coordorigin="9620,13036" coordsize="69,69" path="m9654,13036l9641,13039,9630,13046,9623,13057,9620,13070,9623,13084,9630,13095,9641,13102,9654,13105,9668,13102,9679,13095,9686,13084,9689,13070,9686,13057,9679,13046,9668,13039,9654,13036xe" filled="true" fillcolor="#41c2cf" stroked="false">
                  <v:path arrowok="t"/>
                  <v:fill type="solid"/>
                </v:shape>
                <v:shape style="position:absolute;left:9619;top:13036;width:69;height:69" id="docshape524" coordorigin="9620,13036" coordsize="69,69" path="m9689,13070l9686,13084,9679,13095,9668,13102,9654,13105,9641,13102,9630,13095,9623,13084,9620,13070,9623,13057,9630,13046,9641,13039,9654,13036,9668,13039,9679,13046,9686,13057,9689,13070xe" filled="false" stroked="true" strokeweight=".429pt" strokecolor="#41c2cf">
                  <v:path arrowok="t"/>
                  <v:stroke dashstyle="solid"/>
                </v:shape>
                <v:shape style="position:absolute;left:3403;top:13317;width:6251;height:635" id="docshape525" coordorigin="3404,13317" coordsize="6251,635" path="m3404,13686l3547,13942,3703,13920,3838,13952,3978,13839,4187,13596,4537,13372,5023,13576,5680,13317,6248,13440,6816,13386,7383,13440,7951,13440,8519,13527,9087,13421,9654,13596e" filled="false" stroked="true" strokeweight=".75pt" strokecolor="#808e33">
                  <v:path arrowok="t"/>
                  <v:stroke dashstyle="solid"/>
                </v:shape>
                <v:shape style="position:absolute;left:3369;top:13652;width:69;height:69" id="docshape526" coordorigin="3369,13652" coordsize="69,69" path="m3403,13652l3390,13655,3379,13662,3372,13673,3369,13686,3372,13700,3379,13711,3390,13718,3403,13721,3417,13718,3428,13711,3435,13700,3438,13686,3435,13673,3428,13662,3417,13655,3403,13652xe" filled="true" fillcolor="#808e33" stroked="false">
                  <v:path arrowok="t"/>
                  <v:fill type="solid"/>
                </v:shape>
                <v:shape style="position:absolute;left:3369;top:13652;width:69;height:69" id="docshape527" coordorigin="3369,13652" coordsize="69,69" path="m3438,13686l3435,13700,3428,13711,3417,13718,3403,13721,3390,13718,3379,13711,3372,13700,3369,13686,3372,13673,3379,13662,3390,13655,3403,13652,3417,13655,3428,13662,3435,13673,3438,13686xe" filled="false" stroked="true" strokeweight=".429pt" strokecolor="#808e33">
                  <v:path arrowok="t"/>
                  <v:stroke dashstyle="solid"/>
                </v:shape>
                <v:shape style="position:absolute;left:3512;top:13907;width:69;height:69" id="docshape528" coordorigin="3513,13907" coordsize="69,69" path="m3547,13907l3534,13910,3523,13918,3516,13928,3513,13942,3516,13955,3523,13966,3534,13974,3547,13976,3561,13974,3571,13966,3579,13955,3582,13942,3579,13928,3571,13918,3561,13910,3547,13907xe" filled="true" fillcolor="#808e33" stroked="false">
                  <v:path arrowok="t"/>
                  <v:fill type="solid"/>
                </v:shape>
                <v:shape style="position:absolute;left:3512;top:13907;width:69;height:69" id="docshape529" coordorigin="3513,13907" coordsize="69,69" path="m3582,13942l3579,13955,3571,13966,3561,13974,3547,13976,3534,13974,3523,13966,3516,13955,3513,13942,3516,13928,3523,13918,3534,13910,3547,13907,3561,13910,3571,13918,3579,13928,3582,13942xe" filled="false" stroked="true" strokeweight=".429pt" strokecolor="#808e33">
                  <v:path arrowok="t"/>
                  <v:stroke dashstyle="solid"/>
                </v:shape>
                <v:shape style="position:absolute;left:3668;top:13885;width:69;height:69" id="docshape530" coordorigin="3668,13885" coordsize="69,69" path="m3703,13885l3689,13888,3678,13895,3671,13906,3668,13920,3671,13933,3678,13944,3689,13951,3703,13954,3716,13951,3727,13944,3734,13933,3737,13920,3734,13906,3727,13895,3716,13888,3703,13885xe" filled="true" fillcolor="#808e33" stroked="false">
                  <v:path arrowok="t"/>
                  <v:fill type="solid"/>
                </v:shape>
                <v:shape style="position:absolute;left:3668;top:13885;width:69;height:69" id="docshape531" coordorigin="3668,13885" coordsize="69,69" path="m3737,13920l3734,13933,3727,13944,3716,13951,3703,13954,3689,13951,3678,13944,3671,13933,3668,13920,3671,13906,3678,13895,3689,13888,3703,13885,3716,13888,3727,13895,3734,13906,3737,13920xe" filled="false" stroked="true" strokeweight=".429pt" strokecolor="#808e33">
                  <v:path arrowok="t"/>
                  <v:stroke dashstyle="solid"/>
                </v:shape>
                <v:shape style="position:absolute;left:3803;top:13917;width:69;height:69" id="docshape532" coordorigin="3804,13917" coordsize="69,69" path="m3838,13917l3825,13920,3814,13928,3806,13938,3804,13952,3806,13965,3814,13976,3825,13983,3838,13986,3851,13983,3862,13976,3870,13965,3872,13952,3870,13938,3862,13928,3851,13920,3838,13917xe" filled="true" fillcolor="#808e33" stroked="false">
                  <v:path arrowok="t"/>
                  <v:fill type="solid"/>
                </v:shape>
                <v:shape style="position:absolute;left:3803;top:13917;width:69;height:69" id="docshape533" coordorigin="3804,13917" coordsize="69,69" path="m3872,13952l3870,13965,3862,13976,3851,13983,3838,13986,3825,13983,3814,13976,3806,13965,3804,13952,3806,13938,3814,13928,3825,13920,3838,13917,3851,13920,3862,13928,3870,13938,3872,13952xe" filled="false" stroked="true" strokeweight=".429pt" strokecolor="#808e33">
                  <v:path arrowok="t"/>
                  <v:stroke dashstyle="solid"/>
                </v:shape>
                <v:shape style="position:absolute;left:3943;top:13804;width:69;height:69" id="docshape534" coordorigin="3944,13804" coordsize="69,69" path="m3978,13804l3965,13807,3954,13814,3947,13825,3944,13839,3947,13852,3954,13863,3965,13870,3978,13873,3992,13870,4002,13863,4010,13852,4013,13839,4010,13825,4002,13814,3992,13807,3978,13804xe" filled="true" fillcolor="#808e33" stroked="false">
                  <v:path arrowok="t"/>
                  <v:fill type="solid"/>
                </v:shape>
                <v:shape style="position:absolute;left:3943;top:13804;width:69;height:69" id="docshape535" coordorigin="3944,13804" coordsize="69,69" path="m4013,13839l4010,13852,4002,13863,3992,13870,3978,13873,3965,13870,3954,13863,3947,13852,3944,13839,3947,13825,3954,13814,3965,13807,3978,13804,3992,13807,4002,13814,4010,13825,4013,13839xe" filled="false" stroked="true" strokeweight=".429pt" strokecolor="#808e33">
                  <v:path arrowok="t"/>
                  <v:stroke dashstyle="solid"/>
                </v:shape>
                <v:shape style="position:absolute;left:4152;top:13562;width:69;height:69" id="docshape536" coordorigin="4153,13562" coordsize="69,69" path="m4187,13562l4174,13565,4163,13572,4155,13583,4153,13596,4155,13610,4163,13621,4174,13628,4187,13631,4200,13628,4211,13621,4219,13610,4221,13596,4219,13583,4211,13572,4200,13565,4187,13562xe" filled="true" fillcolor="#808e33" stroked="false">
                  <v:path arrowok="t"/>
                  <v:fill type="solid"/>
                </v:shape>
                <v:shape style="position:absolute;left:4152;top:13562;width:69;height:69" id="docshape537" coordorigin="4153,13562" coordsize="69,69" path="m4221,13596l4219,13610,4211,13621,4200,13628,4187,13631,4174,13628,4163,13621,4155,13610,4153,13596,4155,13583,4163,13572,4174,13565,4187,13562,4200,13565,4211,13572,4219,13583,4221,13596xe" filled="false" stroked="true" strokeweight=".429pt" strokecolor="#808e33">
                  <v:path arrowok="t"/>
                  <v:stroke dashstyle="solid"/>
                </v:shape>
                <v:shape style="position:absolute;left:4502;top:13337;width:69;height:69" id="docshape538" coordorigin="4503,13337" coordsize="69,69" path="m4537,13337l4524,13340,4513,13347,4506,13358,4503,13372,4506,13385,4513,13396,4524,13403,4537,13406,4551,13403,4562,13396,4569,13385,4572,13372,4569,13358,4562,13347,4551,13340,4537,13337xe" filled="true" fillcolor="#808e33" stroked="false">
                  <v:path arrowok="t"/>
                  <v:fill type="solid"/>
                </v:shape>
                <v:shape style="position:absolute;left:4502;top:13337;width:69;height:69" id="docshape539" coordorigin="4503,13337" coordsize="69,69" path="m4572,13372l4569,13385,4562,13396,4551,13403,4537,13406,4524,13403,4513,13396,4506,13385,4503,13372,4506,13358,4513,13347,4524,13340,4537,13337,4551,13340,4562,13347,4569,13358,4572,13372xe" filled="false" stroked="true" strokeweight=".429pt" strokecolor="#808e33">
                  <v:path arrowok="t"/>
                  <v:stroke dashstyle="solid"/>
                </v:shape>
                <v:shape style="position:absolute;left:4988;top:13541;width:69;height:69" id="docshape540" coordorigin="4989,13541" coordsize="69,69" path="m5023,13541l5010,13544,4999,13552,4992,13562,4989,13576,4992,13589,4999,13600,5010,13607,5023,13610,5037,13607,5048,13600,5055,13589,5058,13576,5055,13562,5048,13552,5037,13544,5023,13541xe" filled="true" fillcolor="#808e33" stroked="false">
                  <v:path arrowok="t"/>
                  <v:fill type="solid"/>
                </v:shape>
                <v:shape style="position:absolute;left:4988;top:13541;width:69;height:69" id="docshape541" coordorigin="4989,13541" coordsize="69,69" path="m5058,13576l5055,13589,5048,13600,5037,13607,5023,13610,5010,13607,4999,13600,4992,13589,4989,13576,4992,13562,4999,13552,5010,13544,5023,13541,5037,13544,5048,13552,5055,13562,5058,13576xe" filled="false" stroked="true" strokeweight=".429pt" strokecolor="#808e33">
                  <v:path arrowok="t"/>
                  <v:stroke dashstyle="solid"/>
                </v:shape>
                <v:shape style="position:absolute;left:5645;top:13283;width:69;height:69" id="docshape542" coordorigin="5646,13283" coordsize="69,69" path="m5680,13283l5667,13286,5656,13293,5649,13304,5646,13317,5649,13331,5656,13342,5667,13349,5680,13352,5694,13349,5704,13342,5712,13331,5714,13317,5712,13304,5704,13293,5694,13286,5680,13283xe" filled="true" fillcolor="#808e33" stroked="false">
                  <v:path arrowok="t"/>
                  <v:fill type="solid"/>
                </v:shape>
                <v:shape style="position:absolute;left:5645;top:13283;width:69;height:69" id="docshape543" coordorigin="5646,13283" coordsize="69,69" path="m5714,13317l5712,13331,5704,13342,5694,13349,5680,13352,5667,13349,5656,13342,5649,13331,5646,13317,5649,13304,5656,13293,5667,13286,5680,13283,5694,13286,5704,13293,5712,13304,5714,13317xe" filled="false" stroked="true" strokeweight=".429pt" strokecolor="#808e33">
                  <v:path arrowok="t"/>
                  <v:stroke dashstyle="solid"/>
                </v:shape>
                <v:shape style="position:absolute;left:6213;top:13406;width:69;height:69" id="docshape544" coordorigin="6214,13406" coordsize="69,69" path="m6248,13406l6234,13409,6224,13416,6216,13427,6214,13440,6216,13454,6224,13465,6234,13472,6248,13475,6261,13472,6272,13465,6280,13454,6282,13440,6280,13427,6272,13416,6261,13409,6248,13406xe" filled="true" fillcolor="#808e33" stroked="false">
                  <v:path arrowok="t"/>
                  <v:fill type="solid"/>
                </v:shape>
                <v:shape style="position:absolute;left:6213;top:13406;width:69;height:69" id="docshape545" coordorigin="6214,13406" coordsize="69,69" path="m6282,13440l6280,13454,6272,13465,6261,13472,6248,13475,6234,13472,6224,13465,6216,13454,6214,13440,6216,13427,6224,13416,6234,13409,6248,13406,6261,13409,6272,13416,6280,13427,6282,13440xe" filled="false" stroked="true" strokeweight=".429pt" strokecolor="#808e33">
                  <v:path arrowok="t"/>
                  <v:stroke dashstyle="solid"/>
                </v:shape>
                <v:shape style="position:absolute;left:6781;top:13351;width:69;height:69" id="docshape546" coordorigin="6781,13352" coordsize="69,69" path="m6816,13352l6802,13355,6791,13362,6784,13373,6781,13386,6784,13400,6791,13410,6802,13418,6816,13421,6829,13418,6840,13410,6847,13400,6850,13386,6847,13373,6840,13362,6829,13355,6816,13352xe" filled="true" fillcolor="#808e33" stroked="false">
                  <v:path arrowok="t"/>
                  <v:fill type="solid"/>
                </v:shape>
                <v:shape style="position:absolute;left:6781;top:13351;width:69;height:69" id="docshape547" coordorigin="6781,13352" coordsize="69,69" path="m6850,13386l6847,13400,6840,13410,6829,13418,6816,13421,6802,13418,6791,13410,6784,13400,6781,13386,6784,13373,6791,13362,6802,13355,6816,13352,6829,13355,6840,13362,6847,13373,6850,13386xe" filled="false" stroked="true" strokeweight=".429pt" strokecolor="#808e33">
                  <v:path arrowok="t"/>
                  <v:stroke dashstyle="solid"/>
                </v:shape>
                <v:shape style="position:absolute;left:7349;top:13406;width:69;height:69" id="docshape548" coordorigin="7349,13406" coordsize="69,69" path="m7383,13406l7370,13409,7359,13416,7352,13427,7349,13440,7352,13454,7359,13465,7370,13472,7383,13475,7397,13472,7408,13465,7415,13454,7418,13440,7415,13427,7408,13416,7397,13409,7383,13406xe" filled="true" fillcolor="#808e33" stroked="false">
                  <v:path arrowok="t"/>
                  <v:fill type="solid"/>
                </v:shape>
                <v:shape style="position:absolute;left:7349;top:13406;width:69;height:69" id="docshape549" coordorigin="7349,13406" coordsize="69,69" path="m7418,13440l7415,13454,7408,13465,7397,13472,7383,13475,7370,13472,7359,13465,7352,13454,7349,13440,7352,13427,7359,13416,7370,13409,7383,13406,7397,13409,7408,13416,7415,13427,7418,13440xe" filled="false" stroked="true" strokeweight=".429pt" strokecolor="#808e33">
                  <v:path arrowok="t"/>
                  <v:stroke dashstyle="solid"/>
                </v:shape>
                <v:shape style="position:absolute;left:7916;top:13406;width:69;height:69" id="docshape550" coordorigin="7917,13406" coordsize="69,69" path="m7951,13406l7938,13409,7927,13416,7919,13427,7917,13440,7919,13454,7927,13465,7938,13472,7951,13475,7964,13472,7975,13465,7983,13454,7985,13440,7983,13427,7975,13416,7964,13409,7951,13406xe" filled="true" fillcolor="#808e33" stroked="false">
                  <v:path arrowok="t"/>
                  <v:fill type="solid"/>
                </v:shape>
                <v:shape style="position:absolute;left:7916;top:13406;width:69;height:69" id="docshape551" coordorigin="7917,13406" coordsize="69,69" path="m7985,13440l7983,13454,7975,13465,7964,13472,7951,13475,7938,13472,7927,13465,7919,13454,7917,13440,7919,13427,7927,13416,7938,13409,7951,13406,7964,13409,7975,13416,7983,13427,7985,13440xe" filled="false" stroked="true" strokeweight=".429pt" strokecolor="#808e33">
                  <v:path arrowok="t"/>
                  <v:stroke dashstyle="solid"/>
                </v:shape>
                <v:shape style="position:absolute;left:8484;top:13492;width:69;height:69" id="docshape552" coordorigin="8485,13492" coordsize="69,69" path="m8519,13492l8505,13495,8495,13503,8487,13513,8485,13527,8487,13540,8495,13551,8505,13558,8519,13561,8532,13558,8543,13551,8550,13540,8553,13527,8550,13513,8543,13503,8532,13495,8519,13492xe" filled="true" fillcolor="#808e33" stroked="false">
                  <v:path arrowok="t"/>
                  <v:fill type="solid"/>
                </v:shape>
                <v:shape style="position:absolute;left:8484;top:13492;width:69;height:69" id="docshape553" coordorigin="8485,13492" coordsize="69,69" path="m8553,13527l8550,13540,8543,13551,8532,13558,8519,13561,8505,13558,8495,13551,8487,13540,8485,13527,8487,13513,8495,13503,8505,13495,8519,13492,8532,13495,8543,13503,8550,13513,8553,13527xe" filled="false" stroked="true" strokeweight=".429pt" strokecolor="#808e33">
                  <v:path arrowok="t"/>
                  <v:stroke dashstyle="solid"/>
                </v:shape>
                <v:shape style="position:absolute;left:9052;top:13386;width:69;height:69" id="docshape554" coordorigin="9052,13386" coordsize="69,69" path="m9087,13386l9073,13389,9062,13396,9055,13407,9052,13421,9055,13434,9062,13445,9073,13452,9087,13455,9100,13452,9111,13445,9118,13434,9121,13421,9118,13407,9111,13396,9100,13389,9087,13386xe" filled="true" fillcolor="#808e33" stroked="false">
                  <v:path arrowok="t"/>
                  <v:fill type="solid"/>
                </v:shape>
                <v:shape style="position:absolute;left:9052;top:13386;width:69;height:69" id="docshape555" coordorigin="9052,13386" coordsize="69,69" path="m9121,13421l9118,13434,9111,13445,9100,13452,9087,13455,9073,13452,9062,13445,9055,13434,9052,13421,9055,13407,9062,13396,9073,13389,9087,13386,9100,13389,9111,13396,9118,13407,9121,13421xe" filled="false" stroked="true" strokeweight=".429pt" strokecolor="#808e33">
                  <v:path arrowok="t"/>
                  <v:stroke dashstyle="solid"/>
                </v:shape>
                <v:shape style="position:absolute;left:9619;top:13561;width:69;height:69" id="docshape556" coordorigin="9620,13561" coordsize="69,69" path="m9654,13561l9641,13564,9630,13571,9623,13582,9620,13596,9623,13609,9630,13620,9641,13627,9654,13630,9668,13627,9679,13620,9686,13609,9689,13596,9686,13582,9679,13571,9668,13564,9654,13561xe" filled="true" fillcolor="#808e33" stroked="false">
                  <v:path arrowok="t"/>
                  <v:fill type="solid"/>
                </v:shape>
                <v:shape style="position:absolute;left:9619;top:13561;width:69;height:69" id="docshape557" coordorigin="9620,13561" coordsize="69,69" path="m9689,13596l9686,13609,9679,13620,9668,13627,9654,13630,9641,13627,9630,13620,9623,13609,9620,13596,9623,13582,9630,13571,9641,13564,9654,13561,9668,13564,9679,13571,9686,13582,9689,13596xe" filled="false" stroked="true" strokeweight=".429pt" strokecolor="#808e33">
                  <v:path arrowok="t"/>
                  <v:stroke dashstyle="solid"/>
                </v:shape>
                <v:rect style="position:absolute;left:5363;top:14057;width:37;height:28" id="docshape558" filled="true" fillcolor="#ffffff" stroked="false">
                  <v:fill type="solid"/>
                </v:rect>
                <v:shape style="position:absolute;left:5342;top:10774;width:4313;height:3347" id="docshape559" coordorigin="5342,10775" coordsize="4313,3347" path="m5384,14020l5342,14122m5420,14020l5378,14122m9654,10775l9654,10867e" filled="false" stroked="true" strokeweight=".615pt" strokecolor="#231f20">
                  <v:path arrowok="t"/>
                  <v:stroke dashstyle="solid"/>
                </v:shape>
                <v:rect style="position:absolute;left:5363;top:10761;width:37;height:28" id="docshape560" filled="true" fillcolor="#ffffff" stroked="false">
                  <v:fill type="solid"/>
                </v:rect>
                <v:shape style="position:absolute;left:5342;top:10724;width:79;height:102" id="docshape561" coordorigin="5342,10724" coordsize="79,102" path="m5384,10724l5342,10826m5420,10724l5378,10826e" filled="false" stroked="true" strokeweight=".615pt" strokecolor="#231f20">
                  <v:path arrowok="t"/>
                  <v:stroke dashstyle="solid"/>
                </v:shape>
                <v:shape style="position:absolute;left:3891;top:4205;width:37;height:9880" id="docshape562" coordorigin="3892,4205" coordsize="37,9880" path="m3928,14058l3892,14058,3892,14085,3928,14085,3928,14058xm3928,10761l3892,10761,3892,10789,3928,10789,3928,10761xm3928,7483l3892,7483,3892,7510,3928,7510,3928,7483xm3928,4205l3892,4205,3892,4233,3928,4233,3928,4205xe" filled="true" fillcolor="#ffffff" stroked="false">
                  <v:path arrowok="t"/>
                  <v:fill type="solid"/>
                </v:shape>
                <v:shape style="position:absolute;left:3870;top:4167;width:79;height:9954" id="docshape563" coordorigin="3871,4168" coordsize="79,9954" path="m3913,7446l3871,7548m3949,7446l3907,7548m3913,10724l3871,10826m3949,10724l3907,10826m3913,14020l3871,14122m3949,14020l3907,14122m3913,4168l3871,4270m3949,4168l3907,4270e" filled="false" stroked="true" strokeweight=".615pt" strokecolor="#231f20">
                  <v:path arrowok="t"/>
                  <v:stroke dashstyle="solid"/>
                </v:shape>
                <v:shape style="position:absolute;left:2938;top:9256;width:198;height:186" type="#_x0000_t202" id="docshape564" filled="false" stroked="false">
                  <v:textbox inset="0,0,0,0">
                    <w:txbxContent>
                      <w:p>
                        <w:pPr>
                          <w:spacing w:line="184" w:lineRule="exact" w:before="2"/>
                          <w:ind w:left="0" w:right="0" w:firstLine="0"/>
                          <w:jc w:val="left"/>
                          <w:rPr>
                            <w:rFonts w:ascii="Arial MT"/>
                            <w:sz w:val="16"/>
                          </w:rPr>
                        </w:pPr>
                        <w:r>
                          <w:rPr>
                            <w:rFonts w:ascii="Arial MT"/>
                            <w:color w:val="231F20"/>
                            <w:spacing w:val="-5"/>
                            <w:sz w:val="16"/>
                          </w:rPr>
                          <w:t>50</w:t>
                        </w:r>
                      </w:p>
                    </w:txbxContent>
                  </v:textbox>
                  <w10:wrap type="none"/>
                </v:shape>
                <v:shape style="position:absolute;left:6393;top:14720;width:302;height:186" type="#_x0000_t202" id="docshape565" filled="false" stroked="false">
                  <v:textbox inset="0,0,0,0">
                    <w:txbxContent>
                      <w:p>
                        <w:pPr>
                          <w:spacing w:line="184" w:lineRule="exact" w:before="2"/>
                          <w:ind w:left="0" w:right="0" w:firstLine="0"/>
                          <w:jc w:val="left"/>
                          <w:rPr>
                            <w:rFonts w:ascii="Arial MT"/>
                            <w:sz w:val="16"/>
                          </w:rPr>
                        </w:pPr>
                        <w:r>
                          <w:rPr>
                            <w:rFonts w:ascii="Arial MT"/>
                            <w:color w:val="231F20"/>
                            <w:spacing w:val="-5"/>
                            <w:sz w:val="16"/>
                          </w:rPr>
                          <w:t>Age</w:t>
                        </w:r>
                      </w:p>
                    </w:txbxContent>
                  </v:textbox>
                  <w10:wrap type="none"/>
                </v:shape>
                <v:shape style="position:absolute;left:5462;top:14354;width:4349;height:186" type="#_x0000_t202" id="docshape566" filled="false" stroked="false">
                  <v:textbox inset="0,0,0,0">
                    <w:txbxContent>
                      <w:p>
                        <w:pPr>
                          <w:tabs>
                            <w:tab w:pos="4054" w:val="left" w:leader="none"/>
                          </w:tabs>
                          <w:spacing w:line="184" w:lineRule="exact" w:before="2"/>
                          <w:ind w:left="0" w:right="0" w:firstLine="0"/>
                          <w:jc w:val="left"/>
                          <w:rPr>
                            <w:rFonts w:ascii="Arial MT" w:hAnsi="Arial MT"/>
                            <w:sz w:val="16"/>
                          </w:rPr>
                        </w:pPr>
                        <w:r>
                          <w:rPr>
                            <w:rFonts w:ascii="Arial MT" w:hAnsi="Arial MT"/>
                            <w:color w:val="231F20"/>
                            <w:sz w:val="16"/>
                          </w:rPr>
                          <w:t>11–20</w:t>
                        </w:r>
                        <w:r>
                          <w:rPr>
                            <w:rFonts w:ascii="Arial MT" w:hAnsi="Arial MT"/>
                            <w:color w:val="231F20"/>
                            <w:spacing w:val="72"/>
                            <w:sz w:val="16"/>
                          </w:rPr>
                          <w:t> </w:t>
                        </w:r>
                        <w:r>
                          <w:rPr>
                            <w:rFonts w:ascii="Arial MT" w:hAnsi="Arial MT"/>
                            <w:color w:val="231F20"/>
                            <w:sz w:val="16"/>
                          </w:rPr>
                          <w:t>21–30</w:t>
                        </w:r>
                        <w:r>
                          <w:rPr>
                            <w:rFonts w:ascii="Arial MT" w:hAnsi="Arial MT"/>
                            <w:color w:val="231F20"/>
                            <w:spacing w:val="73"/>
                            <w:sz w:val="16"/>
                          </w:rPr>
                          <w:t> </w:t>
                        </w:r>
                        <w:r>
                          <w:rPr>
                            <w:rFonts w:ascii="Arial MT" w:hAnsi="Arial MT"/>
                            <w:color w:val="231F20"/>
                            <w:sz w:val="16"/>
                          </w:rPr>
                          <w:t>31–40</w:t>
                        </w:r>
                        <w:r>
                          <w:rPr>
                            <w:rFonts w:ascii="Arial MT" w:hAnsi="Arial MT"/>
                            <w:color w:val="231F20"/>
                            <w:spacing w:val="72"/>
                            <w:sz w:val="16"/>
                          </w:rPr>
                          <w:t> </w:t>
                        </w:r>
                        <w:r>
                          <w:rPr>
                            <w:rFonts w:ascii="Arial MT" w:hAnsi="Arial MT"/>
                            <w:color w:val="231F20"/>
                            <w:sz w:val="16"/>
                          </w:rPr>
                          <w:t>41–50</w:t>
                        </w:r>
                        <w:r>
                          <w:rPr>
                            <w:rFonts w:ascii="Arial MT" w:hAnsi="Arial MT"/>
                            <w:color w:val="231F20"/>
                            <w:spacing w:val="73"/>
                            <w:sz w:val="16"/>
                          </w:rPr>
                          <w:t> </w:t>
                        </w:r>
                        <w:r>
                          <w:rPr>
                            <w:rFonts w:ascii="Arial MT" w:hAnsi="Arial MT"/>
                            <w:color w:val="231F20"/>
                            <w:sz w:val="16"/>
                          </w:rPr>
                          <w:t>51–60</w:t>
                        </w:r>
                        <w:r>
                          <w:rPr>
                            <w:rFonts w:ascii="Arial MT" w:hAnsi="Arial MT"/>
                            <w:color w:val="231F20"/>
                            <w:spacing w:val="73"/>
                            <w:sz w:val="16"/>
                          </w:rPr>
                          <w:t> </w:t>
                        </w:r>
                        <w:r>
                          <w:rPr>
                            <w:rFonts w:ascii="Arial MT" w:hAnsi="Arial MT"/>
                            <w:color w:val="231F20"/>
                            <w:sz w:val="16"/>
                          </w:rPr>
                          <w:t>61–70</w:t>
                        </w:r>
                        <w:r>
                          <w:rPr>
                            <w:rFonts w:ascii="Arial MT" w:hAnsi="Arial MT"/>
                            <w:color w:val="231F20"/>
                            <w:spacing w:val="72"/>
                            <w:sz w:val="16"/>
                          </w:rPr>
                          <w:t> </w:t>
                        </w:r>
                        <w:r>
                          <w:rPr>
                            <w:rFonts w:ascii="Arial MT" w:hAnsi="Arial MT"/>
                            <w:color w:val="231F20"/>
                            <w:spacing w:val="-2"/>
                            <w:sz w:val="16"/>
                          </w:rPr>
                          <w:t>71–80</w:t>
                        </w:r>
                        <w:r>
                          <w:rPr>
                            <w:rFonts w:ascii="Arial MT" w:hAnsi="Arial MT"/>
                            <w:color w:val="231F20"/>
                            <w:sz w:val="16"/>
                          </w:rPr>
                          <w:tab/>
                        </w:r>
                        <w:r>
                          <w:rPr>
                            <w:rFonts w:ascii="Arial MT" w:hAnsi="Arial MT"/>
                            <w:color w:val="231F20"/>
                            <w:spacing w:val="-5"/>
                            <w:sz w:val="16"/>
                          </w:rPr>
                          <w:t>81+</w:t>
                        </w:r>
                      </w:p>
                    </w:txbxContent>
                  </v:textbox>
                  <w10:wrap type="none"/>
                </v:shape>
                <v:shape style="position:absolute;left:4849;top:14354;width:367;height:186" type="#_x0000_t202" id="docshape567" filled="false" stroked="false">
                  <v:textbox inset="0,0,0,0">
                    <w:txbxContent>
                      <w:p>
                        <w:pPr>
                          <w:spacing w:line="184" w:lineRule="exact" w:before="2"/>
                          <w:ind w:left="0" w:right="0" w:firstLine="0"/>
                          <w:jc w:val="left"/>
                          <w:rPr>
                            <w:rFonts w:ascii="Arial MT" w:hAnsi="Arial MT"/>
                            <w:sz w:val="16"/>
                          </w:rPr>
                        </w:pPr>
                        <w:r>
                          <w:rPr>
                            <w:rFonts w:ascii="Arial MT" w:hAnsi="Arial MT"/>
                            <w:color w:val="231F20"/>
                            <w:spacing w:val="-4"/>
                            <w:sz w:val="16"/>
                          </w:rPr>
                          <w:t>7–10</w:t>
                        </w:r>
                      </w:p>
                    </w:txbxContent>
                  </v:textbox>
                  <w10:wrap type="none"/>
                </v:shape>
                <v:shape style="position:absolute;left:3288;top:14221;width:1398;height:484" type="#_x0000_t202" id="docshape568" filled="false" stroked="false">
                  <v:textbox inset="0,0,0,0">
                    <w:txbxContent>
                      <w:p>
                        <w:pPr>
                          <w:spacing w:line="135" w:lineRule="exact" w:before="1"/>
                          <w:ind w:left="0" w:right="0" w:firstLine="0"/>
                          <w:jc w:val="left"/>
                          <w:rPr>
                            <w:rFonts w:ascii="Arial MT" w:hAnsi="Arial MT"/>
                            <w:sz w:val="12"/>
                          </w:rPr>
                        </w:pPr>
                        <w:r>
                          <w:rPr>
                            <w:rFonts w:ascii="Arial MT" w:hAnsi="Arial MT"/>
                            <w:color w:val="231F20"/>
                            <w:sz w:val="12"/>
                          </w:rPr>
                          <w:t>&lt;1</w:t>
                        </w:r>
                        <w:r>
                          <w:rPr>
                            <w:rFonts w:ascii="Arial MT" w:hAnsi="Arial MT"/>
                            <w:color w:val="231F20"/>
                            <w:spacing w:val="51"/>
                            <w:sz w:val="12"/>
                          </w:rPr>
                          <w:t>  </w:t>
                        </w:r>
                        <w:r>
                          <w:rPr>
                            <w:rFonts w:ascii="Arial MT" w:hAnsi="Arial MT"/>
                            <w:color w:val="231F20"/>
                            <w:sz w:val="12"/>
                          </w:rPr>
                          <w:t>4–6</w:t>
                        </w:r>
                        <w:r>
                          <w:rPr>
                            <w:rFonts w:ascii="Arial MT" w:hAnsi="Arial MT"/>
                            <w:color w:val="231F20"/>
                            <w:spacing w:val="12"/>
                            <w:sz w:val="12"/>
                          </w:rPr>
                          <w:t> </w:t>
                        </w:r>
                        <w:r>
                          <w:rPr>
                            <w:rFonts w:ascii="Arial MT" w:hAnsi="Arial MT"/>
                            <w:color w:val="231F20"/>
                            <w:spacing w:val="-2"/>
                            <w:sz w:val="12"/>
                          </w:rPr>
                          <w:t>12–23</w:t>
                        </w:r>
                      </w:p>
                      <w:p>
                        <w:pPr>
                          <w:spacing w:line="172" w:lineRule="exact" w:before="0"/>
                          <w:ind w:left="162" w:right="0" w:firstLine="0"/>
                          <w:jc w:val="left"/>
                          <w:rPr>
                            <w:rFonts w:ascii="Arial MT" w:hAnsi="Arial MT"/>
                            <w:sz w:val="16"/>
                          </w:rPr>
                        </w:pPr>
                        <w:r>
                          <w:rPr>
                            <w:rFonts w:ascii="Arial MT" w:hAnsi="Arial MT"/>
                            <w:color w:val="231F20"/>
                            <w:sz w:val="12"/>
                          </w:rPr>
                          <w:t>1–3</w:t>
                        </w:r>
                        <w:r>
                          <w:rPr>
                            <w:rFonts w:ascii="Arial MT" w:hAnsi="Arial MT"/>
                            <w:color w:val="231F20"/>
                            <w:spacing w:val="23"/>
                            <w:sz w:val="12"/>
                          </w:rPr>
                          <w:t> </w:t>
                        </w:r>
                        <w:r>
                          <w:rPr>
                            <w:rFonts w:ascii="Arial MT" w:hAnsi="Arial MT"/>
                            <w:color w:val="231F20"/>
                            <w:sz w:val="12"/>
                          </w:rPr>
                          <w:t>7–11</w:t>
                        </w:r>
                        <w:r>
                          <w:rPr>
                            <w:rFonts w:ascii="Arial MT" w:hAnsi="Arial MT"/>
                            <w:color w:val="231F20"/>
                            <w:spacing w:val="45"/>
                            <w:sz w:val="12"/>
                          </w:rPr>
                          <w:t> </w:t>
                        </w:r>
                        <w:r>
                          <w:rPr>
                            <w:rFonts w:ascii="Arial MT" w:hAnsi="Arial MT"/>
                            <w:color w:val="231F20"/>
                            <w:sz w:val="16"/>
                          </w:rPr>
                          <w:t>2–3</w:t>
                        </w:r>
                        <w:r>
                          <w:rPr>
                            <w:rFonts w:ascii="Arial MT" w:hAnsi="Arial MT"/>
                            <w:color w:val="231F20"/>
                            <w:spacing w:val="37"/>
                            <w:sz w:val="16"/>
                          </w:rPr>
                          <w:t> </w:t>
                        </w:r>
                        <w:r>
                          <w:rPr>
                            <w:rFonts w:ascii="Arial MT" w:hAnsi="Arial MT"/>
                            <w:color w:val="231F20"/>
                            <w:spacing w:val="-5"/>
                            <w:sz w:val="16"/>
                          </w:rPr>
                          <w:t>4–6</w:t>
                        </w:r>
                      </w:p>
                      <w:p>
                        <w:pPr>
                          <w:tabs>
                            <w:tab w:pos="800" w:val="left" w:leader="none"/>
                          </w:tabs>
                          <w:spacing w:line="174" w:lineRule="exact" w:before="0"/>
                          <w:ind w:left="0" w:right="0" w:firstLine="0"/>
                          <w:jc w:val="left"/>
                          <w:rPr>
                            <w:rFonts w:ascii="Arial MT"/>
                            <w:sz w:val="16"/>
                          </w:rPr>
                        </w:pPr>
                        <w:r>
                          <w:rPr>
                            <w:rFonts w:ascii="Arial MT"/>
                            <w:color w:val="231F20"/>
                            <w:spacing w:val="-2"/>
                            <w:sz w:val="16"/>
                          </w:rPr>
                          <w:t>months</w:t>
                        </w:r>
                        <w:r>
                          <w:rPr>
                            <w:rFonts w:ascii="Arial MT"/>
                            <w:color w:val="231F20"/>
                            <w:sz w:val="16"/>
                          </w:rPr>
                          <w:tab/>
                        </w:r>
                        <w:r>
                          <w:rPr>
                            <w:rFonts w:ascii="Arial MT"/>
                            <w:color w:val="231F20"/>
                            <w:spacing w:val="-2"/>
                            <w:sz w:val="16"/>
                          </w:rPr>
                          <w:t>years</w:t>
                        </w:r>
                      </w:p>
                    </w:txbxContent>
                  </v:textbox>
                  <w10:wrap type="none"/>
                </v:shape>
                <v:shape style="position:absolute;left:2938;top:13697;width:198;height:186" type="#_x0000_t202" id="docshape569" filled="false" stroked="false">
                  <v:textbox inset="0,0,0,0">
                    <w:txbxContent>
                      <w:p>
                        <w:pPr>
                          <w:spacing w:line="184" w:lineRule="exact" w:before="2"/>
                          <w:ind w:left="0" w:right="0" w:firstLine="0"/>
                          <w:jc w:val="left"/>
                          <w:rPr>
                            <w:rFonts w:ascii="Arial MT"/>
                            <w:sz w:val="16"/>
                          </w:rPr>
                        </w:pPr>
                        <w:r>
                          <w:rPr>
                            <w:rFonts w:ascii="Arial MT"/>
                            <w:color w:val="231F20"/>
                            <w:spacing w:val="-5"/>
                            <w:sz w:val="16"/>
                          </w:rPr>
                          <w:t>10</w:t>
                        </w:r>
                      </w:p>
                    </w:txbxContent>
                  </v:textbox>
                  <w10:wrap type="none"/>
                </v:shape>
                <v:shape style="position:absolute;left:2938;top:12552;width:198;height:186" type="#_x0000_t202" id="docshape570" filled="false" stroked="false">
                  <v:textbox inset="0,0,0,0">
                    <w:txbxContent>
                      <w:p>
                        <w:pPr>
                          <w:spacing w:line="184" w:lineRule="exact" w:before="2"/>
                          <w:ind w:left="0" w:right="0" w:firstLine="0"/>
                          <w:jc w:val="left"/>
                          <w:rPr>
                            <w:rFonts w:ascii="Arial MT"/>
                            <w:sz w:val="16"/>
                          </w:rPr>
                        </w:pPr>
                        <w:r>
                          <w:rPr>
                            <w:rFonts w:ascii="Arial MT"/>
                            <w:color w:val="231F20"/>
                            <w:spacing w:val="-5"/>
                            <w:sz w:val="16"/>
                          </w:rPr>
                          <w:t>50</w:t>
                        </w:r>
                      </w:p>
                    </w:txbxContent>
                  </v:textbox>
                  <w10:wrap type="none"/>
                </v:shape>
                <v:shape style="position:absolute;left:3547;top:11248;width:871;height:191" type="#_x0000_t202" id="docshape571" filled="false" stroked="false">
                  <v:textbox inset="0,0,0,0">
                    <w:txbxContent>
                      <w:p>
                        <w:pPr>
                          <w:spacing w:before="6"/>
                          <w:ind w:left="0" w:right="0" w:firstLine="0"/>
                          <w:jc w:val="left"/>
                          <w:rPr>
                            <w:rFonts w:ascii="Arial"/>
                            <w:b/>
                            <w:sz w:val="16"/>
                          </w:rPr>
                        </w:pPr>
                        <w:r>
                          <w:rPr>
                            <w:rFonts w:ascii="Arial"/>
                            <w:b/>
                            <w:color w:val="231F20"/>
                            <w:sz w:val="16"/>
                          </w:rPr>
                          <w:t>Influenza</w:t>
                        </w:r>
                        <w:r>
                          <w:rPr>
                            <w:rFonts w:ascii="Arial"/>
                            <w:b/>
                            <w:color w:val="231F20"/>
                            <w:spacing w:val="-7"/>
                            <w:sz w:val="16"/>
                          </w:rPr>
                          <w:t> </w:t>
                        </w:r>
                        <w:r>
                          <w:rPr>
                            <w:rFonts w:ascii="Arial"/>
                            <w:b/>
                            <w:color w:val="231F20"/>
                            <w:spacing w:val="-10"/>
                            <w:sz w:val="16"/>
                          </w:rPr>
                          <w:t>B</w:t>
                        </w:r>
                      </w:p>
                    </w:txbxContent>
                  </v:textbox>
                  <w10:wrap type="none"/>
                </v:shape>
                <v:shape style="position:absolute;left:2849;top:11121;width:287;height:186" type="#_x0000_t202" id="docshape572" filled="false" stroked="false">
                  <v:textbox inset="0,0,0,0">
                    <w:txbxContent>
                      <w:p>
                        <w:pPr>
                          <w:spacing w:line="184" w:lineRule="exact" w:before="2"/>
                          <w:ind w:left="0" w:right="0" w:firstLine="0"/>
                          <w:jc w:val="left"/>
                          <w:rPr>
                            <w:rFonts w:ascii="Arial MT"/>
                            <w:sz w:val="16"/>
                          </w:rPr>
                        </w:pPr>
                        <w:r>
                          <w:rPr>
                            <w:rFonts w:ascii="Arial MT"/>
                            <w:color w:val="231F20"/>
                            <w:spacing w:val="-5"/>
                            <w:sz w:val="16"/>
                          </w:rPr>
                          <w:t>100</w:t>
                        </w:r>
                      </w:p>
                    </w:txbxContent>
                  </v:textbox>
                  <w10:wrap type="none"/>
                </v:shape>
                <v:shape style="position:absolute;left:2938;top:10401;width:198;height:186" type="#_x0000_t202" id="docshape573" filled="false" stroked="false">
                  <v:textbox inset="0,0,0,0">
                    <w:txbxContent>
                      <w:p>
                        <w:pPr>
                          <w:spacing w:line="184" w:lineRule="exact" w:before="2"/>
                          <w:ind w:left="0" w:right="0" w:firstLine="0"/>
                          <w:jc w:val="left"/>
                          <w:rPr>
                            <w:rFonts w:ascii="Arial MT"/>
                            <w:sz w:val="16"/>
                          </w:rPr>
                        </w:pPr>
                        <w:r>
                          <w:rPr>
                            <w:rFonts w:ascii="Arial MT"/>
                            <w:color w:val="231F20"/>
                            <w:spacing w:val="-5"/>
                            <w:sz w:val="16"/>
                          </w:rPr>
                          <w:t>10</w:t>
                        </w:r>
                      </w:p>
                    </w:txbxContent>
                  </v:textbox>
                  <w10:wrap type="none"/>
                </v:shape>
                <v:shape style="position:absolute;left:2849;top:1269;width:287;height:186" type="#_x0000_t202" id="docshape574" filled="false" stroked="false">
                  <v:textbox inset="0,0,0,0">
                    <w:txbxContent>
                      <w:p>
                        <w:pPr>
                          <w:spacing w:line="184" w:lineRule="exact" w:before="2"/>
                          <w:ind w:left="0" w:right="0" w:firstLine="0"/>
                          <w:jc w:val="left"/>
                          <w:rPr>
                            <w:rFonts w:ascii="Arial MT"/>
                            <w:sz w:val="16"/>
                          </w:rPr>
                        </w:pPr>
                        <w:r>
                          <w:rPr>
                            <w:rFonts w:ascii="Arial MT"/>
                            <w:color w:val="231F20"/>
                            <w:spacing w:val="-5"/>
                            <w:sz w:val="16"/>
                          </w:rPr>
                          <w:t>100</w:t>
                        </w:r>
                      </w:p>
                    </w:txbxContent>
                  </v:textbox>
                  <w10:wrap type="none"/>
                </v:shape>
                <v:shape style="position:absolute;left:3547;top:7953;width:868;height:191" type="#_x0000_t202" id="docshape575" filled="false" stroked="false">
                  <v:textbox inset="0,0,0,0">
                    <w:txbxContent>
                      <w:p>
                        <w:pPr>
                          <w:spacing w:before="6"/>
                          <w:ind w:left="0" w:right="0" w:firstLine="0"/>
                          <w:jc w:val="left"/>
                          <w:rPr>
                            <w:rFonts w:ascii="Arial"/>
                            <w:b/>
                            <w:sz w:val="16"/>
                          </w:rPr>
                        </w:pPr>
                        <w:r>
                          <w:rPr>
                            <w:rFonts w:ascii="Arial"/>
                            <w:b/>
                            <w:color w:val="231F20"/>
                            <w:sz w:val="16"/>
                          </w:rPr>
                          <w:t>Influenza</w:t>
                        </w:r>
                        <w:r>
                          <w:rPr>
                            <w:rFonts w:ascii="Arial"/>
                            <w:b/>
                            <w:color w:val="231F20"/>
                            <w:spacing w:val="-7"/>
                            <w:sz w:val="16"/>
                          </w:rPr>
                          <w:t> </w:t>
                        </w:r>
                        <w:r>
                          <w:rPr>
                            <w:rFonts w:ascii="Arial"/>
                            <w:b/>
                            <w:color w:val="231F20"/>
                            <w:spacing w:val="-10"/>
                            <w:sz w:val="16"/>
                          </w:rPr>
                          <w:t>A</w:t>
                        </w:r>
                      </w:p>
                    </w:txbxContent>
                  </v:textbox>
                  <w10:wrap type="none"/>
                </v:shape>
                <v:shape style="position:absolute;left:2849;top:7825;width:287;height:186" type="#_x0000_t202" id="docshape576" filled="false" stroked="false">
                  <v:textbox inset="0,0,0,0">
                    <w:txbxContent>
                      <w:p>
                        <w:pPr>
                          <w:spacing w:line="184" w:lineRule="exact" w:before="2"/>
                          <w:ind w:left="0" w:right="0" w:firstLine="0"/>
                          <w:jc w:val="left"/>
                          <w:rPr>
                            <w:rFonts w:ascii="Arial MT"/>
                            <w:sz w:val="16"/>
                          </w:rPr>
                        </w:pPr>
                        <w:r>
                          <w:rPr>
                            <w:rFonts w:ascii="Arial MT"/>
                            <w:color w:val="231F20"/>
                            <w:spacing w:val="-5"/>
                            <w:sz w:val="16"/>
                          </w:rPr>
                          <w:t>100</w:t>
                        </w:r>
                      </w:p>
                    </w:txbxContent>
                  </v:textbox>
                  <w10:wrap type="none"/>
                </v:shape>
                <v:shape style="position:absolute;left:2938;top:7123;width:198;height:186" type="#_x0000_t202" id="docshape577" filled="false" stroked="false">
                  <v:textbox inset="0,0,0,0">
                    <w:txbxContent>
                      <w:p>
                        <w:pPr>
                          <w:spacing w:line="184" w:lineRule="exact" w:before="2"/>
                          <w:ind w:left="0" w:right="0" w:firstLine="0"/>
                          <w:jc w:val="left"/>
                          <w:rPr>
                            <w:rFonts w:ascii="Arial MT"/>
                            <w:sz w:val="16"/>
                          </w:rPr>
                        </w:pPr>
                        <w:r>
                          <w:rPr>
                            <w:rFonts w:ascii="Arial MT"/>
                            <w:color w:val="231F20"/>
                            <w:spacing w:val="-5"/>
                            <w:sz w:val="16"/>
                          </w:rPr>
                          <w:t>10</w:t>
                        </w:r>
                      </w:p>
                    </w:txbxContent>
                  </v:textbox>
                  <w10:wrap type="none"/>
                </v:shape>
                <v:shape style="position:absolute;left:2938;top:5978;width:198;height:186" type="#_x0000_t202" id="docshape578" filled="false" stroked="false">
                  <v:textbox inset="0,0,0,0">
                    <w:txbxContent>
                      <w:p>
                        <w:pPr>
                          <w:spacing w:line="184" w:lineRule="exact" w:before="2"/>
                          <w:ind w:left="0" w:right="0" w:firstLine="0"/>
                          <w:jc w:val="left"/>
                          <w:rPr>
                            <w:rFonts w:ascii="Arial MT"/>
                            <w:sz w:val="16"/>
                          </w:rPr>
                        </w:pPr>
                        <w:r>
                          <w:rPr>
                            <w:rFonts w:ascii="Arial MT"/>
                            <w:color w:val="231F20"/>
                            <w:spacing w:val="-5"/>
                            <w:sz w:val="16"/>
                          </w:rPr>
                          <w:t>50</w:t>
                        </w:r>
                      </w:p>
                    </w:txbxContent>
                  </v:textbox>
                  <w10:wrap type="none"/>
                </v:shape>
                <v:shape style="position:absolute;left:3547;top:4675;width:654;height:191" type="#_x0000_t202" id="docshape579" filled="false" stroked="false">
                  <v:textbox inset="0,0,0,0">
                    <w:txbxContent>
                      <w:p>
                        <w:pPr>
                          <w:spacing w:before="6"/>
                          <w:ind w:left="0" w:right="0" w:firstLine="0"/>
                          <w:jc w:val="left"/>
                          <w:rPr>
                            <w:rFonts w:ascii="Arial"/>
                            <w:b/>
                            <w:sz w:val="16"/>
                          </w:rPr>
                        </w:pPr>
                        <w:r>
                          <w:rPr>
                            <w:rFonts w:ascii="Arial"/>
                            <w:b/>
                            <w:color w:val="231F20"/>
                            <w:spacing w:val="-2"/>
                            <w:sz w:val="16"/>
                          </w:rPr>
                          <w:t>Measles</w:t>
                        </w:r>
                      </w:p>
                    </w:txbxContent>
                  </v:textbox>
                  <w10:wrap type="none"/>
                </v:shape>
                <v:shape style="position:absolute;left:2849;top:4547;width:287;height:186" type="#_x0000_t202" id="docshape580" filled="false" stroked="false">
                  <v:textbox inset="0,0,0,0">
                    <w:txbxContent>
                      <w:p>
                        <w:pPr>
                          <w:spacing w:line="184" w:lineRule="exact" w:before="2"/>
                          <w:ind w:left="0" w:right="0" w:firstLine="0"/>
                          <w:jc w:val="left"/>
                          <w:rPr>
                            <w:rFonts w:ascii="Arial MT"/>
                            <w:sz w:val="16"/>
                          </w:rPr>
                        </w:pPr>
                        <w:r>
                          <w:rPr>
                            <w:rFonts w:ascii="Arial MT"/>
                            <w:color w:val="231F20"/>
                            <w:spacing w:val="-5"/>
                            <w:sz w:val="16"/>
                          </w:rPr>
                          <w:t>100</w:t>
                        </w:r>
                      </w:p>
                    </w:txbxContent>
                  </v:textbox>
                  <w10:wrap type="none"/>
                </v:shape>
                <v:shape style="position:absolute;left:2938;top:3845;width:198;height:186" type="#_x0000_t202" id="docshape581" filled="false" stroked="false">
                  <v:textbox inset="0,0,0,0">
                    <w:txbxContent>
                      <w:p>
                        <w:pPr>
                          <w:spacing w:line="184" w:lineRule="exact" w:before="2"/>
                          <w:ind w:left="0" w:right="0" w:firstLine="0"/>
                          <w:jc w:val="left"/>
                          <w:rPr>
                            <w:rFonts w:ascii="Arial MT"/>
                            <w:sz w:val="16"/>
                          </w:rPr>
                        </w:pPr>
                        <w:r>
                          <w:rPr>
                            <w:rFonts w:ascii="Arial MT"/>
                            <w:color w:val="231F20"/>
                            <w:spacing w:val="-5"/>
                            <w:sz w:val="16"/>
                          </w:rPr>
                          <w:t>10</w:t>
                        </w:r>
                      </w:p>
                    </w:txbxContent>
                  </v:textbox>
                  <w10:wrap type="none"/>
                </v:shape>
                <v:shape style="position:absolute;left:2938;top:2700;width:198;height:186" type="#_x0000_t202" id="docshape582" filled="false" stroked="false">
                  <v:textbox inset="0,0,0,0">
                    <w:txbxContent>
                      <w:p>
                        <w:pPr>
                          <w:spacing w:line="184" w:lineRule="exact" w:before="2"/>
                          <w:ind w:left="0" w:right="0" w:firstLine="0"/>
                          <w:jc w:val="left"/>
                          <w:rPr>
                            <w:rFonts w:ascii="Arial MT"/>
                            <w:sz w:val="16"/>
                          </w:rPr>
                        </w:pPr>
                        <w:r>
                          <w:rPr>
                            <w:rFonts w:ascii="Arial MT"/>
                            <w:color w:val="231F20"/>
                            <w:spacing w:val="-5"/>
                            <w:sz w:val="16"/>
                          </w:rPr>
                          <w:t>50</w:t>
                        </w:r>
                      </w:p>
                    </w:txbxContent>
                  </v:textbox>
                  <w10:wrap type="none"/>
                </v:shape>
                <v:shape style="position:absolute;left:3547;top:1397;width:589;height:191" type="#_x0000_t202" id="docshape583" filled="false" stroked="false">
                  <v:textbox inset="0,0,0,0">
                    <w:txbxContent>
                      <w:p>
                        <w:pPr>
                          <w:spacing w:before="6"/>
                          <w:ind w:left="0" w:right="0" w:firstLine="0"/>
                          <w:jc w:val="left"/>
                          <w:rPr>
                            <w:rFonts w:ascii="Arial"/>
                            <w:b/>
                            <w:sz w:val="16"/>
                          </w:rPr>
                        </w:pPr>
                        <w:r>
                          <w:rPr>
                            <w:rFonts w:ascii="Arial"/>
                            <w:b/>
                            <w:color w:val="231F20"/>
                            <w:spacing w:val="-2"/>
                            <w:sz w:val="16"/>
                          </w:rPr>
                          <w:t>Mumps</w:t>
                        </w:r>
                      </w:p>
                    </w:txbxContent>
                  </v:textbox>
                  <w10:wrap type="none"/>
                </v:shape>
                <w10:wrap type="none"/>
              </v:group>
            </w:pict>
          </mc:Fallback>
        </mc:AlternateContent>
      </w:r>
      <w:r>
        <w:rPr>
          <w:rFonts w:ascii="Arial"/>
          <w:i/>
          <w:noProof/>
          <w:sz w:val="17"/>
        </w:rPr>
        <mc:AlternateContent>
          <mc:Choice Requires="wps">
            <w:drawing>
              <wp:anchor distT="0" distB="0" distL="0" distR="0" simplePos="0" relativeHeight="15732224" behindDoc="0" locked="0" layoutInCell="1" allowOverlap="1" wp14:anchorId="7472FF00" wp14:editId="7AADA7B2">
                <wp:simplePos x="0" y="0"/>
                <wp:positionH relativeFrom="page">
                  <wp:posOffset>1604738</wp:posOffset>
                </wp:positionH>
                <wp:positionV relativeFrom="page">
                  <wp:posOffset>4607038</wp:posOffset>
                </wp:positionV>
                <wp:extent cx="143510" cy="1021080"/>
                <wp:effectExtent l="0" t="0" r="0" b="0"/>
                <wp:wrapNone/>
                <wp:docPr id="587" name="Textbox 5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510" cy="1021080"/>
                        </a:xfrm>
                        <a:prstGeom prst="rect">
                          <a:avLst/>
                        </a:prstGeom>
                      </wps:spPr>
                      <wps:txbx>
                        <w:txbxContent>
                          <w:p w14:paraId="5DCCE269" w14:textId="77777777" w:rsidR="00BF3D96" w:rsidRDefault="00000000">
                            <w:pPr>
                              <w:pStyle w:val="BodyText"/>
                              <w:spacing w:before="22"/>
                              <w:ind w:left="20" w:firstLine="0"/>
                              <w:jc w:val="left"/>
                              <w:rPr>
                                <w:rFonts w:ascii="Arial MT"/>
                              </w:rPr>
                            </w:pPr>
                            <w:r>
                              <w:rPr>
                                <w:rFonts w:ascii="Arial MT"/>
                                <w:color w:val="231F20"/>
                              </w:rPr>
                              <w:t>%</w:t>
                            </w:r>
                            <w:r>
                              <w:rPr>
                                <w:rFonts w:ascii="Arial MT"/>
                                <w:color w:val="231F20"/>
                                <w:spacing w:val="3"/>
                              </w:rPr>
                              <w:t xml:space="preserve"> </w:t>
                            </w:r>
                            <w:r>
                              <w:rPr>
                                <w:rFonts w:ascii="Arial MT"/>
                                <w:color w:val="231F20"/>
                              </w:rPr>
                              <w:t>With</w:t>
                            </w:r>
                            <w:r>
                              <w:rPr>
                                <w:rFonts w:ascii="Arial MT"/>
                                <w:color w:val="231F20"/>
                                <w:spacing w:val="4"/>
                              </w:rPr>
                              <w:t xml:space="preserve"> </w:t>
                            </w:r>
                            <w:r>
                              <w:rPr>
                                <w:rFonts w:ascii="Arial MT"/>
                                <w:color w:val="231F20"/>
                              </w:rPr>
                              <w:t>CF</w:t>
                            </w:r>
                            <w:r>
                              <w:rPr>
                                <w:rFonts w:ascii="Arial MT"/>
                                <w:color w:val="231F20"/>
                                <w:spacing w:val="3"/>
                              </w:rPr>
                              <w:t xml:space="preserve"> </w:t>
                            </w:r>
                            <w:r>
                              <w:rPr>
                                <w:rFonts w:ascii="Arial MT"/>
                                <w:color w:val="231F20"/>
                                <w:spacing w:val="-2"/>
                              </w:rPr>
                              <w:t>antibodies</w:t>
                            </w:r>
                          </w:p>
                        </w:txbxContent>
                      </wps:txbx>
                      <wps:bodyPr vert="vert270" wrap="square" lIns="0" tIns="0" rIns="0" bIns="0" rtlCol="0">
                        <a:noAutofit/>
                      </wps:bodyPr>
                    </wps:wsp>
                  </a:graphicData>
                </a:graphic>
              </wp:anchor>
            </w:drawing>
          </mc:Choice>
          <mc:Fallback xmlns="" xmlns:ve="http://schemas.openxmlformats.org/markup-compatibility/2006" xmlns:a="http://schemas.openxmlformats.org/drawingml/2006/main" xmlns:pic="http://schemas.openxmlformats.org/drawingml/2006/picture">
            <w:pict>
              <v:shape style="position:absolute;margin-left:126.357399pt;margin-top:362.758911pt;width:11.3pt;height:80.4pt;mso-position-horizontal-relative:page;mso-position-vertical-relative:page;z-index:15732224" type="#_x0000_t202" id="docshape584" filled="false" stroked="false">
                <v:textbox inset="0,0,0,0" style="layout-flow:vertical;mso-layout-flow-alt:bottom-to-top">
                  <w:txbxContent>
                    <w:p>
                      <w:pPr>
                        <w:pStyle w:val="BodyText"/>
                        <w:spacing w:before="22"/>
                        <w:ind w:left="20" w:firstLine="0"/>
                        <w:jc w:val="left"/>
                        <w:rPr>
                          <w:rFonts w:ascii="Arial MT"/>
                        </w:rPr>
                      </w:pPr>
                      <w:r>
                        <w:rPr>
                          <w:rFonts w:ascii="Arial MT"/>
                          <w:color w:val="231F20"/>
                        </w:rPr>
                        <w:t>%</w:t>
                      </w:r>
                      <w:r>
                        <w:rPr>
                          <w:rFonts w:ascii="Arial MT"/>
                          <w:color w:val="231F20"/>
                          <w:spacing w:val="3"/>
                        </w:rPr>
                        <w:t> </w:t>
                      </w:r>
                      <w:r>
                        <w:rPr>
                          <w:rFonts w:ascii="Arial MT"/>
                          <w:color w:val="231F20"/>
                        </w:rPr>
                        <w:t>With</w:t>
                      </w:r>
                      <w:r>
                        <w:rPr>
                          <w:rFonts w:ascii="Arial MT"/>
                          <w:color w:val="231F20"/>
                          <w:spacing w:val="4"/>
                        </w:rPr>
                        <w:t> </w:t>
                      </w:r>
                      <w:r>
                        <w:rPr>
                          <w:rFonts w:ascii="Arial MT"/>
                          <w:color w:val="231F20"/>
                        </w:rPr>
                        <w:t>CF</w:t>
                      </w:r>
                      <w:r>
                        <w:rPr>
                          <w:rFonts w:ascii="Arial MT"/>
                          <w:color w:val="231F20"/>
                          <w:spacing w:val="3"/>
                        </w:rPr>
                        <w:t> </w:t>
                      </w:r>
                      <w:r>
                        <w:rPr>
                          <w:rFonts w:ascii="Arial MT"/>
                          <w:color w:val="231F20"/>
                          <w:spacing w:val="-2"/>
                        </w:rPr>
                        <w:t>antibodies</w:t>
                      </w:r>
                    </w:p>
                  </w:txbxContent>
                </v:textbox>
                <w10:wrap type="none"/>
              </v:shape>
            </w:pict>
          </mc:Fallback>
        </mc:AlternateContent>
      </w:r>
    </w:p>
    <w:p w14:paraId="627BE432" w14:textId="77777777" w:rsidR="00BF3D96" w:rsidRDefault="00000000">
      <w:pPr>
        <w:pStyle w:val="BodyText"/>
        <w:ind w:left="10680" w:right="-58" w:firstLine="0"/>
        <w:jc w:val="left"/>
        <w:rPr>
          <w:rFonts w:ascii="Arial"/>
          <w:sz w:val="20"/>
        </w:rPr>
      </w:pPr>
      <w:r>
        <w:rPr>
          <w:rFonts w:ascii="Arial"/>
          <w:noProof/>
          <w:sz w:val="20"/>
        </w:rPr>
        <mc:AlternateContent>
          <mc:Choice Requires="wps">
            <w:drawing>
              <wp:inline distT="0" distB="0" distL="0" distR="0" wp14:anchorId="73074BE0" wp14:editId="79F6C616">
                <wp:extent cx="533400" cy="304800"/>
                <wp:effectExtent l="0" t="0" r="0" b="0"/>
                <wp:docPr id="588" name="Textbox 5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304800"/>
                        </a:xfrm>
                        <a:prstGeom prst="rect">
                          <a:avLst/>
                        </a:prstGeom>
                        <a:solidFill>
                          <a:srgbClr val="CED3EB"/>
                        </a:solidFill>
                      </wps:spPr>
                      <wps:txbx>
                        <w:txbxContent>
                          <w:p w14:paraId="3B9D8EDF" w14:textId="77777777" w:rsidR="00BF3D96" w:rsidRDefault="00000000">
                            <w:pPr>
                              <w:spacing w:before="113"/>
                              <w:ind w:left="60"/>
                              <w:rPr>
                                <w:rFonts w:ascii="Arial"/>
                                <w:b/>
                                <w:color w:val="000000"/>
                              </w:rPr>
                            </w:pPr>
                            <w:r>
                              <w:rPr>
                                <w:rFonts w:ascii="Arial"/>
                                <w:b/>
                                <w:color w:val="FFFFFF"/>
                                <w:spacing w:val="-10"/>
                              </w:rPr>
                              <w:t>8</w:t>
                            </w:r>
                          </w:p>
                        </w:txbxContent>
                      </wps:txbx>
                      <wps:bodyPr wrap="square" lIns="0" tIns="0" rIns="0" bIns="0" rtlCol="0">
                        <a:noAutofit/>
                      </wps:bodyPr>
                    </wps:wsp>
                  </a:graphicData>
                </a:graphic>
              </wp:inline>
            </w:drawing>
          </mc:Choice>
          <mc:Fallback xmlns="" xmlns:ve="http://schemas.openxmlformats.org/markup-compatibility/2006" xmlns:a="http://schemas.openxmlformats.org/drawingml/2006/main" xmlns:pic="http://schemas.openxmlformats.org/drawingml/2006/picture">
            <w:pict>
              <v:shape style="width:42pt;height:24pt;mso-position-horizontal-relative:char;mso-position-vertical-relative:line" type="#_x0000_t202" id="docshape585" filled="true" fillcolor="#ced3eb" stroked="false">
                <w10:anchorlock/>
                <v:textbox inset="0,0,0,0">
                  <w:txbxContent>
                    <w:p>
                      <w:pPr>
                        <w:spacing w:before="113"/>
                        <w:ind w:left="60" w:right="0" w:firstLine="0"/>
                        <w:jc w:val="left"/>
                        <w:rPr>
                          <w:rFonts w:ascii="Arial"/>
                          <w:b/>
                          <w:color w:val="000000"/>
                          <w:sz w:val="22"/>
                        </w:rPr>
                      </w:pPr>
                      <w:r>
                        <w:rPr>
                          <w:rFonts w:ascii="Arial"/>
                          <w:b/>
                          <w:color w:val="FFFFFF"/>
                          <w:spacing w:val="-10"/>
                          <w:sz w:val="22"/>
                        </w:rPr>
                        <w:t>8</w:t>
                      </w:r>
                    </w:p>
                  </w:txbxContent>
                </v:textbox>
                <v:fill type="solid"/>
              </v:shape>
            </w:pict>
          </mc:Fallback>
        </mc:AlternateContent>
      </w:r>
    </w:p>
    <w:p w14:paraId="45EE3871" w14:textId="77777777" w:rsidR="00BF3D96" w:rsidRDefault="00BF3D96">
      <w:pPr>
        <w:pStyle w:val="BodyText"/>
        <w:jc w:val="left"/>
        <w:rPr>
          <w:rFonts w:ascii="Arial"/>
          <w:sz w:val="20"/>
        </w:rPr>
        <w:sectPr w:rsidR="00BF3D96">
          <w:pgSz w:w="12240" w:h="15660"/>
          <w:pgMar w:top="900" w:right="0" w:bottom="280" w:left="720" w:header="561" w:footer="0" w:gutter="0"/>
          <w:cols w:space="720"/>
        </w:sectPr>
      </w:pPr>
    </w:p>
    <w:p w14:paraId="5EF81E91" w14:textId="77777777" w:rsidR="00BF3D96" w:rsidRDefault="00000000">
      <w:pPr>
        <w:spacing w:before="165" w:line="232" w:lineRule="auto"/>
        <w:ind w:left="359"/>
        <w:jc w:val="both"/>
        <w:rPr>
          <w:sz w:val="18"/>
        </w:rPr>
      </w:pPr>
      <w:r>
        <w:rPr>
          <w:noProof/>
          <w:sz w:val="18"/>
        </w:rPr>
        <w:lastRenderedPageBreak/>
        <mc:AlternateContent>
          <mc:Choice Requires="wps">
            <w:drawing>
              <wp:anchor distT="0" distB="0" distL="0" distR="0" simplePos="0" relativeHeight="15732736" behindDoc="0" locked="0" layoutInCell="1" allowOverlap="1" wp14:anchorId="0B1A219F" wp14:editId="04888C55">
                <wp:simplePos x="0" y="0"/>
                <wp:positionH relativeFrom="page">
                  <wp:posOffset>0</wp:posOffset>
                </wp:positionH>
                <wp:positionV relativeFrom="page">
                  <wp:posOffset>701040</wp:posOffset>
                </wp:positionV>
                <wp:extent cx="533400" cy="304800"/>
                <wp:effectExtent l="0" t="0" r="0" b="0"/>
                <wp:wrapNone/>
                <wp:docPr id="589" name="Graphic 5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0" cy="304800"/>
                        </a:xfrm>
                        <a:custGeom>
                          <a:avLst/>
                          <a:gdLst/>
                          <a:ahLst/>
                          <a:cxnLst/>
                          <a:rect l="l" t="t" r="r" b="b"/>
                          <a:pathLst>
                            <a:path w="533400" h="304800">
                              <a:moveTo>
                                <a:pt x="533400" y="0"/>
                              </a:moveTo>
                              <a:lnTo>
                                <a:pt x="0" y="0"/>
                              </a:lnTo>
                              <a:lnTo>
                                <a:pt x="0" y="304800"/>
                              </a:lnTo>
                              <a:lnTo>
                                <a:pt x="533400" y="304800"/>
                              </a:lnTo>
                              <a:lnTo>
                                <a:pt x="533400" y="0"/>
                              </a:lnTo>
                              <a:close/>
                            </a:path>
                          </a:pathLst>
                        </a:custGeom>
                        <a:solidFill>
                          <a:srgbClr val="3763AF"/>
                        </a:solidFill>
                      </wps:spPr>
                      <wps:bodyPr wrap="square" lIns="0" tIns="0" rIns="0" bIns="0" rtlCol="0">
                        <a:prstTxWarp prst="textNoShape">
                          <a:avLst/>
                        </a:prstTxWarp>
                        <a:noAutofit/>
                      </wps:bodyPr>
                    </wps:wsp>
                  </a:graphicData>
                </a:graphic>
              </wp:anchor>
            </w:drawing>
          </mc:Choice>
          <mc:Fallback xmlns="" xmlns:ve="http://schemas.openxmlformats.org/markup-compatibility/2006" xmlns:a="http://schemas.openxmlformats.org/drawingml/2006/main" xmlns:pic="http://schemas.openxmlformats.org/drawingml/2006/picture">
            <w:pict>
              <v:rect style="position:absolute;margin-left:0pt;margin-top:55.200001pt;width:42pt;height:24pt;mso-position-horizontal-relative:page;mso-position-vertical-relative:page;z-index:15732736" id="docshape586" filled="true" fillcolor="#3763af" stroked="false">
                <v:fill type="solid"/>
                <w10:wrap type="none"/>
              </v:rect>
            </w:pict>
          </mc:Fallback>
        </mc:AlternateContent>
      </w:r>
      <w:r>
        <w:rPr>
          <w:noProof/>
          <w:sz w:val="18"/>
        </w:rPr>
        <mc:AlternateContent>
          <mc:Choice Requires="wps">
            <w:drawing>
              <wp:anchor distT="0" distB="0" distL="0" distR="0" simplePos="0" relativeHeight="15733760" behindDoc="0" locked="0" layoutInCell="1" allowOverlap="1" wp14:anchorId="057C5BDE" wp14:editId="0EDD15F7">
                <wp:simplePos x="0" y="0"/>
                <wp:positionH relativeFrom="page">
                  <wp:posOffset>4292379</wp:posOffset>
                </wp:positionH>
                <wp:positionV relativeFrom="paragraph">
                  <wp:posOffset>441940</wp:posOffset>
                </wp:positionV>
                <wp:extent cx="143510" cy="895350"/>
                <wp:effectExtent l="0" t="0" r="0" b="0"/>
                <wp:wrapNone/>
                <wp:docPr id="590" name="Textbox 5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510" cy="895350"/>
                        </a:xfrm>
                        <a:prstGeom prst="rect">
                          <a:avLst/>
                        </a:prstGeom>
                      </wps:spPr>
                      <wps:txbx>
                        <w:txbxContent>
                          <w:p w14:paraId="6B3CF343" w14:textId="77777777" w:rsidR="00BF3D96" w:rsidRDefault="00000000">
                            <w:pPr>
                              <w:pStyle w:val="BodyText"/>
                              <w:spacing w:before="22"/>
                              <w:ind w:left="20" w:firstLine="0"/>
                              <w:jc w:val="left"/>
                              <w:rPr>
                                <w:rFonts w:ascii="Arial MT"/>
                              </w:rPr>
                            </w:pPr>
                            <w:r>
                              <w:rPr>
                                <w:rFonts w:ascii="Arial MT"/>
                                <w:color w:val="231F20"/>
                                <w:spacing w:val="-2"/>
                              </w:rPr>
                              <w:t>Disease</w:t>
                            </w:r>
                            <w:r>
                              <w:rPr>
                                <w:rFonts w:ascii="Arial MT"/>
                                <w:color w:val="231F20"/>
                                <w:spacing w:val="-4"/>
                              </w:rPr>
                              <w:t xml:space="preserve"> </w:t>
                            </w:r>
                            <w:r>
                              <w:rPr>
                                <w:rFonts w:ascii="Arial MT"/>
                                <w:color w:val="231F20"/>
                                <w:spacing w:val="-2"/>
                              </w:rPr>
                              <w:t>magnitude</w:t>
                            </w:r>
                          </w:p>
                        </w:txbxContent>
                      </wps:txbx>
                      <wps:bodyPr vert="vert270" wrap="square" lIns="0" tIns="0" rIns="0" bIns="0" rtlCol="0">
                        <a:noAutofit/>
                      </wps:bodyPr>
                    </wps:wsp>
                  </a:graphicData>
                </a:graphic>
              </wp:anchor>
            </w:drawing>
          </mc:Choice>
          <mc:Fallback xmlns="" xmlns:ve="http://schemas.openxmlformats.org/markup-compatibility/2006" xmlns:a="http://schemas.openxmlformats.org/drawingml/2006/main" xmlns:pic="http://schemas.openxmlformats.org/drawingml/2006/picture">
            <w:pict>
              <v:shape style="position:absolute;margin-left:337.982605pt;margin-top:34.798496pt;width:11.3pt;height:70.5pt;mso-position-horizontal-relative:page;mso-position-vertical-relative:paragraph;z-index:15733760" type="#_x0000_t202" id="docshape587" filled="false" stroked="false">
                <v:textbox inset="0,0,0,0" style="layout-flow:vertical;mso-layout-flow-alt:bottom-to-top">
                  <w:txbxContent>
                    <w:p>
                      <w:pPr>
                        <w:pStyle w:val="BodyText"/>
                        <w:spacing w:before="22"/>
                        <w:ind w:left="20" w:firstLine="0"/>
                        <w:jc w:val="left"/>
                        <w:rPr>
                          <w:rFonts w:ascii="Arial MT"/>
                        </w:rPr>
                      </w:pPr>
                      <w:r>
                        <w:rPr>
                          <w:rFonts w:ascii="Arial MT"/>
                          <w:color w:val="231F20"/>
                          <w:spacing w:val="-2"/>
                        </w:rPr>
                        <w:t>Disease</w:t>
                      </w:r>
                      <w:r>
                        <w:rPr>
                          <w:rFonts w:ascii="Arial MT"/>
                          <w:color w:val="231F20"/>
                          <w:spacing w:val="-4"/>
                        </w:rPr>
                        <w:t> </w:t>
                      </w:r>
                      <w:r>
                        <w:rPr>
                          <w:rFonts w:ascii="Arial MT"/>
                          <w:color w:val="231F20"/>
                          <w:spacing w:val="-2"/>
                        </w:rPr>
                        <w:t>magnitude</w:t>
                      </w:r>
                    </w:p>
                  </w:txbxContent>
                </v:textbox>
                <w10:wrap type="none"/>
              </v:shape>
            </w:pict>
          </mc:Fallback>
        </mc:AlternateContent>
      </w:r>
      <w:r>
        <w:rPr>
          <w:color w:val="231F20"/>
          <w:w w:val="110"/>
          <w:sz w:val="18"/>
        </w:rPr>
        <w:t>contrast,</w:t>
      </w:r>
      <w:r>
        <w:rPr>
          <w:color w:val="231F20"/>
          <w:spacing w:val="-5"/>
          <w:w w:val="110"/>
          <w:sz w:val="18"/>
        </w:rPr>
        <w:t xml:space="preserve"> </w:t>
      </w:r>
      <w:r>
        <w:rPr>
          <w:color w:val="231F20"/>
          <w:w w:val="110"/>
          <w:sz w:val="18"/>
        </w:rPr>
        <w:t>monoclonal</w:t>
      </w:r>
      <w:r>
        <w:rPr>
          <w:color w:val="231F20"/>
          <w:spacing w:val="-5"/>
          <w:w w:val="110"/>
          <w:sz w:val="18"/>
        </w:rPr>
        <w:t xml:space="preserve"> </w:t>
      </w:r>
      <w:r>
        <w:rPr>
          <w:color w:val="231F20"/>
          <w:w w:val="110"/>
          <w:sz w:val="18"/>
        </w:rPr>
        <w:t>antibodies</w:t>
      </w:r>
      <w:r>
        <w:rPr>
          <w:color w:val="231F20"/>
          <w:spacing w:val="-5"/>
          <w:w w:val="110"/>
          <w:sz w:val="18"/>
        </w:rPr>
        <w:t xml:space="preserve"> </w:t>
      </w:r>
      <w:r>
        <w:rPr>
          <w:color w:val="231F20"/>
          <w:w w:val="110"/>
          <w:sz w:val="18"/>
        </w:rPr>
        <w:t>are,</w:t>
      </w:r>
      <w:r>
        <w:rPr>
          <w:color w:val="231F20"/>
          <w:spacing w:val="-5"/>
          <w:w w:val="110"/>
          <w:sz w:val="18"/>
        </w:rPr>
        <w:t xml:space="preserve"> </w:t>
      </w:r>
      <w:r>
        <w:rPr>
          <w:color w:val="231F20"/>
          <w:w w:val="110"/>
          <w:sz w:val="18"/>
        </w:rPr>
        <w:t>by</w:t>
      </w:r>
      <w:r>
        <w:rPr>
          <w:color w:val="231F20"/>
          <w:spacing w:val="-5"/>
          <w:w w:val="110"/>
          <w:sz w:val="18"/>
        </w:rPr>
        <w:t xml:space="preserve"> </w:t>
      </w:r>
      <w:r>
        <w:rPr>
          <w:color w:val="231F20"/>
          <w:w w:val="110"/>
          <w:sz w:val="18"/>
        </w:rPr>
        <w:t>definition,</w:t>
      </w:r>
      <w:r>
        <w:rPr>
          <w:color w:val="231F20"/>
          <w:spacing w:val="-5"/>
          <w:w w:val="110"/>
          <w:sz w:val="18"/>
        </w:rPr>
        <w:t xml:space="preserve"> </w:t>
      </w:r>
      <w:r>
        <w:rPr>
          <w:color w:val="231F20"/>
          <w:w w:val="110"/>
          <w:sz w:val="18"/>
        </w:rPr>
        <w:t>limited</w:t>
      </w:r>
      <w:r>
        <w:rPr>
          <w:color w:val="231F20"/>
          <w:spacing w:val="-5"/>
          <w:w w:val="110"/>
          <w:sz w:val="18"/>
        </w:rPr>
        <w:t xml:space="preserve"> </w:t>
      </w:r>
      <w:r>
        <w:rPr>
          <w:color w:val="231F20"/>
          <w:w w:val="110"/>
          <w:sz w:val="18"/>
        </w:rPr>
        <w:t>to a</w:t>
      </w:r>
      <w:r>
        <w:rPr>
          <w:color w:val="231F20"/>
          <w:spacing w:val="-2"/>
          <w:w w:val="110"/>
          <w:sz w:val="18"/>
        </w:rPr>
        <w:t xml:space="preserve"> </w:t>
      </w:r>
      <w:r>
        <w:rPr>
          <w:color w:val="231F20"/>
          <w:w w:val="110"/>
          <w:sz w:val="18"/>
        </w:rPr>
        <w:t>single</w:t>
      </w:r>
      <w:r>
        <w:rPr>
          <w:color w:val="231F20"/>
          <w:spacing w:val="-2"/>
          <w:w w:val="110"/>
          <w:sz w:val="18"/>
        </w:rPr>
        <w:t xml:space="preserve"> </w:t>
      </w:r>
      <w:r>
        <w:rPr>
          <w:color w:val="231F20"/>
          <w:w w:val="110"/>
          <w:sz w:val="18"/>
        </w:rPr>
        <w:t>epitope</w:t>
      </w:r>
      <w:r>
        <w:rPr>
          <w:color w:val="231F20"/>
          <w:spacing w:val="-2"/>
          <w:w w:val="110"/>
          <w:sz w:val="18"/>
        </w:rPr>
        <w:t xml:space="preserve"> </w:t>
      </w:r>
      <w:r>
        <w:rPr>
          <w:color w:val="231F20"/>
          <w:w w:val="110"/>
          <w:sz w:val="18"/>
        </w:rPr>
        <w:t>specificity</w:t>
      </w:r>
      <w:r>
        <w:rPr>
          <w:color w:val="231F20"/>
          <w:spacing w:val="-2"/>
          <w:w w:val="110"/>
          <w:sz w:val="18"/>
        </w:rPr>
        <w:t xml:space="preserve"> </w:t>
      </w:r>
      <w:r>
        <w:rPr>
          <w:color w:val="231F20"/>
          <w:w w:val="110"/>
          <w:sz w:val="18"/>
        </w:rPr>
        <w:t>but</w:t>
      </w:r>
      <w:r>
        <w:rPr>
          <w:color w:val="231F20"/>
          <w:spacing w:val="-2"/>
          <w:w w:val="110"/>
          <w:sz w:val="18"/>
        </w:rPr>
        <w:t xml:space="preserve"> </w:t>
      </w:r>
      <w:r>
        <w:rPr>
          <w:color w:val="231F20"/>
          <w:w w:val="110"/>
          <w:sz w:val="18"/>
        </w:rPr>
        <w:t>they</w:t>
      </w:r>
      <w:r>
        <w:rPr>
          <w:color w:val="231F20"/>
          <w:spacing w:val="-2"/>
          <w:w w:val="110"/>
          <w:sz w:val="18"/>
        </w:rPr>
        <w:t xml:space="preserve"> </w:t>
      </w:r>
      <w:r>
        <w:rPr>
          <w:color w:val="231F20"/>
          <w:w w:val="110"/>
          <w:sz w:val="18"/>
        </w:rPr>
        <w:t>have</w:t>
      </w:r>
      <w:r>
        <w:rPr>
          <w:color w:val="231F20"/>
          <w:spacing w:val="-2"/>
          <w:w w:val="110"/>
          <w:sz w:val="18"/>
        </w:rPr>
        <w:t xml:space="preserve"> </w:t>
      </w:r>
      <w:r>
        <w:rPr>
          <w:color w:val="231F20"/>
          <w:w w:val="110"/>
          <w:sz w:val="18"/>
        </w:rPr>
        <w:t>several</w:t>
      </w:r>
      <w:r>
        <w:rPr>
          <w:color w:val="231F20"/>
          <w:spacing w:val="-2"/>
          <w:w w:val="110"/>
          <w:sz w:val="18"/>
        </w:rPr>
        <w:t xml:space="preserve"> </w:t>
      </w:r>
      <w:r>
        <w:rPr>
          <w:color w:val="231F20"/>
          <w:w w:val="110"/>
          <w:sz w:val="18"/>
        </w:rPr>
        <w:t>advantages over</w:t>
      </w:r>
      <w:r>
        <w:rPr>
          <w:color w:val="231F20"/>
          <w:spacing w:val="-11"/>
          <w:w w:val="110"/>
          <w:sz w:val="18"/>
        </w:rPr>
        <w:t xml:space="preserve"> </w:t>
      </w:r>
      <w:r>
        <w:rPr>
          <w:color w:val="231F20"/>
          <w:w w:val="110"/>
          <w:sz w:val="18"/>
        </w:rPr>
        <w:t>polyclonal</w:t>
      </w:r>
      <w:r>
        <w:rPr>
          <w:color w:val="231F20"/>
          <w:spacing w:val="-11"/>
          <w:w w:val="110"/>
          <w:sz w:val="18"/>
        </w:rPr>
        <w:t xml:space="preserve"> </w:t>
      </w:r>
      <w:r>
        <w:rPr>
          <w:color w:val="231F20"/>
          <w:w w:val="110"/>
          <w:sz w:val="18"/>
        </w:rPr>
        <w:t>antibodies</w:t>
      </w:r>
      <w:r>
        <w:rPr>
          <w:color w:val="231F20"/>
          <w:spacing w:val="-11"/>
          <w:w w:val="110"/>
          <w:sz w:val="18"/>
        </w:rPr>
        <w:t xml:space="preserve"> </w:t>
      </w:r>
      <w:r>
        <w:rPr>
          <w:color w:val="231F20"/>
          <w:w w:val="110"/>
          <w:sz w:val="18"/>
        </w:rPr>
        <w:t>since</w:t>
      </w:r>
      <w:r>
        <w:rPr>
          <w:color w:val="231F20"/>
          <w:spacing w:val="-11"/>
          <w:w w:val="110"/>
          <w:sz w:val="18"/>
        </w:rPr>
        <w:t xml:space="preserve"> </w:t>
      </w:r>
      <w:r>
        <w:rPr>
          <w:color w:val="231F20"/>
          <w:w w:val="110"/>
          <w:sz w:val="18"/>
        </w:rPr>
        <w:t>they</w:t>
      </w:r>
      <w:r>
        <w:rPr>
          <w:color w:val="231F20"/>
          <w:spacing w:val="-11"/>
          <w:w w:val="110"/>
          <w:sz w:val="18"/>
        </w:rPr>
        <w:t xml:space="preserve"> </w:t>
      </w:r>
      <w:r>
        <w:rPr>
          <w:color w:val="231F20"/>
          <w:w w:val="110"/>
          <w:sz w:val="18"/>
        </w:rPr>
        <w:t>can</w:t>
      </w:r>
      <w:r>
        <w:rPr>
          <w:color w:val="231F20"/>
          <w:spacing w:val="-11"/>
          <w:w w:val="110"/>
          <w:sz w:val="18"/>
        </w:rPr>
        <w:t xml:space="preserve"> </w:t>
      </w:r>
      <w:r>
        <w:rPr>
          <w:color w:val="231F20"/>
          <w:w w:val="110"/>
          <w:sz w:val="18"/>
        </w:rPr>
        <w:t>be</w:t>
      </w:r>
      <w:r>
        <w:rPr>
          <w:color w:val="231F20"/>
          <w:spacing w:val="-11"/>
          <w:w w:val="110"/>
          <w:sz w:val="18"/>
        </w:rPr>
        <w:t xml:space="preserve"> </w:t>
      </w:r>
      <w:r>
        <w:rPr>
          <w:color w:val="231F20"/>
          <w:w w:val="110"/>
          <w:sz w:val="18"/>
        </w:rPr>
        <w:t>manufactured</w:t>
      </w:r>
      <w:r>
        <w:rPr>
          <w:color w:val="231F20"/>
          <w:spacing w:val="-11"/>
          <w:w w:val="110"/>
          <w:sz w:val="18"/>
        </w:rPr>
        <w:t xml:space="preserve"> </w:t>
      </w:r>
      <w:r>
        <w:rPr>
          <w:color w:val="231F20"/>
          <w:w w:val="110"/>
          <w:sz w:val="18"/>
        </w:rPr>
        <w:t>in vitro at large scale, with inherently high specificity and lot consistency</w:t>
      </w:r>
      <w:r>
        <w:rPr>
          <w:color w:val="231F20"/>
          <w:spacing w:val="34"/>
          <w:w w:val="110"/>
          <w:sz w:val="18"/>
        </w:rPr>
        <w:t xml:space="preserve"> </w:t>
      </w:r>
      <w:r>
        <w:rPr>
          <w:color w:val="231F20"/>
          <w:w w:val="110"/>
          <w:sz w:val="18"/>
        </w:rPr>
        <w:t>(</w:t>
      </w:r>
      <w:hyperlink w:anchor="_bookmark3" w:history="1">
        <w:r w:rsidR="00BF3D96">
          <w:rPr>
            <w:color w:val="0080AC"/>
            <w:w w:val="110"/>
            <w:sz w:val="18"/>
          </w:rPr>
          <w:t>Table</w:t>
        </w:r>
        <w:r w:rsidR="00BF3D96">
          <w:rPr>
            <w:color w:val="0080AC"/>
            <w:spacing w:val="35"/>
            <w:w w:val="110"/>
            <w:sz w:val="18"/>
          </w:rPr>
          <w:t xml:space="preserve"> </w:t>
        </w:r>
        <w:r w:rsidR="00BF3D96">
          <w:rPr>
            <w:color w:val="0080AC"/>
            <w:w w:val="110"/>
            <w:sz w:val="18"/>
          </w:rPr>
          <w:t>8.2</w:t>
        </w:r>
      </w:hyperlink>
      <w:r>
        <w:rPr>
          <w:color w:val="231F20"/>
          <w:w w:val="110"/>
          <w:sz w:val="18"/>
        </w:rPr>
        <w:t>).</w:t>
      </w:r>
      <w:r>
        <w:rPr>
          <w:color w:val="231F20"/>
          <w:spacing w:val="35"/>
          <w:w w:val="110"/>
          <w:sz w:val="18"/>
        </w:rPr>
        <w:t xml:space="preserve"> </w:t>
      </w:r>
      <w:r>
        <w:rPr>
          <w:color w:val="231F20"/>
          <w:w w:val="110"/>
          <w:sz w:val="18"/>
        </w:rPr>
        <w:t>For</w:t>
      </w:r>
      <w:r>
        <w:rPr>
          <w:color w:val="231F20"/>
          <w:spacing w:val="34"/>
          <w:w w:val="110"/>
          <w:sz w:val="18"/>
        </w:rPr>
        <w:t xml:space="preserve"> </w:t>
      </w:r>
      <w:r>
        <w:rPr>
          <w:color w:val="231F20"/>
          <w:w w:val="110"/>
          <w:sz w:val="18"/>
        </w:rPr>
        <w:t>example,</w:t>
      </w:r>
      <w:r>
        <w:rPr>
          <w:color w:val="231F20"/>
          <w:spacing w:val="35"/>
          <w:w w:val="110"/>
          <w:sz w:val="18"/>
        </w:rPr>
        <w:t xml:space="preserve"> </w:t>
      </w:r>
      <w:r>
        <w:rPr>
          <w:color w:val="231F20"/>
          <w:w w:val="110"/>
          <w:sz w:val="18"/>
        </w:rPr>
        <w:t>the</w:t>
      </w:r>
      <w:r>
        <w:rPr>
          <w:color w:val="231F20"/>
          <w:spacing w:val="35"/>
          <w:w w:val="110"/>
          <w:sz w:val="18"/>
        </w:rPr>
        <w:t xml:space="preserve"> </w:t>
      </w:r>
      <w:r>
        <w:rPr>
          <w:color w:val="231F20"/>
          <w:w w:val="110"/>
          <w:sz w:val="18"/>
        </w:rPr>
        <w:t>combination</w:t>
      </w:r>
      <w:r>
        <w:rPr>
          <w:color w:val="231F20"/>
          <w:spacing w:val="34"/>
          <w:w w:val="110"/>
          <w:sz w:val="18"/>
        </w:rPr>
        <w:t xml:space="preserve"> </w:t>
      </w:r>
      <w:r>
        <w:rPr>
          <w:color w:val="231F20"/>
          <w:spacing w:val="-5"/>
          <w:w w:val="110"/>
          <w:sz w:val="18"/>
        </w:rPr>
        <w:t>of</w:t>
      </w:r>
    </w:p>
    <w:p w14:paraId="6FB98082" w14:textId="77777777" w:rsidR="00BF3D96" w:rsidRDefault="00000000">
      <w:pPr>
        <w:spacing w:line="232" w:lineRule="auto"/>
        <w:ind w:left="359"/>
        <w:jc w:val="both"/>
        <w:rPr>
          <w:sz w:val="18"/>
        </w:rPr>
      </w:pPr>
      <w:r>
        <w:rPr>
          <w:color w:val="231F20"/>
          <w:w w:val="110"/>
          <w:sz w:val="18"/>
        </w:rPr>
        <w:t>0.7</w:t>
      </w:r>
      <w:r>
        <w:rPr>
          <w:color w:val="231F20"/>
          <w:spacing w:val="-5"/>
          <w:w w:val="110"/>
          <w:sz w:val="18"/>
        </w:rPr>
        <w:t xml:space="preserve"> </w:t>
      </w:r>
      <w:r>
        <w:rPr>
          <w:color w:val="231F20"/>
          <w:w w:val="110"/>
          <w:sz w:val="18"/>
        </w:rPr>
        <w:t>mg</w:t>
      </w:r>
      <w:r>
        <w:rPr>
          <w:color w:val="231F20"/>
          <w:spacing w:val="-13"/>
          <w:w w:val="110"/>
          <w:sz w:val="18"/>
        </w:rPr>
        <w:t xml:space="preserve"> </w:t>
      </w:r>
      <w:r>
        <w:rPr>
          <w:color w:val="231F20"/>
          <w:w w:val="110"/>
          <w:sz w:val="18"/>
        </w:rPr>
        <w:t>of</w:t>
      </w:r>
      <w:r>
        <w:rPr>
          <w:color w:val="231F20"/>
          <w:spacing w:val="-12"/>
          <w:w w:val="110"/>
          <w:sz w:val="18"/>
        </w:rPr>
        <w:t xml:space="preserve"> </w:t>
      </w:r>
      <w:r>
        <w:rPr>
          <w:color w:val="231F20"/>
          <w:w w:val="110"/>
          <w:sz w:val="18"/>
        </w:rPr>
        <w:t>two</w:t>
      </w:r>
      <w:r>
        <w:rPr>
          <w:color w:val="231F20"/>
          <w:spacing w:val="-12"/>
          <w:w w:val="110"/>
          <w:sz w:val="18"/>
        </w:rPr>
        <w:t xml:space="preserve"> </w:t>
      </w:r>
      <w:r>
        <w:rPr>
          <w:color w:val="231F20"/>
          <w:w w:val="110"/>
          <w:sz w:val="18"/>
        </w:rPr>
        <w:t>tetanus-specific</w:t>
      </w:r>
      <w:r>
        <w:rPr>
          <w:color w:val="231F20"/>
          <w:spacing w:val="-13"/>
          <w:w w:val="110"/>
          <w:sz w:val="18"/>
        </w:rPr>
        <w:t xml:space="preserve"> </w:t>
      </w:r>
      <w:r>
        <w:rPr>
          <w:color w:val="231F20"/>
          <w:w w:val="110"/>
          <w:sz w:val="18"/>
        </w:rPr>
        <w:t>human</w:t>
      </w:r>
      <w:r>
        <w:rPr>
          <w:color w:val="231F20"/>
          <w:spacing w:val="-12"/>
          <w:w w:val="110"/>
          <w:sz w:val="18"/>
        </w:rPr>
        <w:t xml:space="preserve"> </w:t>
      </w:r>
      <w:r>
        <w:rPr>
          <w:color w:val="231F20"/>
          <w:w w:val="110"/>
          <w:sz w:val="18"/>
        </w:rPr>
        <w:t>monoclonal</w:t>
      </w:r>
      <w:r>
        <w:rPr>
          <w:color w:val="231F20"/>
          <w:spacing w:val="-12"/>
          <w:w w:val="110"/>
          <w:sz w:val="18"/>
        </w:rPr>
        <w:t xml:space="preserve"> </w:t>
      </w:r>
      <w:r>
        <w:rPr>
          <w:color w:val="231F20"/>
          <w:w w:val="110"/>
          <w:sz w:val="18"/>
        </w:rPr>
        <w:t>antibodies has</w:t>
      </w:r>
      <w:r>
        <w:rPr>
          <w:color w:val="231F20"/>
          <w:spacing w:val="-11"/>
          <w:w w:val="110"/>
          <w:sz w:val="18"/>
        </w:rPr>
        <w:t xml:space="preserve"> </w:t>
      </w:r>
      <w:r>
        <w:rPr>
          <w:color w:val="231F20"/>
          <w:w w:val="110"/>
          <w:sz w:val="18"/>
        </w:rPr>
        <w:t>the</w:t>
      </w:r>
      <w:r>
        <w:rPr>
          <w:color w:val="231F20"/>
          <w:spacing w:val="-11"/>
          <w:w w:val="110"/>
          <w:sz w:val="18"/>
        </w:rPr>
        <w:t xml:space="preserve"> </w:t>
      </w:r>
      <w:r>
        <w:rPr>
          <w:color w:val="231F20"/>
          <w:w w:val="110"/>
          <w:sz w:val="18"/>
        </w:rPr>
        <w:t>same</w:t>
      </w:r>
      <w:r>
        <w:rPr>
          <w:color w:val="231F20"/>
          <w:spacing w:val="-11"/>
          <w:w w:val="110"/>
          <w:sz w:val="18"/>
        </w:rPr>
        <w:t xml:space="preserve"> </w:t>
      </w:r>
      <w:r>
        <w:rPr>
          <w:color w:val="231F20"/>
          <w:w w:val="110"/>
          <w:sz w:val="18"/>
        </w:rPr>
        <w:t>neutralizing</w:t>
      </w:r>
      <w:r>
        <w:rPr>
          <w:color w:val="231F20"/>
          <w:spacing w:val="-11"/>
          <w:w w:val="110"/>
          <w:sz w:val="18"/>
        </w:rPr>
        <w:t xml:space="preserve"> </w:t>
      </w:r>
      <w:r>
        <w:rPr>
          <w:color w:val="231F20"/>
          <w:w w:val="110"/>
          <w:sz w:val="18"/>
        </w:rPr>
        <w:t>capacity</w:t>
      </w:r>
      <w:r>
        <w:rPr>
          <w:color w:val="231F20"/>
          <w:spacing w:val="-11"/>
          <w:w w:val="110"/>
          <w:sz w:val="18"/>
        </w:rPr>
        <w:t xml:space="preserve"> </w:t>
      </w:r>
      <w:r>
        <w:rPr>
          <w:color w:val="231F20"/>
          <w:w w:val="110"/>
          <w:sz w:val="18"/>
        </w:rPr>
        <w:t>observed</w:t>
      </w:r>
      <w:r>
        <w:rPr>
          <w:color w:val="231F20"/>
          <w:spacing w:val="-11"/>
          <w:w w:val="110"/>
          <w:sz w:val="18"/>
        </w:rPr>
        <w:t xml:space="preserve"> </w:t>
      </w:r>
      <w:r>
        <w:rPr>
          <w:color w:val="231F20"/>
          <w:w w:val="110"/>
          <w:sz w:val="18"/>
        </w:rPr>
        <w:t>with</w:t>
      </w:r>
      <w:r>
        <w:rPr>
          <w:color w:val="231F20"/>
          <w:spacing w:val="-11"/>
          <w:w w:val="110"/>
          <w:sz w:val="18"/>
        </w:rPr>
        <w:t xml:space="preserve"> </w:t>
      </w:r>
      <w:r>
        <w:rPr>
          <w:color w:val="231F20"/>
          <w:w w:val="110"/>
          <w:sz w:val="18"/>
        </w:rPr>
        <w:t>administra- tion of 100 to 170 mg of polyclonal tetanus immunoglobu- lin.</w:t>
      </w:r>
      <w:r>
        <w:rPr>
          <w:color w:val="0080AC"/>
          <w:w w:val="110"/>
          <w:sz w:val="18"/>
          <w:vertAlign w:val="superscript"/>
        </w:rPr>
        <w:t>36</w:t>
      </w:r>
      <w:r>
        <w:rPr>
          <w:color w:val="0080AC"/>
          <w:w w:val="110"/>
          <w:sz w:val="18"/>
        </w:rPr>
        <w:t xml:space="preserve"> </w:t>
      </w:r>
      <w:r>
        <w:rPr>
          <w:color w:val="231F20"/>
          <w:w w:val="110"/>
          <w:sz w:val="18"/>
        </w:rPr>
        <w:t>Likewise, administration of 0.023</w:t>
      </w:r>
      <w:r>
        <w:rPr>
          <w:color w:val="231F20"/>
          <w:spacing w:val="-5"/>
          <w:w w:val="110"/>
          <w:sz w:val="18"/>
        </w:rPr>
        <w:t xml:space="preserve"> </w:t>
      </w:r>
      <w:r>
        <w:rPr>
          <w:color w:val="231F20"/>
          <w:w w:val="110"/>
          <w:sz w:val="18"/>
        </w:rPr>
        <w:t xml:space="preserve">mg of a vaccinia </w:t>
      </w:r>
      <w:r>
        <w:rPr>
          <w:color w:val="231F20"/>
          <w:sz w:val="18"/>
        </w:rPr>
        <w:t xml:space="preserve">virus-specific monoclonal antibody provides the same level of </w:t>
      </w:r>
      <w:r>
        <w:rPr>
          <w:color w:val="231F20"/>
          <w:w w:val="110"/>
          <w:sz w:val="18"/>
        </w:rPr>
        <w:t>protection afforded by 5</w:t>
      </w:r>
      <w:r>
        <w:rPr>
          <w:color w:val="231F20"/>
          <w:spacing w:val="-2"/>
          <w:w w:val="110"/>
          <w:sz w:val="18"/>
        </w:rPr>
        <w:t xml:space="preserve"> </w:t>
      </w:r>
      <w:r>
        <w:rPr>
          <w:color w:val="231F20"/>
          <w:w w:val="110"/>
          <w:sz w:val="18"/>
        </w:rPr>
        <w:t>mgs of vaccinia immunoglobulin (VIG).</w:t>
      </w:r>
      <w:r>
        <w:rPr>
          <w:color w:val="0080AC"/>
          <w:w w:val="110"/>
          <w:sz w:val="18"/>
          <w:vertAlign w:val="superscript"/>
        </w:rPr>
        <w:t>37</w:t>
      </w:r>
      <w:r>
        <w:rPr>
          <w:color w:val="0080AC"/>
          <w:w w:val="110"/>
          <w:sz w:val="18"/>
        </w:rPr>
        <w:t xml:space="preserve"> </w:t>
      </w:r>
      <w:r>
        <w:rPr>
          <w:color w:val="231F20"/>
          <w:w w:val="110"/>
          <w:sz w:val="18"/>
        </w:rPr>
        <w:t>Although neutralization escape mutants are a valid concern when using monoclonal antibody therapy,</w:t>
      </w:r>
      <w:r>
        <w:rPr>
          <w:color w:val="0080AC"/>
          <w:w w:val="110"/>
          <w:sz w:val="18"/>
          <w:vertAlign w:val="superscript"/>
        </w:rPr>
        <w:t>38,39</w:t>
      </w:r>
      <w:r>
        <w:rPr>
          <w:color w:val="0080AC"/>
          <w:w w:val="110"/>
          <w:sz w:val="18"/>
        </w:rPr>
        <w:t xml:space="preserve"> </w:t>
      </w:r>
      <w:r>
        <w:rPr>
          <w:color w:val="231F20"/>
          <w:w w:val="110"/>
          <w:sz w:val="18"/>
        </w:rPr>
        <w:t xml:space="preserve">this </w:t>
      </w:r>
      <w:r>
        <w:rPr>
          <w:color w:val="231F20"/>
          <w:spacing w:val="-2"/>
          <w:w w:val="110"/>
          <w:sz w:val="18"/>
        </w:rPr>
        <w:t>has</w:t>
      </w:r>
      <w:r>
        <w:rPr>
          <w:color w:val="231F20"/>
          <w:spacing w:val="-7"/>
          <w:w w:val="110"/>
          <w:sz w:val="18"/>
        </w:rPr>
        <w:t xml:space="preserve"> </w:t>
      </w:r>
      <w:r>
        <w:rPr>
          <w:color w:val="231F20"/>
          <w:spacing w:val="-2"/>
          <w:w w:val="110"/>
          <w:sz w:val="18"/>
        </w:rPr>
        <w:t>not</w:t>
      </w:r>
      <w:r>
        <w:rPr>
          <w:color w:val="231F20"/>
          <w:spacing w:val="-7"/>
          <w:w w:val="110"/>
          <w:sz w:val="18"/>
        </w:rPr>
        <w:t xml:space="preserve"> </w:t>
      </w:r>
      <w:r>
        <w:rPr>
          <w:color w:val="231F20"/>
          <w:spacing w:val="-2"/>
          <w:w w:val="110"/>
          <w:sz w:val="18"/>
        </w:rPr>
        <w:t>yet</w:t>
      </w:r>
      <w:r>
        <w:rPr>
          <w:color w:val="231F20"/>
          <w:spacing w:val="-7"/>
          <w:w w:val="110"/>
          <w:sz w:val="18"/>
        </w:rPr>
        <w:t xml:space="preserve"> </w:t>
      </w:r>
      <w:r>
        <w:rPr>
          <w:color w:val="231F20"/>
          <w:spacing w:val="-2"/>
          <w:w w:val="110"/>
          <w:sz w:val="18"/>
        </w:rPr>
        <w:t>been</w:t>
      </w:r>
      <w:r>
        <w:rPr>
          <w:color w:val="231F20"/>
          <w:spacing w:val="-7"/>
          <w:w w:val="110"/>
          <w:sz w:val="18"/>
        </w:rPr>
        <w:t xml:space="preserve"> </w:t>
      </w:r>
      <w:r>
        <w:rPr>
          <w:color w:val="231F20"/>
          <w:spacing w:val="-2"/>
          <w:w w:val="110"/>
          <w:sz w:val="18"/>
        </w:rPr>
        <w:t>a</w:t>
      </w:r>
      <w:r>
        <w:rPr>
          <w:color w:val="231F20"/>
          <w:spacing w:val="-7"/>
          <w:w w:val="110"/>
          <w:sz w:val="18"/>
        </w:rPr>
        <w:t xml:space="preserve"> </w:t>
      </w:r>
      <w:r>
        <w:rPr>
          <w:color w:val="231F20"/>
          <w:spacing w:val="-2"/>
          <w:w w:val="110"/>
          <w:sz w:val="18"/>
        </w:rPr>
        <w:t>major</w:t>
      </w:r>
      <w:r>
        <w:rPr>
          <w:color w:val="231F20"/>
          <w:spacing w:val="-7"/>
          <w:w w:val="110"/>
          <w:sz w:val="18"/>
        </w:rPr>
        <w:t xml:space="preserve"> </w:t>
      </w:r>
      <w:r>
        <w:rPr>
          <w:color w:val="231F20"/>
          <w:spacing w:val="-2"/>
          <w:w w:val="110"/>
          <w:sz w:val="18"/>
        </w:rPr>
        <w:t>problem</w:t>
      </w:r>
      <w:r>
        <w:rPr>
          <w:color w:val="231F20"/>
          <w:spacing w:val="-7"/>
          <w:w w:val="110"/>
          <w:sz w:val="18"/>
        </w:rPr>
        <w:t xml:space="preserve"> </w:t>
      </w:r>
      <w:r>
        <w:rPr>
          <w:color w:val="231F20"/>
          <w:spacing w:val="-2"/>
          <w:w w:val="110"/>
          <w:sz w:val="18"/>
        </w:rPr>
        <w:t>during</w:t>
      </w:r>
      <w:r>
        <w:rPr>
          <w:color w:val="231F20"/>
          <w:spacing w:val="-7"/>
          <w:w w:val="110"/>
          <w:sz w:val="18"/>
        </w:rPr>
        <w:t xml:space="preserve"> </w:t>
      </w:r>
      <w:r>
        <w:rPr>
          <w:color w:val="231F20"/>
          <w:spacing w:val="-2"/>
          <w:w w:val="110"/>
          <w:sz w:val="18"/>
        </w:rPr>
        <w:t>clinical</w:t>
      </w:r>
      <w:r>
        <w:rPr>
          <w:color w:val="231F20"/>
          <w:spacing w:val="-7"/>
          <w:w w:val="110"/>
          <w:sz w:val="18"/>
        </w:rPr>
        <w:t xml:space="preserve"> </w:t>
      </w:r>
      <w:r>
        <w:rPr>
          <w:color w:val="231F20"/>
          <w:spacing w:val="-2"/>
          <w:w w:val="110"/>
          <w:sz w:val="18"/>
        </w:rPr>
        <w:t>use</w:t>
      </w:r>
      <w:r>
        <w:rPr>
          <w:color w:val="231F20"/>
          <w:spacing w:val="-7"/>
          <w:w w:val="110"/>
          <w:sz w:val="18"/>
        </w:rPr>
        <w:t xml:space="preserve"> </w:t>
      </w:r>
      <w:r>
        <w:rPr>
          <w:color w:val="231F20"/>
          <w:spacing w:val="-2"/>
          <w:w w:val="110"/>
          <w:sz w:val="18"/>
        </w:rPr>
        <w:t>of</w:t>
      </w:r>
      <w:r>
        <w:rPr>
          <w:color w:val="231F20"/>
          <w:spacing w:val="-7"/>
          <w:w w:val="110"/>
          <w:sz w:val="18"/>
        </w:rPr>
        <w:t xml:space="preserve"> </w:t>
      </w:r>
      <w:r>
        <w:rPr>
          <w:color w:val="231F20"/>
          <w:spacing w:val="-2"/>
          <w:w w:val="110"/>
          <w:sz w:val="18"/>
        </w:rPr>
        <w:t xml:space="preserve">palivi- </w:t>
      </w:r>
      <w:r>
        <w:rPr>
          <w:color w:val="231F20"/>
          <w:sz w:val="18"/>
        </w:rPr>
        <w:t xml:space="preserve">zumab for respiratory syncytial virus (RSV). Initially, sequenc- </w:t>
      </w:r>
      <w:r>
        <w:rPr>
          <w:color w:val="231F20"/>
          <w:w w:val="110"/>
          <w:sz w:val="18"/>
        </w:rPr>
        <w:t>ing of 371 RSV isolates demonstrated that there were no mutations</w:t>
      </w:r>
      <w:r>
        <w:rPr>
          <w:color w:val="231F20"/>
          <w:spacing w:val="-3"/>
          <w:w w:val="110"/>
          <w:sz w:val="18"/>
        </w:rPr>
        <w:t xml:space="preserve"> </w:t>
      </w:r>
      <w:r>
        <w:rPr>
          <w:color w:val="231F20"/>
          <w:w w:val="110"/>
          <w:sz w:val="18"/>
        </w:rPr>
        <w:t>in</w:t>
      </w:r>
      <w:r>
        <w:rPr>
          <w:color w:val="231F20"/>
          <w:spacing w:val="-3"/>
          <w:w w:val="110"/>
          <w:sz w:val="18"/>
        </w:rPr>
        <w:t xml:space="preserve"> </w:t>
      </w:r>
      <w:r>
        <w:rPr>
          <w:color w:val="231F20"/>
          <w:w w:val="110"/>
          <w:sz w:val="18"/>
        </w:rPr>
        <w:t>the</w:t>
      </w:r>
      <w:r>
        <w:rPr>
          <w:color w:val="231F20"/>
          <w:spacing w:val="-3"/>
          <w:w w:val="110"/>
          <w:sz w:val="18"/>
        </w:rPr>
        <w:t xml:space="preserve"> </w:t>
      </w:r>
      <w:r>
        <w:rPr>
          <w:color w:val="231F20"/>
          <w:w w:val="110"/>
          <w:sz w:val="18"/>
        </w:rPr>
        <w:t>neutralizing</w:t>
      </w:r>
      <w:r>
        <w:rPr>
          <w:color w:val="231F20"/>
          <w:spacing w:val="-3"/>
          <w:w w:val="110"/>
          <w:sz w:val="18"/>
        </w:rPr>
        <w:t xml:space="preserve"> </w:t>
      </w:r>
      <w:r>
        <w:rPr>
          <w:color w:val="231F20"/>
          <w:w w:val="110"/>
          <w:sz w:val="18"/>
        </w:rPr>
        <w:t>epitope</w:t>
      </w:r>
      <w:r>
        <w:rPr>
          <w:color w:val="231F20"/>
          <w:spacing w:val="-3"/>
          <w:w w:val="110"/>
          <w:sz w:val="18"/>
        </w:rPr>
        <w:t xml:space="preserve"> </w:t>
      </w:r>
      <w:r>
        <w:rPr>
          <w:color w:val="231F20"/>
          <w:w w:val="110"/>
          <w:sz w:val="18"/>
        </w:rPr>
        <w:t>of</w:t>
      </w:r>
      <w:r>
        <w:rPr>
          <w:color w:val="231F20"/>
          <w:spacing w:val="-3"/>
          <w:w w:val="110"/>
          <w:sz w:val="18"/>
        </w:rPr>
        <w:t xml:space="preserve"> </w:t>
      </w:r>
      <w:r>
        <w:rPr>
          <w:color w:val="231F20"/>
          <w:w w:val="110"/>
          <w:sz w:val="18"/>
        </w:rPr>
        <w:t>the</w:t>
      </w:r>
      <w:r>
        <w:rPr>
          <w:color w:val="231F20"/>
          <w:spacing w:val="-3"/>
          <w:w w:val="110"/>
          <w:sz w:val="18"/>
        </w:rPr>
        <w:t xml:space="preserve"> </w:t>
      </w:r>
      <w:r>
        <w:rPr>
          <w:color w:val="231F20"/>
          <w:w w:val="110"/>
          <w:sz w:val="18"/>
        </w:rPr>
        <w:t>F</w:t>
      </w:r>
      <w:r>
        <w:rPr>
          <w:color w:val="231F20"/>
          <w:spacing w:val="-3"/>
          <w:w w:val="110"/>
          <w:sz w:val="18"/>
        </w:rPr>
        <w:t xml:space="preserve"> </w:t>
      </w:r>
      <w:r>
        <w:rPr>
          <w:color w:val="231F20"/>
          <w:w w:val="110"/>
          <w:sz w:val="18"/>
        </w:rPr>
        <w:t>protein.</w:t>
      </w:r>
      <w:r>
        <w:rPr>
          <w:color w:val="0080AC"/>
          <w:w w:val="110"/>
          <w:sz w:val="18"/>
          <w:vertAlign w:val="superscript"/>
        </w:rPr>
        <w:t>40</w:t>
      </w:r>
      <w:r>
        <w:rPr>
          <w:color w:val="0080AC"/>
          <w:spacing w:val="-3"/>
          <w:w w:val="110"/>
          <w:sz w:val="18"/>
        </w:rPr>
        <w:t xml:space="preserve"> </w:t>
      </w:r>
      <w:r>
        <w:rPr>
          <w:color w:val="231F20"/>
          <w:w w:val="110"/>
          <w:sz w:val="18"/>
        </w:rPr>
        <w:t xml:space="preserve">Sub- sequent studies identified RSV escape mutants in approxi- </w:t>
      </w:r>
      <w:r>
        <w:rPr>
          <w:color w:val="231F20"/>
          <w:sz w:val="18"/>
        </w:rPr>
        <w:t xml:space="preserve">mately 5% of 146 breakthrough cases, indicating that selective </w:t>
      </w:r>
      <w:r>
        <w:rPr>
          <w:color w:val="231F20"/>
          <w:w w:val="110"/>
          <w:sz w:val="18"/>
        </w:rPr>
        <w:t xml:space="preserve">pressure for escape mutations is still relatively uncommon </w:t>
      </w:r>
      <w:r>
        <w:rPr>
          <w:color w:val="231F20"/>
          <w:spacing w:val="-2"/>
          <w:w w:val="110"/>
          <w:sz w:val="18"/>
        </w:rPr>
        <w:t>under</w:t>
      </w:r>
      <w:r>
        <w:rPr>
          <w:color w:val="231F20"/>
          <w:spacing w:val="-7"/>
          <w:w w:val="110"/>
          <w:sz w:val="18"/>
        </w:rPr>
        <w:t xml:space="preserve"> </w:t>
      </w:r>
      <w:r>
        <w:rPr>
          <w:color w:val="231F20"/>
          <w:spacing w:val="-2"/>
          <w:w w:val="110"/>
          <w:sz w:val="18"/>
        </w:rPr>
        <w:t>current</w:t>
      </w:r>
      <w:r>
        <w:rPr>
          <w:color w:val="231F20"/>
          <w:spacing w:val="-7"/>
          <w:w w:val="110"/>
          <w:sz w:val="18"/>
        </w:rPr>
        <w:t xml:space="preserve"> </w:t>
      </w:r>
      <w:r>
        <w:rPr>
          <w:color w:val="231F20"/>
          <w:spacing w:val="-2"/>
          <w:w w:val="110"/>
          <w:sz w:val="18"/>
        </w:rPr>
        <w:t>conditions</w:t>
      </w:r>
      <w:r>
        <w:rPr>
          <w:color w:val="231F20"/>
          <w:spacing w:val="-7"/>
          <w:w w:val="110"/>
          <w:sz w:val="18"/>
        </w:rPr>
        <w:t xml:space="preserve"> </w:t>
      </w:r>
      <w:r>
        <w:rPr>
          <w:color w:val="231F20"/>
          <w:spacing w:val="-2"/>
          <w:w w:val="110"/>
          <w:sz w:val="18"/>
        </w:rPr>
        <w:t>of</w:t>
      </w:r>
      <w:r>
        <w:rPr>
          <w:color w:val="231F20"/>
          <w:spacing w:val="-7"/>
          <w:w w:val="110"/>
          <w:sz w:val="18"/>
        </w:rPr>
        <w:t xml:space="preserve"> </w:t>
      </w:r>
      <w:r>
        <w:rPr>
          <w:color w:val="231F20"/>
          <w:spacing w:val="-2"/>
          <w:w w:val="110"/>
          <w:sz w:val="18"/>
        </w:rPr>
        <w:t>use.</w:t>
      </w:r>
      <w:r>
        <w:rPr>
          <w:color w:val="0080AC"/>
          <w:spacing w:val="-2"/>
          <w:w w:val="110"/>
          <w:sz w:val="18"/>
          <w:vertAlign w:val="superscript"/>
        </w:rPr>
        <w:t>41</w:t>
      </w:r>
      <w:r>
        <w:rPr>
          <w:color w:val="0080AC"/>
          <w:spacing w:val="-7"/>
          <w:w w:val="110"/>
          <w:sz w:val="18"/>
        </w:rPr>
        <w:t xml:space="preserve"> </w:t>
      </w:r>
      <w:r>
        <w:rPr>
          <w:color w:val="231F20"/>
          <w:spacing w:val="-2"/>
          <w:w w:val="110"/>
          <w:sz w:val="18"/>
        </w:rPr>
        <w:t>This</w:t>
      </w:r>
      <w:r>
        <w:rPr>
          <w:color w:val="231F20"/>
          <w:spacing w:val="-7"/>
          <w:w w:val="110"/>
          <w:sz w:val="18"/>
        </w:rPr>
        <w:t xml:space="preserve"> </w:t>
      </w:r>
      <w:r>
        <w:rPr>
          <w:color w:val="231F20"/>
          <w:spacing w:val="-2"/>
          <w:w w:val="110"/>
          <w:sz w:val="18"/>
        </w:rPr>
        <w:t>suggests</w:t>
      </w:r>
      <w:r>
        <w:rPr>
          <w:color w:val="231F20"/>
          <w:spacing w:val="-7"/>
          <w:w w:val="110"/>
          <w:sz w:val="18"/>
        </w:rPr>
        <w:t xml:space="preserve"> </w:t>
      </w:r>
      <w:r>
        <w:rPr>
          <w:color w:val="231F20"/>
          <w:spacing w:val="-2"/>
          <w:w w:val="110"/>
          <w:sz w:val="18"/>
        </w:rPr>
        <w:t>that</w:t>
      </w:r>
      <w:r>
        <w:rPr>
          <w:color w:val="231F20"/>
          <w:spacing w:val="-7"/>
          <w:w w:val="110"/>
          <w:sz w:val="18"/>
        </w:rPr>
        <w:t xml:space="preserve"> </w:t>
      </w:r>
      <w:r>
        <w:rPr>
          <w:color w:val="231F20"/>
          <w:spacing w:val="-2"/>
          <w:w w:val="110"/>
          <w:sz w:val="18"/>
        </w:rPr>
        <w:t xml:space="preserve">monoclo- </w:t>
      </w:r>
      <w:r>
        <w:rPr>
          <w:color w:val="231F20"/>
          <w:sz w:val="18"/>
        </w:rPr>
        <w:t xml:space="preserve">nal antibodies can remain effective when used clinically in the </w:t>
      </w:r>
      <w:r>
        <w:rPr>
          <w:color w:val="231F20"/>
          <w:w w:val="110"/>
          <w:sz w:val="18"/>
        </w:rPr>
        <w:t>long-term,</w:t>
      </w:r>
      <w:r>
        <w:rPr>
          <w:color w:val="231F20"/>
          <w:spacing w:val="-8"/>
          <w:w w:val="110"/>
          <w:sz w:val="18"/>
        </w:rPr>
        <w:t xml:space="preserve"> </w:t>
      </w:r>
      <w:r>
        <w:rPr>
          <w:color w:val="231F20"/>
          <w:w w:val="110"/>
          <w:sz w:val="18"/>
        </w:rPr>
        <w:t>as</w:t>
      </w:r>
      <w:r>
        <w:rPr>
          <w:color w:val="231F20"/>
          <w:spacing w:val="-8"/>
          <w:w w:val="110"/>
          <w:sz w:val="18"/>
        </w:rPr>
        <w:t xml:space="preserve"> </w:t>
      </w:r>
      <w:r>
        <w:rPr>
          <w:color w:val="231F20"/>
          <w:w w:val="110"/>
          <w:sz w:val="18"/>
        </w:rPr>
        <w:t>long</w:t>
      </w:r>
      <w:r>
        <w:rPr>
          <w:color w:val="231F20"/>
          <w:spacing w:val="-8"/>
          <w:w w:val="110"/>
          <w:sz w:val="18"/>
        </w:rPr>
        <w:t xml:space="preserve"> </w:t>
      </w:r>
      <w:r>
        <w:rPr>
          <w:color w:val="231F20"/>
          <w:w w:val="110"/>
          <w:sz w:val="18"/>
        </w:rPr>
        <w:t>as</w:t>
      </w:r>
      <w:r>
        <w:rPr>
          <w:color w:val="231F20"/>
          <w:spacing w:val="-8"/>
          <w:w w:val="110"/>
          <w:sz w:val="18"/>
        </w:rPr>
        <w:t xml:space="preserve"> </w:t>
      </w:r>
      <w:r>
        <w:rPr>
          <w:color w:val="231F20"/>
          <w:w w:val="110"/>
          <w:sz w:val="18"/>
        </w:rPr>
        <w:t>they</w:t>
      </w:r>
      <w:r>
        <w:rPr>
          <w:color w:val="231F20"/>
          <w:spacing w:val="-8"/>
          <w:w w:val="110"/>
          <w:sz w:val="18"/>
        </w:rPr>
        <w:t xml:space="preserve"> </w:t>
      </w:r>
      <w:r>
        <w:rPr>
          <w:color w:val="231F20"/>
          <w:w w:val="110"/>
          <w:sz w:val="18"/>
        </w:rPr>
        <w:t>are</w:t>
      </w:r>
      <w:r>
        <w:rPr>
          <w:color w:val="231F20"/>
          <w:spacing w:val="-8"/>
          <w:w w:val="110"/>
          <w:sz w:val="18"/>
        </w:rPr>
        <w:t xml:space="preserve"> </w:t>
      </w:r>
      <w:r>
        <w:rPr>
          <w:color w:val="231F20"/>
          <w:w w:val="110"/>
          <w:sz w:val="18"/>
        </w:rPr>
        <w:t>specific</w:t>
      </w:r>
      <w:r>
        <w:rPr>
          <w:color w:val="231F20"/>
          <w:spacing w:val="-8"/>
          <w:w w:val="110"/>
          <w:sz w:val="18"/>
        </w:rPr>
        <w:t xml:space="preserve"> </w:t>
      </w:r>
      <w:r>
        <w:rPr>
          <w:color w:val="231F20"/>
          <w:w w:val="110"/>
          <w:sz w:val="18"/>
        </w:rPr>
        <w:t>for</w:t>
      </w:r>
      <w:r>
        <w:rPr>
          <w:color w:val="231F20"/>
          <w:spacing w:val="-8"/>
          <w:w w:val="110"/>
          <w:sz w:val="18"/>
        </w:rPr>
        <w:t xml:space="preserve"> </w:t>
      </w:r>
      <w:r>
        <w:rPr>
          <w:color w:val="231F20"/>
          <w:w w:val="110"/>
          <w:sz w:val="18"/>
        </w:rPr>
        <w:t>a</w:t>
      </w:r>
      <w:r>
        <w:rPr>
          <w:color w:val="231F20"/>
          <w:spacing w:val="-8"/>
          <w:w w:val="110"/>
          <w:sz w:val="18"/>
        </w:rPr>
        <w:t xml:space="preserve"> </w:t>
      </w:r>
      <w:r>
        <w:rPr>
          <w:color w:val="231F20"/>
          <w:w w:val="110"/>
          <w:sz w:val="18"/>
        </w:rPr>
        <w:t>stable</w:t>
      </w:r>
      <w:r>
        <w:rPr>
          <w:color w:val="231F20"/>
          <w:spacing w:val="-8"/>
          <w:w w:val="110"/>
          <w:sz w:val="18"/>
        </w:rPr>
        <w:t xml:space="preserve"> </w:t>
      </w:r>
      <w:r>
        <w:rPr>
          <w:color w:val="231F20"/>
          <w:w w:val="110"/>
          <w:sz w:val="18"/>
        </w:rPr>
        <w:t>epitope</w:t>
      </w:r>
      <w:r>
        <w:rPr>
          <w:color w:val="231F20"/>
          <w:spacing w:val="-8"/>
          <w:w w:val="110"/>
          <w:sz w:val="18"/>
        </w:rPr>
        <w:t xml:space="preserve"> </w:t>
      </w:r>
      <w:r>
        <w:rPr>
          <w:color w:val="231F20"/>
          <w:w w:val="110"/>
          <w:sz w:val="18"/>
        </w:rPr>
        <w:t>for that particular pathogen.</w:t>
      </w:r>
    </w:p>
    <w:p w14:paraId="3A83E148" w14:textId="77777777" w:rsidR="00BF3D96" w:rsidRDefault="00000000">
      <w:pPr>
        <w:spacing w:line="184" w:lineRule="exact"/>
        <w:ind w:left="599"/>
        <w:jc w:val="both"/>
        <w:rPr>
          <w:sz w:val="18"/>
        </w:rPr>
      </w:pPr>
      <w:r>
        <w:rPr>
          <w:color w:val="231F20"/>
          <w:w w:val="110"/>
          <w:sz w:val="18"/>
        </w:rPr>
        <w:t>The</w:t>
      </w:r>
      <w:r>
        <w:rPr>
          <w:color w:val="231F20"/>
          <w:spacing w:val="45"/>
          <w:w w:val="110"/>
          <w:sz w:val="18"/>
        </w:rPr>
        <w:t xml:space="preserve"> </w:t>
      </w:r>
      <w:r>
        <w:rPr>
          <w:color w:val="231F20"/>
          <w:w w:val="110"/>
          <w:sz w:val="18"/>
        </w:rPr>
        <w:t>functional</w:t>
      </w:r>
      <w:r>
        <w:rPr>
          <w:color w:val="231F20"/>
          <w:spacing w:val="45"/>
          <w:w w:val="110"/>
          <w:sz w:val="18"/>
        </w:rPr>
        <w:t xml:space="preserve"> </w:t>
      </w:r>
      <w:r>
        <w:rPr>
          <w:color w:val="231F20"/>
          <w:w w:val="110"/>
          <w:sz w:val="18"/>
        </w:rPr>
        <w:t>characteristics</w:t>
      </w:r>
      <w:r>
        <w:rPr>
          <w:color w:val="231F20"/>
          <w:spacing w:val="46"/>
          <w:w w:val="110"/>
          <w:sz w:val="18"/>
        </w:rPr>
        <w:t xml:space="preserve"> </w:t>
      </w:r>
      <w:r>
        <w:rPr>
          <w:color w:val="231F20"/>
          <w:w w:val="110"/>
          <w:sz w:val="18"/>
        </w:rPr>
        <w:t>of</w:t>
      </w:r>
      <w:r>
        <w:rPr>
          <w:color w:val="231F20"/>
          <w:spacing w:val="45"/>
          <w:w w:val="110"/>
          <w:sz w:val="18"/>
        </w:rPr>
        <w:t xml:space="preserve"> </w:t>
      </w:r>
      <w:r>
        <w:rPr>
          <w:color w:val="231F20"/>
          <w:w w:val="110"/>
          <w:sz w:val="18"/>
        </w:rPr>
        <w:t>the</w:t>
      </w:r>
      <w:r>
        <w:rPr>
          <w:color w:val="231F20"/>
          <w:spacing w:val="45"/>
          <w:w w:val="110"/>
          <w:sz w:val="18"/>
        </w:rPr>
        <w:t xml:space="preserve"> </w:t>
      </w:r>
      <w:r>
        <w:rPr>
          <w:color w:val="231F20"/>
          <w:spacing w:val="-2"/>
          <w:w w:val="110"/>
          <w:sz w:val="18"/>
        </w:rPr>
        <w:t>immunoglobulins</w:t>
      </w:r>
    </w:p>
    <w:p w14:paraId="706649C4" w14:textId="77777777" w:rsidR="00BF3D96" w:rsidRDefault="00000000">
      <w:pPr>
        <w:spacing w:line="232" w:lineRule="auto"/>
        <w:ind w:left="359"/>
        <w:jc w:val="both"/>
        <w:rPr>
          <w:sz w:val="18"/>
        </w:rPr>
      </w:pPr>
      <w:r>
        <w:rPr>
          <w:color w:val="231F20"/>
          <w:w w:val="110"/>
          <w:sz w:val="18"/>
        </w:rPr>
        <w:t>used</w:t>
      </w:r>
      <w:r>
        <w:rPr>
          <w:color w:val="231F20"/>
          <w:spacing w:val="-3"/>
          <w:w w:val="110"/>
          <w:sz w:val="18"/>
        </w:rPr>
        <w:t xml:space="preserve"> </w:t>
      </w:r>
      <w:r>
        <w:rPr>
          <w:color w:val="231F20"/>
          <w:w w:val="110"/>
          <w:sz w:val="18"/>
        </w:rPr>
        <w:t>for</w:t>
      </w:r>
      <w:r>
        <w:rPr>
          <w:color w:val="231F20"/>
          <w:spacing w:val="-3"/>
          <w:w w:val="110"/>
          <w:sz w:val="18"/>
        </w:rPr>
        <w:t xml:space="preserve"> </w:t>
      </w:r>
      <w:r>
        <w:rPr>
          <w:color w:val="231F20"/>
          <w:w w:val="110"/>
          <w:sz w:val="18"/>
        </w:rPr>
        <w:t>passive</w:t>
      </w:r>
      <w:r>
        <w:rPr>
          <w:color w:val="231F20"/>
          <w:spacing w:val="-3"/>
          <w:w w:val="110"/>
          <w:sz w:val="18"/>
        </w:rPr>
        <w:t xml:space="preserve"> </w:t>
      </w:r>
      <w:r>
        <w:rPr>
          <w:color w:val="231F20"/>
          <w:w w:val="110"/>
          <w:sz w:val="18"/>
        </w:rPr>
        <w:t>immunization</w:t>
      </w:r>
      <w:r>
        <w:rPr>
          <w:color w:val="231F20"/>
          <w:spacing w:val="-3"/>
          <w:w w:val="110"/>
          <w:sz w:val="18"/>
        </w:rPr>
        <w:t xml:space="preserve"> </w:t>
      </w:r>
      <w:r>
        <w:rPr>
          <w:color w:val="231F20"/>
          <w:w w:val="110"/>
          <w:sz w:val="18"/>
        </w:rPr>
        <w:t>is</w:t>
      </w:r>
      <w:r>
        <w:rPr>
          <w:color w:val="231F20"/>
          <w:spacing w:val="-3"/>
          <w:w w:val="110"/>
          <w:sz w:val="18"/>
        </w:rPr>
        <w:t xml:space="preserve"> </w:t>
      </w:r>
      <w:r>
        <w:rPr>
          <w:color w:val="231F20"/>
          <w:w w:val="110"/>
          <w:sz w:val="18"/>
        </w:rPr>
        <w:t>an</w:t>
      </w:r>
      <w:r>
        <w:rPr>
          <w:color w:val="231F20"/>
          <w:spacing w:val="-3"/>
          <w:w w:val="110"/>
          <w:sz w:val="18"/>
        </w:rPr>
        <w:t xml:space="preserve"> </w:t>
      </w:r>
      <w:r>
        <w:rPr>
          <w:color w:val="231F20"/>
          <w:w w:val="110"/>
          <w:sz w:val="18"/>
        </w:rPr>
        <w:t>important</w:t>
      </w:r>
      <w:r>
        <w:rPr>
          <w:color w:val="231F20"/>
          <w:spacing w:val="-3"/>
          <w:w w:val="110"/>
          <w:sz w:val="18"/>
        </w:rPr>
        <w:t xml:space="preserve"> </w:t>
      </w:r>
      <w:r>
        <w:rPr>
          <w:color w:val="231F20"/>
          <w:w w:val="110"/>
          <w:sz w:val="18"/>
        </w:rPr>
        <w:t>consideration in determining protective efficacy in vivo.</w:t>
      </w:r>
      <w:r>
        <w:rPr>
          <w:color w:val="0080AC"/>
          <w:w w:val="110"/>
          <w:sz w:val="18"/>
          <w:vertAlign w:val="superscript"/>
        </w:rPr>
        <w:t>35</w:t>
      </w:r>
      <w:r>
        <w:rPr>
          <w:color w:val="0080AC"/>
          <w:w w:val="110"/>
          <w:sz w:val="18"/>
        </w:rPr>
        <w:t xml:space="preserve"> </w:t>
      </w:r>
      <w:r>
        <w:rPr>
          <w:color w:val="231F20"/>
          <w:w w:val="110"/>
          <w:sz w:val="18"/>
        </w:rPr>
        <w:t xml:space="preserve">For example, serum IgG molecules equilibrate into extravascular space </w:t>
      </w:r>
      <w:r>
        <w:rPr>
          <w:color w:val="231F20"/>
          <w:spacing w:val="-2"/>
          <w:w w:val="110"/>
          <w:sz w:val="18"/>
        </w:rPr>
        <w:t>whereas</w:t>
      </w:r>
      <w:r>
        <w:rPr>
          <w:color w:val="231F20"/>
          <w:spacing w:val="-4"/>
          <w:w w:val="110"/>
          <w:sz w:val="18"/>
        </w:rPr>
        <w:t xml:space="preserve"> </w:t>
      </w:r>
      <w:r>
        <w:rPr>
          <w:color w:val="231F20"/>
          <w:spacing w:val="-2"/>
          <w:w w:val="110"/>
          <w:sz w:val="18"/>
        </w:rPr>
        <w:t>IgM</w:t>
      </w:r>
      <w:r>
        <w:rPr>
          <w:color w:val="231F20"/>
          <w:spacing w:val="-4"/>
          <w:w w:val="110"/>
          <w:sz w:val="18"/>
        </w:rPr>
        <w:t xml:space="preserve"> </w:t>
      </w:r>
      <w:r>
        <w:rPr>
          <w:color w:val="231F20"/>
          <w:spacing w:val="-2"/>
          <w:w w:val="110"/>
          <w:sz w:val="18"/>
        </w:rPr>
        <w:t>is</w:t>
      </w:r>
      <w:r>
        <w:rPr>
          <w:color w:val="231F20"/>
          <w:spacing w:val="-4"/>
          <w:w w:val="110"/>
          <w:sz w:val="18"/>
        </w:rPr>
        <w:t xml:space="preserve"> </w:t>
      </w:r>
      <w:r>
        <w:rPr>
          <w:color w:val="231F20"/>
          <w:spacing w:val="-2"/>
          <w:w w:val="110"/>
          <w:sz w:val="18"/>
        </w:rPr>
        <w:t>largely</w:t>
      </w:r>
      <w:r>
        <w:rPr>
          <w:color w:val="231F20"/>
          <w:spacing w:val="-4"/>
          <w:w w:val="110"/>
          <w:sz w:val="18"/>
        </w:rPr>
        <w:t xml:space="preserve"> </w:t>
      </w:r>
      <w:r>
        <w:rPr>
          <w:color w:val="231F20"/>
          <w:spacing w:val="-2"/>
          <w:w w:val="110"/>
          <w:sz w:val="18"/>
        </w:rPr>
        <w:t>confined</w:t>
      </w:r>
      <w:r>
        <w:rPr>
          <w:color w:val="231F20"/>
          <w:spacing w:val="-4"/>
          <w:w w:val="110"/>
          <w:sz w:val="18"/>
        </w:rPr>
        <w:t xml:space="preserve"> </w:t>
      </w:r>
      <w:r>
        <w:rPr>
          <w:color w:val="231F20"/>
          <w:spacing w:val="-2"/>
          <w:w w:val="110"/>
          <w:sz w:val="18"/>
        </w:rPr>
        <w:t>to</w:t>
      </w:r>
      <w:r>
        <w:rPr>
          <w:color w:val="231F20"/>
          <w:spacing w:val="-4"/>
          <w:w w:val="110"/>
          <w:sz w:val="18"/>
        </w:rPr>
        <w:t xml:space="preserve"> </w:t>
      </w:r>
      <w:r>
        <w:rPr>
          <w:color w:val="231F20"/>
          <w:spacing w:val="-2"/>
          <w:w w:val="110"/>
          <w:sz w:val="18"/>
        </w:rPr>
        <w:t>intravascular</w:t>
      </w:r>
      <w:r>
        <w:rPr>
          <w:color w:val="231F20"/>
          <w:spacing w:val="-4"/>
          <w:w w:val="110"/>
          <w:sz w:val="18"/>
        </w:rPr>
        <w:t xml:space="preserve"> </w:t>
      </w:r>
      <w:r>
        <w:rPr>
          <w:color w:val="231F20"/>
          <w:spacing w:val="-2"/>
          <w:w w:val="110"/>
          <w:sz w:val="18"/>
        </w:rPr>
        <w:t>space.</w:t>
      </w:r>
      <w:r>
        <w:rPr>
          <w:color w:val="0080AC"/>
          <w:spacing w:val="-2"/>
          <w:w w:val="110"/>
          <w:sz w:val="18"/>
          <w:vertAlign w:val="superscript"/>
        </w:rPr>
        <w:t>14</w:t>
      </w:r>
      <w:r>
        <w:rPr>
          <w:color w:val="0080AC"/>
          <w:spacing w:val="-4"/>
          <w:w w:val="110"/>
          <w:sz w:val="18"/>
        </w:rPr>
        <w:t xml:space="preserve"> </w:t>
      </w:r>
      <w:r>
        <w:rPr>
          <w:color w:val="231F20"/>
          <w:spacing w:val="-2"/>
          <w:w w:val="110"/>
          <w:sz w:val="18"/>
        </w:rPr>
        <w:t xml:space="preserve">IgM </w:t>
      </w:r>
      <w:r>
        <w:rPr>
          <w:color w:val="231F20"/>
          <w:w w:val="110"/>
          <w:sz w:val="18"/>
        </w:rPr>
        <w:t>molecules also have a short half-life (5 days</w:t>
      </w:r>
      <w:r>
        <w:rPr>
          <w:color w:val="0080AC"/>
          <w:w w:val="110"/>
          <w:sz w:val="18"/>
          <w:vertAlign w:val="superscript"/>
        </w:rPr>
        <w:t>14</w:t>
      </w:r>
      <w:r>
        <w:rPr>
          <w:color w:val="231F20"/>
          <w:w w:val="110"/>
          <w:sz w:val="18"/>
        </w:rPr>
        <w:t xml:space="preserve">) and are typi- </w:t>
      </w:r>
      <w:r>
        <w:rPr>
          <w:color w:val="231F20"/>
          <w:sz w:val="18"/>
        </w:rPr>
        <w:t xml:space="preserve">cally of low affinity, which is why IgM is not an optimal choice </w:t>
      </w:r>
      <w:r>
        <w:rPr>
          <w:color w:val="231F20"/>
          <w:w w:val="110"/>
          <w:sz w:val="18"/>
        </w:rPr>
        <w:t>for passive immunotherapy. Serum IgA is monomeric and, although</w:t>
      </w:r>
      <w:r>
        <w:rPr>
          <w:color w:val="231F20"/>
          <w:spacing w:val="-5"/>
          <w:w w:val="110"/>
          <w:sz w:val="18"/>
        </w:rPr>
        <w:t xml:space="preserve"> </w:t>
      </w:r>
      <w:r>
        <w:rPr>
          <w:color w:val="231F20"/>
          <w:w w:val="110"/>
          <w:sz w:val="18"/>
        </w:rPr>
        <w:t>it</w:t>
      </w:r>
      <w:r>
        <w:rPr>
          <w:color w:val="231F20"/>
          <w:spacing w:val="-5"/>
          <w:w w:val="110"/>
          <w:sz w:val="18"/>
        </w:rPr>
        <w:t xml:space="preserve"> </w:t>
      </w:r>
      <w:r>
        <w:rPr>
          <w:color w:val="231F20"/>
          <w:w w:val="110"/>
          <w:sz w:val="18"/>
        </w:rPr>
        <w:t>also</w:t>
      </w:r>
      <w:r>
        <w:rPr>
          <w:color w:val="231F20"/>
          <w:spacing w:val="-5"/>
          <w:w w:val="110"/>
          <w:sz w:val="18"/>
        </w:rPr>
        <w:t xml:space="preserve"> </w:t>
      </w:r>
      <w:r>
        <w:rPr>
          <w:color w:val="231F20"/>
          <w:w w:val="110"/>
          <w:sz w:val="18"/>
        </w:rPr>
        <w:t>equilibrates</w:t>
      </w:r>
      <w:r>
        <w:rPr>
          <w:color w:val="231F20"/>
          <w:spacing w:val="-5"/>
          <w:w w:val="110"/>
          <w:sz w:val="18"/>
        </w:rPr>
        <w:t xml:space="preserve"> </w:t>
      </w:r>
      <w:r>
        <w:rPr>
          <w:color w:val="231F20"/>
          <w:w w:val="110"/>
          <w:sz w:val="18"/>
        </w:rPr>
        <w:t>into</w:t>
      </w:r>
      <w:r>
        <w:rPr>
          <w:color w:val="231F20"/>
          <w:spacing w:val="-5"/>
          <w:w w:val="110"/>
          <w:sz w:val="18"/>
        </w:rPr>
        <w:t xml:space="preserve"> </w:t>
      </w:r>
      <w:r>
        <w:rPr>
          <w:color w:val="231F20"/>
          <w:w w:val="110"/>
          <w:sz w:val="18"/>
        </w:rPr>
        <w:t>extravascular</w:t>
      </w:r>
      <w:r>
        <w:rPr>
          <w:color w:val="231F20"/>
          <w:spacing w:val="-5"/>
          <w:w w:val="110"/>
          <w:sz w:val="18"/>
        </w:rPr>
        <w:t xml:space="preserve"> </w:t>
      </w:r>
      <w:r>
        <w:rPr>
          <w:color w:val="231F20"/>
          <w:w w:val="110"/>
          <w:sz w:val="18"/>
        </w:rPr>
        <w:t>space,</w:t>
      </w:r>
      <w:r>
        <w:rPr>
          <w:color w:val="0080AC"/>
          <w:w w:val="110"/>
          <w:sz w:val="18"/>
          <w:vertAlign w:val="superscript"/>
        </w:rPr>
        <w:t>14</w:t>
      </w:r>
      <w:r>
        <w:rPr>
          <w:color w:val="0080AC"/>
          <w:spacing w:val="-5"/>
          <w:w w:val="110"/>
          <w:sz w:val="18"/>
        </w:rPr>
        <w:t xml:space="preserve"> </w:t>
      </w:r>
      <w:r>
        <w:rPr>
          <w:color w:val="231F20"/>
          <w:w w:val="110"/>
          <w:sz w:val="18"/>
        </w:rPr>
        <w:t>it</w:t>
      </w:r>
      <w:r>
        <w:rPr>
          <w:color w:val="231F20"/>
          <w:spacing w:val="-5"/>
          <w:w w:val="110"/>
          <w:sz w:val="18"/>
        </w:rPr>
        <w:t xml:space="preserve"> </w:t>
      </w:r>
      <w:r>
        <w:rPr>
          <w:color w:val="231F20"/>
          <w:w w:val="110"/>
          <w:sz w:val="18"/>
        </w:rPr>
        <w:t>has only a 6-day half-life</w:t>
      </w:r>
      <w:r>
        <w:rPr>
          <w:color w:val="0080AC"/>
          <w:w w:val="110"/>
          <w:sz w:val="18"/>
          <w:vertAlign w:val="superscript"/>
        </w:rPr>
        <w:t>14</w:t>
      </w:r>
      <w:r>
        <w:rPr>
          <w:color w:val="0080AC"/>
          <w:w w:val="110"/>
          <w:sz w:val="18"/>
        </w:rPr>
        <w:t xml:space="preserve"> </w:t>
      </w:r>
      <w:r>
        <w:rPr>
          <w:color w:val="231F20"/>
          <w:w w:val="110"/>
          <w:sz w:val="18"/>
        </w:rPr>
        <w:t xml:space="preserve">and does not appear to contribute </w:t>
      </w:r>
      <w:r>
        <w:rPr>
          <w:color w:val="231F20"/>
          <w:sz w:val="18"/>
        </w:rPr>
        <w:t>significantly to functional IgA in the lungs of mice.</w:t>
      </w:r>
      <w:r>
        <w:rPr>
          <w:color w:val="0080AC"/>
          <w:sz w:val="18"/>
          <w:vertAlign w:val="superscript"/>
        </w:rPr>
        <w:t>42,43</w:t>
      </w:r>
      <w:r>
        <w:rPr>
          <w:color w:val="0080AC"/>
          <w:sz w:val="18"/>
        </w:rPr>
        <w:t xml:space="preserve"> </w:t>
      </w:r>
      <w:r>
        <w:rPr>
          <w:color w:val="231F20"/>
          <w:sz w:val="18"/>
        </w:rPr>
        <w:t xml:space="preserve">Human </w:t>
      </w:r>
      <w:r>
        <w:rPr>
          <w:color w:val="231F20"/>
          <w:w w:val="110"/>
          <w:sz w:val="18"/>
        </w:rPr>
        <w:t>IgG on the other hand, has an average half-life of approxi- mately</w:t>
      </w:r>
      <w:r>
        <w:rPr>
          <w:color w:val="231F20"/>
          <w:spacing w:val="-13"/>
          <w:w w:val="110"/>
          <w:sz w:val="18"/>
        </w:rPr>
        <w:t xml:space="preserve"> </w:t>
      </w:r>
      <w:r>
        <w:rPr>
          <w:color w:val="231F20"/>
          <w:w w:val="110"/>
          <w:sz w:val="18"/>
        </w:rPr>
        <w:t>21</w:t>
      </w:r>
      <w:r>
        <w:rPr>
          <w:color w:val="231F20"/>
          <w:spacing w:val="-12"/>
          <w:w w:val="110"/>
          <w:sz w:val="18"/>
        </w:rPr>
        <w:t xml:space="preserve"> </w:t>
      </w:r>
      <w:r>
        <w:rPr>
          <w:color w:val="231F20"/>
          <w:w w:val="110"/>
          <w:sz w:val="18"/>
        </w:rPr>
        <w:t>days</w:t>
      </w:r>
      <w:r>
        <w:rPr>
          <w:color w:val="231F20"/>
          <w:spacing w:val="-13"/>
          <w:w w:val="110"/>
          <w:sz w:val="18"/>
        </w:rPr>
        <w:t xml:space="preserve"> </w:t>
      </w:r>
      <w:r>
        <w:rPr>
          <w:color w:val="231F20"/>
          <w:w w:val="110"/>
          <w:sz w:val="18"/>
        </w:rPr>
        <w:t>(except</w:t>
      </w:r>
      <w:r>
        <w:rPr>
          <w:color w:val="231F20"/>
          <w:spacing w:val="-12"/>
          <w:w w:val="110"/>
          <w:sz w:val="18"/>
        </w:rPr>
        <w:t xml:space="preserve"> </w:t>
      </w:r>
      <w:r>
        <w:rPr>
          <w:color w:val="231F20"/>
          <w:w w:val="110"/>
          <w:sz w:val="18"/>
        </w:rPr>
        <w:t>IgG</w:t>
      </w:r>
      <w:r>
        <w:rPr>
          <w:color w:val="231F20"/>
          <w:w w:val="110"/>
          <w:sz w:val="18"/>
          <w:vertAlign w:val="subscript"/>
        </w:rPr>
        <w:t>3</w:t>
      </w:r>
      <w:r>
        <w:rPr>
          <w:color w:val="231F20"/>
          <w:w w:val="110"/>
          <w:sz w:val="18"/>
        </w:rPr>
        <w:t>,</w:t>
      </w:r>
      <w:r>
        <w:rPr>
          <w:color w:val="231F20"/>
          <w:spacing w:val="-12"/>
          <w:w w:val="110"/>
          <w:sz w:val="18"/>
        </w:rPr>
        <w:t xml:space="preserve"> </w:t>
      </w:r>
      <w:r>
        <w:rPr>
          <w:color w:val="231F20"/>
          <w:w w:val="110"/>
          <w:sz w:val="18"/>
        </w:rPr>
        <w:t>which</w:t>
      </w:r>
      <w:r>
        <w:rPr>
          <w:color w:val="231F20"/>
          <w:spacing w:val="-13"/>
          <w:w w:val="110"/>
          <w:sz w:val="18"/>
        </w:rPr>
        <w:t xml:space="preserve"> </w:t>
      </w:r>
      <w:r>
        <w:rPr>
          <w:color w:val="231F20"/>
          <w:w w:val="110"/>
          <w:sz w:val="18"/>
        </w:rPr>
        <w:t>has</w:t>
      </w:r>
      <w:r>
        <w:rPr>
          <w:color w:val="231F20"/>
          <w:spacing w:val="-12"/>
          <w:w w:val="110"/>
          <w:sz w:val="18"/>
        </w:rPr>
        <w:t xml:space="preserve"> </w:t>
      </w:r>
      <w:r>
        <w:rPr>
          <w:color w:val="231F20"/>
          <w:w w:val="110"/>
          <w:sz w:val="18"/>
        </w:rPr>
        <w:t>a</w:t>
      </w:r>
      <w:r>
        <w:rPr>
          <w:color w:val="231F20"/>
          <w:spacing w:val="-12"/>
          <w:w w:val="110"/>
          <w:sz w:val="18"/>
        </w:rPr>
        <w:t xml:space="preserve"> </w:t>
      </w:r>
      <w:r>
        <w:rPr>
          <w:color w:val="231F20"/>
          <w:w w:val="110"/>
          <w:sz w:val="18"/>
        </w:rPr>
        <w:t>7-day</w:t>
      </w:r>
      <w:r>
        <w:rPr>
          <w:color w:val="231F20"/>
          <w:spacing w:val="-13"/>
          <w:w w:val="110"/>
          <w:sz w:val="18"/>
        </w:rPr>
        <w:t xml:space="preserve"> </w:t>
      </w:r>
      <w:r>
        <w:rPr>
          <w:color w:val="231F20"/>
          <w:w w:val="110"/>
          <w:sz w:val="18"/>
        </w:rPr>
        <w:t>half-life),</w:t>
      </w:r>
      <w:r>
        <w:rPr>
          <w:color w:val="0080AC"/>
          <w:w w:val="110"/>
          <w:sz w:val="18"/>
          <w:vertAlign w:val="superscript"/>
        </w:rPr>
        <w:t>14,44</w:t>
      </w:r>
      <w:r>
        <w:rPr>
          <w:color w:val="0080AC"/>
          <w:w w:val="110"/>
          <w:sz w:val="18"/>
        </w:rPr>
        <w:t xml:space="preserve"> </w:t>
      </w:r>
      <w:r>
        <w:rPr>
          <w:color w:val="231F20"/>
          <w:w w:val="110"/>
          <w:sz w:val="18"/>
        </w:rPr>
        <w:t>is</w:t>
      </w:r>
      <w:r>
        <w:rPr>
          <w:color w:val="231F20"/>
          <w:spacing w:val="-4"/>
          <w:w w:val="110"/>
          <w:sz w:val="18"/>
        </w:rPr>
        <w:t xml:space="preserve"> </w:t>
      </w:r>
      <w:r>
        <w:rPr>
          <w:color w:val="231F20"/>
          <w:w w:val="110"/>
          <w:sz w:val="18"/>
        </w:rPr>
        <w:t>typically</w:t>
      </w:r>
      <w:r>
        <w:rPr>
          <w:color w:val="231F20"/>
          <w:spacing w:val="-4"/>
          <w:w w:val="110"/>
          <w:sz w:val="18"/>
        </w:rPr>
        <w:t xml:space="preserve"> </w:t>
      </w:r>
      <w:r>
        <w:rPr>
          <w:color w:val="231F20"/>
          <w:w w:val="110"/>
          <w:sz w:val="18"/>
        </w:rPr>
        <w:t>of</w:t>
      </w:r>
      <w:r>
        <w:rPr>
          <w:color w:val="231F20"/>
          <w:spacing w:val="-4"/>
          <w:w w:val="110"/>
          <w:sz w:val="18"/>
        </w:rPr>
        <w:t xml:space="preserve"> </w:t>
      </w:r>
      <w:r>
        <w:rPr>
          <w:color w:val="231F20"/>
          <w:w w:val="110"/>
          <w:sz w:val="18"/>
        </w:rPr>
        <w:t>high</w:t>
      </w:r>
      <w:r>
        <w:rPr>
          <w:color w:val="231F20"/>
          <w:spacing w:val="-4"/>
          <w:w w:val="110"/>
          <w:sz w:val="18"/>
        </w:rPr>
        <w:t xml:space="preserve"> </w:t>
      </w:r>
      <w:r>
        <w:rPr>
          <w:color w:val="231F20"/>
          <w:w w:val="110"/>
          <w:sz w:val="18"/>
        </w:rPr>
        <w:t>affinity,</w:t>
      </w:r>
      <w:r>
        <w:rPr>
          <w:color w:val="231F20"/>
          <w:spacing w:val="-4"/>
          <w:w w:val="110"/>
          <w:sz w:val="18"/>
        </w:rPr>
        <w:t xml:space="preserve"> </w:t>
      </w:r>
      <w:r>
        <w:rPr>
          <w:color w:val="231F20"/>
          <w:w w:val="110"/>
          <w:sz w:val="18"/>
        </w:rPr>
        <w:t>and</w:t>
      </w:r>
      <w:r>
        <w:rPr>
          <w:color w:val="231F20"/>
          <w:spacing w:val="-4"/>
          <w:w w:val="110"/>
          <w:sz w:val="18"/>
        </w:rPr>
        <w:t xml:space="preserve"> </w:t>
      </w:r>
      <w:r>
        <w:rPr>
          <w:color w:val="231F20"/>
          <w:w w:val="110"/>
          <w:sz w:val="18"/>
        </w:rPr>
        <w:t>transudation</w:t>
      </w:r>
      <w:r>
        <w:rPr>
          <w:color w:val="231F20"/>
          <w:spacing w:val="-4"/>
          <w:w w:val="110"/>
          <w:sz w:val="18"/>
        </w:rPr>
        <w:t xml:space="preserve"> </w:t>
      </w:r>
      <w:r>
        <w:rPr>
          <w:color w:val="231F20"/>
          <w:w w:val="110"/>
          <w:sz w:val="18"/>
        </w:rPr>
        <w:t>across</w:t>
      </w:r>
      <w:r>
        <w:rPr>
          <w:color w:val="231F20"/>
          <w:spacing w:val="-4"/>
          <w:w w:val="110"/>
          <w:sz w:val="18"/>
        </w:rPr>
        <w:t xml:space="preserve"> </w:t>
      </w:r>
      <w:r>
        <w:rPr>
          <w:color w:val="231F20"/>
          <w:w w:val="110"/>
          <w:sz w:val="18"/>
        </w:rPr>
        <w:t xml:space="preserve">mucosal barriers can protect against pathogens that invade through mucosal routes. Interestingly, serum IgG (and serum IgA) </w:t>
      </w:r>
      <w:r>
        <w:rPr>
          <w:color w:val="231F20"/>
          <w:sz w:val="18"/>
        </w:rPr>
        <w:t xml:space="preserve">responses elicited in response to vaccination against </w:t>
      </w:r>
      <w:r>
        <w:rPr>
          <w:i/>
          <w:color w:val="231F20"/>
          <w:sz w:val="18"/>
        </w:rPr>
        <w:t xml:space="preserve">Neisseria </w:t>
      </w:r>
      <w:r>
        <w:rPr>
          <w:i/>
          <w:color w:val="231F20"/>
          <w:w w:val="110"/>
          <w:sz w:val="18"/>
        </w:rPr>
        <w:t>meningitidis</w:t>
      </w:r>
      <w:r>
        <w:rPr>
          <w:i/>
          <w:color w:val="231F20"/>
          <w:spacing w:val="-13"/>
          <w:w w:val="110"/>
          <w:sz w:val="18"/>
        </w:rPr>
        <w:t xml:space="preserve"> </w:t>
      </w:r>
      <w:r>
        <w:rPr>
          <w:color w:val="231F20"/>
          <w:w w:val="110"/>
          <w:sz w:val="18"/>
        </w:rPr>
        <w:t>correlate</w:t>
      </w:r>
      <w:r>
        <w:rPr>
          <w:color w:val="231F20"/>
          <w:spacing w:val="-12"/>
          <w:w w:val="110"/>
          <w:sz w:val="18"/>
        </w:rPr>
        <w:t xml:space="preserve"> </w:t>
      </w:r>
      <w:r>
        <w:rPr>
          <w:color w:val="231F20"/>
          <w:w w:val="110"/>
          <w:sz w:val="18"/>
        </w:rPr>
        <w:t>strongly</w:t>
      </w:r>
      <w:r>
        <w:rPr>
          <w:color w:val="231F20"/>
          <w:spacing w:val="-13"/>
          <w:w w:val="110"/>
          <w:sz w:val="18"/>
        </w:rPr>
        <w:t xml:space="preserve"> </w:t>
      </w:r>
      <w:r>
        <w:rPr>
          <w:color w:val="231F20"/>
          <w:w w:val="110"/>
          <w:sz w:val="18"/>
        </w:rPr>
        <w:t>with</w:t>
      </w:r>
      <w:r>
        <w:rPr>
          <w:color w:val="231F20"/>
          <w:spacing w:val="-12"/>
          <w:w w:val="110"/>
          <w:sz w:val="18"/>
        </w:rPr>
        <w:t xml:space="preserve"> </w:t>
      </w:r>
      <w:r>
        <w:rPr>
          <w:color w:val="231F20"/>
          <w:w w:val="110"/>
          <w:sz w:val="18"/>
        </w:rPr>
        <w:t>the</w:t>
      </w:r>
      <w:r>
        <w:rPr>
          <w:color w:val="231F20"/>
          <w:spacing w:val="-12"/>
          <w:w w:val="110"/>
          <w:sz w:val="18"/>
        </w:rPr>
        <w:t xml:space="preserve"> </w:t>
      </w:r>
      <w:r>
        <w:rPr>
          <w:color w:val="231F20"/>
          <w:w w:val="110"/>
          <w:sz w:val="18"/>
        </w:rPr>
        <w:t>levels</w:t>
      </w:r>
      <w:r>
        <w:rPr>
          <w:color w:val="231F20"/>
          <w:spacing w:val="-13"/>
          <w:w w:val="110"/>
          <w:sz w:val="18"/>
        </w:rPr>
        <w:t xml:space="preserve"> </w:t>
      </w:r>
      <w:r>
        <w:rPr>
          <w:color w:val="231F20"/>
          <w:w w:val="110"/>
          <w:sz w:val="18"/>
        </w:rPr>
        <w:t>of</w:t>
      </w:r>
      <w:r>
        <w:rPr>
          <w:color w:val="231F20"/>
          <w:spacing w:val="-12"/>
          <w:w w:val="110"/>
          <w:sz w:val="18"/>
        </w:rPr>
        <w:t xml:space="preserve"> </w:t>
      </w:r>
      <w:r>
        <w:rPr>
          <w:color w:val="231F20"/>
          <w:w w:val="110"/>
          <w:sz w:val="18"/>
        </w:rPr>
        <w:t>antibacterial antibodies present in the saliva at 1 month and 1 year after vaccination,</w:t>
      </w:r>
      <w:r>
        <w:rPr>
          <w:color w:val="0080AC"/>
          <w:w w:val="110"/>
          <w:sz w:val="18"/>
          <w:vertAlign w:val="superscript"/>
        </w:rPr>
        <w:t>45</w:t>
      </w:r>
      <w:r>
        <w:rPr>
          <w:color w:val="0080AC"/>
          <w:w w:val="110"/>
          <w:sz w:val="18"/>
        </w:rPr>
        <w:t xml:space="preserve"> </w:t>
      </w:r>
      <w:r>
        <w:rPr>
          <w:color w:val="231F20"/>
          <w:w w:val="110"/>
          <w:sz w:val="18"/>
        </w:rPr>
        <w:t>indicating that circulating serum antibodies may</w:t>
      </w:r>
      <w:r>
        <w:rPr>
          <w:color w:val="231F20"/>
          <w:spacing w:val="-7"/>
          <w:w w:val="110"/>
          <w:sz w:val="18"/>
        </w:rPr>
        <w:t xml:space="preserve"> </w:t>
      </w:r>
      <w:r>
        <w:rPr>
          <w:color w:val="231F20"/>
          <w:w w:val="110"/>
          <w:sz w:val="18"/>
        </w:rPr>
        <w:t>be</w:t>
      </w:r>
      <w:r>
        <w:rPr>
          <w:color w:val="231F20"/>
          <w:spacing w:val="-7"/>
          <w:w w:val="110"/>
          <w:sz w:val="18"/>
        </w:rPr>
        <w:t xml:space="preserve"> </w:t>
      </w:r>
      <w:r>
        <w:rPr>
          <w:color w:val="231F20"/>
          <w:w w:val="110"/>
          <w:sz w:val="18"/>
        </w:rPr>
        <w:t>an</w:t>
      </w:r>
      <w:r>
        <w:rPr>
          <w:color w:val="231F20"/>
          <w:spacing w:val="-7"/>
          <w:w w:val="110"/>
          <w:sz w:val="18"/>
        </w:rPr>
        <w:t xml:space="preserve"> </w:t>
      </w:r>
      <w:r>
        <w:rPr>
          <w:color w:val="231F20"/>
          <w:w w:val="110"/>
          <w:sz w:val="18"/>
        </w:rPr>
        <w:t>important</w:t>
      </w:r>
      <w:r>
        <w:rPr>
          <w:color w:val="231F20"/>
          <w:spacing w:val="-7"/>
          <w:w w:val="110"/>
          <w:sz w:val="18"/>
        </w:rPr>
        <w:t xml:space="preserve"> </w:t>
      </w:r>
      <w:r>
        <w:rPr>
          <w:color w:val="231F20"/>
          <w:w w:val="110"/>
          <w:sz w:val="18"/>
        </w:rPr>
        <w:t>contributor</w:t>
      </w:r>
      <w:r>
        <w:rPr>
          <w:color w:val="231F20"/>
          <w:spacing w:val="-7"/>
          <w:w w:val="110"/>
          <w:sz w:val="18"/>
        </w:rPr>
        <w:t xml:space="preserve"> </w:t>
      </w:r>
      <w:r>
        <w:rPr>
          <w:color w:val="231F20"/>
          <w:w w:val="110"/>
          <w:sz w:val="18"/>
        </w:rPr>
        <w:t>to</w:t>
      </w:r>
      <w:r>
        <w:rPr>
          <w:color w:val="231F20"/>
          <w:spacing w:val="-7"/>
          <w:w w:val="110"/>
          <w:sz w:val="18"/>
        </w:rPr>
        <w:t xml:space="preserve"> </w:t>
      </w:r>
      <w:r>
        <w:rPr>
          <w:color w:val="231F20"/>
          <w:w w:val="110"/>
          <w:sz w:val="18"/>
        </w:rPr>
        <w:t>the</w:t>
      </w:r>
      <w:r>
        <w:rPr>
          <w:color w:val="231F20"/>
          <w:spacing w:val="-7"/>
          <w:w w:val="110"/>
          <w:sz w:val="18"/>
        </w:rPr>
        <w:t xml:space="preserve"> </w:t>
      </w:r>
      <w:r>
        <w:rPr>
          <w:color w:val="231F20"/>
          <w:w w:val="110"/>
          <w:sz w:val="18"/>
        </w:rPr>
        <w:t>antibodies</w:t>
      </w:r>
      <w:r>
        <w:rPr>
          <w:color w:val="231F20"/>
          <w:spacing w:val="-7"/>
          <w:w w:val="110"/>
          <w:sz w:val="18"/>
        </w:rPr>
        <w:t xml:space="preserve"> </w:t>
      </w:r>
      <w:r>
        <w:rPr>
          <w:color w:val="231F20"/>
          <w:w w:val="110"/>
          <w:sz w:val="18"/>
        </w:rPr>
        <w:t>released</w:t>
      </w:r>
      <w:r>
        <w:rPr>
          <w:color w:val="231F20"/>
          <w:spacing w:val="-7"/>
          <w:w w:val="110"/>
          <w:sz w:val="18"/>
        </w:rPr>
        <w:t xml:space="preserve"> </w:t>
      </w:r>
      <w:r>
        <w:rPr>
          <w:color w:val="231F20"/>
          <w:w w:val="110"/>
          <w:sz w:val="18"/>
        </w:rPr>
        <w:t>in mucosal</w:t>
      </w:r>
      <w:r>
        <w:rPr>
          <w:color w:val="231F20"/>
          <w:spacing w:val="-2"/>
          <w:w w:val="110"/>
          <w:sz w:val="18"/>
        </w:rPr>
        <w:t xml:space="preserve"> </w:t>
      </w:r>
      <w:r>
        <w:rPr>
          <w:color w:val="231F20"/>
          <w:w w:val="110"/>
          <w:sz w:val="18"/>
        </w:rPr>
        <w:t>secretions.</w:t>
      </w:r>
      <w:r>
        <w:rPr>
          <w:color w:val="231F20"/>
          <w:spacing w:val="-2"/>
          <w:w w:val="110"/>
          <w:sz w:val="18"/>
        </w:rPr>
        <w:t xml:space="preserve"> </w:t>
      </w:r>
      <w:r>
        <w:rPr>
          <w:color w:val="231F20"/>
          <w:w w:val="110"/>
          <w:sz w:val="18"/>
        </w:rPr>
        <w:t>Indeed,</w:t>
      </w:r>
      <w:r>
        <w:rPr>
          <w:color w:val="231F20"/>
          <w:spacing w:val="-2"/>
          <w:w w:val="110"/>
          <w:sz w:val="18"/>
        </w:rPr>
        <w:t xml:space="preserve"> </w:t>
      </w:r>
      <w:r>
        <w:rPr>
          <w:color w:val="231F20"/>
          <w:w w:val="110"/>
          <w:sz w:val="18"/>
        </w:rPr>
        <w:t>after</w:t>
      </w:r>
      <w:r>
        <w:rPr>
          <w:color w:val="231F20"/>
          <w:spacing w:val="-2"/>
          <w:w w:val="110"/>
          <w:sz w:val="18"/>
        </w:rPr>
        <w:t xml:space="preserve"> </w:t>
      </w:r>
      <w:r>
        <w:rPr>
          <w:color w:val="231F20"/>
          <w:w w:val="110"/>
          <w:sz w:val="18"/>
        </w:rPr>
        <w:t>intravenous</w:t>
      </w:r>
      <w:r>
        <w:rPr>
          <w:color w:val="231F20"/>
          <w:spacing w:val="-2"/>
          <w:w w:val="110"/>
          <w:sz w:val="18"/>
        </w:rPr>
        <w:t xml:space="preserve"> </w:t>
      </w:r>
      <w:r>
        <w:rPr>
          <w:color w:val="231F20"/>
          <w:w w:val="110"/>
          <w:sz w:val="18"/>
        </w:rPr>
        <w:t xml:space="preserve">administration </w:t>
      </w:r>
      <w:r>
        <w:rPr>
          <w:color w:val="231F20"/>
          <w:sz w:val="18"/>
        </w:rPr>
        <w:t>of an HIV-specific monoclonal antibody into rhesus macaques, serum antibody titers of 690 to 725</w:t>
      </w:r>
      <w:r>
        <w:rPr>
          <w:color w:val="231F20"/>
          <w:spacing w:val="40"/>
          <w:sz w:val="18"/>
        </w:rPr>
        <w:t xml:space="preserve"> </w:t>
      </w:r>
      <w:r>
        <w:rPr>
          <w:rFonts w:ascii="Microsoft Sans Serif" w:hAnsi="Microsoft Sans Serif"/>
          <w:color w:val="231F20"/>
          <w:sz w:val="18"/>
        </w:rPr>
        <w:t>µ</w:t>
      </w:r>
      <w:r>
        <w:rPr>
          <w:color w:val="231F20"/>
          <w:sz w:val="18"/>
        </w:rPr>
        <w:t>g/mL resulted in mucosal antibody titers of 17 to 30</w:t>
      </w:r>
      <w:r>
        <w:rPr>
          <w:color w:val="231F20"/>
          <w:spacing w:val="40"/>
          <w:sz w:val="18"/>
        </w:rPr>
        <w:t xml:space="preserve"> </w:t>
      </w:r>
      <w:r>
        <w:rPr>
          <w:rFonts w:ascii="Microsoft Sans Serif" w:hAnsi="Microsoft Sans Serif"/>
          <w:color w:val="231F20"/>
          <w:sz w:val="18"/>
        </w:rPr>
        <w:t>µ</w:t>
      </w:r>
      <w:r>
        <w:rPr>
          <w:color w:val="231F20"/>
          <w:sz w:val="18"/>
        </w:rPr>
        <w:t xml:space="preserve">g/mL in vaginal fluids and provide complete protection against intravaginal challenge with SHIV </w:t>
      </w:r>
      <w:r>
        <w:rPr>
          <w:color w:val="231F20"/>
          <w:w w:val="110"/>
          <w:sz w:val="18"/>
        </w:rPr>
        <w:t xml:space="preserve">(chimeric simian immunodeficiency virus expressing HIV </w:t>
      </w:r>
      <w:r>
        <w:rPr>
          <w:color w:val="231F20"/>
          <w:sz w:val="18"/>
        </w:rPr>
        <w:t>envelope).</w:t>
      </w:r>
      <w:r>
        <w:rPr>
          <w:color w:val="0080AC"/>
          <w:sz w:val="18"/>
          <w:vertAlign w:val="superscript"/>
        </w:rPr>
        <w:t>46</w:t>
      </w:r>
      <w:r>
        <w:rPr>
          <w:color w:val="0080AC"/>
          <w:sz w:val="18"/>
        </w:rPr>
        <w:t xml:space="preserve"> </w:t>
      </w:r>
      <w:r>
        <w:rPr>
          <w:color w:val="231F20"/>
          <w:sz w:val="18"/>
        </w:rPr>
        <w:t xml:space="preserve">Influenza virus is another mucosal pathogen with </w:t>
      </w:r>
      <w:r>
        <w:rPr>
          <w:color w:val="231F20"/>
          <w:w w:val="110"/>
          <w:sz w:val="18"/>
        </w:rPr>
        <w:t>strict tropism to the respiratory tract, but influenza-specific serum antibody titers correlate with protection in humans.</w:t>
      </w:r>
      <w:r>
        <w:rPr>
          <w:color w:val="0080AC"/>
          <w:w w:val="110"/>
          <w:sz w:val="18"/>
          <w:vertAlign w:val="superscript"/>
        </w:rPr>
        <w:t>47</w:t>
      </w:r>
      <w:r>
        <w:rPr>
          <w:color w:val="0080AC"/>
          <w:w w:val="110"/>
          <w:sz w:val="18"/>
        </w:rPr>
        <w:t xml:space="preserve"> </w:t>
      </w:r>
      <w:r>
        <w:rPr>
          <w:color w:val="231F20"/>
          <w:spacing w:val="-2"/>
          <w:w w:val="110"/>
          <w:sz w:val="18"/>
        </w:rPr>
        <w:t>In</w:t>
      </w:r>
      <w:r>
        <w:rPr>
          <w:color w:val="231F20"/>
          <w:spacing w:val="-5"/>
          <w:w w:val="110"/>
          <w:sz w:val="18"/>
        </w:rPr>
        <w:t xml:space="preserve"> </w:t>
      </w:r>
      <w:r>
        <w:rPr>
          <w:color w:val="231F20"/>
          <w:spacing w:val="-2"/>
          <w:w w:val="110"/>
          <w:sz w:val="18"/>
        </w:rPr>
        <w:t>mice,</w:t>
      </w:r>
      <w:r>
        <w:rPr>
          <w:color w:val="231F20"/>
          <w:spacing w:val="-5"/>
          <w:w w:val="110"/>
          <w:sz w:val="18"/>
        </w:rPr>
        <w:t xml:space="preserve"> </w:t>
      </w:r>
      <w:r>
        <w:rPr>
          <w:color w:val="231F20"/>
          <w:spacing w:val="-2"/>
          <w:w w:val="110"/>
          <w:sz w:val="18"/>
        </w:rPr>
        <w:t>the</w:t>
      </w:r>
      <w:r>
        <w:rPr>
          <w:color w:val="231F20"/>
          <w:spacing w:val="-5"/>
          <w:w w:val="110"/>
          <w:sz w:val="18"/>
        </w:rPr>
        <w:t xml:space="preserve"> </w:t>
      </w:r>
      <w:r>
        <w:rPr>
          <w:color w:val="231F20"/>
          <w:spacing w:val="-2"/>
          <w:w w:val="110"/>
          <w:sz w:val="18"/>
        </w:rPr>
        <w:t>relative</w:t>
      </w:r>
      <w:r>
        <w:rPr>
          <w:color w:val="231F20"/>
          <w:spacing w:val="-5"/>
          <w:w w:val="110"/>
          <w:sz w:val="18"/>
        </w:rPr>
        <w:t xml:space="preserve"> </w:t>
      </w:r>
      <w:r>
        <w:rPr>
          <w:color w:val="231F20"/>
          <w:spacing w:val="-2"/>
          <w:w w:val="110"/>
          <w:sz w:val="18"/>
        </w:rPr>
        <w:t>roles</w:t>
      </w:r>
      <w:r>
        <w:rPr>
          <w:color w:val="231F20"/>
          <w:spacing w:val="-5"/>
          <w:w w:val="110"/>
          <w:sz w:val="18"/>
        </w:rPr>
        <w:t xml:space="preserve"> </w:t>
      </w:r>
      <w:r>
        <w:rPr>
          <w:color w:val="231F20"/>
          <w:spacing w:val="-2"/>
          <w:w w:val="110"/>
          <w:sz w:val="18"/>
        </w:rPr>
        <w:t>of</w:t>
      </w:r>
      <w:r>
        <w:rPr>
          <w:color w:val="231F20"/>
          <w:spacing w:val="-5"/>
          <w:w w:val="110"/>
          <w:sz w:val="18"/>
        </w:rPr>
        <w:t xml:space="preserve"> </w:t>
      </w:r>
      <w:r>
        <w:rPr>
          <w:color w:val="231F20"/>
          <w:spacing w:val="-2"/>
          <w:w w:val="110"/>
          <w:sz w:val="18"/>
        </w:rPr>
        <w:t>influenza-specific</w:t>
      </w:r>
      <w:r>
        <w:rPr>
          <w:color w:val="231F20"/>
          <w:spacing w:val="-5"/>
          <w:w w:val="110"/>
          <w:sz w:val="18"/>
        </w:rPr>
        <w:t xml:space="preserve"> </w:t>
      </w:r>
      <w:r>
        <w:rPr>
          <w:color w:val="231F20"/>
          <w:spacing w:val="-2"/>
          <w:w w:val="110"/>
          <w:sz w:val="18"/>
        </w:rPr>
        <w:t>polymeric</w:t>
      </w:r>
      <w:r>
        <w:rPr>
          <w:color w:val="231F20"/>
          <w:spacing w:val="-5"/>
          <w:w w:val="110"/>
          <w:sz w:val="18"/>
        </w:rPr>
        <w:t xml:space="preserve"> </w:t>
      </w:r>
      <w:r>
        <w:rPr>
          <w:color w:val="231F20"/>
          <w:spacing w:val="-2"/>
          <w:w w:val="110"/>
          <w:sz w:val="18"/>
        </w:rPr>
        <w:t xml:space="preserve">IgA </w:t>
      </w:r>
      <w:r>
        <w:rPr>
          <w:color w:val="231F20"/>
          <w:w w:val="110"/>
          <w:sz w:val="18"/>
        </w:rPr>
        <w:t>and</w:t>
      </w:r>
      <w:r>
        <w:rPr>
          <w:color w:val="231F20"/>
          <w:spacing w:val="-11"/>
          <w:w w:val="110"/>
          <w:sz w:val="18"/>
        </w:rPr>
        <w:t xml:space="preserve"> </w:t>
      </w:r>
      <w:r>
        <w:rPr>
          <w:color w:val="231F20"/>
          <w:w w:val="110"/>
          <w:sz w:val="18"/>
        </w:rPr>
        <w:t>IgG</w:t>
      </w:r>
      <w:r>
        <w:rPr>
          <w:color w:val="231F20"/>
          <w:spacing w:val="-11"/>
          <w:w w:val="110"/>
          <w:sz w:val="18"/>
        </w:rPr>
        <w:t xml:space="preserve"> </w:t>
      </w:r>
      <w:r>
        <w:rPr>
          <w:color w:val="231F20"/>
          <w:w w:val="110"/>
          <w:sz w:val="18"/>
        </w:rPr>
        <w:t>were</w:t>
      </w:r>
      <w:r>
        <w:rPr>
          <w:color w:val="231F20"/>
          <w:spacing w:val="-11"/>
          <w:w w:val="110"/>
          <w:sz w:val="18"/>
        </w:rPr>
        <w:t xml:space="preserve"> </w:t>
      </w:r>
      <w:r>
        <w:rPr>
          <w:color w:val="231F20"/>
          <w:w w:val="110"/>
          <w:sz w:val="18"/>
        </w:rPr>
        <w:t>compared</w:t>
      </w:r>
      <w:r>
        <w:rPr>
          <w:color w:val="231F20"/>
          <w:spacing w:val="-11"/>
          <w:w w:val="110"/>
          <w:sz w:val="18"/>
        </w:rPr>
        <w:t xml:space="preserve"> </w:t>
      </w:r>
      <w:r>
        <w:rPr>
          <w:color w:val="231F20"/>
          <w:w w:val="110"/>
          <w:sz w:val="18"/>
        </w:rPr>
        <w:t>in</w:t>
      </w:r>
      <w:r>
        <w:rPr>
          <w:color w:val="231F20"/>
          <w:spacing w:val="-11"/>
          <w:w w:val="110"/>
          <w:sz w:val="18"/>
        </w:rPr>
        <w:t xml:space="preserve"> </w:t>
      </w:r>
      <w:r>
        <w:rPr>
          <w:color w:val="231F20"/>
          <w:w w:val="110"/>
          <w:sz w:val="18"/>
        </w:rPr>
        <w:t>terms</w:t>
      </w:r>
      <w:r>
        <w:rPr>
          <w:color w:val="231F20"/>
          <w:spacing w:val="-11"/>
          <w:w w:val="110"/>
          <w:sz w:val="18"/>
        </w:rPr>
        <w:t xml:space="preserve"> </w:t>
      </w:r>
      <w:r>
        <w:rPr>
          <w:color w:val="231F20"/>
          <w:w w:val="110"/>
          <w:sz w:val="18"/>
        </w:rPr>
        <w:t>of</w:t>
      </w:r>
      <w:r>
        <w:rPr>
          <w:color w:val="231F20"/>
          <w:spacing w:val="-11"/>
          <w:w w:val="110"/>
          <w:sz w:val="18"/>
        </w:rPr>
        <w:t xml:space="preserve"> </w:t>
      </w:r>
      <w:r>
        <w:rPr>
          <w:color w:val="231F20"/>
          <w:w w:val="110"/>
          <w:sz w:val="18"/>
        </w:rPr>
        <w:t>antiviral</w:t>
      </w:r>
      <w:r>
        <w:rPr>
          <w:color w:val="231F20"/>
          <w:spacing w:val="-11"/>
          <w:w w:val="110"/>
          <w:sz w:val="18"/>
        </w:rPr>
        <w:t xml:space="preserve"> </w:t>
      </w:r>
      <w:r>
        <w:rPr>
          <w:color w:val="231F20"/>
          <w:w w:val="110"/>
          <w:sz w:val="18"/>
        </w:rPr>
        <w:t>protection</w:t>
      </w:r>
      <w:r>
        <w:rPr>
          <w:color w:val="231F20"/>
          <w:spacing w:val="-11"/>
          <w:w w:val="110"/>
          <w:sz w:val="18"/>
        </w:rPr>
        <w:t xml:space="preserve"> </w:t>
      </w:r>
      <w:r>
        <w:rPr>
          <w:color w:val="231F20"/>
          <w:w w:val="110"/>
          <w:sz w:val="18"/>
        </w:rPr>
        <w:t>in</w:t>
      </w:r>
      <w:r>
        <w:rPr>
          <w:color w:val="231F20"/>
          <w:spacing w:val="-11"/>
          <w:w w:val="110"/>
          <w:sz w:val="18"/>
        </w:rPr>
        <w:t xml:space="preserve"> </w:t>
      </w:r>
      <w:r>
        <w:rPr>
          <w:color w:val="231F20"/>
          <w:w w:val="110"/>
          <w:sz w:val="18"/>
        </w:rPr>
        <w:t>the upper respiratory tract versus the lung after influenza chal- lenge.</w:t>
      </w:r>
      <w:r>
        <w:rPr>
          <w:color w:val="0080AC"/>
          <w:w w:val="110"/>
          <w:sz w:val="18"/>
          <w:vertAlign w:val="superscript"/>
        </w:rPr>
        <w:t>42</w:t>
      </w:r>
      <w:r>
        <w:rPr>
          <w:color w:val="0080AC"/>
          <w:spacing w:val="-13"/>
          <w:w w:val="110"/>
          <w:sz w:val="18"/>
        </w:rPr>
        <w:t xml:space="preserve"> </w:t>
      </w:r>
      <w:r>
        <w:rPr>
          <w:color w:val="231F20"/>
          <w:w w:val="110"/>
          <w:sz w:val="18"/>
        </w:rPr>
        <w:t>When</w:t>
      </w:r>
      <w:r>
        <w:rPr>
          <w:color w:val="231F20"/>
          <w:spacing w:val="-12"/>
          <w:w w:val="110"/>
          <w:sz w:val="18"/>
        </w:rPr>
        <w:t xml:space="preserve"> </w:t>
      </w:r>
      <w:r>
        <w:rPr>
          <w:color w:val="231F20"/>
          <w:w w:val="110"/>
          <w:sz w:val="18"/>
        </w:rPr>
        <w:t>polymeric</w:t>
      </w:r>
      <w:r>
        <w:rPr>
          <w:color w:val="231F20"/>
          <w:spacing w:val="-13"/>
          <w:w w:val="110"/>
          <w:sz w:val="18"/>
        </w:rPr>
        <w:t xml:space="preserve"> </w:t>
      </w:r>
      <w:r>
        <w:rPr>
          <w:color w:val="231F20"/>
          <w:w w:val="110"/>
          <w:sz w:val="18"/>
        </w:rPr>
        <w:t>IgA</w:t>
      </w:r>
      <w:r>
        <w:rPr>
          <w:color w:val="231F20"/>
          <w:spacing w:val="-12"/>
          <w:w w:val="110"/>
          <w:sz w:val="18"/>
        </w:rPr>
        <w:t xml:space="preserve"> </w:t>
      </w:r>
      <w:r>
        <w:rPr>
          <w:color w:val="231F20"/>
          <w:w w:val="110"/>
          <w:sz w:val="18"/>
        </w:rPr>
        <w:t>was</w:t>
      </w:r>
      <w:r>
        <w:rPr>
          <w:color w:val="231F20"/>
          <w:spacing w:val="-12"/>
          <w:w w:val="110"/>
          <w:sz w:val="18"/>
        </w:rPr>
        <w:t xml:space="preserve"> </w:t>
      </w:r>
      <w:r>
        <w:rPr>
          <w:color w:val="231F20"/>
          <w:w w:val="110"/>
          <w:sz w:val="18"/>
        </w:rPr>
        <w:t>transferred</w:t>
      </w:r>
      <w:r>
        <w:rPr>
          <w:color w:val="231F20"/>
          <w:spacing w:val="-13"/>
          <w:w w:val="110"/>
          <w:sz w:val="18"/>
        </w:rPr>
        <w:t xml:space="preserve"> </w:t>
      </w:r>
      <w:r>
        <w:rPr>
          <w:color w:val="231F20"/>
          <w:w w:val="110"/>
          <w:sz w:val="18"/>
        </w:rPr>
        <w:t>4</w:t>
      </w:r>
      <w:r>
        <w:rPr>
          <w:color w:val="231F20"/>
          <w:spacing w:val="-12"/>
          <w:w w:val="110"/>
          <w:sz w:val="18"/>
        </w:rPr>
        <w:t xml:space="preserve"> </w:t>
      </w:r>
      <w:r>
        <w:rPr>
          <w:color w:val="231F20"/>
          <w:w w:val="110"/>
          <w:sz w:val="18"/>
        </w:rPr>
        <w:t>hours</w:t>
      </w:r>
      <w:r>
        <w:rPr>
          <w:color w:val="231F20"/>
          <w:spacing w:val="-12"/>
          <w:w w:val="110"/>
          <w:sz w:val="18"/>
        </w:rPr>
        <w:t xml:space="preserve"> </w:t>
      </w:r>
      <w:r>
        <w:rPr>
          <w:color w:val="231F20"/>
          <w:w w:val="110"/>
          <w:sz w:val="18"/>
        </w:rPr>
        <w:t>prior</w:t>
      </w:r>
      <w:r>
        <w:rPr>
          <w:color w:val="231F20"/>
          <w:spacing w:val="-13"/>
          <w:w w:val="110"/>
          <w:sz w:val="18"/>
        </w:rPr>
        <w:t xml:space="preserve"> </w:t>
      </w:r>
      <w:r>
        <w:rPr>
          <w:color w:val="231F20"/>
          <w:w w:val="110"/>
          <w:sz w:val="18"/>
        </w:rPr>
        <w:t>to influenza infection, this prevented pathology in the upper respiratory tract but was not effective in the lung, whereas transfer</w:t>
      </w:r>
      <w:r>
        <w:rPr>
          <w:color w:val="231F20"/>
          <w:spacing w:val="-5"/>
          <w:w w:val="110"/>
          <w:sz w:val="18"/>
        </w:rPr>
        <w:t xml:space="preserve"> </w:t>
      </w:r>
      <w:r>
        <w:rPr>
          <w:color w:val="231F20"/>
          <w:w w:val="110"/>
          <w:sz w:val="18"/>
        </w:rPr>
        <w:t>of</w:t>
      </w:r>
      <w:r>
        <w:rPr>
          <w:color w:val="231F20"/>
          <w:spacing w:val="-5"/>
          <w:w w:val="110"/>
          <w:sz w:val="18"/>
        </w:rPr>
        <w:t xml:space="preserve"> </w:t>
      </w:r>
      <w:r>
        <w:rPr>
          <w:color w:val="231F20"/>
          <w:w w:val="110"/>
          <w:sz w:val="18"/>
        </w:rPr>
        <w:t>IgG</w:t>
      </w:r>
      <w:r>
        <w:rPr>
          <w:color w:val="231F20"/>
          <w:spacing w:val="-5"/>
          <w:w w:val="110"/>
          <w:sz w:val="18"/>
        </w:rPr>
        <w:t xml:space="preserve"> </w:t>
      </w:r>
      <w:r>
        <w:rPr>
          <w:color w:val="231F20"/>
          <w:w w:val="110"/>
          <w:sz w:val="18"/>
        </w:rPr>
        <w:t>prevented</w:t>
      </w:r>
      <w:r>
        <w:rPr>
          <w:color w:val="231F20"/>
          <w:spacing w:val="-5"/>
          <w:w w:val="110"/>
          <w:sz w:val="18"/>
        </w:rPr>
        <w:t xml:space="preserve"> </w:t>
      </w:r>
      <w:r>
        <w:rPr>
          <w:color w:val="231F20"/>
          <w:w w:val="110"/>
          <w:sz w:val="18"/>
        </w:rPr>
        <w:t>pathology</w:t>
      </w:r>
      <w:r>
        <w:rPr>
          <w:color w:val="231F20"/>
          <w:spacing w:val="-5"/>
          <w:w w:val="110"/>
          <w:sz w:val="18"/>
        </w:rPr>
        <w:t xml:space="preserve"> </w:t>
      </w:r>
      <w:r>
        <w:rPr>
          <w:color w:val="231F20"/>
          <w:w w:val="110"/>
          <w:sz w:val="18"/>
        </w:rPr>
        <w:t>in</w:t>
      </w:r>
      <w:r>
        <w:rPr>
          <w:color w:val="231F20"/>
          <w:spacing w:val="-5"/>
          <w:w w:val="110"/>
          <w:sz w:val="18"/>
        </w:rPr>
        <w:t xml:space="preserve"> </w:t>
      </w:r>
      <w:r>
        <w:rPr>
          <w:color w:val="231F20"/>
          <w:w w:val="110"/>
          <w:sz w:val="18"/>
        </w:rPr>
        <w:t>the</w:t>
      </w:r>
      <w:r>
        <w:rPr>
          <w:color w:val="231F20"/>
          <w:spacing w:val="-5"/>
          <w:w w:val="110"/>
          <w:sz w:val="18"/>
        </w:rPr>
        <w:t xml:space="preserve"> </w:t>
      </w:r>
      <w:r>
        <w:rPr>
          <w:color w:val="231F20"/>
          <w:w w:val="110"/>
          <w:sz w:val="18"/>
        </w:rPr>
        <w:t>lung,</w:t>
      </w:r>
      <w:r>
        <w:rPr>
          <w:color w:val="231F20"/>
          <w:spacing w:val="-5"/>
          <w:w w:val="110"/>
          <w:sz w:val="18"/>
        </w:rPr>
        <w:t xml:space="preserve"> </w:t>
      </w:r>
      <w:r>
        <w:rPr>
          <w:color w:val="231F20"/>
          <w:w w:val="110"/>
          <w:sz w:val="18"/>
        </w:rPr>
        <w:t>but</w:t>
      </w:r>
      <w:r>
        <w:rPr>
          <w:color w:val="231F20"/>
          <w:spacing w:val="-5"/>
          <w:w w:val="110"/>
          <w:sz w:val="18"/>
        </w:rPr>
        <w:t xml:space="preserve"> </w:t>
      </w:r>
      <w:r>
        <w:rPr>
          <w:color w:val="231F20"/>
          <w:w w:val="110"/>
          <w:sz w:val="18"/>
        </w:rPr>
        <w:t>required higher</w:t>
      </w:r>
      <w:r>
        <w:rPr>
          <w:color w:val="231F20"/>
          <w:spacing w:val="-7"/>
          <w:w w:val="110"/>
          <w:sz w:val="18"/>
        </w:rPr>
        <w:t xml:space="preserve"> </w:t>
      </w:r>
      <w:r>
        <w:rPr>
          <w:color w:val="231F20"/>
          <w:w w:val="110"/>
          <w:sz w:val="18"/>
        </w:rPr>
        <w:t>doses</w:t>
      </w:r>
      <w:r>
        <w:rPr>
          <w:color w:val="231F20"/>
          <w:spacing w:val="-7"/>
          <w:w w:val="110"/>
          <w:sz w:val="18"/>
        </w:rPr>
        <w:t xml:space="preserve"> </w:t>
      </w:r>
      <w:r>
        <w:rPr>
          <w:color w:val="231F20"/>
          <w:w w:val="110"/>
          <w:sz w:val="18"/>
        </w:rPr>
        <w:t>to</w:t>
      </w:r>
      <w:r>
        <w:rPr>
          <w:color w:val="231F20"/>
          <w:spacing w:val="-7"/>
          <w:w w:val="110"/>
          <w:sz w:val="18"/>
        </w:rPr>
        <w:t xml:space="preserve"> </w:t>
      </w:r>
      <w:r>
        <w:rPr>
          <w:color w:val="231F20"/>
          <w:w w:val="110"/>
          <w:sz w:val="18"/>
        </w:rPr>
        <w:t>protect</w:t>
      </w:r>
      <w:r>
        <w:rPr>
          <w:color w:val="231F20"/>
          <w:spacing w:val="-7"/>
          <w:w w:val="110"/>
          <w:sz w:val="18"/>
        </w:rPr>
        <w:t xml:space="preserve"> </w:t>
      </w:r>
      <w:r>
        <w:rPr>
          <w:color w:val="231F20"/>
          <w:w w:val="110"/>
          <w:sz w:val="18"/>
        </w:rPr>
        <w:t>against</w:t>
      </w:r>
      <w:r>
        <w:rPr>
          <w:color w:val="231F20"/>
          <w:spacing w:val="-7"/>
          <w:w w:val="110"/>
          <w:sz w:val="18"/>
        </w:rPr>
        <w:t xml:space="preserve"> </w:t>
      </w:r>
      <w:r>
        <w:rPr>
          <w:color w:val="231F20"/>
          <w:w w:val="110"/>
          <w:sz w:val="18"/>
        </w:rPr>
        <w:t>infection</w:t>
      </w:r>
      <w:r>
        <w:rPr>
          <w:color w:val="231F20"/>
          <w:spacing w:val="-7"/>
          <w:w w:val="110"/>
          <w:sz w:val="18"/>
        </w:rPr>
        <w:t xml:space="preserve"> </w:t>
      </w:r>
      <w:r>
        <w:rPr>
          <w:color w:val="231F20"/>
          <w:w w:val="110"/>
          <w:sz w:val="18"/>
        </w:rPr>
        <w:t>of</w:t>
      </w:r>
      <w:r>
        <w:rPr>
          <w:color w:val="231F20"/>
          <w:spacing w:val="-7"/>
          <w:w w:val="110"/>
          <w:sz w:val="18"/>
        </w:rPr>
        <w:t xml:space="preserve"> </w:t>
      </w:r>
      <w:r>
        <w:rPr>
          <w:color w:val="231F20"/>
          <w:w w:val="110"/>
          <w:sz w:val="18"/>
        </w:rPr>
        <w:t>the</w:t>
      </w:r>
      <w:r>
        <w:rPr>
          <w:color w:val="231F20"/>
          <w:spacing w:val="-7"/>
          <w:w w:val="110"/>
          <w:sz w:val="18"/>
        </w:rPr>
        <w:t xml:space="preserve"> </w:t>
      </w:r>
      <w:r>
        <w:rPr>
          <w:color w:val="231F20"/>
          <w:w w:val="110"/>
          <w:sz w:val="18"/>
        </w:rPr>
        <w:t>upper</w:t>
      </w:r>
      <w:r>
        <w:rPr>
          <w:color w:val="231F20"/>
          <w:spacing w:val="-7"/>
          <w:w w:val="110"/>
          <w:sz w:val="18"/>
        </w:rPr>
        <w:t xml:space="preserve"> </w:t>
      </w:r>
      <w:r>
        <w:rPr>
          <w:color w:val="231F20"/>
          <w:w w:val="110"/>
          <w:sz w:val="18"/>
        </w:rPr>
        <w:t>respira- tory</w:t>
      </w:r>
      <w:r>
        <w:rPr>
          <w:color w:val="231F20"/>
          <w:spacing w:val="-4"/>
          <w:w w:val="110"/>
          <w:sz w:val="18"/>
        </w:rPr>
        <w:t xml:space="preserve"> </w:t>
      </w:r>
      <w:r>
        <w:rPr>
          <w:color w:val="231F20"/>
          <w:w w:val="110"/>
          <w:sz w:val="18"/>
        </w:rPr>
        <w:t>tract.</w:t>
      </w:r>
      <w:r>
        <w:rPr>
          <w:color w:val="231F20"/>
          <w:spacing w:val="-4"/>
          <w:w w:val="110"/>
          <w:sz w:val="18"/>
        </w:rPr>
        <w:t xml:space="preserve"> </w:t>
      </w:r>
      <w:r>
        <w:rPr>
          <w:color w:val="231F20"/>
          <w:w w:val="110"/>
          <w:sz w:val="18"/>
        </w:rPr>
        <w:t>The</w:t>
      </w:r>
      <w:r>
        <w:rPr>
          <w:color w:val="231F20"/>
          <w:spacing w:val="-4"/>
          <w:w w:val="110"/>
          <w:sz w:val="18"/>
        </w:rPr>
        <w:t xml:space="preserve"> </w:t>
      </w:r>
      <w:r>
        <w:rPr>
          <w:color w:val="231F20"/>
          <w:w w:val="110"/>
          <w:sz w:val="18"/>
        </w:rPr>
        <w:t>authors</w:t>
      </w:r>
      <w:r>
        <w:rPr>
          <w:color w:val="231F20"/>
          <w:spacing w:val="-4"/>
          <w:w w:val="110"/>
          <w:sz w:val="18"/>
        </w:rPr>
        <w:t xml:space="preserve"> </w:t>
      </w:r>
      <w:r>
        <w:rPr>
          <w:color w:val="231F20"/>
          <w:w w:val="110"/>
          <w:sz w:val="18"/>
        </w:rPr>
        <w:t>concluded</w:t>
      </w:r>
      <w:r>
        <w:rPr>
          <w:color w:val="231F20"/>
          <w:spacing w:val="-4"/>
          <w:w w:val="110"/>
          <w:sz w:val="18"/>
        </w:rPr>
        <w:t xml:space="preserve"> </w:t>
      </w:r>
      <w:r>
        <w:rPr>
          <w:color w:val="231F20"/>
          <w:w w:val="110"/>
          <w:sz w:val="18"/>
        </w:rPr>
        <w:t>that</w:t>
      </w:r>
      <w:r>
        <w:rPr>
          <w:color w:val="231F20"/>
          <w:spacing w:val="-4"/>
          <w:w w:val="110"/>
          <w:sz w:val="18"/>
        </w:rPr>
        <w:t xml:space="preserve"> </w:t>
      </w:r>
      <w:r>
        <w:rPr>
          <w:color w:val="231F20"/>
          <w:w w:val="110"/>
          <w:sz w:val="18"/>
        </w:rPr>
        <w:t>different</w:t>
      </w:r>
      <w:r>
        <w:rPr>
          <w:color w:val="231F20"/>
          <w:spacing w:val="-4"/>
          <w:w w:val="110"/>
          <w:sz w:val="18"/>
        </w:rPr>
        <w:t xml:space="preserve"> </w:t>
      </w:r>
      <w:r>
        <w:rPr>
          <w:color w:val="231F20"/>
          <w:w w:val="110"/>
          <w:sz w:val="18"/>
        </w:rPr>
        <w:t>antibody</w:t>
      </w:r>
      <w:r>
        <w:rPr>
          <w:color w:val="231F20"/>
          <w:spacing w:val="-4"/>
          <w:w w:val="110"/>
          <w:sz w:val="18"/>
        </w:rPr>
        <w:t xml:space="preserve"> </w:t>
      </w:r>
      <w:r>
        <w:rPr>
          <w:color w:val="231F20"/>
          <w:w w:val="110"/>
          <w:sz w:val="18"/>
        </w:rPr>
        <w:t>iso- types</w:t>
      </w:r>
      <w:r>
        <w:rPr>
          <w:color w:val="231F20"/>
          <w:spacing w:val="-13"/>
          <w:w w:val="110"/>
          <w:sz w:val="18"/>
        </w:rPr>
        <w:t xml:space="preserve"> </w:t>
      </w:r>
      <w:r>
        <w:rPr>
          <w:color w:val="231F20"/>
          <w:w w:val="110"/>
          <w:sz w:val="18"/>
        </w:rPr>
        <w:t>may</w:t>
      </w:r>
      <w:r>
        <w:rPr>
          <w:color w:val="231F20"/>
          <w:spacing w:val="-12"/>
          <w:w w:val="110"/>
          <w:sz w:val="18"/>
        </w:rPr>
        <w:t xml:space="preserve"> </w:t>
      </w:r>
      <w:r>
        <w:rPr>
          <w:color w:val="231F20"/>
          <w:w w:val="110"/>
          <w:sz w:val="18"/>
        </w:rPr>
        <w:t>function</w:t>
      </w:r>
      <w:r>
        <w:rPr>
          <w:color w:val="231F20"/>
          <w:spacing w:val="-13"/>
          <w:w w:val="110"/>
          <w:sz w:val="18"/>
        </w:rPr>
        <w:t xml:space="preserve"> </w:t>
      </w:r>
      <w:r>
        <w:rPr>
          <w:color w:val="231F20"/>
          <w:w w:val="110"/>
          <w:sz w:val="18"/>
        </w:rPr>
        <w:t>preferentially</w:t>
      </w:r>
      <w:r>
        <w:rPr>
          <w:color w:val="231F20"/>
          <w:spacing w:val="-12"/>
          <w:w w:val="110"/>
          <w:sz w:val="18"/>
        </w:rPr>
        <w:t xml:space="preserve"> </w:t>
      </w:r>
      <w:r>
        <w:rPr>
          <w:color w:val="231F20"/>
          <w:w w:val="110"/>
          <w:sz w:val="18"/>
        </w:rPr>
        <w:t>at</w:t>
      </w:r>
      <w:r>
        <w:rPr>
          <w:color w:val="231F20"/>
          <w:spacing w:val="-12"/>
          <w:w w:val="110"/>
          <w:sz w:val="18"/>
        </w:rPr>
        <w:t xml:space="preserve"> </w:t>
      </w:r>
      <w:r>
        <w:rPr>
          <w:color w:val="231F20"/>
          <w:w w:val="110"/>
          <w:sz w:val="18"/>
        </w:rPr>
        <w:t>different</w:t>
      </w:r>
      <w:r>
        <w:rPr>
          <w:color w:val="231F20"/>
          <w:spacing w:val="-13"/>
          <w:w w:val="110"/>
          <w:sz w:val="18"/>
        </w:rPr>
        <w:t xml:space="preserve"> </w:t>
      </w:r>
      <w:r>
        <w:rPr>
          <w:color w:val="231F20"/>
          <w:w w:val="110"/>
          <w:sz w:val="18"/>
        </w:rPr>
        <w:t>anatomical</w:t>
      </w:r>
      <w:r>
        <w:rPr>
          <w:color w:val="231F20"/>
          <w:spacing w:val="-12"/>
          <w:w w:val="110"/>
          <w:sz w:val="18"/>
        </w:rPr>
        <w:t xml:space="preserve"> </w:t>
      </w:r>
      <w:r>
        <w:rPr>
          <w:color w:val="231F20"/>
          <w:w w:val="110"/>
          <w:sz w:val="18"/>
        </w:rPr>
        <w:t xml:space="preserve">sites </w:t>
      </w:r>
      <w:r>
        <w:rPr>
          <w:color w:val="231F20"/>
          <w:sz w:val="18"/>
        </w:rPr>
        <w:t xml:space="preserve">in vivo. These results are in contrast to experimental influenza </w:t>
      </w:r>
      <w:r>
        <w:rPr>
          <w:color w:val="231F20"/>
          <w:w w:val="110"/>
          <w:sz w:val="18"/>
        </w:rPr>
        <w:t xml:space="preserve">infection in humans in which inactivated influenza vaccine- </w:t>
      </w:r>
      <w:r>
        <w:rPr>
          <w:color w:val="231F20"/>
          <w:spacing w:val="-2"/>
          <w:w w:val="110"/>
          <w:sz w:val="18"/>
        </w:rPr>
        <w:t>derived</w:t>
      </w:r>
      <w:r>
        <w:rPr>
          <w:color w:val="231F20"/>
          <w:spacing w:val="-6"/>
          <w:w w:val="110"/>
          <w:sz w:val="18"/>
        </w:rPr>
        <w:t xml:space="preserve"> </w:t>
      </w:r>
      <w:r>
        <w:rPr>
          <w:color w:val="231F20"/>
          <w:spacing w:val="-2"/>
          <w:w w:val="110"/>
          <w:sz w:val="18"/>
        </w:rPr>
        <w:t>IgG</w:t>
      </w:r>
      <w:r>
        <w:rPr>
          <w:color w:val="231F20"/>
          <w:spacing w:val="-6"/>
          <w:w w:val="110"/>
          <w:sz w:val="18"/>
        </w:rPr>
        <w:t xml:space="preserve"> </w:t>
      </w:r>
      <w:r>
        <w:rPr>
          <w:color w:val="231F20"/>
          <w:spacing w:val="-2"/>
          <w:w w:val="110"/>
          <w:sz w:val="18"/>
        </w:rPr>
        <w:t>is</w:t>
      </w:r>
      <w:r>
        <w:rPr>
          <w:color w:val="231F20"/>
          <w:spacing w:val="-6"/>
          <w:w w:val="110"/>
          <w:sz w:val="18"/>
        </w:rPr>
        <w:t xml:space="preserve"> </w:t>
      </w:r>
      <w:r>
        <w:rPr>
          <w:color w:val="231F20"/>
          <w:spacing w:val="-2"/>
          <w:w w:val="110"/>
          <w:sz w:val="18"/>
        </w:rPr>
        <w:t>believed</w:t>
      </w:r>
      <w:r>
        <w:rPr>
          <w:color w:val="231F20"/>
          <w:spacing w:val="-6"/>
          <w:w w:val="110"/>
          <w:sz w:val="18"/>
        </w:rPr>
        <w:t xml:space="preserve"> </w:t>
      </w:r>
      <w:r>
        <w:rPr>
          <w:color w:val="231F20"/>
          <w:spacing w:val="-2"/>
          <w:w w:val="110"/>
          <w:sz w:val="18"/>
        </w:rPr>
        <w:t>to</w:t>
      </w:r>
      <w:r>
        <w:rPr>
          <w:color w:val="231F20"/>
          <w:spacing w:val="-6"/>
          <w:w w:val="110"/>
          <w:sz w:val="18"/>
        </w:rPr>
        <w:t xml:space="preserve"> </w:t>
      </w:r>
      <w:r>
        <w:rPr>
          <w:color w:val="231F20"/>
          <w:spacing w:val="-2"/>
          <w:w w:val="110"/>
          <w:sz w:val="18"/>
        </w:rPr>
        <w:t>be</w:t>
      </w:r>
      <w:r>
        <w:rPr>
          <w:color w:val="231F20"/>
          <w:spacing w:val="-6"/>
          <w:w w:val="110"/>
          <w:sz w:val="18"/>
        </w:rPr>
        <w:t xml:space="preserve"> </w:t>
      </w:r>
      <w:r>
        <w:rPr>
          <w:color w:val="231F20"/>
          <w:spacing w:val="-2"/>
          <w:w w:val="110"/>
          <w:sz w:val="18"/>
        </w:rPr>
        <w:t>a</w:t>
      </w:r>
      <w:r>
        <w:rPr>
          <w:color w:val="231F20"/>
          <w:spacing w:val="-6"/>
          <w:w w:val="110"/>
          <w:sz w:val="18"/>
        </w:rPr>
        <w:t xml:space="preserve"> </w:t>
      </w:r>
      <w:r>
        <w:rPr>
          <w:color w:val="231F20"/>
          <w:spacing w:val="-2"/>
          <w:w w:val="110"/>
          <w:sz w:val="18"/>
        </w:rPr>
        <w:t>major</w:t>
      </w:r>
      <w:r>
        <w:rPr>
          <w:color w:val="231F20"/>
          <w:spacing w:val="-6"/>
          <w:w w:val="110"/>
          <w:sz w:val="18"/>
        </w:rPr>
        <w:t xml:space="preserve"> </w:t>
      </w:r>
      <w:r>
        <w:rPr>
          <w:color w:val="231F20"/>
          <w:spacing w:val="-2"/>
          <w:w w:val="110"/>
          <w:sz w:val="18"/>
        </w:rPr>
        <w:t>contributor</w:t>
      </w:r>
      <w:r>
        <w:rPr>
          <w:color w:val="231F20"/>
          <w:spacing w:val="-6"/>
          <w:w w:val="110"/>
          <w:sz w:val="18"/>
        </w:rPr>
        <w:t xml:space="preserve"> </w:t>
      </w:r>
      <w:r>
        <w:rPr>
          <w:color w:val="231F20"/>
          <w:spacing w:val="-2"/>
          <w:w w:val="110"/>
          <w:sz w:val="18"/>
        </w:rPr>
        <w:t>to</w:t>
      </w:r>
      <w:r>
        <w:rPr>
          <w:color w:val="231F20"/>
          <w:spacing w:val="-6"/>
          <w:w w:val="110"/>
          <w:sz w:val="18"/>
        </w:rPr>
        <w:t xml:space="preserve"> </w:t>
      </w:r>
      <w:r>
        <w:rPr>
          <w:color w:val="231F20"/>
          <w:spacing w:val="-2"/>
          <w:w w:val="110"/>
          <w:sz w:val="18"/>
        </w:rPr>
        <w:t xml:space="preserve">protection </w:t>
      </w:r>
      <w:r>
        <w:rPr>
          <w:color w:val="231F20"/>
          <w:sz w:val="18"/>
        </w:rPr>
        <w:t>of</w:t>
      </w:r>
      <w:r>
        <w:rPr>
          <w:color w:val="231F20"/>
          <w:spacing w:val="23"/>
          <w:sz w:val="18"/>
        </w:rPr>
        <w:t xml:space="preserve"> </w:t>
      </w:r>
      <w:r>
        <w:rPr>
          <w:color w:val="231F20"/>
          <w:sz w:val="18"/>
        </w:rPr>
        <w:t>the</w:t>
      </w:r>
      <w:r>
        <w:rPr>
          <w:color w:val="231F20"/>
          <w:spacing w:val="24"/>
          <w:sz w:val="18"/>
        </w:rPr>
        <w:t xml:space="preserve"> </w:t>
      </w:r>
      <w:r>
        <w:rPr>
          <w:color w:val="231F20"/>
          <w:sz w:val="18"/>
        </w:rPr>
        <w:t>nasal</w:t>
      </w:r>
      <w:r>
        <w:rPr>
          <w:color w:val="231F20"/>
          <w:spacing w:val="23"/>
          <w:sz w:val="18"/>
        </w:rPr>
        <w:t xml:space="preserve"> </w:t>
      </w:r>
      <w:r>
        <w:rPr>
          <w:color w:val="231F20"/>
          <w:sz w:val="18"/>
        </w:rPr>
        <w:t>compartment.</w:t>
      </w:r>
      <w:r>
        <w:rPr>
          <w:color w:val="0080AC"/>
          <w:sz w:val="18"/>
          <w:vertAlign w:val="superscript"/>
        </w:rPr>
        <w:t>48</w:t>
      </w:r>
      <w:r>
        <w:rPr>
          <w:color w:val="0080AC"/>
          <w:spacing w:val="24"/>
          <w:sz w:val="18"/>
        </w:rPr>
        <w:t xml:space="preserve"> </w:t>
      </w:r>
      <w:r>
        <w:rPr>
          <w:color w:val="231F20"/>
          <w:sz w:val="18"/>
        </w:rPr>
        <w:t>Overall,</w:t>
      </w:r>
      <w:r>
        <w:rPr>
          <w:color w:val="231F20"/>
          <w:spacing w:val="24"/>
          <w:sz w:val="18"/>
        </w:rPr>
        <w:t xml:space="preserve"> </w:t>
      </w:r>
      <w:r>
        <w:rPr>
          <w:color w:val="231F20"/>
          <w:sz w:val="18"/>
        </w:rPr>
        <w:t>the</w:t>
      </w:r>
      <w:r>
        <w:rPr>
          <w:color w:val="231F20"/>
          <w:spacing w:val="23"/>
          <w:sz w:val="18"/>
        </w:rPr>
        <w:t xml:space="preserve"> </w:t>
      </w:r>
      <w:r>
        <w:rPr>
          <w:color w:val="231F20"/>
          <w:sz w:val="18"/>
        </w:rPr>
        <w:t>ability</w:t>
      </w:r>
      <w:r>
        <w:rPr>
          <w:color w:val="231F20"/>
          <w:spacing w:val="24"/>
          <w:sz w:val="18"/>
        </w:rPr>
        <w:t xml:space="preserve"> </w:t>
      </w:r>
      <w:r>
        <w:rPr>
          <w:color w:val="231F20"/>
          <w:sz w:val="18"/>
        </w:rPr>
        <w:t>of</w:t>
      </w:r>
      <w:r>
        <w:rPr>
          <w:color w:val="231F20"/>
          <w:spacing w:val="24"/>
          <w:sz w:val="18"/>
        </w:rPr>
        <w:t xml:space="preserve"> </w:t>
      </w:r>
      <w:r>
        <w:rPr>
          <w:color w:val="231F20"/>
          <w:sz w:val="18"/>
        </w:rPr>
        <w:t>IgG</w:t>
      </w:r>
      <w:r>
        <w:rPr>
          <w:color w:val="231F20"/>
          <w:spacing w:val="23"/>
          <w:sz w:val="18"/>
        </w:rPr>
        <w:t xml:space="preserve"> </w:t>
      </w:r>
      <w:r>
        <w:rPr>
          <w:color w:val="231F20"/>
          <w:sz w:val="18"/>
        </w:rPr>
        <w:t>to</w:t>
      </w:r>
      <w:r>
        <w:rPr>
          <w:color w:val="231F20"/>
          <w:spacing w:val="24"/>
          <w:sz w:val="18"/>
        </w:rPr>
        <w:t xml:space="preserve"> </w:t>
      </w:r>
      <w:r>
        <w:rPr>
          <w:color w:val="231F20"/>
          <w:spacing w:val="-2"/>
          <w:sz w:val="18"/>
        </w:rPr>
        <w:t>enter</w:t>
      </w:r>
    </w:p>
    <w:p w14:paraId="1F28D067" w14:textId="77777777" w:rsidR="00BF3D96" w:rsidRDefault="00000000">
      <w:pPr>
        <w:rPr>
          <w:sz w:val="16"/>
        </w:rPr>
      </w:pPr>
      <w:r>
        <w:br w:type="column"/>
      </w:r>
    </w:p>
    <w:p w14:paraId="7BCFBDFB" w14:textId="77777777" w:rsidR="00BF3D96" w:rsidRDefault="00BF3D96">
      <w:pPr>
        <w:pStyle w:val="BodyText"/>
        <w:ind w:left="0" w:firstLine="0"/>
        <w:jc w:val="left"/>
      </w:pPr>
    </w:p>
    <w:p w14:paraId="6BB839B8" w14:textId="77777777" w:rsidR="00BF3D96" w:rsidRDefault="00BF3D96">
      <w:pPr>
        <w:pStyle w:val="BodyText"/>
        <w:ind w:left="0" w:firstLine="0"/>
        <w:jc w:val="left"/>
      </w:pPr>
    </w:p>
    <w:p w14:paraId="158B4B7F" w14:textId="77777777" w:rsidR="00BF3D96" w:rsidRDefault="00BF3D96">
      <w:pPr>
        <w:pStyle w:val="BodyText"/>
        <w:ind w:left="0" w:firstLine="0"/>
        <w:jc w:val="left"/>
      </w:pPr>
    </w:p>
    <w:p w14:paraId="1BDC0029" w14:textId="77777777" w:rsidR="00BF3D96" w:rsidRDefault="00BF3D96">
      <w:pPr>
        <w:pStyle w:val="BodyText"/>
        <w:ind w:left="0" w:firstLine="0"/>
        <w:jc w:val="left"/>
      </w:pPr>
    </w:p>
    <w:p w14:paraId="61FEE123" w14:textId="77777777" w:rsidR="00BF3D96" w:rsidRDefault="00BF3D96">
      <w:pPr>
        <w:pStyle w:val="BodyText"/>
        <w:ind w:left="0" w:firstLine="0"/>
        <w:jc w:val="left"/>
      </w:pPr>
    </w:p>
    <w:p w14:paraId="0A0FD70E" w14:textId="77777777" w:rsidR="00BF3D96" w:rsidRDefault="00BF3D96">
      <w:pPr>
        <w:pStyle w:val="BodyText"/>
        <w:ind w:left="0" w:firstLine="0"/>
        <w:jc w:val="left"/>
      </w:pPr>
    </w:p>
    <w:p w14:paraId="1CB9F7AC" w14:textId="77777777" w:rsidR="00BF3D96" w:rsidRDefault="00BF3D96">
      <w:pPr>
        <w:pStyle w:val="BodyText"/>
        <w:ind w:left="0" w:firstLine="0"/>
        <w:jc w:val="left"/>
      </w:pPr>
    </w:p>
    <w:p w14:paraId="255F552E" w14:textId="77777777" w:rsidR="00BF3D96" w:rsidRDefault="00BF3D96">
      <w:pPr>
        <w:pStyle w:val="BodyText"/>
        <w:ind w:left="0" w:firstLine="0"/>
        <w:jc w:val="left"/>
      </w:pPr>
    </w:p>
    <w:p w14:paraId="55539B6E" w14:textId="77777777" w:rsidR="00BF3D96" w:rsidRDefault="00BF3D96">
      <w:pPr>
        <w:pStyle w:val="BodyText"/>
        <w:ind w:left="0" w:firstLine="0"/>
        <w:jc w:val="left"/>
      </w:pPr>
    </w:p>
    <w:p w14:paraId="037E9D03" w14:textId="77777777" w:rsidR="00BF3D96" w:rsidRDefault="00BF3D96">
      <w:pPr>
        <w:pStyle w:val="BodyText"/>
        <w:ind w:left="0" w:firstLine="0"/>
        <w:jc w:val="left"/>
      </w:pPr>
    </w:p>
    <w:p w14:paraId="2B5A2B99" w14:textId="77777777" w:rsidR="00BF3D96" w:rsidRDefault="00BF3D96">
      <w:pPr>
        <w:pStyle w:val="BodyText"/>
        <w:ind w:left="0" w:firstLine="0"/>
        <w:jc w:val="left"/>
      </w:pPr>
    </w:p>
    <w:p w14:paraId="3D474634" w14:textId="77777777" w:rsidR="00BF3D96" w:rsidRDefault="00BF3D96">
      <w:pPr>
        <w:pStyle w:val="BodyText"/>
        <w:ind w:left="0" w:firstLine="0"/>
        <w:jc w:val="left"/>
      </w:pPr>
    </w:p>
    <w:p w14:paraId="725D0683" w14:textId="77777777" w:rsidR="00BF3D96" w:rsidRDefault="00BF3D96">
      <w:pPr>
        <w:pStyle w:val="BodyText"/>
        <w:ind w:left="0" w:firstLine="0"/>
        <w:jc w:val="left"/>
      </w:pPr>
    </w:p>
    <w:p w14:paraId="75CFD6AF" w14:textId="77777777" w:rsidR="00BF3D96" w:rsidRDefault="00BF3D96">
      <w:pPr>
        <w:pStyle w:val="BodyText"/>
        <w:ind w:left="0" w:firstLine="0"/>
        <w:jc w:val="left"/>
      </w:pPr>
    </w:p>
    <w:p w14:paraId="416BE498" w14:textId="77777777" w:rsidR="00BF3D96" w:rsidRDefault="00BF3D96">
      <w:pPr>
        <w:pStyle w:val="BodyText"/>
        <w:ind w:left="0" w:firstLine="0"/>
        <w:jc w:val="left"/>
      </w:pPr>
    </w:p>
    <w:p w14:paraId="632D8025" w14:textId="77777777" w:rsidR="00BF3D96" w:rsidRDefault="00BF3D96">
      <w:pPr>
        <w:pStyle w:val="BodyText"/>
        <w:spacing w:before="68"/>
        <w:ind w:left="0" w:firstLine="0"/>
        <w:jc w:val="left"/>
      </w:pPr>
    </w:p>
    <w:p w14:paraId="6399FEFB" w14:textId="77777777" w:rsidR="00BF3D96" w:rsidRDefault="00000000">
      <w:pPr>
        <w:pStyle w:val="BodyText"/>
        <w:spacing w:line="261" w:lineRule="auto"/>
        <w:ind w:left="319" w:right="1197" w:firstLine="0"/>
        <w:rPr>
          <w:rFonts w:ascii="Arial MT"/>
        </w:rPr>
      </w:pPr>
      <w:r>
        <w:rPr>
          <w:rFonts w:ascii="Arial MT"/>
          <w:noProof/>
        </w:rPr>
        <mc:AlternateContent>
          <mc:Choice Requires="wps">
            <w:drawing>
              <wp:anchor distT="0" distB="0" distL="0" distR="0" simplePos="0" relativeHeight="15733248" behindDoc="0" locked="0" layoutInCell="1" allowOverlap="1" wp14:anchorId="52A04EB1" wp14:editId="6AF7AB59">
                <wp:simplePos x="0" y="0"/>
                <wp:positionH relativeFrom="page">
                  <wp:posOffset>3962400</wp:posOffset>
                </wp:positionH>
                <wp:positionV relativeFrom="paragraph">
                  <wp:posOffset>-1904882</wp:posOffset>
                </wp:positionV>
                <wp:extent cx="3048000" cy="1851025"/>
                <wp:effectExtent l="0" t="0" r="0" b="0"/>
                <wp:wrapNone/>
                <wp:docPr id="591" name="Group 5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8000" cy="1851025"/>
                          <a:chOff x="0" y="0"/>
                          <a:chExt cx="3048000" cy="1851025"/>
                        </a:xfrm>
                      </wpg:grpSpPr>
                      <wps:wsp>
                        <wps:cNvPr id="592" name="Graphic 592"/>
                        <wps:cNvSpPr/>
                        <wps:spPr>
                          <a:xfrm>
                            <a:off x="0" y="0"/>
                            <a:ext cx="3048000" cy="1851025"/>
                          </a:xfrm>
                          <a:custGeom>
                            <a:avLst/>
                            <a:gdLst/>
                            <a:ahLst/>
                            <a:cxnLst/>
                            <a:rect l="l" t="t" r="r" b="b"/>
                            <a:pathLst>
                              <a:path w="3048000" h="1851025">
                                <a:moveTo>
                                  <a:pt x="3048000" y="0"/>
                                </a:moveTo>
                                <a:lnTo>
                                  <a:pt x="0" y="0"/>
                                </a:lnTo>
                                <a:lnTo>
                                  <a:pt x="0" y="1850936"/>
                                </a:lnTo>
                                <a:lnTo>
                                  <a:pt x="3048000" y="1850936"/>
                                </a:lnTo>
                                <a:lnTo>
                                  <a:pt x="3048000" y="0"/>
                                </a:lnTo>
                                <a:close/>
                              </a:path>
                            </a:pathLst>
                          </a:custGeom>
                          <a:solidFill>
                            <a:srgbClr val="A0C9EC"/>
                          </a:solidFill>
                        </wps:spPr>
                        <wps:bodyPr wrap="square" lIns="0" tIns="0" rIns="0" bIns="0" rtlCol="0">
                          <a:prstTxWarp prst="textNoShape">
                            <a:avLst/>
                          </a:prstTxWarp>
                          <a:noAutofit/>
                        </wps:bodyPr>
                      </wps:wsp>
                      <pic:pic xmlns:pic="http://schemas.openxmlformats.org/drawingml/2006/picture">
                        <pic:nvPicPr>
                          <pic:cNvPr id="593" name="Image 593"/>
                          <pic:cNvPicPr/>
                        </pic:nvPicPr>
                        <pic:blipFill>
                          <a:blip r:embed="rId14" cstate="print"/>
                          <a:stretch>
                            <a:fillRect/>
                          </a:stretch>
                        </pic:blipFill>
                        <pic:spPr>
                          <a:xfrm>
                            <a:off x="562063" y="72008"/>
                            <a:ext cx="2346794" cy="1385963"/>
                          </a:xfrm>
                          <a:prstGeom prst="rect">
                            <a:avLst/>
                          </a:prstGeom>
                        </pic:spPr>
                      </pic:pic>
                      <wps:wsp>
                        <wps:cNvPr id="594" name="Graphic 594"/>
                        <wps:cNvSpPr/>
                        <wps:spPr>
                          <a:xfrm>
                            <a:off x="562063" y="71996"/>
                            <a:ext cx="2346960" cy="1386205"/>
                          </a:xfrm>
                          <a:custGeom>
                            <a:avLst/>
                            <a:gdLst/>
                            <a:ahLst/>
                            <a:cxnLst/>
                            <a:rect l="l" t="t" r="r" b="b"/>
                            <a:pathLst>
                              <a:path w="2346960" h="1386205">
                                <a:moveTo>
                                  <a:pt x="2346794" y="1385963"/>
                                </a:moveTo>
                                <a:lnTo>
                                  <a:pt x="0" y="1385963"/>
                                </a:lnTo>
                                <a:lnTo>
                                  <a:pt x="0" y="0"/>
                                </a:lnTo>
                                <a:lnTo>
                                  <a:pt x="2346794" y="0"/>
                                </a:lnTo>
                                <a:lnTo>
                                  <a:pt x="2346794" y="1385963"/>
                                </a:lnTo>
                                <a:close/>
                              </a:path>
                            </a:pathLst>
                          </a:custGeom>
                          <a:ln w="12700">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595" name="Image 595"/>
                          <pic:cNvPicPr/>
                        </pic:nvPicPr>
                        <pic:blipFill>
                          <a:blip r:embed="rId15" cstate="print"/>
                          <a:stretch>
                            <a:fillRect/>
                          </a:stretch>
                        </pic:blipFill>
                        <pic:spPr>
                          <a:xfrm>
                            <a:off x="562063" y="403732"/>
                            <a:ext cx="2339593" cy="1054226"/>
                          </a:xfrm>
                          <a:prstGeom prst="rect">
                            <a:avLst/>
                          </a:prstGeom>
                        </pic:spPr>
                      </pic:pic>
                      <wps:wsp>
                        <wps:cNvPr id="596" name="Graphic 596"/>
                        <wps:cNvSpPr/>
                        <wps:spPr>
                          <a:xfrm>
                            <a:off x="562067" y="403732"/>
                            <a:ext cx="2339340" cy="843280"/>
                          </a:xfrm>
                          <a:custGeom>
                            <a:avLst/>
                            <a:gdLst/>
                            <a:ahLst/>
                            <a:cxnLst/>
                            <a:rect l="l" t="t" r="r" b="b"/>
                            <a:pathLst>
                              <a:path w="2339340" h="843280">
                                <a:moveTo>
                                  <a:pt x="0" y="842810"/>
                                </a:moveTo>
                                <a:lnTo>
                                  <a:pt x="1182738" y="842810"/>
                                </a:lnTo>
                                <a:lnTo>
                                  <a:pt x="1376121" y="527113"/>
                                </a:lnTo>
                                <a:lnTo>
                                  <a:pt x="1402671" y="483956"/>
                                </a:lnTo>
                                <a:lnTo>
                                  <a:pt x="1429685" y="441747"/>
                                </a:lnTo>
                                <a:lnTo>
                                  <a:pt x="1457276" y="400621"/>
                                </a:lnTo>
                                <a:lnTo>
                                  <a:pt x="1485561" y="360717"/>
                                </a:lnTo>
                                <a:lnTo>
                                  <a:pt x="1514653" y="322170"/>
                                </a:lnTo>
                                <a:lnTo>
                                  <a:pt x="1544668" y="285118"/>
                                </a:lnTo>
                                <a:lnTo>
                                  <a:pt x="1575722" y="249698"/>
                                </a:lnTo>
                                <a:lnTo>
                                  <a:pt x="1607928" y="216046"/>
                                </a:lnTo>
                                <a:lnTo>
                                  <a:pt x="1641402" y="184299"/>
                                </a:lnTo>
                                <a:lnTo>
                                  <a:pt x="1676260" y="154595"/>
                                </a:lnTo>
                                <a:lnTo>
                                  <a:pt x="1712615" y="127070"/>
                                </a:lnTo>
                                <a:lnTo>
                                  <a:pt x="1750584" y="101861"/>
                                </a:lnTo>
                                <a:lnTo>
                                  <a:pt x="1790281" y="79105"/>
                                </a:lnTo>
                                <a:lnTo>
                                  <a:pt x="1831821" y="58940"/>
                                </a:lnTo>
                                <a:lnTo>
                                  <a:pt x="1875319" y="41501"/>
                                </a:lnTo>
                                <a:lnTo>
                                  <a:pt x="1920890" y="26925"/>
                                </a:lnTo>
                                <a:lnTo>
                                  <a:pt x="1968650" y="15351"/>
                                </a:lnTo>
                                <a:lnTo>
                                  <a:pt x="2018713" y="6913"/>
                                </a:lnTo>
                                <a:lnTo>
                                  <a:pt x="2071194" y="1751"/>
                                </a:lnTo>
                                <a:lnTo>
                                  <a:pt x="2126208" y="0"/>
                                </a:lnTo>
                                <a:lnTo>
                                  <a:pt x="2338857" y="0"/>
                                </a:lnTo>
                              </a:path>
                            </a:pathLst>
                          </a:custGeom>
                          <a:ln w="6350">
                            <a:solidFill>
                              <a:srgbClr val="231F20"/>
                            </a:solidFill>
                            <a:prstDash val="solid"/>
                          </a:ln>
                        </wps:spPr>
                        <wps:bodyPr wrap="square" lIns="0" tIns="0" rIns="0" bIns="0" rtlCol="0">
                          <a:prstTxWarp prst="textNoShape">
                            <a:avLst/>
                          </a:prstTxWarp>
                          <a:noAutofit/>
                        </wps:bodyPr>
                      </wps:wsp>
                      <wps:wsp>
                        <wps:cNvPr id="597" name="Graphic 597"/>
                        <wps:cNvSpPr/>
                        <wps:spPr>
                          <a:xfrm>
                            <a:off x="562063" y="65610"/>
                            <a:ext cx="2353945" cy="1392555"/>
                          </a:xfrm>
                          <a:custGeom>
                            <a:avLst/>
                            <a:gdLst/>
                            <a:ahLst/>
                            <a:cxnLst/>
                            <a:rect l="l" t="t" r="r" b="b"/>
                            <a:pathLst>
                              <a:path w="2353945" h="1392555">
                                <a:moveTo>
                                  <a:pt x="2353322" y="1392351"/>
                                </a:moveTo>
                                <a:lnTo>
                                  <a:pt x="0" y="1392351"/>
                                </a:lnTo>
                                <a:lnTo>
                                  <a:pt x="0" y="0"/>
                                </a:lnTo>
                              </a:path>
                            </a:pathLst>
                          </a:custGeom>
                          <a:ln w="12700">
                            <a:solidFill>
                              <a:srgbClr val="008FD5"/>
                            </a:solidFill>
                            <a:prstDash val="solid"/>
                          </a:ln>
                        </wps:spPr>
                        <wps:bodyPr wrap="square" lIns="0" tIns="0" rIns="0" bIns="0" rtlCol="0">
                          <a:prstTxWarp prst="textNoShape">
                            <a:avLst/>
                          </a:prstTxWarp>
                          <a:noAutofit/>
                        </wps:bodyPr>
                      </wps:wsp>
                      <wps:wsp>
                        <wps:cNvPr id="598" name="Graphic 598"/>
                        <wps:cNvSpPr/>
                        <wps:spPr>
                          <a:xfrm>
                            <a:off x="494003" y="140083"/>
                            <a:ext cx="1270" cy="1318260"/>
                          </a:xfrm>
                          <a:custGeom>
                            <a:avLst/>
                            <a:gdLst/>
                            <a:ahLst/>
                            <a:cxnLst/>
                            <a:rect l="l" t="t" r="r" b="b"/>
                            <a:pathLst>
                              <a:path h="1318260">
                                <a:moveTo>
                                  <a:pt x="0" y="1317878"/>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599" name="Graphic 599"/>
                        <wps:cNvSpPr/>
                        <wps:spPr>
                          <a:xfrm>
                            <a:off x="472527" y="75388"/>
                            <a:ext cx="42545" cy="79375"/>
                          </a:xfrm>
                          <a:custGeom>
                            <a:avLst/>
                            <a:gdLst/>
                            <a:ahLst/>
                            <a:cxnLst/>
                            <a:rect l="l" t="t" r="r" b="b"/>
                            <a:pathLst>
                              <a:path w="42545" h="79375">
                                <a:moveTo>
                                  <a:pt x="21221" y="0"/>
                                </a:moveTo>
                                <a:lnTo>
                                  <a:pt x="0" y="79159"/>
                                </a:lnTo>
                                <a:lnTo>
                                  <a:pt x="42430" y="79159"/>
                                </a:lnTo>
                                <a:lnTo>
                                  <a:pt x="21221" y="0"/>
                                </a:lnTo>
                                <a:close/>
                              </a:path>
                            </a:pathLst>
                          </a:custGeom>
                          <a:solidFill>
                            <a:srgbClr val="231F20"/>
                          </a:solidFill>
                        </wps:spPr>
                        <wps:bodyPr wrap="square" lIns="0" tIns="0" rIns="0" bIns="0" rtlCol="0">
                          <a:prstTxWarp prst="textNoShape">
                            <a:avLst/>
                          </a:prstTxWarp>
                          <a:noAutofit/>
                        </wps:bodyPr>
                      </wps:wsp>
                      <wps:wsp>
                        <wps:cNvPr id="600" name="Graphic 600"/>
                        <wps:cNvSpPr/>
                        <wps:spPr>
                          <a:xfrm>
                            <a:off x="990419" y="1205442"/>
                            <a:ext cx="19050" cy="68580"/>
                          </a:xfrm>
                          <a:custGeom>
                            <a:avLst/>
                            <a:gdLst/>
                            <a:ahLst/>
                            <a:cxnLst/>
                            <a:rect l="l" t="t" r="r" b="b"/>
                            <a:pathLst>
                              <a:path w="19050" h="68580">
                                <a:moveTo>
                                  <a:pt x="18541" y="0"/>
                                </a:moveTo>
                                <a:lnTo>
                                  <a:pt x="0" y="68186"/>
                                </a:lnTo>
                              </a:path>
                            </a:pathLst>
                          </a:custGeom>
                          <a:ln w="6350">
                            <a:solidFill>
                              <a:srgbClr val="231F20"/>
                            </a:solidFill>
                            <a:prstDash val="solid"/>
                          </a:ln>
                        </wps:spPr>
                        <wps:bodyPr wrap="square" lIns="0" tIns="0" rIns="0" bIns="0" rtlCol="0">
                          <a:prstTxWarp prst="textNoShape">
                            <a:avLst/>
                          </a:prstTxWarp>
                          <a:noAutofit/>
                        </wps:bodyPr>
                      </wps:wsp>
                      <wps:wsp>
                        <wps:cNvPr id="601" name="Graphic 601"/>
                        <wps:cNvSpPr/>
                        <wps:spPr>
                          <a:xfrm>
                            <a:off x="1016675" y="1205442"/>
                            <a:ext cx="19050" cy="68580"/>
                          </a:xfrm>
                          <a:custGeom>
                            <a:avLst/>
                            <a:gdLst/>
                            <a:ahLst/>
                            <a:cxnLst/>
                            <a:rect l="l" t="t" r="r" b="b"/>
                            <a:pathLst>
                              <a:path w="19050" h="68580">
                                <a:moveTo>
                                  <a:pt x="18541" y="0"/>
                                </a:moveTo>
                                <a:lnTo>
                                  <a:pt x="0" y="68186"/>
                                </a:lnTo>
                              </a:path>
                            </a:pathLst>
                          </a:custGeom>
                          <a:ln w="6350">
                            <a:solidFill>
                              <a:srgbClr val="231F20"/>
                            </a:solidFill>
                            <a:prstDash val="solid"/>
                          </a:ln>
                        </wps:spPr>
                        <wps:bodyPr wrap="square" lIns="0" tIns="0" rIns="0" bIns="0" rtlCol="0">
                          <a:prstTxWarp prst="textNoShape">
                            <a:avLst/>
                          </a:prstTxWarp>
                          <a:noAutofit/>
                        </wps:bodyPr>
                      </wps:wsp>
                      <wps:wsp>
                        <wps:cNvPr id="602" name="Graphic 602"/>
                        <wps:cNvSpPr/>
                        <wps:spPr>
                          <a:xfrm>
                            <a:off x="607621" y="1516573"/>
                            <a:ext cx="762000" cy="1270"/>
                          </a:xfrm>
                          <a:custGeom>
                            <a:avLst/>
                            <a:gdLst/>
                            <a:ahLst/>
                            <a:cxnLst/>
                            <a:rect l="l" t="t" r="r" b="b"/>
                            <a:pathLst>
                              <a:path w="762000">
                                <a:moveTo>
                                  <a:pt x="0" y="0"/>
                                </a:moveTo>
                                <a:lnTo>
                                  <a:pt x="761530" y="0"/>
                                </a:lnTo>
                              </a:path>
                            </a:pathLst>
                          </a:custGeom>
                          <a:ln w="6350">
                            <a:solidFill>
                              <a:srgbClr val="008890"/>
                            </a:solidFill>
                            <a:prstDash val="solid"/>
                          </a:ln>
                        </wps:spPr>
                        <wps:bodyPr wrap="square" lIns="0" tIns="0" rIns="0" bIns="0" rtlCol="0">
                          <a:prstTxWarp prst="textNoShape">
                            <a:avLst/>
                          </a:prstTxWarp>
                          <a:noAutofit/>
                        </wps:bodyPr>
                      </wps:wsp>
                      <wps:wsp>
                        <wps:cNvPr id="603" name="Graphic 603"/>
                        <wps:cNvSpPr/>
                        <wps:spPr>
                          <a:xfrm>
                            <a:off x="542925" y="1495107"/>
                            <a:ext cx="890905" cy="43180"/>
                          </a:xfrm>
                          <a:custGeom>
                            <a:avLst/>
                            <a:gdLst/>
                            <a:ahLst/>
                            <a:cxnLst/>
                            <a:rect l="l" t="t" r="r" b="b"/>
                            <a:pathLst>
                              <a:path w="890905" h="43180">
                                <a:moveTo>
                                  <a:pt x="79159" y="520"/>
                                </a:moveTo>
                                <a:lnTo>
                                  <a:pt x="0" y="21729"/>
                                </a:lnTo>
                                <a:lnTo>
                                  <a:pt x="79159" y="42938"/>
                                </a:lnTo>
                                <a:lnTo>
                                  <a:pt x="79159" y="520"/>
                                </a:lnTo>
                                <a:close/>
                              </a:path>
                              <a:path w="890905" h="43180">
                                <a:moveTo>
                                  <a:pt x="890905" y="21221"/>
                                </a:moveTo>
                                <a:lnTo>
                                  <a:pt x="811745" y="0"/>
                                </a:lnTo>
                                <a:lnTo>
                                  <a:pt x="811745" y="42418"/>
                                </a:lnTo>
                                <a:lnTo>
                                  <a:pt x="890905" y="21221"/>
                                </a:lnTo>
                                <a:close/>
                              </a:path>
                            </a:pathLst>
                          </a:custGeom>
                          <a:solidFill>
                            <a:srgbClr val="008890"/>
                          </a:solidFill>
                        </wps:spPr>
                        <wps:bodyPr wrap="square" lIns="0" tIns="0" rIns="0" bIns="0" rtlCol="0">
                          <a:prstTxWarp prst="textNoShape">
                            <a:avLst/>
                          </a:prstTxWarp>
                          <a:noAutofit/>
                        </wps:bodyPr>
                      </wps:wsp>
                      <wps:wsp>
                        <wps:cNvPr id="604" name="Graphic 604"/>
                        <wps:cNvSpPr/>
                        <wps:spPr>
                          <a:xfrm>
                            <a:off x="944915" y="1592328"/>
                            <a:ext cx="1537335" cy="1270"/>
                          </a:xfrm>
                          <a:custGeom>
                            <a:avLst/>
                            <a:gdLst/>
                            <a:ahLst/>
                            <a:cxnLst/>
                            <a:rect l="l" t="t" r="r" b="b"/>
                            <a:pathLst>
                              <a:path w="1537335">
                                <a:moveTo>
                                  <a:pt x="0" y="0"/>
                                </a:moveTo>
                                <a:lnTo>
                                  <a:pt x="1536966" y="0"/>
                                </a:lnTo>
                              </a:path>
                            </a:pathLst>
                          </a:custGeom>
                          <a:ln w="6350">
                            <a:solidFill>
                              <a:srgbClr val="5F6BB2"/>
                            </a:solidFill>
                            <a:prstDash val="solid"/>
                          </a:ln>
                        </wps:spPr>
                        <wps:bodyPr wrap="square" lIns="0" tIns="0" rIns="0" bIns="0" rtlCol="0">
                          <a:prstTxWarp prst="textNoShape">
                            <a:avLst/>
                          </a:prstTxWarp>
                          <a:noAutofit/>
                        </wps:bodyPr>
                      </wps:wsp>
                      <wps:wsp>
                        <wps:cNvPr id="605" name="Graphic 605"/>
                        <wps:cNvSpPr/>
                        <wps:spPr>
                          <a:xfrm>
                            <a:off x="880224" y="1570862"/>
                            <a:ext cx="1666875" cy="43180"/>
                          </a:xfrm>
                          <a:custGeom>
                            <a:avLst/>
                            <a:gdLst/>
                            <a:ahLst/>
                            <a:cxnLst/>
                            <a:rect l="l" t="t" r="r" b="b"/>
                            <a:pathLst>
                              <a:path w="1666875" h="43180">
                                <a:moveTo>
                                  <a:pt x="79159" y="520"/>
                                </a:moveTo>
                                <a:lnTo>
                                  <a:pt x="0" y="21729"/>
                                </a:lnTo>
                                <a:lnTo>
                                  <a:pt x="79159" y="42951"/>
                                </a:lnTo>
                                <a:lnTo>
                                  <a:pt x="79159" y="520"/>
                                </a:lnTo>
                                <a:close/>
                              </a:path>
                              <a:path w="1666875" h="43180">
                                <a:moveTo>
                                  <a:pt x="1666367" y="21221"/>
                                </a:moveTo>
                                <a:lnTo>
                                  <a:pt x="1587195" y="0"/>
                                </a:lnTo>
                                <a:lnTo>
                                  <a:pt x="1587195" y="42430"/>
                                </a:lnTo>
                                <a:lnTo>
                                  <a:pt x="1666367" y="21221"/>
                                </a:lnTo>
                                <a:close/>
                              </a:path>
                            </a:pathLst>
                          </a:custGeom>
                          <a:solidFill>
                            <a:srgbClr val="5F6BB2"/>
                          </a:solidFill>
                        </wps:spPr>
                        <wps:bodyPr wrap="square" lIns="0" tIns="0" rIns="0" bIns="0" rtlCol="0">
                          <a:prstTxWarp prst="textNoShape">
                            <a:avLst/>
                          </a:prstTxWarp>
                          <a:noAutofit/>
                        </wps:bodyPr>
                      </wps:wsp>
                      <wps:wsp>
                        <wps:cNvPr id="606" name="Graphic 606"/>
                        <wps:cNvSpPr/>
                        <wps:spPr>
                          <a:xfrm>
                            <a:off x="2447124" y="1516573"/>
                            <a:ext cx="405130" cy="1270"/>
                          </a:xfrm>
                          <a:custGeom>
                            <a:avLst/>
                            <a:gdLst/>
                            <a:ahLst/>
                            <a:cxnLst/>
                            <a:rect l="l" t="t" r="r" b="b"/>
                            <a:pathLst>
                              <a:path w="405130">
                                <a:moveTo>
                                  <a:pt x="0" y="0"/>
                                </a:moveTo>
                                <a:lnTo>
                                  <a:pt x="405091" y="0"/>
                                </a:lnTo>
                              </a:path>
                            </a:pathLst>
                          </a:custGeom>
                          <a:ln w="6350">
                            <a:solidFill>
                              <a:srgbClr val="C6168D"/>
                            </a:solidFill>
                            <a:prstDash val="solid"/>
                          </a:ln>
                        </wps:spPr>
                        <wps:bodyPr wrap="square" lIns="0" tIns="0" rIns="0" bIns="0" rtlCol="0">
                          <a:prstTxWarp prst="textNoShape">
                            <a:avLst/>
                          </a:prstTxWarp>
                          <a:noAutofit/>
                        </wps:bodyPr>
                      </wps:wsp>
                      <wps:wsp>
                        <wps:cNvPr id="607" name="Graphic 607"/>
                        <wps:cNvSpPr/>
                        <wps:spPr>
                          <a:xfrm>
                            <a:off x="2382431" y="1495107"/>
                            <a:ext cx="534670" cy="43180"/>
                          </a:xfrm>
                          <a:custGeom>
                            <a:avLst/>
                            <a:gdLst/>
                            <a:ahLst/>
                            <a:cxnLst/>
                            <a:rect l="l" t="t" r="r" b="b"/>
                            <a:pathLst>
                              <a:path w="534670" h="43180">
                                <a:moveTo>
                                  <a:pt x="79159" y="520"/>
                                </a:moveTo>
                                <a:lnTo>
                                  <a:pt x="0" y="21729"/>
                                </a:lnTo>
                                <a:lnTo>
                                  <a:pt x="79159" y="42938"/>
                                </a:lnTo>
                                <a:lnTo>
                                  <a:pt x="79159" y="520"/>
                                </a:lnTo>
                                <a:close/>
                              </a:path>
                              <a:path w="534670" h="43180">
                                <a:moveTo>
                                  <a:pt x="534492" y="21221"/>
                                </a:moveTo>
                                <a:lnTo>
                                  <a:pt x="455320" y="0"/>
                                </a:lnTo>
                                <a:lnTo>
                                  <a:pt x="455320" y="42418"/>
                                </a:lnTo>
                                <a:lnTo>
                                  <a:pt x="534492" y="21221"/>
                                </a:lnTo>
                                <a:close/>
                              </a:path>
                            </a:pathLst>
                          </a:custGeom>
                          <a:solidFill>
                            <a:srgbClr val="C6168D"/>
                          </a:solidFill>
                        </wps:spPr>
                        <wps:bodyPr wrap="square" lIns="0" tIns="0" rIns="0" bIns="0" rtlCol="0">
                          <a:prstTxWarp prst="textNoShape">
                            <a:avLst/>
                          </a:prstTxWarp>
                          <a:noAutofit/>
                        </wps:bodyPr>
                      </wps:wsp>
                      <wps:wsp>
                        <wps:cNvPr id="608" name="Textbox 608"/>
                        <wps:cNvSpPr txBox="1"/>
                        <wps:spPr>
                          <a:xfrm>
                            <a:off x="1715160" y="551328"/>
                            <a:ext cx="317500" cy="210185"/>
                          </a:xfrm>
                          <a:prstGeom prst="rect">
                            <a:avLst/>
                          </a:prstGeom>
                        </wps:spPr>
                        <wps:txbx>
                          <w:txbxContent>
                            <w:p w14:paraId="5B2D2B0A" w14:textId="77777777" w:rsidR="00BF3D96" w:rsidRDefault="00000000">
                              <w:pPr>
                                <w:spacing w:line="249" w:lineRule="auto"/>
                                <w:ind w:right="11" w:firstLine="85"/>
                                <w:rPr>
                                  <w:rFonts w:ascii="Arial MT"/>
                                  <w:sz w:val="14"/>
                                </w:rPr>
                              </w:pPr>
                              <w:r>
                                <w:rPr>
                                  <w:rFonts w:ascii="Arial MT"/>
                                  <w:color w:val="231F20"/>
                                  <w:spacing w:val="-2"/>
                                  <w:sz w:val="14"/>
                                </w:rPr>
                                <w:t>Early</w:t>
                              </w:r>
                              <w:r>
                                <w:rPr>
                                  <w:rFonts w:ascii="Arial MT"/>
                                  <w:color w:val="231F20"/>
                                  <w:spacing w:val="40"/>
                                  <w:sz w:val="14"/>
                                </w:rPr>
                                <w:t xml:space="preserve"> </w:t>
                              </w:r>
                              <w:r>
                                <w:rPr>
                                  <w:rFonts w:ascii="Arial MT"/>
                                  <w:color w:val="231F20"/>
                                  <w:spacing w:val="-2"/>
                                  <w:sz w:val="14"/>
                                </w:rPr>
                                <w:t>disease</w:t>
                              </w:r>
                            </w:p>
                          </w:txbxContent>
                        </wps:txbx>
                        <wps:bodyPr wrap="square" lIns="0" tIns="0" rIns="0" bIns="0" rtlCol="0">
                          <a:noAutofit/>
                        </wps:bodyPr>
                      </wps:wsp>
                      <wps:wsp>
                        <wps:cNvPr id="609" name="Textbox 609"/>
                        <wps:cNvSpPr txBox="1"/>
                        <wps:spPr>
                          <a:xfrm>
                            <a:off x="2553042" y="407221"/>
                            <a:ext cx="317500" cy="210185"/>
                          </a:xfrm>
                          <a:prstGeom prst="rect">
                            <a:avLst/>
                          </a:prstGeom>
                        </wps:spPr>
                        <wps:txbx>
                          <w:txbxContent>
                            <w:p w14:paraId="14622FE6" w14:textId="77777777" w:rsidR="00BF3D96" w:rsidRDefault="00000000">
                              <w:pPr>
                                <w:spacing w:line="249" w:lineRule="auto"/>
                                <w:ind w:right="11" w:firstLine="103"/>
                                <w:rPr>
                                  <w:rFonts w:ascii="Arial MT"/>
                                  <w:sz w:val="14"/>
                                </w:rPr>
                              </w:pPr>
                              <w:r>
                                <w:rPr>
                                  <w:rFonts w:ascii="Arial MT"/>
                                  <w:color w:val="231F20"/>
                                  <w:spacing w:val="-4"/>
                                  <w:sz w:val="14"/>
                                </w:rPr>
                                <w:t>Late</w:t>
                              </w:r>
                              <w:r>
                                <w:rPr>
                                  <w:rFonts w:ascii="Arial MT"/>
                                  <w:color w:val="231F20"/>
                                  <w:spacing w:val="40"/>
                                  <w:sz w:val="14"/>
                                </w:rPr>
                                <w:t xml:space="preserve"> </w:t>
                              </w:r>
                              <w:r>
                                <w:rPr>
                                  <w:rFonts w:ascii="Arial MT"/>
                                  <w:color w:val="231F20"/>
                                  <w:spacing w:val="-2"/>
                                  <w:sz w:val="14"/>
                                </w:rPr>
                                <w:t>disease</w:t>
                              </w:r>
                            </w:p>
                          </w:txbxContent>
                        </wps:txbx>
                        <wps:bodyPr wrap="square" lIns="0" tIns="0" rIns="0" bIns="0" rtlCol="0">
                          <a:noAutofit/>
                        </wps:bodyPr>
                      </wps:wsp>
                      <wps:wsp>
                        <wps:cNvPr id="610" name="Textbox 610"/>
                        <wps:cNvSpPr txBox="1"/>
                        <wps:spPr>
                          <a:xfrm>
                            <a:off x="599465" y="1020009"/>
                            <a:ext cx="1104900" cy="210185"/>
                          </a:xfrm>
                          <a:prstGeom prst="rect">
                            <a:avLst/>
                          </a:prstGeom>
                        </wps:spPr>
                        <wps:txbx>
                          <w:txbxContent>
                            <w:p w14:paraId="0D702725" w14:textId="77777777" w:rsidR="00BF3D96" w:rsidRDefault="00000000">
                              <w:pPr>
                                <w:tabs>
                                  <w:tab w:val="left" w:pos="696"/>
                                </w:tabs>
                                <w:spacing w:before="2"/>
                                <w:ind w:right="18"/>
                                <w:jc w:val="right"/>
                                <w:rPr>
                                  <w:rFonts w:ascii="Arial MT"/>
                                  <w:sz w:val="14"/>
                                </w:rPr>
                              </w:pPr>
                              <w:r>
                                <w:rPr>
                                  <w:rFonts w:ascii="Arial MT"/>
                                  <w:color w:val="231F20"/>
                                  <w:spacing w:val="-4"/>
                                  <w:sz w:val="14"/>
                                </w:rPr>
                                <w:t>Pre-</w:t>
                              </w:r>
                              <w:r>
                                <w:rPr>
                                  <w:rFonts w:ascii="Arial MT"/>
                                  <w:color w:val="231F20"/>
                                  <w:sz w:val="14"/>
                                </w:rPr>
                                <w:tab/>
                              </w:r>
                              <w:r>
                                <w:rPr>
                                  <w:rFonts w:ascii="Arial MT"/>
                                  <w:color w:val="231F20"/>
                                  <w:spacing w:val="-2"/>
                                  <w:sz w:val="14"/>
                                </w:rPr>
                                <w:t>Postexposure</w:t>
                              </w:r>
                            </w:p>
                            <w:p w14:paraId="229A7F33" w14:textId="77777777" w:rsidR="00BF3D96" w:rsidRDefault="00000000">
                              <w:pPr>
                                <w:tabs>
                                  <w:tab w:val="left" w:pos="947"/>
                                </w:tabs>
                                <w:spacing w:before="7" w:line="161" w:lineRule="exact"/>
                                <w:ind w:right="112"/>
                                <w:jc w:val="right"/>
                                <w:rPr>
                                  <w:rFonts w:ascii="Arial MT"/>
                                  <w:sz w:val="14"/>
                                </w:rPr>
                              </w:pPr>
                              <w:r>
                                <w:rPr>
                                  <w:rFonts w:ascii="Arial MT"/>
                                  <w:color w:val="231F20"/>
                                  <w:spacing w:val="-2"/>
                                  <w:sz w:val="14"/>
                                </w:rPr>
                                <w:t>exposure</w:t>
                              </w:r>
                              <w:r>
                                <w:rPr>
                                  <w:rFonts w:ascii="Arial MT"/>
                                  <w:color w:val="231F20"/>
                                  <w:sz w:val="14"/>
                                </w:rPr>
                                <w:tab/>
                                <w:t>no</w:t>
                              </w:r>
                              <w:r>
                                <w:rPr>
                                  <w:rFonts w:ascii="Arial MT"/>
                                  <w:color w:val="231F20"/>
                                  <w:spacing w:val="1"/>
                                  <w:sz w:val="14"/>
                                </w:rPr>
                                <w:t xml:space="preserve"> </w:t>
                              </w:r>
                              <w:r>
                                <w:rPr>
                                  <w:rFonts w:ascii="Arial MT"/>
                                  <w:color w:val="231F20"/>
                                  <w:spacing w:val="-2"/>
                                  <w:sz w:val="14"/>
                                </w:rPr>
                                <w:t>disease</w:t>
                              </w:r>
                            </w:p>
                          </w:txbxContent>
                        </wps:txbx>
                        <wps:bodyPr wrap="square" lIns="0" tIns="0" rIns="0" bIns="0" rtlCol="0">
                          <a:noAutofit/>
                        </wps:bodyPr>
                      </wps:wsp>
                      <wps:wsp>
                        <wps:cNvPr id="611" name="Textbox 611"/>
                        <wps:cNvSpPr txBox="1"/>
                        <wps:spPr>
                          <a:xfrm>
                            <a:off x="88553" y="1538556"/>
                            <a:ext cx="419734" cy="240029"/>
                          </a:xfrm>
                          <a:prstGeom prst="rect">
                            <a:avLst/>
                          </a:prstGeom>
                        </wps:spPr>
                        <wps:txbx>
                          <w:txbxContent>
                            <w:p w14:paraId="74B6AE55" w14:textId="77777777" w:rsidR="00BF3D96" w:rsidRDefault="00000000">
                              <w:pPr>
                                <w:spacing w:line="249" w:lineRule="auto"/>
                                <w:ind w:left="50" w:right="18" w:hanging="51"/>
                                <w:rPr>
                                  <w:rFonts w:ascii="Arial MT"/>
                                  <w:sz w:val="16"/>
                                </w:rPr>
                              </w:pPr>
                              <w:r>
                                <w:rPr>
                                  <w:rFonts w:ascii="Arial MT"/>
                                  <w:color w:val="231F20"/>
                                  <w:spacing w:val="-2"/>
                                  <w:sz w:val="16"/>
                                </w:rPr>
                                <w:t>Antibody therapy</w:t>
                              </w:r>
                            </w:p>
                          </w:txbxContent>
                        </wps:txbx>
                        <wps:bodyPr wrap="square" lIns="0" tIns="0" rIns="0" bIns="0" rtlCol="0">
                          <a:noAutofit/>
                        </wps:bodyPr>
                      </wps:wsp>
                      <wps:wsp>
                        <wps:cNvPr id="612" name="Textbox 612"/>
                        <wps:cNvSpPr txBox="1"/>
                        <wps:spPr>
                          <a:xfrm>
                            <a:off x="703389" y="1651555"/>
                            <a:ext cx="1362710" cy="103505"/>
                          </a:xfrm>
                          <a:prstGeom prst="rect">
                            <a:avLst/>
                          </a:prstGeom>
                        </wps:spPr>
                        <wps:txbx>
                          <w:txbxContent>
                            <w:p w14:paraId="1651415A" w14:textId="77777777" w:rsidR="00BF3D96" w:rsidRDefault="00000000">
                              <w:pPr>
                                <w:spacing w:before="2" w:line="161" w:lineRule="exact"/>
                                <w:rPr>
                                  <w:rFonts w:ascii="Arial MT"/>
                                  <w:sz w:val="14"/>
                                </w:rPr>
                              </w:pPr>
                              <w:r>
                                <w:rPr>
                                  <w:rFonts w:ascii="Arial MT"/>
                                  <w:color w:val="008890"/>
                                  <w:sz w:val="14"/>
                                </w:rPr>
                                <w:t>Full</w:t>
                              </w:r>
                              <w:r>
                                <w:rPr>
                                  <w:rFonts w:ascii="Arial MT"/>
                                  <w:color w:val="008890"/>
                                  <w:spacing w:val="1"/>
                                  <w:sz w:val="14"/>
                                </w:rPr>
                                <w:t xml:space="preserve"> </w:t>
                              </w:r>
                              <w:r>
                                <w:rPr>
                                  <w:rFonts w:ascii="Arial MT"/>
                                  <w:color w:val="008890"/>
                                  <w:sz w:val="14"/>
                                </w:rPr>
                                <w:t>protection</w:t>
                              </w:r>
                              <w:r>
                                <w:rPr>
                                  <w:rFonts w:ascii="Arial MT"/>
                                  <w:color w:val="008890"/>
                                  <w:spacing w:val="42"/>
                                  <w:sz w:val="14"/>
                                </w:rPr>
                                <w:t xml:space="preserve">  </w:t>
                              </w:r>
                              <w:r>
                                <w:rPr>
                                  <w:rFonts w:ascii="Arial MT"/>
                                  <w:color w:val="5F6BB2"/>
                                  <w:sz w:val="14"/>
                                </w:rPr>
                                <w:t>Partial</w:t>
                              </w:r>
                              <w:r>
                                <w:rPr>
                                  <w:rFonts w:ascii="Arial MT"/>
                                  <w:color w:val="5F6BB2"/>
                                  <w:spacing w:val="1"/>
                                  <w:sz w:val="14"/>
                                </w:rPr>
                                <w:t xml:space="preserve"> </w:t>
                              </w:r>
                              <w:r>
                                <w:rPr>
                                  <w:rFonts w:ascii="Arial MT"/>
                                  <w:color w:val="5F6BB2"/>
                                  <w:spacing w:val="-2"/>
                                  <w:sz w:val="14"/>
                                </w:rPr>
                                <w:t>protection</w:t>
                              </w:r>
                            </w:p>
                          </w:txbxContent>
                        </wps:txbx>
                        <wps:bodyPr wrap="square" lIns="0" tIns="0" rIns="0" bIns="0" rtlCol="0">
                          <a:noAutofit/>
                        </wps:bodyPr>
                      </wps:wsp>
                      <wps:wsp>
                        <wps:cNvPr id="613" name="Textbox 613"/>
                        <wps:cNvSpPr txBox="1"/>
                        <wps:spPr>
                          <a:xfrm>
                            <a:off x="2377109" y="1651555"/>
                            <a:ext cx="558165" cy="103505"/>
                          </a:xfrm>
                          <a:prstGeom prst="rect">
                            <a:avLst/>
                          </a:prstGeom>
                        </wps:spPr>
                        <wps:txbx>
                          <w:txbxContent>
                            <w:p w14:paraId="59127C0F" w14:textId="77777777" w:rsidR="00BF3D96" w:rsidRDefault="00000000">
                              <w:pPr>
                                <w:spacing w:before="2" w:line="161" w:lineRule="exact"/>
                                <w:rPr>
                                  <w:rFonts w:ascii="Arial MT"/>
                                  <w:sz w:val="14"/>
                                </w:rPr>
                              </w:pPr>
                              <w:r>
                                <w:rPr>
                                  <w:rFonts w:ascii="Arial MT"/>
                                  <w:color w:val="C6168D"/>
                                  <w:sz w:val="14"/>
                                </w:rPr>
                                <w:t>No</w:t>
                              </w:r>
                              <w:r>
                                <w:rPr>
                                  <w:rFonts w:ascii="Arial MT"/>
                                  <w:color w:val="C6168D"/>
                                  <w:spacing w:val="1"/>
                                  <w:sz w:val="14"/>
                                </w:rPr>
                                <w:t xml:space="preserve"> </w:t>
                              </w:r>
                              <w:r>
                                <w:rPr>
                                  <w:rFonts w:ascii="Arial MT"/>
                                  <w:color w:val="C6168D"/>
                                  <w:spacing w:val="-2"/>
                                  <w:sz w:val="14"/>
                                </w:rPr>
                                <w:t>protection</w:t>
                              </w:r>
                            </w:p>
                          </w:txbxContent>
                        </wps:txbx>
                        <wps:bodyPr wrap="square" lIns="0" tIns="0" rIns="0" bIns="0" rtlCol="0">
                          <a:noAutofit/>
                        </wps:bodyPr>
                      </wps:wsp>
                    </wpg:wgp>
                  </a:graphicData>
                </a:graphic>
              </wp:anchor>
            </w:drawing>
          </mc:Choice>
          <mc:Fallback xmlns="" xmlns:ve="http://schemas.openxmlformats.org/markup-compatibility/2006" xmlns:a="http://schemas.openxmlformats.org/drawingml/2006/main" xmlns:pic="http://schemas.openxmlformats.org/drawingml/2006/picture">
            <w:pict>
              <v:group style="position:absolute;margin-left:312pt;margin-top:-149.990723pt;width:240pt;height:145.75pt;mso-position-horizontal-relative:page;mso-position-vertical-relative:paragraph;z-index:15733248" id="docshapegroup588" coordorigin="6240,-3000" coordsize="4800,2915">
                <v:rect style="position:absolute;left:6240;top:-3000;width:4800;height:2915" id="docshape589" filled="true" fillcolor="#a0c9ec" stroked="false">
                  <v:fill type="solid"/>
                </v:rect>
                <v:shape style="position:absolute;left:7125;top:-2887;width:3696;height:2183" type="#_x0000_t75" id="docshape590" stroked="false">
                  <v:imagedata r:id="rId16" o:title=""/>
                </v:shape>
                <v:rect style="position:absolute;left:7125;top:-2887;width:3696;height:2183" id="docshape591" filled="false" stroked="true" strokeweight="1pt" strokecolor="#ffffff">
                  <v:stroke dashstyle="solid"/>
                </v:rect>
                <v:shape style="position:absolute;left:7125;top:-2365;width:3685;height:1661" type="#_x0000_t75" id="docshape592" stroked="false">
                  <v:imagedata r:id="rId17" o:title=""/>
                </v:shape>
                <v:shape style="position:absolute;left:7125;top:-2365;width:3684;height:1328" id="docshape593" coordorigin="7125,-2364" coordsize="3684,1328" path="m7125,-1037l8988,-1037,9292,-1534,9334,-1602,9377,-1668,9420,-1733,9465,-1796,9510,-1857,9558,-1915,9607,-1971,9657,-2024,9710,-2074,9765,-2121,9822,-2164,9882,-2204,9944,-2239,10010,-2271,10078,-2299,10150,-2322,10225,-2340,10304,-2353,10387,-2361,10474,-2364,10808,-2364e" filled="false" stroked="true" strokeweight=".5pt" strokecolor="#231f20">
                  <v:path arrowok="t"/>
                  <v:stroke dashstyle="solid"/>
                </v:shape>
                <v:shape style="position:absolute;left:7125;top:-2897;width:3707;height:2193" id="docshape594" coordorigin="7125,-2896" coordsize="3707,2193" path="m10831,-704l7125,-704,7125,-2896e" filled="false" stroked="true" strokeweight="1pt" strokecolor="#008fd5">
                  <v:path arrowok="t"/>
                  <v:stroke dashstyle="solid"/>
                </v:shape>
                <v:line style="position:absolute" from="7018,-704" to="7018,-2779" stroked="true" strokeweight=".5pt" strokecolor="#231f20">
                  <v:stroke dashstyle="solid"/>
                </v:line>
                <v:shape style="position:absolute;left:6984;top:-2882;width:67;height:125" id="docshape595" coordorigin="6984,-2881" coordsize="67,125" path="m7018,-2881l6984,-2756,7051,-2756,7018,-2881xe" filled="true" fillcolor="#231f20" stroked="false">
                  <v:path arrowok="t"/>
                  <v:fill type="solid"/>
                </v:shape>
                <v:line style="position:absolute" from="7829,-1101" to="7800,-994" stroked="true" strokeweight=".5pt" strokecolor="#231f20">
                  <v:stroke dashstyle="solid"/>
                </v:line>
                <v:line style="position:absolute" from="7870,-1101" to="7841,-994" stroked="true" strokeweight=".5pt" strokecolor="#231f20">
                  <v:stroke dashstyle="solid"/>
                </v:line>
                <v:line style="position:absolute" from="7197,-612" to="8396,-612" stroked="true" strokeweight=".5pt" strokecolor="#008890">
                  <v:stroke dashstyle="solid"/>
                </v:line>
                <v:shape style="position:absolute;left:7095;top:-646;width:1403;height:68" id="docshape596" coordorigin="7095,-645" coordsize="1403,68" path="m7220,-644l7095,-611,7220,-578,7220,-644xm8498,-612l8373,-645,8373,-579,8498,-612xe" filled="true" fillcolor="#008890" stroked="false">
                  <v:path arrowok="t"/>
                  <v:fill type="solid"/>
                </v:shape>
                <v:line style="position:absolute" from="7728,-492" to="10148,-492" stroked="true" strokeweight=".5pt" strokecolor="#5f6bb2">
                  <v:stroke dashstyle="solid"/>
                </v:line>
                <v:shape style="position:absolute;left:7626;top:-527;width:2625;height:68" id="docshape597" coordorigin="7626,-526" coordsize="2625,68" path="m7751,-525l7626,-492,7751,-458,7751,-525xm10250,-493l10126,-526,10126,-459,10250,-493xe" filled="true" fillcolor="#5f6bb2" stroked="false">
                  <v:path arrowok="t"/>
                  <v:fill type="solid"/>
                </v:shape>
                <v:line style="position:absolute" from="10094,-612" to="10732,-612" stroked="true" strokeweight=".5pt" strokecolor="#c6168d">
                  <v:stroke dashstyle="solid"/>
                </v:line>
                <v:shape style="position:absolute;left:9991;top:-646;width:842;height:68" id="docshape598" coordorigin="9992,-645" coordsize="842,68" path="m10117,-644l9992,-611,10117,-578,10117,-644xm10834,-612l10709,-645,10709,-579,10834,-612xe" filled="true" fillcolor="#c6168d" stroked="false">
                  <v:path arrowok="t"/>
                  <v:fill type="solid"/>
                </v:shape>
                <v:shape style="position:absolute;left:8941;top:-2132;width:500;height:331" type="#_x0000_t202" id="docshape599" filled="false" stroked="false">
                  <v:textbox inset="0,0,0,0">
                    <w:txbxContent>
                      <w:p>
                        <w:pPr>
                          <w:spacing w:line="249" w:lineRule="auto" w:before="0"/>
                          <w:ind w:left="0" w:right="11" w:firstLine="85"/>
                          <w:jc w:val="left"/>
                          <w:rPr>
                            <w:rFonts w:ascii="Arial MT"/>
                            <w:sz w:val="14"/>
                          </w:rPr>
                        </w:pPr>
                        <w:r>
                          <w:rPr>
                            <w:rFonts w:ascii="Arial MT"/>
                            <w:color w:val="231F20"/>
                            <w:spacing w:val="-2"/>
                            <w:sz w:val="14"/>
                          </w:rPr>
                          <w:t>Early</w:t>
                        </w:r>
                        <w:r>
                          <w:rPr>
                            <w:rFonts w:ascii="Arial MT"/>
                            <w:color w:val="231F20"/>
                            <w:spacing w:val="40"/>
                            <w:sz w:val="14"/>
                          </w:rPr>
                          <w:t> </w:t>
                        </w:r>
                        <w:r>
                          <w:rPr>
                            <w:rFonts w:ascii="Arial MT"/>
                            <w:color w:val="231F20"/>
                            <w:spacing w:val="-2"/>
                            <w:sz w:val="14"/>
                          </w:rPr>
                          <w:t>disease</w:t>
                        </w:r>
                      </w:p>
                    </w:txbxContent>
                  </v:textbox>
                  <w10:wrap type="none"/>
                </v:shape>
                <v:shape style="position:absolute;left:10260;top:-2359;width:500;height:331" type="#_x0000_t202" id="docshape600" filled="false" stroked="false">
                  <v:textbox inset="0,0,0,0">
                    <w:txbxContent>
                      <w:p>
                        <w:pPr>
                          <w:spacing w:line="249" w:lineRule="auto" w:before="0"/>
                          <w:ind w:left="0" w:right="11" w:firstLine="103"/>
                          <w:jc w:val="left"/>
                          <w:rPr>
                            <w:rFonts w:ascii="Arial MT"/>
                            <w:sz w:val="14"/>
                          </w:rPr>
                        </w:pPr>
                        <w:r>
                          <w:rPr>
                            <w:rFonts w:ascii="Arial MT"/>
                            <w:color w:val="231F20"/>
                            <w:spacing w:val="-4"/>
                            <w:sz w:val="14"/>
                          </w:rPr>
                          <w:t>Late</w:t>
                        </w:r>
                        <w:r>
                          <w:rPr>
                            <w:rFonts w:ascii="Arial MT"/>
                            <w:color w:val="231F20"/>
                            <w:spacing w:val="40"/>
                            <w:sz w:val="14"/>
                          </w:rPr>
                          <w:t> </w:t>
                        </w:r>
                        <w:r>
                          <w:rPr>
                            <w:rFonts w:ascii="Arial MT"/>
                            <w:color w:val="231F20"/>
                            <w:spacing w:val="-2"/>
                            <w:sz w:val="14"/>
                          </w:rPr>
                          <w:t>disease</w:t>
                        </w:r>
                      </w:p>
                    </w:txbxContent>
                  </v:textbox>
                  <w10:wrap type="none"/>
                </v:shape>
                <v:shape style="position:absolute;left:7184;top:-1394;width:1740;height:331" type="#_x0000_t202" id="docshape601" filled="false" stroked="false">
                  <v:textbox inset="0,0,0,0">
                    <w:txbxContent>
                      <w:p>
                        <w:pPr>
                          <w:tabs>
                            <w:tab w:pos="696" w:val="left" w:leader="none"/>
                          </w:tabs>
                          <w:spacing w:before="2"/>
                          <w:ind w:left="0" w:right="18" w:firstLine="0"/>
                          <w:jc w:val="right"/>
                          <w:rPr>
                            <w:rFonts w:ascii="Arial MT"/>
                            <w:sz w:val="14"/>
                          </w:rPr>
                        </w:pPr>
                        <w:r>
                          <w:rPr>
                            <w:rFonts w:ascii="Arial MT"/>
                            <w:color w:val="231F20"/>
                            <w:spacing w:val="-4"/>
                            <w:sz w:val="14"/>
                          </w:rPr>
                          <w:t>Pre-</w:t>
                        </w:r>
                        <w:r>
                          <w:rPr>
                            <w:rFonts w:ascii="Arial MT"/>
                            <w:color w:val="231F20"/>
                            <w:sz w:val="14"/>
                          </w:rPr>
                          <w:tab/>
                        </w:r>
                        <w:r>
                          <w:rPr>
                            <w:rFonts w:ascii="Arial MT"/>
                            <w:color w:val="231F20"/>
                            <w:spacing w:val="-2"/>
                            <w:sz w:val="14"/>
                          </w:rPr>
                          <w:t>Postexposure</w:t>
                        </w:r>
                      </w:p>
                      <w:p>
                        <w:pPr>
                          <w:tabs>
                            <w:tab w:pos="947" w:val="left" w:leader="none"/>
                          </w:tabs>
                          <w:spacing w:line="161" w:lineRule="exact" w:before="7"/>
                          <w:ind w:left="0" w:right="112" w:firstLine="0"/>
                          <w:jc w:val="right"/>
                          <w:rPr>
                            <w:rFonts w:ascii="Arial MT"/>
                            <w:sz w:val="14"/>
                          </w:rPr>
                        </w:pPr>
                        <w:r>
                          <w:rPr>
                            <w:rFonts w:ascii="Arial MT"/>
                            <w:color w:val="231F20"/>
                            <w:spacing w:val="-2"/>
                            <w:sz w:val="14"/>
                          </w:rPr>
                          <w:t>exposure</w:t>
                        </w:r>
                        <w:r>
                          <w:rPr>
                            <w:rFonts w:ascii="Arial MT"/>
                            <w:color w:val="231F20"/>
                            <w:sz w:val="14"/>
                          </w:rPr>
                          <w:tab/>
                          <w:t>no</w:t>
                        </w:r>
                        <w:r>
                          <w:rPr>
                            <w:rFonts w:ascii="Arial MT"/>
                            <w:color w:val="231F20"/>
                            <w:spacing w:val="1"/>
                            <w:sz w:val="14"/>
                          </w:rPr>
                          <w:t> </w:t>
                        </w:r>
                        <w:r>
                          <w:rPr>
                            <w:rFonts w:ascii="Arial MT"/>
                            <w:color w:val="231F20"/>
                            <w:spacing w:val="-2"/>
                            <w:sz w:val="14"/>
                          </w:rPr>
                          <w:t>disease</w:t>
                        </w:r>
                      </w:p>
                    </w:txbxContent>
                  </v:textbox>
                  <w10:wrap type="none"/>
                </v:shape>
                <v:shape style="position:absolute;left:6379;top:-577;width:661;height:378" type="#_x0000_t202" id="docshape602" filled="false" stroked="false">
                  <v:textbox inset="0,0,0,0">
                    <w:txbxContent>
                      <w:p>
                        <w:pPr>
                          <w:spacing w:line="249" w:lineRule="auto" w:before="0"/>
                          <w:ind w:left="50" w:right="18" w:hanging="51"/>
                          <w:jc w:val="left"/>
                          <w:rPr>
                            <w:rFonts w:ascii="Arial MT"/>
                            <w:sz w:val="16"/>
                          </w:rPr>
                        </w:pPr>
                        <w:r>
                          <w:rPr>
                            <w:rFonts w:ascii="Arial MT"/>
                            <w:color w:val="231F20"/>
                            <w:spacing w:val="-2"/>
                            <w:sz w:val="16"/>
                          </w:rPr>
                          <w:t>Antibody therapy</w:t>
                        </w:r>
                      </w:p>
                    </w:txbxContent>
                  </v:textbox>
                  <w10:wrap type="none"/>
                </v:shape>
                <v:shape style="position:absolute;left:7347;top:-399;width:2146;height:163" type="#_x0000_t202" id="docshape603" filled="false" stroked="false">
                  <v:textbox inset="0,0,0,0">
                    <w:txbxContent>
                      <w:p>
                        <w:pPr>
                          <w:spacing w:line="161" w:lineRule="exact" w:before="2"/>
                          <w:ind w:left="0" w:right="0" w:firstLine="0"/>
                          <w:jc w:val="left"/>
                          <w:rPr>
                            <w:rFonts w:ascii="Arial MT"/>
                            <w:sz w:val="14"/>
                          </w:rPr>
                        </w:pPr>
                        <w:r>
                          <w:rPr>
                            <w:rFonts w:ascii="Arial MT"/>
                            <w:color w:val="008890"/>
                            <w:sz w:val="14"/>
                          </w:rPr>
                          <w:t>Full</w:t>
                        </w:r>
                        <w:r>
                          <w:rPr>
                            <w:rFonts w:ascii="Arial MT"/>
                            <w:color w:val="008890"/>
                            <w:spacing w:val="1"/>
                            <w:sz w:val="14"/>
                          </w:rPr>
                          <w:t> </w:t>
                        </w:r>
                        <w:r>
                          <w:rPr>
                            <w:rFonts w:ascii="Arial MT"/>
                            <w:color w:val="008890"/>
                            <w:sz w:val="14"/>
                          </w:rPr>
                          <w:t>protection</w:t>
                        </w:r>
                        <w:r>
                          <w:rPr>
                            <w:rFonts w:ascii="Arial MT"/>
                            <w:color w:val="008890"/>
                            <w:spacing w:val="42"/>
                            <w:sz w:val="14"/>
                          </w:rPr>
                          <w:t>  </w:t>
                        </w:r>
                        <w:r>
                          <w:rPr>
                            <w:rFonts w:ascii="Arial MT"/>
                            <w:color w:val="5F6BB2"/>
                            <w:sz w:val="14"/>
                          </w:rPr>
                          <w:t>Partial</w:t>
                        </w:r>
                        <w:r>
                          <w:rPr>
                            <w:rFonts w:ascii="Arial MT"/>
                            <w:color w:val="5F6BB2"/>
                            <w:spacing w:val="1"/>
                            <w:sz w:val="14"/>
                          </w:rPr>
                          <w:t> </w:t>
                        </w:r>
                        <w:r>
                          <w:rPr>
                            <w:rFonts w:ascii="Arial MT"/>
                            <w:color w:val="5F6BB2"/>
                            <w:spacing w:val="-2"/>
                            <w:sz w:val="14"/>
                          </w:rPr>
                          <w:t>protection</w:t>
                        </w:r>
                      </w:p>
                    </w:txbxContent>
                  </v:textbox>
                  <w10:wrap type="none"/>
                </v:shape>
                <v:shape style="position:absolute;left:9983;top:-399;width:879;height:163" type="#_x0000_t202" id="docshape604" filled="false" stroked="false">
                  <v:textbox inset="0,0,0,0">
                    <w:txbxContent>
                      <w:p>
                        <w:pPr>
                          <w:spacing w:line="161" w:lineRule="exact" w:before="2"/>
                          <w:ind w:left="0" w:right="0" w:firstLine="0"/>
                          <w:jc w:val="left"/>
                          <w:rPr>
                            <w:rFonts w:ascii="Arial MT"/>
                            <w:sz w:val="14"/>
                          </w:rPr>
                        </w:pPr>
                        <w:r>
                          <w:rPr>
                            <w:rFonts w:ascii="Arial MT"/>
                            <w:color w:val="C6168D"/>
                            <w:sz w:val="14"/>
                          </w:rPr>
                          <w:t>No</w:t>
                        </w:r>
                        <w:r>
                          <w:rPr>
                            <w:rFonts w:ascii="Arial MT"/>
                            <w:color w:val="C6168D"/>
                            <w:spacing w:val="1"/>
                            <w:sz w:val="14"/>
                          </w:rPr>
                          <w:t> </w:t>
                        </w:r>
                        <w:r>
                          <w:rPr>
                            <w:rFonts w:ascii="Arial MT"/>
                            <w:color w:val="C6168D"/>
                            <w:spacing w:val="-2"/>
                            <w:sz w:val="14"/>
                          </w:rPr>
                          <w:t>protection</w:t>
                        </w:r>
                      </w:p>
                    </w:txbxContent>
                  </v:textbox>
                  <w10:wrap type="none"/>
                </v:shape>
                <w10:wrap type="none"/>
              </v:group>
            </w:pict>
          </mc:Fallback>
        </mc:AlternateContent>
      </w:r>
      <w:bookmarkStart w:id="11" w:name="_bookmark5"/>
      <w:bookmarkEnd w:id="11"/>
      <w:r>
        <w:rPr>
          <w:rFonts w:ascii="Arial"/>
          <w:b/>
          <w:color w:val="231F20"/>
        </w:rPr>
        <w:t>Figure 8.2.</w:t>
      </w:r>
      <w:r>
        <w:rPr>
          <w:rFonts w:ascii="Arial"/>
          <w:b/>
          <w:color w:val="231F20"/>
          <w:spacing w:val="40"/>
        </w:rPr>
        <w:t xml:space="preserve"> </w:t>
      </w:r>
      <w:r>
        <w:rPr>
          <w:rFonts w:ascii="Arial MT"/>
          <w:color w:val="231F20"/>
        </w:rPr>
        <w:t xml:space="preserve">Efficacy of passive immunity decreases with disease progression. Full protection from symptomatic disease is best </w:t>
      </w:r>
      <w:r>
        <w:rPr>
          <w:rFonts w:ascii="Arial MT"/>
          <w:color w:val="231F20"/>
          <w:spacing w:val="-2"/>
        </w:rPr>
        <w:t>achieved</w:t>
      </w:r>
      <w:r>
        <w:rPr>
          <w:rFonts w:ascii="Arial MT"/>
          <w:color w:val="231F20"/>
          <w:spacing w:val="-7"/>
        </w:rPr>
        <w:t xml:space="preserve"> </w:t>
      </w:r>
      <w:r>
        <w:rPr>
          <w:rFonts w:ascii="Arial MT"/>
          <w:color w:val="231F20"/>
          <w:spacing w:val="-2"/>
        </w:rPr>
        <w:t>through</w:t>
      </w:r>
      <w:r>
        <w:rPr>
          <w:rFonts w:ascii="Arial MT"/>
          <w:color w:val="231F20"/>
          <w:spacing w:val="-7"/>
        </w:rPr>
        <w:t xml:space="preserve"> </w:t>
      </w:r>
      <w:r>
        <w:rPr>
          <w:rFonts w:ascii="Arial MT"/>
          <w:color w:val="231F20"/>
          <w:spacing w:val="-2"/>
        </w:rPr>
        <w:t>prophylactic</w:t>
      </w:r>
      <w:r>
        <w:rPr>
          <w:rFonts w:ascii="Arial MT"/>
          <w:color w:val="231F20"/>
          <w:spacing w:val="-7"/>
        </w:rPr>
        <w:t xml:space="preserve"> </w:t>
      </w:r>
      <w:r>
        <w:rPr>
          <w:rFonts w:ascii="Arial MT"/>
          <w:color w:val="231F20"/>
          <w:spacing w:val="-2"/>
        </w:rPr>
        <w:t>administration</w:t>
      </w:r>
      <w:r>
        <w:rPr>
          <w:rFonts w:ascii="Arial MT"/>
          <w:color w:val="231F20"/>
          <w:spacing w:val="-7"/>
        </w:rPr>
        <w:t xml:space="preserve"> </w:t>
      </w:r>
      <w:r>
        <w:rPr>
          <w:rFonts w:ascii="Arial MT"/>
          <w:color w:val="231F20"/>
          <w:spacing w:val="-2"/>
        </w:rPr>
        <w:t>of</w:t>
      </w:r>
      <w:r>
        <w:rPr>
          <w:rFonts w:ascii="Arial MT"/>
          <w:color w:val="231F20"/>
          <w:spacing w:val="-7"/>
        </w:rPr>
        <w:t xml:space="preserve"> </w:t>
      </w:r>
      <w:r>
        <w:rPr>
          <w:rFonts w:ascii="Arial MT"/>
          <w:color w:val="231F20"/>
          <w:spacing w:val="-2"/>
        </w:rPr>
        <w:t>antibody</w:t>
      </w:r>
      <w:r>
        <w:rPr>
          <w:rFonts w:ascii="Arial MT"/>
          <w:color w:val="231F20"/>
          <w:spacing w:val="-7"/>
        </w:rPr>
        <w:t xml:space="preserve"> </w:t>
      </w:r>
      <w:r>
        <w:rPr>
          <w:rFonts w:ascii="Arial MT"/>
          <w:color w:val="231F20"/>
          <w:spacing w:val="-2"/>
        </w:rPr>
        <w:t>therapy</w:t>
      </w:r>
      <w:r>
        <w:rPr>
          <w:rFonts w:ascii="Arial MT"/>
          <w:color w:val="231F20"/>
          <w:spacing w:val="-7"/>
        </w:rPr>
        <w:t xml:space="preserve"> </w:t>
      </w:r>
      <w:r>
        <w:rPr>
          <w:rFonts w:ascii="Arial MT"/>
          <w:color w:val="231F20"/>
          <w:spacing w:val="-2"/>
        </w:rPr>
        <w:t xml:space="preserve">prior </w:t>
      </w:r>
      <w:r>
        <w:rPr>
          <w:rFonts w:ascii="Arial MT"/>
          <w:color w:val="231F20"/>
          <w:spacing w:val="-4"/>
        </w:rPr>
        <w:t xml:space="preserve">to exposure or infection. However, antibody therapy may also be highly </w:t>
      </w:r>
      <w:r>
        <w:rPr>
          <w:rFonts w:ascii="Arial MT"/>
          <w:color w:val="231F20"/>
        </w:rPr>
        <w:t xml:space="preserve">effective at early points postexposure, prior to the onset of disease </w:t>
      </w:r>
      <w:r>
        <w:rPr>
          <w:rFonts w:ascii="Arial MT"/>
          <w:color w:val="231F20"/>
          <w:spacing w:val="-2"/>
        </w:rPr>
        <w:t>symptoms.</w:t>
      </w:r>
      <w:r>
        <w:rPr>
          <w:rFonts w:ascii="Arial MT"/>
          <w:color w:val="231F20"/>
          <w:spacing w:val="-10"/>
        </w:rPr>
        <w:t xml:space="preserve"> </w:t>
      </w:r>
      <w:r>
        <w:rPr>
          <w:rFonts w:ascii="Arial MT"/>
          <w:color w:val="231F20"/>
          <w:spacing w:val="-2"/>
        </w:rPr>
        <w:t>Passive</w:t>
      </w:r>
      <w:r>
        <w:rPr>
          <w:rFonts w:ascii="Arial MT"/>
          <w:color w:val="231F20"/>
          <w:spacing w:val="-9"/>
        </w:rPr>
        <w:t xml:space="preserve"> </w:t>
      </w:r>
      <w:r>
        <w:rPr>
          <w:rFonts w:ascii="Arial MT"/>
          <w:color w:val="231F20"/>
          <w:spacing w:val="-2"/>
        </w:rPr>
        <w:t>immunity</w:t>
      </w:r>
      <w:r>
        <w:rPr>
          <w:rFonts w:ascii="Arial MT"/>
          <w:color w:val="231F20"/>
          <w:spacing w:val="-9"/>
        </w:rPr>
        <w:t xml:space="preserve"> </w:t>
      </w:r>
      <w:r>
        <w:rPr>
          <w:rFonts w:ascii="Arial MT"/>
          <w:color w:val="231F20"/>
          <w:spacing w:val="-2"/>
        </w:rPr>
        <w:t>is</w:t>
      </w:r>
      <w:r>
        <w:rPr>
          <w:rFonts w:ascii="Arial MT"/>
          <w:color w:val="231F20"/>
          <w:spacing w:val="-9"/>
        </w:rPr>
        <w:t xml:space="preserve"> </w:t>
      </w:r>
      <w:r>
        <w:rPr>
          <w:rFonts w:ascii="Arial MT"/>
          <w:color w:val="231F20"/>
          <w:spacing w:val="-2"/>
        </w:rPr>
        <w:t>generally</w:t>
      </w:r>
      <w:r>
        <w:rPr>
          <w:rFonts w:ascii="Arial MT"/>
          <w:color w:val="231F20"/>
          <w:spacing w:val="-9"/>
        </w:rPr>
        <w:t xml:space="preserve"> </w:t>
      </w:r>
      <w:r>
        <w:rPr>
          <w:rFonts w:ascii="Arial MT"/>
          <w:color w:val="231F20"/>
          <w:spacing w:val="-2"/>
        </w:rPr>
        <w:t>less</w:t>
      </w:r>
      <w:r>
        <w:rPr>
          <w:rFonts w:ascii="Arial MT"/>
          <w:color w:val="231F20"/>
          <w:spacing w:val="-9"/>
        </w:rPr>
        <w:t xml:space="preserve"> </w:t>
      </w:r>
      <w:r>
        <w:rPr>
          <w:rFonts w:ascii="Arial MT"/>
          <w:color w:val="231F20"/>
          <w:spacing w:val="-2"/>
        </w:rPr>
        <w:t>effective</w:t>
      </w:r>
      <w:r>
        <w:rPr>
          <w:rFonts w:ascii="Arial MT"/>
          <w:color w:val="231F20"/>
          <w:spacing w:val="-9"/>
        </w:rPr>
        <w:t xml:space="preserve"> </w:t>
      </w:r>
      <w:r>
        <w:rPr>
          <w:rFonts w:ascii="Arial MT"/>
          <w:color w:val="231F20"/>
          <w:spacing w:val="-2"/>
        </w:rPr>
        <w:t>when</w:t>
      </w:r>
      <w:r>
        <w:rPr>
          <w:rFonts w:ascii="Arial MT"/>
          <w:color w:val="231F20"/>
          <w:spacing w:val="-9"/>
        </w:rPr>
        <w:t xml:space="preserve"> </w:t>
      </w:r>
      <w:r>
        <w:rPr>
          <w:rFonts w:ascii="Arial MT"/>
          <w:color w:val="231F20"/>
          <w:spacing w:val="-2"/>
        </w:rPr>
        <w:t>adminis- tered</w:t>
      </w:r>
      <w:r>
        <w:rPr>
          <w:rFonts w:ascii="Arial MT"/>
          <w:color w:val="231F20"/>
          <w:spacing w:val="-6"/>
        </w:rPr>
        <w:t xml:space="preserve"> </w:t>
      </w:r>
      <w:r>
        <w:rPr>
          <w:rFonts w:ascii="Arial MT"/>
          <w:color w:val="231F20"/>
          <w:spacing w:val="-2"/>
        </w:rPr>
        <w:t>after</w:t>
      </w:r>
      <w:r>
        <w:rPr>
          <w:rFonts w:ascii="Arial MT"/>
          <w:color w:val="231F20"/>
          <w:spacing w:val="-6"/>
        </w:rPr>
        <w:t xml:space="preserve"> </w:t>
      </w:r>
      <w:r>
        <w:rPr>
          <w:rFonts w:ascii="Arial MT"/>
          <w:color w:val="231F20"/>
          <w:spacing w:val="-2"/>
        </w:rPr>
        <w:t>the</w:t>
      </w:r>
      <w:r>
        <w:rPr>
          <w:rFonts w:ascii="Arial MT"/>
          <w:color w:val="231F20"/>
          <w:spacing w:val="-6"/>
        </w:rPr>
        <w:t xml:space="preserve"> </w:t>
      </w:r>
      <w:r>
        <w:rPr>
          <w:rFonts w:ascii="Arial MT"/>
          <w:color w:val="231F20"/>
          <w:spacing w:val="-2"/>
        </w:rPr>
        <w:t>onset</w:t>
      </w:r>
      <w:r>
        <w:rPr>
          <w:rFonts w:ascii="Arial MT"/>
          <w:color w:val="231F20"/>
          <w:spacing w:val="-6"/>
        </w:rPr>
        <w:t xml:space="preserve"> </w:t>
      </w:r>
      <w:r>
        <w:rPr>
          <w:rFonts w:ascii="Arial MT"/>
          <w:color w:val="231F20"/>
          <w:spacing w:val="-2"/>
        </w:rPr>
        <w:t>of</w:t>
      </w:r>
      <w:r>
        <w:rPr>
          <w:rFonts w:ascii="Arial MT"/>
          <w:color w:val="231F20"/>
          <w:spacing w:val="-6"/>
        </w:rPr>
        <w:t xml:space="preserve"> </w:t>
      </w:r>
      <w:r>
        <w:rPr>
          <w:rFonts w:ascii="Arial MT"/>
          <w:color w:val="231F20"/>
          <w:spacing w:val="-2"/>
        </w:rPr>
        <w:t>symptomatic</w:t>
      </w:r>
      <w:r>
        <w:rPr>
          <w:rFonts w:ascii="Arial MT"/>
          <w:color w:val="231F20"/>
          <w:spacing w:val="-6"/>
        </w:rPr>
        <w:t xml:space="preserve"> </w:t>
      </w:r>
      <w:r>
        <w:rPr>
          <w:rFonts w:ascii="Arial MT"/>
          <w:color w:val="231F20"/>
          <w:spacing w:val="-2"/>
        </w:rPr>
        <w:t>disease,</w:t>
      </w:r>
      <w:r>
        <w:rPr>
          <w:rFonts w:ascii="Arial MT"/>
          <w:color w:val="231F20"/>
          <w:spacing w:val="-6"/>
        </w:rPr>
        <w:t xml:space="preserve"> </w:t>
      </w:r>
      <w:r>
        <w:rPr>
          <w:rFonts w:ascii="Arial MT"/>
          <w:color w:val="231F20"/>
          <w:spacing w:val="-2"/>
        </w:rPr>
        <w:t>and</w:t>
      </w:r>
      <w:r>
        <w:rPr>
          <w:rFonts w:ascii="Arial MT"/>
          <w:color w:val="231F20"/>
          <w:spacing w:val="-6"/>
        </w:rPr>
        <w:t xml:space="preserve"> </w:t>
      </w:r>
      <w:r>
        <w:rPr>
          <w:rFonts w:ascii="Arial MT"/>
          <w:color w:val="231F20"/>
          <w:spacing w:val="-2"/>
        </w:rPr>
        <w:t>typically</w:t>
      </w:r>
      <w:r>
        <w:rPr>
          <w:rFonts w:ascii="Arial MT"/>
          <w:color w:val="231F20"/>
          <w:spacing w:val="-6"/>
        </w:rPr>
        <w:t xml:space="preserve"> </w:t>
      </w:r>
      <w:r>
        <w:rPr>
          <w:rFonts w:ascii="Arial MT"/>
          <w:color w:val="231F20"/>
          <w:spacing w:val="-2"/>
        </w:rPr>
        <w:t>shows</w:t>
      </w:r>
      <w:r>
        <w:rPr>
          <w:rFonts w:ascii="Arial MT"/>
          <w:color w:val="231F20"/>
          <w:spacing w:val="-6"/>
        </w:rPr>
        <w:t xml:space="preserve"> </w:t>
      </w:r>
      <w:r>
        <w:rPr>
          <w:rFonts w:ascii="Arial MT"/>
          <w:color w:val="231F20"/>
          <w:spacing w:val="-2"/>
        </w:rPr>
        <w:t xml:space="preserve">little </w:t>
      </w:r>
      <w:r>
        <w:rPr>
          <w:rFonts w:ascii="Arial MT"/>
          <w:color w:val="231F20"/>
        </w:rPr>
        <w:t>to no clinical benefit once severe late-stage disease has occurred.</w:t>
      </w:r>
    </w:p>
    <w:p w14:paraId="25D7C079" w14:textId="77777777" w:rsidR="00BF3D96" w:rsidRDefault="00BF3D96">
      <w:pPr>
        <w:pStyle w:val="BodyText"/>
        <w:ind w:left="0" w:firstLine="0"/>
        <w:jc w:val="left"/>
        <w:rPr>
          <w:rFonts w:ascii="Arial MT"/>
        </w:rPr>
      </w:pPr>
    </w:p>
    <w:p w14:paraId="60FF9AE7" w14:textId="77777777" w:rsidR="00BF3D96" w:rsidRDefault="00BF3D96">
      <w:pPr>
        <w:pStyle w:val="BodyText"/>
        <w:ind w:left="0" w:firstLine="0"/>
        <w:jc w:val="left"/>
        <w:rPr>
          <w:rFonts w:ascii="Arial MT"/>
        </w:rPr>
      </w:pPr>
    </w:p>
    <w:p w14:paraId="48E66B8E" w14:textId="77777777" w:rsidR="00BF3D96" w:rsidRDefault="00BF3D96">
      <w:pPr>
        <w:pStyle w:val="BodyText"/>
        <w:ind w:left="0" w:firstLine="0"/>
        <w:jc w:val="left"/>
        <w:rPr>
          <w:rFonts w:ascii="Arial MT"/>
        </w:rPr>
      </w:pPr>
    </w:p>
    <w:p w14:paraId="4AB9060B" w14:textId="77777777" w:rsidR="00BF3D96" w:rsidRDefault="00BF3D96">
      <w:pPr>
        <w:pStyle w:val="BodyText"/>
        <w:spacing w:before="28"/>
        <w:ind w:left="0" w:firstLine="0"/>
        <w:jc w:val="left"/>
        <w:rPr>
          <w:rFonts w:ascii="Arial MT"/>
        </w:rPr>
      </w:pPr>
    </w:p>
    <w:p w14:paraId="3729BD92" w14:textId="77777777" w:rsidR="00BF3D96" w:rsidRDefault="00000000">
      <w:pPr>
        <w:spacing w:before="1" w:line="232" w:lineRule="auto"/>
        <w:ind w:left="319" w:right="1197"/>
        <w:jc w:val="both"/>
        <w:rPr>
          <w:sz w:val="18"/>
        </w:rPr>
      </w:pPr>
      <w:r>
        <w:rPr>
          <w:color w:val="231F20"/>
          <w:w w:val="110"/>
          <w:sz w:val="18"/>
        </w:rPr>
        <w:t>nonlymphoid</w:t>
      </w:r>
      <w:r>
        <w:rPr>
          <w:color w:val="231F20"/>
          <w:spacing w:val="-3"/>
          <w:w w:val="110"/>
          <w:sz w:val="18"/>
        </w:rPr>
        <w:t xml:space="preserve"> </w:t>
      </w:r>
      <w:r>
        <w:rPr>
          <w:color w:val="231F20"/>
          <w:w w:val="110"/>
          <w:sz w:val="18"/>
        </w:rPr>
        <w:t>tissues</w:t>
      </w:r>
      <w:r>
        <w:rPr>
          <w:color w:val="231F20"/>
          <w:spacing w:val="-3"/>
          <w:w w:val="110"/>
          <w:sz w:val="18"/>
        </w:rPr>
        <w:t xml:space="preserve"> </w:t>
      </w:r>
      <w:r>
        <w:rPr>
          <w:color w:val="231F20"/>
          <w:w w:val="110"/>
          <w:sz w:val="18"/>
        </w:rPr>
        <w:t>and</w:t>
      </w:r>
      <w:r>
        <w:rPr>
          <w:color w:val="231F20"/>
          <w:spacing w:val="-3"/>
          <w:w w:val="110"/>
          <w:sz w:val="18"/>
        </w:rPr>
        <w:t xml:space="preserve"> </w:t>
      </w:r>
      <w:r>
        <w:rPr>
          <w:color w:val="231F20"/>
          <w:w w:val="110"/>
          <w:sz w:val="18"/>
        </w:rPr>
        <w:t>to</w:t>
      </w:r>
      <w:r>
        <w:rPr>
          <w:color w:val="231F20"/>
          <w:spacing w:val="-3"/>
          <w:w w:val="110"/>
          <w:sz w:val="18"/>
        </w:rPr>
        <w:t xml:space="preserve"> </w:t>
      </w:r>
      <w:r>
        <w:rPr>
          <w:color w:val="231F20"/>
          <w:w w:val="110"/>
          <w:sz w:val="18"/>
        </w:rPr>
        <w:t>penetrate</w:t>
      </w:r>
      <w:r>
        <w:rPr>
          <w:color w:val="231F20"/>
          <w:spacing w:val="-3"/>
          <w:w w:val="110"/>
          <w:sz w:val="18"/>
        </w:rPr>
        <w:t xml:space="preserve"> </w:t>
      </w:r>
      <w:r>
        <w:rPr>
          <w:color w:val="231F20"/>
          <w:w w:val="110"/>
          <w:sz w:val="18"/>
        </w:rPr>
        <w:t>mucosal</w:t>
      </w:r>
      <w:r>
        <w:rPr>
          <w:color w:val="231F20"/>
          <w:spacing w:val="-3"/>
          <w:w w:val="110"/>
          <w:sz w:val="18"/>
        </w:rPr>
        <w:t xml:space="preserve"> </w:t>
      </w:r>
      <w:r>
        <w:rPr>
          <w:color w:val="231F20"/>
          <w:w w:val="110"/>
          <w:sz w:val="18"/>
        </w:rPr>
        <w:t>sites</w:t>
      </w:r>
      <w:r>
        <w:rPr>
          <w:color w:val="231F20"/>
          <w:spacing w:val="-3"/>
          <w:w w:val="110"/>
          <w:sz w:val="18"/>
        </w:rPr>
        <w:t xml:space="preserve"> </w:t>
      </w:r>
      <w:r>
        <w:rPr>
          <w:color w:val="231F20"/>
          <w:w w:val="110"/>
          <w:sz w:val="18"/>
        </w:rPr>
        <w:t>of</w:t>
      </w:r>
      <w:r>
        <w:rPr>
          <w:color w:val="231F20"/>
          <w:spacing w:val="-3"/>
          <w:w w:val="110"/>
          <w:sz w:val="18"/>
        </w:rPr>
        <w:t xml:space="preserve"> </w:t>
      </w:r>
      <w:r>
        <w:rPr>
          <w:color w:val="231F20"/>
          <w:w w:val="110"/>
          <w:sz w:val="18"/>
        </w:rPr>
        <w:t>infec- tion is likely to explain why it is often considered the best immunoglobulin isotype for routine passive immunization and</w:t>
      </w:r>
      <w:r>
        <w:rPr>
          <w:color w:val="231F20"/>
          <w:spacing w:val="-4"/>
          <w:w w:val="110"/>
          <w:sz w:val="18"/>
        </w:rPr>
        <w:t xml:space="preserve"> </w:t>
      </w:r>
      <w:r>
        <w:rPr>
          <w:color w:val="231F20"/>
          <w:w w:val="110"/>
          <w:sz w:val="18"/>
        </w:rPr>
        <w:t>has</w:t>
      </w:r>
      <w:r>
        <w:rPr>
          <w:color w:val="231F20"/>
          <w:spacing w:val="-4"/>
          <w:w w:val="110"/>
          <w:sz w:val="18"/>
        </w:rPr>
        <w:t xml:space="preserve"> </w:t>
      </w:r>
      <w:r>
        <w:rPr>
          <w:color w:val="231F20"/>
          <w:w w:val="110"/>
          <w:sz w:val="18"/>
        </w:rPr>
        <w:t>shown</w:t>
      </w:r>
      <w:r>
        <w:rPr>
          <w:color w:val="231F20"/>
          <w:spacing w:val="-4"/>
          <w:w w:val="110"/>
          <w:sz w:val="18"/>
        </w:rPr>
        <w:t xml:space="preserve"> </w:t>
      </w:r>
      <w:r>
        <w:rPr>
          <w:color w:val="231F20"/>
          <w:w w:val="110"/>
          <w:sz w:val="18"/>
        </w:rPr>
        <w:t>clinical</w:t>
      </w:r>
      <w:r>
        <w:rPr>
          <w:color w:val="231F20"/>
          <w:spacing w:val="-4"/>
          <w:w w:val="110"/>
          <w:sz w:val="18"/>
        </w:rPr>
        <w:t xml:space="preserve"> </w:t>
      </w:r>
      <w:r>
        <w:rPr>
          <w:color w:val="231F20"/>
          <w:w w:val="110"/>
          <w:sz w:val="18"/>
        </w:rPr>
        <w:t>benefit</w:t>
      </w:r>
      <w:r>
        <w:rPr>
          <w:color w:val="231F20"/>
          <w:spacing w:val="-4"/>
          <w:w w:val="110"/>
          <w:sz w:val="18"/>
        </w:rPr>
        <w:t xml:space="preserve"> </w:t>
      </w:r>
      <w:r>
        <w:rPr>
          <w:color w:val="231F20"/>
          <w:w w:val="110"/>
          <w:sz w:val="18"/>
        </w:rPr>
        <w:t>ranging</w:t>
      </w:r>
      <w:r>
        <w:rPr>
          <w:color w:val="231F20"/>
          <w:spacing w:val="-4"/>
          <w:w w:val="110"/>
          <w:sz w:val="18"/>
        </w:rPr>
        <w:t xml:space="preserve"> </w:t>
      </w:r>
      <w:r>
        <w:rPr>
          <w:color w:val="231F20"/>
          <w:w w:val="110"/>
          <w:sz w:val="18"/>
        </w:rPr>
        <w:t>from</w:t>
      </w:r>
      <w:r>
        <w:rPr>
          <w:color w:val="231F20"/>
          <w:spacing w:val="-4"/>
          <w:w w:val="110"/>
          <w:sz w:val="18"/>
        </w:rPr>
        <w:t xml:space="preserve"> </w:t>
      </w:r>
      <w:r>
        <w:rPr>
          <w:color w:val="231F20"/>
          <w:w w:val="110"/>
          <w:sz w:val="18"/>
        </w:rPr>
        <w:t>reduced</w:t>
      </w:r>
      <w:r>
        <w:rPr>
          <w:color w:val="231F20"/>
          <w:spacing w:val="-4"/>
          <w:w w:val="110"/>
          <w:sz w:val="18"/>
        </w:rPr>
        <w:t xml:space="preserve"> </w:t>
      </w:r>
      <w:r>
        <w:rPr>
          <w:color w:val="231F20"/>
          <w:w w:val="110"/>
          <w:sz w:val="18"/>
        </w:rPr>
        <w:t>clinical symptoms</w:t>
      </w:r>
      <w:r>
        <w:rPr>
          <w:color w:val="231F20"/>
          <w:spacing w:val="-13"/>
          <w:w w:val="110"/>
          <w:sz w:val="18"/>
        </w:rPr>
        <w:t xml:space="preserve"> </w:t>
      </w:r>
      <w:r>
        <w:rPr>
          <w:color w:val="231F20"/>
          <w:w w:val="110"/>
          <w:sz w:val="18"/>
        </w:rPr>
        <w:t>to</w:t>
      </w:r>
      <w:r>
        <w:rPr>
          <w:color w:val="231F20"/>
          <w:spacing w:val="-12"/>
          <w:w w:val="110"/>
          <w:sz w:val="18"/>
        </w:rPr>
        <w:t xml:space="preserve"> </w:t>
      </w:r>
      <w:r>
        <w:rPr>
          <w:color w:val="231F20"/>
          <w:w w:val="110"/>
          <w:sz w:val="18"/>
        </w:rPr>
        <w:t>nearly</w:t>
      </w:r>
      <w:r>
        <w:rPr>
          <w:color w:val="231F20"/>
          <w:spacing w:val="-13"/>
          <w:w w:val="110"/>
          <w:sz w:val="18"/>
        </w:rPr>
        <w:t xml:space="preserve"> </w:t>
      </w:r>
      <w:r>
        <w:rPr>
          <w:color w:val="231F20"/>
          <w:w w:val="110"/>
          <w:sz w:val="18"/>
        </w:rPr>
        <w:t>complete</w:t>
      </w:r>
      <w:r>
        <w:rPr>
          <w:color w:val="231F20"/>
          <w:spacing w:val="-12"/>
          <w:w w:val="110"/>
          <w:sz w:val="18"/>
        </w:rPr>
        <w:t xml:space="preserve"> </w:t>
      </w:r>
      <w:r>
        <w:rPr>
          <w:color w:val="231F20"/>
          <w:w w:val="110"/>
          <w:sz w:val="18"/>
        </w:rPr>
        <w:t>protection</w:t>
      </w:r>
      <w:r>
        <w:rPr>
          <w:color w:val="231F20"/>
          <w:spacing w:val="-12"/>
          <w:w w:val="110"/>
          <w:sz w:val="18"/>
        </w:rPr>
        <w:t xml:space="preserve"> </w:t>
      </w:r>
      <w:r>
        <w:rPr>
          <w:color w:val="231F20"/>
          <w:w w:val="110"/>
          <w:sz w:val="18"/>
        </w:rPr>
        <w:t>from</w:t>
      </w:r>
      <w:r>
        <w:rPr>
          <w:color w:val="231F20"/>
          <w:spacing w:val="-13"/>
          <w:w w:val="110"/>
          <w:sz w:val="18"/>
        </w:rPr>
        <w:t xml:space="preserve"> </w:t>
      </w:r>
      <w:r>
        <w:rPr>
          <w:color w:val="231F20"/>
          <w:w w:val="110"/>
          <w:sz w:val="18"/>
        </w:rPr>
        <w:t>lethal</w:t>
      </w:r>
      <w:r>
        <w:rPr>
          <w:color w:val="231F20"/>
          <w:spacing w:val="-12"/>
          <w:w w:val="110"/>
          <w:sz w:val="18"/>
        </w:rPr>
        <w:t xml:space="preserve"> </w:t>
      </w:r>
      <w:r>
        <w:rPr>
          <w:color w:val="231F20"/>
          <w:w w:val="110"/>
          <w:sz w:val="18"/>
        </w:rPr>
        <w:t>infection in a number of infectious disease models (</w:t>
      </w:r>
      <w:hyperlink w:anchor="_bookmark6" w:history="1">
        <w:r w:rsidR="00BF3D96">
          <w:rPr>
            <w:color w:val="0080AC"/>
            <w:w w:val="110"/>
            <w:sz w:val="18"/>
          </w:rPr>
          <w:t>Table 8.3</w:t>
        </w:r>
      </w:hyperlink>
      <w:r>
        <w:rPr>
          <w:color w:val="231F20"/>
          <w:w w:val="110"/>
          <w:sz w:val="18"/>
        </w:rPr>
        <w:t>).</w:t>
      </w:r>
    </w:p>
    <w:p w14:paraId="575A6141" w14:textId="77777777" w:rsidR="00BF3D96" w:rsidRDefault="00000000">
      <w:pPr>
        <w:spacing w:line="232" w:lineRule="auto"/>
        <w:ind w:left="319" w:right="1197" w:firstLine="240"/>
        <w:jc w:val="both"/>
        <w:rPr>
          <w:sz w:val="18"/>
        </w:rPr>
      </w:pPr>
      <w:r>
        <w:rPr>
          <w:color w:val="231F20"/>
          <w:w w:val="110"/>
          <w:sz w:val="18"/>
        </w:rPr>
        <w:t>Over</w:t>
      </w:r>
      <w:r>
        <w:rPr>
          <w:color w:val="231F20"/>
          <w:spacing w:val="-13"/>
          <w:w w:val="110"/>
          <w:sz w:val="18"/>
        </w:rPr>
        <w:t xml:space="preserve"> </w:t>
      </w:r>
      <w:r>
        <w:rPr>
          <w:color w:val="231F20"/>
          <w:w w:val="110"/>
          <w:sz w:val="18"/>
        </w:rPr>
        <w:t>the</w:t>
      </w:r>
      <w:r>
        <w:rPr>
          <w:color w:val="231F20"/>
          <w:spacing w:val="-12"/>
          <w:w w:val="110"/>
          <w:sz w:val="18"/>
        </w:rPr>
        <w:t xml:space="preserve"> </w:t>
      </w:r>
      <w:r>
        <w:rPr>
          <w:color w:val="231F20"/>
          <w:w w:val="110"/>
          <w:sz w:val="18"/>
        </w:rPr>
        <w:t>last</w:t>
      </w:r>
      <w:r>
        <w:rPr>
          <w:color w:val="231F20"/>
          <w:spacing w:val="-13"/>
          <w:w w:val="110"/>
          <w:sz w:val="18"/>
        </w:rPr>
        <w:t xml:space="preserve"> </w:t>
      </w:r>
      <w:r>
        <w:rPr>
          <w:color w:val="231F20"/>
          <w:w w:val="110"/>
          <w:sz w:val="18"/>
        </w:rPr>
        <w:t>century,</w:t>
      </w:r>
      <w:r>
        <w:rPr>
          <w:color w:val="231F20"/>
          <w:spacing w:val="-12"/>
          <w:w w:val="110"/>
          <w:sz w:val="18"/>
        </w:rPr>
        <w:t xml:space="preserve"> </w:t>
      </w:r>
      <w:r>
        <w:rPr>
          <w:color w:val="231F20"/>
          <w:w w:val="110"/>
          <w:sz w:val="18"/>
        </w:rPr>
        <w:t>it</w:t>
      </w:r>
      <w:r>
        <w:rPr>
          <w:color w:val="231F20"/>
          <w:spacing w:val="-12"/>
          <w:w w:val="110"/>
          <w:sz w:val="18"/>
        </w:rPr>
        <w:t xml:space="preserve"> </w:t>
      </w:r>
      <w:r>
        <w:rPr>
          <w:color w:val="231F20"/>
          <w:w w:val="110"/>
          <w:sz w:val="18"/>
        </w:rPr>
        <w:t>has</w:t>
      </w:r>
      <w:r>
        <w:rPr>
          <w:color w:val="231F20"/>
          <w:spacing w:val="-13"/>
          <w:w w:val="110"/>
          <w:sz w:val="18"/>
        </w:rPr>
        <w:t xml:space="preserve"> </w:t>
      </w:r>
      <w:r>
        <w:rPr>
          <w:color w:val="231F20"/>
          <w:w w:val="110"/>
          <w:sz w:val="18"/>
        </w:rPr>
        <w:t>been</w:t>
      </w:r>
      <w:r>
        <w:rPr>
          <w:color w:val="231F20"/>
          <w:spacing w:val="-12"/>
          <w:w w:val="110"/>
          <w:sz w:val="18"/>
        </w:rPr>
        <w:t xml:space="preserve"> </w:t>
      </w:r>
      <w:r>
        <w:rPr>
          <w:color w:val="231F20"/>
          <w:w w:val="110"/>
          <w:sz w:val="18"/>
        </w:rPr>
        <w:t>well</w:t>
      </w:r>
      <w:r>
        <w:rPr>
          <w:color w:val="231F20"/>
          <w:spacing w:val="-12"/>
          <w:w w:val="110"/>
          <w:sz w:val="18"/>
        </w:rPr>
        <w:t xml:space="preserve"> </w:t>
      </w:r>
      <w:r>
        <w:rPr>
          <w:color w:val="231F20"/>
          <w:w w:val="110"/>
          <w:sz w:val="18"/>
        </w:rPr>
        <w:t>established</w:t>
      </w:r>
      <w:r>
        <w:rPr>
          <w:color w:val="231F20"/>
          <w:spacing w:val="-13"/>
          <w:w w:val="110"/>
          <w:sz w:val="18"/>
        </w:rPr>
        <w:t xml:space="preserve"> </w:t>
      </w:r>
      <w:r>
        <w:rPr>
          <w:color w:val="231F20"/>
          <w:w w:val="110"/>
          <w:sz w:val="18"/>
        </w:rPr>
        <w:t>that</w:t>
      </w:r>
      <w:r>
        <w:rPr>
          <w:color w:val="231F20"/>
          <w:spacing w:val="-12"/>
          <w:w w:val="110"/>
          <w:sz w:val="18"/>
        </w:rPr>
        <w:t xml:space="preserve"> </w:t>
      </w:r>
      <w:r>
        <w:rPr>
          <w:color w:val="231F20"/>
          <w:w w:val="110"/>
          <w:sz w:val="18"/>
        </w:rPr>
        <w:t>high specific antibody titers and early timing of antibody transfer in</w:t>
      </w:r>
      <w:r>
        <w:rPr>
          <w:color w:val="231F20"/>
          <w:spacing w:val="-13"/>
          <w:w w:val="110"/>
          <w:sz w:val="18"/>
        </w:rPr>
        <w:t xml:space="preserve"> </w:t>
      </w:r>
      <w:r>
        <w:rPr>
          <w:color w:val="231F20"/>
          <w:w w:val="110"/>
          <w:sz w:val="18"/>
        </w:rPr>
        <w:t>relation</w:t>
      </w:r>
      <w:r>
        <w:rPr>
          <w:color w:val="231F20"/>
          <w:spacing w:val="-12"/>
          <w:w w:val="110"/>
          <w:sz w:val="18"/>
        </w:rPr>
        <w:t xml:space="preserve"> </w:t>
      </w:r>
      <w:r>
        <w:rPr>
          <w:color w:val="231F20"/>
          <w:w w:val="110"/>
          <w:sz w:val="18"/>
        </w:rPr>
        <w:t>to</w:t>
      </w:r>
      <w:r>
        <w:rPr>
          <w:color w:val="231F20"/>
          <w:spacing w:val="-13"/>
          <w:w w:val="110"/>
          <w:sz w:val="18"/>
        </w:rPr>
        <w:t xml:space="preserve"> </w:t>
      </w:r>
      <w:r>
        <w:rPr>
          <w:color w:val="231F20"/>
          <w:w w:val="110"/>
          <w:sz w:val="18"/>
        </w:rPr>
        <w:t>disease</w:t>
      </w:r>
      <w:r>
        <w:rPr>
          <w:color w:val="231F20"/>
          <w:spacing w:val="-12"/>
          <w:w w:val="110"/>
          <w:sz w:val="18"/>
        </w:rPr>
        <w:t xml:space="preserve"> </w:t>
      </w:r>
      <w:r>
        <w:rPr>
          <w:color w:val="231F20"/>
          <w:w w:val="110"/>
          <w:sz w:val="18"/>
        </w:rPr>
        <w:t>onset</w:t>
      </w:r>
      <w:r>
        <w:rPr>
          <w:color w:val="231F20"/>
          <w:spacing w:val="-12"/>
          <w:w w:val="110"/>
          <w:sz w:val="18"/>
        </w:rPr>
        <w:t xml:space="preserve"> </w:t>
      </w:r>
      <w:r>
        <w:rPr>
          <w:color w:val="231F20"/>
          <w:w w:val="110"/>
          <w:sz w:val="18"/>
        </w:rPr>
        <w:t>are</w:t>
      </w:r>
      <w:r>
        <w:rPr>
          <w:color w:val="231F20"/>
          <w:spacing w:val="-13"/>
          <w:w w:val="110"/>
          <w:sz w:val="18"/>
        </w:rPr>
        <w:t xml:space="preserve"> </w:t>
      </w:r>
      <w:r>
        <w:rPr>
          <w:color w:val="231F20"/>
          <w:w w:val="110"/>
          <w:sz w:val="18"/>
        </w:rPr>
        <w:t>the</w:t>
      </w:r>
      <w:r>
        <w:rPr>
          <w:color w:val="231F20"/>
          <w:spacing w:val="-12"/>
          <w:w w:val="110"/>
          <w:sz w:val="18"/>
        </w:rPr>
        <w:t xml:space="preserve"> </w:t>
      </w:r>
      <w:r>
        <w:rPr>
          <w:color w:val="231F20"/>
          <w:w w:val="110"/>
          <w:sz w:val="18"/>
        </w:rPr>
        <w:t>two</w:t>
      </w:r>
      <w:r>
        <w:rPr>
          <w:color w:val="231F20"/>
          <w:spacing w:val="-12"/>
          <w:w w:val="110"/>
          <w:sz w:val="18"/>
        </w:rPr>
        <w:t xml:space="preserve"> </w:t>
      </w:r>
      <w:r>
        <w:rPr>
          <w:color w:val="231F20"/>
          <w:w w:val="110"/>
          <w:sz w:val="18"/>
        </w:rPr>
        <w:t>most</w:t>
      </w:r>
      <w:r>
        <w:rPr>
          <w:color w:val="231F20"/>
          <w:spacing w:val="-13"/>
          <w:w w:val="110"/>
          <w:sz w:val="18"/>
        </w:rPr>
        <w:t xml:space="preserve"> </w:t>
      </w:r>
      <w:r>
        <w:rPr>
          <w:color w:val="231F20"/>
          <w:w w:val="110"/>
          <w:sz w:val="18"/>
        </w:rPr>
        <w:t>important</w:t>
      </w:r>
      <w:r>
        <w:rPr>
          <w:color w:val="231F20"/>
          <w:spacing w:val="-12"/>
          <w:w w:val="110"/>
          <w:sz w:val="18"/>
        </w:rPr>
        <w:t xml:space="preserve"> </w:t>
      </w:r>
      <w:r>
        <w:rPr>
          <w:color w:val="231F20"/>
          <w:w w:val="110"/>
          <w:sz w:val="18"/>
        </w:rPr>
        <w:t>param- eters involved with determining the protective efficacy of passive immunization (</w:t>
      </w:r>
      <w:hyperlink w:anchor="_bookmark5" w:history="1">
        <w:r w:rsidR="00BF3D96">
          <w:rPr>
            <w:color w:val="0080AC"/>
            <w:w w:val="110"/>
            <w:sz w:val="18"/>
          </w:rPr>
          <w:t>Fig. 8.2</w:t>
        </w:r>
      </w:hyperlink>
      <w:r>
        <w:rPr>
          <w:color w:val="231F20"/>
          <w:w w:val="110"/>
          <w:sz w:val="18"/>
        </w:rPr>
        <w:t xml:space="preserve">). In one account of the early </w:t>
      </w:r>
      <w:r>
        <w:rPr>
          <w:color w:val="231F20"/>
          <w:sz w:val="18"/>
        </w:rPr>
        <w:t>days</w:t>
      </w:r>
      <w:r>
        <w:rPr>
          <w:color w:val="231F20"/>
          <w:spacing w:val="38"/>
          <w:sz w:val="18"/>
        </w:rPr>
        <w:t xml:space="preserve"> </w:t>
      </w:r>
      <w:r>
        <w:rPr>
          <w:color w:val="231F20"/>
          <w:sz w:val="18"/>
        </w:rPr>
        <w:t>of</w:t>
      </w:r>
      <w:r>
        <w:rPr>
          <w:color w:val="231F20"/>
          <w:spacing w:val="38"/>
          <w:sz w:val="18"/>
        </w:rPr>
        <w:t xml:space="preserve"> </w:t>
      </w:r>
      <w:r>
        <w:rPr>
          <w:color w:val="231F20"/>
          <w:sz w:val="18"/>
        </w:rPr>
        <w:t>clinical</w:t>
      </w:r>
      <w:r>
        <w:rPr>
          <w:color w:val="231F20"/>
          <w:spacing w:val="38"/>
          <w:sz w:val="18"/>
        </w:rPr>
        <w:t xml:space="preserve"> </w:t>
      </w:r>
      <w:r>
        <w:rPr>
          <w:color w:val="231F20"/>
          <w:sz w:val="18"/>
        </w:rPr>
        <w:t>diphtheria-specific</w:t>
      </w:r>
      <w:r>
        <w:rPr>
          <w:color w:val="231F20"/>
          <w:spacing w:val="38"/>
          <w:sz w:val="18"/>
        </w:rPr>
        <w:t xml:space="preserve"> </w:t>
      </w:r>
      <w:r>
        <w:rPr>
          <w:color w:val="231F20"/>
          <w:sz w:val="18"/>
        </w:rPr>
        <w:t>immunotherapy</w:t>
      </w:r>
      <w:r>
        <w:rPr>
          <w:color w:val="231F20"/>
          <w:spacing w:val="38"/>
          <w:sz w:val="18"/>
        </w:rPr>
        <w:t xml:space="preserve"> </w:t>
      </w:r>
      <w:r>
        <w:rPr>
          <w:color w:val="231F20"/>
          <w:sz w:val="18"/>
        </w:rPr>
        <w:t xml:space="preserve">developed </w:t>
      </w:r>
      <w:r>
        <w:rPr>
          <w:color w:val="231F20"/>
          <w:w w:val="110"/>
          <w:sz w:val="18"/>
        </w:rPr>
        <w:t>by</w:t>
      </w:r>
      <w:r>
        <w:rPr>
          <w:color w:val="231F20"/>
          <w:spacing w:val="-13"/>
          <w:w w:val="110"/>
          <w:sz w:val="18"/>
        </w:rPr>
        <w:t xml:space="preserve"> </w:t>
      </w:r>
      <w:r>
        <w:rPr>
          <w:color w:val="231F20"/>
          <w:w w:val="110"/>
          <w:sz w:val="18"/>
        </w:rPr>
        <w:t>Behring</w:t>
      </w:r>
      <w:r>
        <w:rPr>
          <w:color w:val="231F20"/>
          <w:spacing w:val="-12"/>
          <w:w w:val="110"/>
          <w:sz w:val="18"/>
        </w:rPr>
        <w:t xml:space="preserve"> </w:t>
      </w:r>
      <w:r>
        <w:rPr>
          <w:color w:val="231F20"/>
          <w:w w:val="110"/>
          <w:sz w:val="18"/>
        </w:rPr>
        <w:t>and</w:t>
      </w:r>
      <w:r>
        <w:rPr>
          <w:color w:val="231F20"/>
          <w:spacing w:val="-12"/>
          <w:w w:val="110"/>
          <w:sz w:val="18"/>
        </w:rPr>
        <w:t xml:space="preserve"> </w:t>
      </w:r>
      <w:r>
        <w:rPr>
          <w:color w:val="231F20"/>
          <w:w w:val="110"/>
          <w:sz w:val="18"/>
        </w:rPr>
        <w:t>Ehrlich,</w:t>
      </w:r>
      <w:r>
        <w:rPr>
          <w:color w:val="0080AC"/>
          <w:w w:val="110"/>
          <w:sz w:val="18"/>
          <w:vertAlign w:val="superscript"/>
        </w:rPr>
        <w:t>5</w:t>
      </w:r>
      <w:r>
        <w:rPr>
          <w:color w:val="0080AC"/>
          <w:spacing w:val="-13"/>
          <w:w w:val="110"/>
          <w:sz w:val="18"/>
        </w:rPr>
        <w:t xml:space="preserve"> </w:t>
      </w:r>
      <w:r>
        <w:rPr>
          <w:color w:val="231F20"/>
          <w:w w:val="110"/>
          <w:sz w:val="18"/>
        </w:rPr>
        <w:t>initial</w:t>
      </w:r>
      <w:r>
        <w:rPr>
          <w:color w:val="231F20"/>
          <w:spacing w:val="-12"/>
          <w:w w:val="110"/>
          <w:sz w:val="18"/>
        </w:rPr>
        <w:t xml:space="preserve"> </w:t>
      </w:r>
      <w:r>
        <w:rPr>
          <w:color w:val="231F20"/>
          <w:w w:val="110"/>
          <w:sz w:val="18"/>
        </w:rPr>
        <w:t>failures</w:t>
      </w:r>
      <w:r>
        <w:rPr>
          <w:color w:val="231F20"/>
          <w:spacing w:val="-12"/>
          <w:w w:val="110"/>
          <w:sz w:val="18"/>
        </w:rPr>
        <w:t xml:space="preserve"> </w:t>
      </w:r>
      <w:r>
        <w:rPr>
          <w:color w:val="231F20"/>
          <w:w w:val="110"/>
          <w:sz w:val="18"/>
        </w:rPr>
        <w:t>in</w:t>
      </w:r>
      <w:r>
        <w:rPr>
          <w:color w:val="231F20"/>
          <w:spacing w:val="-13"/>
          <w:w w:val="110"/>
          <w:sz w:val="18"/>
        </w:rPr>
        <w:t xml:space="preserve"> </w:t>
      </w:r>
      <w:r>
        <w:rPr>
          <w:color w:val="231F20"/>
          <w:w w:val="110"/>
          <w:sz w:val="18"/>
        </w:rPr>
        <w:t>patients</w:t>
      </w:r>
      <w:r>
        <w:rPr>
          <w:color w:val="231F20"/>
          <w:spacing w:val="-12"/>
          <w:w w:val="110"/>
          <w:sz w:val="18"/>
        </w:rPr>
        <w:t xml:space="preserve"> </w:t>
      </w:r>
      <w:r>
        <w:rPr>
          <w:color w:val="231F20"/>
          <w:w w:val="110"/>
          <w:sz w:val="18"/>
        </w:rPr>
        <w:t>after</w:t>
      </w:r>
      <w:r>
        <w:rPr>
          <w:color w:val="231F20"/>
          <w:spacing w:val="-12"/>
          <w:w w:val="110"/>
          <w:sz w:val="18"/>
        </w:rPr>
        <w:t xml:space="preserve"> </w:t>
      </w:r>
      <w:r>
        <w:rPr>
          <w:color w:val="231F20"/>
          <w:w w:val="110"/>
          <w:sz w:val="18"/>
        </w:rPr>
        <w:t>treat- ment</w:t>
      </w:r>
      <w:r>
        <w:rPr>
          <w:color w:val="231F20"/>
          <w:spacing w:val="-11"/>
          <w:w w:val="110"/>
          <w:sz w:val="18"/>
        </w:rPr>
        <w:t xml:space="preserve"> </w:t>
      </w:r>
      <w:r>
        <w:rPr>
          <w:color w:val="231F20"/>
          <w:w w:val="110"/>
          <w:sz w:val="18"/>
        </w:rPr>
        <w:t>with</w:t>
      </w:r>
      <w:r>
        <w:rPr>
          <w:color w:val="231F20"/>
          <w:spacing w:val="-11"/>
          <w:w w:val="110"/>
          <w:sz w:val="18"/>
        </w:rPr>
        <w:t xml:space="preserve"> </w:t>
      </w:r>
      <w:r>
        <w:rPr>
          <w:color w:val="231F20"/>
          <w:w w:val="110"/>
          <w:sz w:val="18"/>
        </w:rPr>
        <w:t>weak</w:t>
      </w:r>
      <w:r>
        <w:rPr>
          <w:color w:val="231F20"/>
          <w:spacing w:val="-11"/>
          <w:w w:val="110"/>
          <w:sz w:val="18"/>
        </w:rPr>
        <w:t xml:space="preserve"> </w:t>
      </w:r>
      <w:r>
        <w:rPr>
          <w:color w:val="231F20"/>
          <w:w w:val="110"/>
          <w:sz w:val="18"/>
        </w:rPr>
        <w:t>or</w:t>
      </w:r>
      <w:r>
        <w:rPr>
          <w:color w:val="231F20"/>
          <w:spacing w:val="-11"/>
          <w:w w:val="110"/>
          <w:sz w:val="18"/>
        </w:rPr>
        <w:t xml:space="preserve"> </w:t>
      </w:r>
      <w:r>
        <w:rPr>
          <w:color w:val="231F20"/>
          <w:w w:val="110"/>
          <w:sz w:val="18"/>
        </w:rPr>
        <w:t>unstandardized</w:t>
      </w:r>
      <w:r>
        <w:rPr>
          <w:color w:val="231F20"/>
          <w:spacing w:val="-11"/>
          <w:w w:val="110"/>
          <w:sz w:val="18"/>
        </w:rPr>
        <w:t xml:space="preserve"> </w:t>
      </w:r>
      <w:r>
        <w:rPr>
          <w:color w:val="231F20"/>
          <w:w w:val="110"/>
          <w:sz w:val="18"/>
        </w:rPr>
        <w:t>diphtheria-immune</w:t>
      </w:r>
      <w:r>
        <w:rPr>
          <w:color w:val="231F20"/>
          <w:spacing w:val="-11"/>
          <w:w w:val="110"/>
          <w:sz w:val="18"/>
        </w:rPr>
        <w:t xml:space="preserve"> </w:t>
      </w:r>
      <w:r>
        <w:rPr>
          <w:color w:val="231F20"/>
          <w:w w:val="110"/>
          <w:sz w:val="18"/>
        </w:rPr>
        <w:t>serum brought</w:t>
      </w:r>
      <w:r>
        <w:rPr>
          <w:color w:val="231F20"/>
          <w:spacing w:val="-13"/>
          <w:w w:val="110"/>
          <w:sz w:val="18"/>
        </w:rPr>
        <w:t xml:space="preserve"> </w:t>
      </w:r>
      <w:r>
        <w:rPr>
          <w:color w:val="231F20"/>
          <w:w w:val="110"/>
          <w:sz w:val="18"/>
        </w:rPr>
        <w:t>Ehrlich</w:t>
      </w:r>
      <w:r>
        <w:rPr>
          <w:color w:val="231F20"/>
          <w:spacing w:val="-12"/>
          <w:w w:val="110"/>
          <w:sz w:val="18"/>
        </w:rPr>
        <w:t xml:space="preserve"> </w:t>
      </w:r>
      <w:r>
        <w:rPr>
          <w:color w:val="231F20"/>
          <w:w w:val="110"/>
          <w:sz w:val="18"/>
        </w:rPr>
        <w:t>to</w:t>
      </w:r>
      <w:r>
        <w:rPr>
          <w:color w:val="231F20"/>
          <w:spacing w:val="-13"/>
          <w:w w:val="110"/>
          <w:sz w:val="18"/>
        </w:rPr>
        <w:t xml:space="preserve"> </w:t>
      </w:r>
      <w:r>
        <w:rPr>
          <w:color w:val="231F20"/>
          <w:w w:val="110"/>
          <w:sz w:val="18"/>
        </w:rPr>
        <w:t>describe</w:t>
      </w:r>
      <w:r>
        <w:rPr>
          <w:color w:val="231F20"/>
          <w:spacing w:val="-12"/>
          <w:w w:val="110"/>
          <w:sz w:val="18"/>
        </w:rPr>
        <w:t xml:space="preserve"> </w:t>
      </w:r>
      <w:r>
        <w:rPr>
          <w:color w:val="231F20"/>
          <w:w w:val="110"/>
          <w:sz w:val="18"/>
        </w:rPr>
        <w:t>three</w:t>
      </w:r>
      <w:r>
        <w:rPr>
          <w:color w:val="231F20"/>
          <w:spacing w:val="-12"/>
          <w:w w:val="110"/>
          <w:sz w:val="18"/>
        </w:rPr>
        <w:t xml:space="preserve"> </w:t>
      </w:r>
      <w:r>
        <w:rPr>
          <w:color w:val="231F20"/>
          <w:w w:val="110"/>
          <w:sz w:val="18"/>
        </w:rPr>
        <w:t>points</w:t>
      </w:r>
      <w:r>
        <w:rPr>
          <w:color w:val="231F20"/>
          <w:spacing w:val="-13"/>
          <w:w w:val="110"/>
          <w:sz w:val="18"/>
        </w:rPr>
        <w:t xml:space="preserve"> </w:t>
      </w:r>
      <w:r>
        <w:rPr>
          <w:color w:val="231F20"/>
          <w:w w:val="110"/>
          <w:sz w:val="18"/>
        </w:rPr>
        <w:t>that</w:t>
      </w:r>
      <w:r>
        <w:rPr>
          <w:color w:val="231F20"/>
          <w:spacing w:val="-12"/>
          <w:w w:val="110"/>
          <w:sz w:val="18"/>
        </w:rPr>
        <w:t xml:space="preserve"> </w:t>
      </w:r>
      <w:r>
        <w:rPr>
          <w:color w:val="231F20"/>
          <w:w w:val="110"/>
          <w:sz w:val="18"/>
        </w:rPr>
        <w:t>he</w:t>
      </w:r>
      <w:r>
        <w:rPr>
          <w:color w:val="231F20"/>
          <w:spacing w:val="-12"/>
          <w:w w:val="110"/>
          <w:sz w:val="18"/>
        </w:rPr>
        <w:t xml:space="preserve"> </w:t>
      </w:r>
      <w:r>
        <w:rPr>
          <w:color w:val="231F20"/>
          <w:w w:val="110"/>
          <w:sz w:val="18"/>
        </w:rPr>
        <w:t>believed</w:t>
      </w:r>
      <w:r>
        <w:rPr>
          <w:color w:val="231F20"/>
          <w:spacing w:val="-13"/>
          <w:w w:val="110"/>
          <w:sz w:val="18"/>
        </w:rPr>
        <w:t xml:space="preserve"> </w:t>
      </w:r>
      <w:r>
        <w:rPr>
          <w:color w:val="231F20"/>
          <w:w w:val="110"/>
          <w:sz w:val="18"/>
        </w:rPr>
        <w:t>were important</w:t>
      </w:r>
      <w:r>
        <w:rPr>
          <w:color w:val="231F20"/>
          <w:spacing w:val="-13"/>
          <w:w w:val="110"/>
          <w:sz w:val="18"/>
        </w:rPr>
        <w:t xml:space="preserve"> </w:t>
      </w:r>
      <w:r>
        <w:rPr>
          <w:color w:val="231F20"/>
          <w:w w:val="110"/>
          <w:sz w:val="18"/>
        </w:rPr>
        <w:t>for</w:t>
      </w:r>
      <w:r>
        <w:rPr>
          <w:color w:val="231F20"/>
          <w:spacing w:val="-12"/>
          <w:w w:val="110"/>
          <w:sz w:val="18"/>
        </w:rPr>
        <w:t xml:space="preserve"> </w:t>
      </w:r>
      <w:r>
        <w:rPr>
          <w:color w:val="231F20"/>
          <w:w w:val="110"/>
          <w:sz w:val="18"/>
        </w:rPr>
        <w:t>successful</w:t>
      </w:r>
      <w:r>
        <w:rPr>
          <w:color w:val="231F20"/>
          <w:spacing w:val="-13"/>
          <w:w w:val="110"/>
          <w:sz w:val="18"/>
        </w:rPr>
        <w:t xml:space="preserve"> </w:t>
      </w:r>
      <w:r>
        <w:rPr>
          <w:color w:val="231F20"/>
          <w:w w:val="110"/>
          <w:sz w:val="18"/>
        </w:rPr>
        <w:t>immunotherapy:</w:t>
      </w:r>
      <w:r>
        <w:rPr>
          <w:color w:val="231F20"/>
          <w:spacing w:val="-12"/>
          <w:w w:val="110"/>
          <w:sz w:val="18"/>
        </w:rPr>
        <w:t xml:space="preserve"> </w:t>
      </w:r>
      <w:r>
        <w:rPr>
          <w:color w:val="231F20"/>
          <w:w w:val="110"/>
          <w:sz w:val="18"/>
        </w:rPr>
        <w:t>(a)</w:t>
      </w:r>
      <w:r>
        <w:rPr>
          <w:color w:val="231F20"/>
          <w:spacing w:val="-12"/>
          <w:w w:val="110"/>
          <w:sz w:val="18"/>
        </w:rPr>
        <w:t xml:space="preserve"> </w:t>
      </w:r>
      <w:r>
        <w:rPr>
          <w:color w:val="231F20"/>
          <w:w w:val="110"/>
          <w:sz w:val="18"/>
        </w:rPr>
        <w:t>treatment</w:t>
      </w:r>
      <w:r>
        <w:rPr>
          <w:color w:val="231F20"/>
          <w:spacing w:val="-13"/>
          <w:w w:val="110"/>
          <w:sz w:val="18"/>
        </w:rPr>
        <w:t xml:space="preserve"> </w:t>
      </w:r>
      <w:r>
        <w:rPr>
          <w:color w:val="231F20"/>
          <w:w w:val="110"/>
          <w:sz w:val="18"/>
        </w:rPr>
        <w:t>has</w:t>
      </w:r>
      <w:r>
        <w:rPr>
          <w:color w:val="231F20"/>
          <w:spacing w:val="-12"/>
          <w:w w:val="110"/>
          <w:sz w:val="18"/>
        </w:rPr>
        <w:t xml:space="preserve"> </w:t>
      </w:r>
      <w:r>
        <w:rPr>
          <w:color w:val="231F20"/>
          <w:w w:val="110"/>
          <w:sz w:val="18"/>
        </w:rPr>
        <w:t>to be initiated at the onset of disease; (b) the more the disease has</w:t>
      </w:r>
      <w:r>
        <w:rPr>
          <w:color w:val="231F20"/>
          <w:spacing w:val="-7"/>
          <w:w w:val="110"/>
          <w:sz w:val="18"/>
        </w:rPr>
        <w:t xml:space="preserve"> </w:t>
      </w:r>
      <w:r>
        <w:rPr>
          <w:color w:val="231F20"/>
          <w:w w:val="110"/>
          <w:sz w:val="18"/>
        </w:rPr>
        <w:t>progressed,</w:t>
      </w:r>
      <w:r>
        <w:rPr>
          <w:color w:val="231F20"/>
          <w:spacing w:val="-7"/>
          <w:w w:val="110"/>
          <w:sz w:val="18"/>
        </w:rPr>
        <w:t xml:space="preserve"> </w:t>
      </w:r>
      <w:r>
        <w:rPr>
          <w:color w:val="231F20"/>
          <w:w w:val="110"/>
          <w:sz w:val="18"/>
        </w:rPr>
        <w:t>the</w:t>
      </w:r>
      <w:r>
        <w:rPr>
          <w:color w:val="231F20"/>
          <w:spacing w:val="-7"/>
          <w:w w:val="110"/>
          <w:sz w:val="18"/>
        </w:rPr>
        <w:t xml:space="preserve"> </w:t>
      </w:r>
      <w:r>
        <w:rPr>
          <w:color w:val="231F20"/>
          <w:w w:val="110"/>
          <w:sz w:val="18"/>
        </w:rPr>
        <w:t>higher</w:t>
      </w:r>
      <w:r>
        <w:rPr>
          <w:color w:val="231F20"/>
          <w:spacing w:val="-7"/>
          <w:w w:val="110"/>
          <w:sz w:val="18"/>
        </w:rPr>
        <w:t xml:space="preserve"> </w:t>
      </w:r>
      <w:r>
        <w:rPr>
          <w:color w:val="231F20"/>
          <w:w w:val="110"/>
          <w:sz w:val="18"/>
        </w:rPr>
        <w:t>the</w:t>
      </w:r>
      <w:r>
        <w:rPr>
          <w:color w:val="231F20"/>
          <w:spacing w:val="-7"/>
          <w:w w:val="110"/>
          <w:sz w:val="18"/>
        </w:rPr>
        <w:t xml:space="preserve"> </w:t>
      </w:r>
      <w:r>
        <w:rPr>
          <w:color w:val="231F20"/>
          <w:w w:val="110"/>
          <w:sz w:val="18"/>
        </w:rPr>
        <w:t>serum</w:t>
      </w:r>
      <w:r>
        <w:rPr>
          <w:color w:val="231F20"/>
          <w:spacing w:val="-7"/>
          <w:w w:val="110"/>
          <w:sz w:val="18"/>
        </w:rPr>
        <w:t xml:space="preserve"> </w:t>
      </w:r>
      <w:r>
        <w:rPr>
          <w:color w:val="231F20"/>
          <w:w w:val="110"/>
          <w:sz w:val="18"/>
        </w:rPr>
        <w:t>quantities</w:t>
      </w:r>
      <w:r>
        <w:rPr>
          <w:color w:val="231F20"/>
          <w:spacing w:val="-7"/>
          <w:w w:val="110"/>
          <w:sz w:val="18"/>
        </w:rPr>
        <w:t xml:space="preserve"> </w:t>
      </w:r>
      <w:r>
        <w:rPr>
          <w:color w:val="231F20"/>
          <w:w w:val="110"/>
          <w:sz w:val="18"/>
        </w:rPr>
        <w:t>necessary</w:t>
      </w:r>
      <w:r>
        <w:rPr>
          <w:color w:val="231F20"/>
          <w:spacing w:val="-7"/>
          <w:w w:val="110"/>
          <w:sz w:val="18"/>
        </w:rPr>
        <w:t xml:space="preserve"> </w:t>
      </w:r>
      <w:r>
        <w:rPr>
          <w:color w:val="231F20"/>
          <w:w w:val="110"/>
          <w:sz w:val="18"/>
        </w:rPr>
        <w:t xml:space="preserve">for cure; and (c) depending on the severity of the case, certain </w:t>
      </w:r>
      <w:r>
        <w:rPr>
          <w:color w:val="231F20"/>
          <w:spacing w:val="-2"/>
          <w:w w:val="110"/>
          <w:sz w:val="18"/>
        </w:rPr>
        <w:t>minimal</w:t>
      </w:r>
      <w:r>
        <w:rPr>
          <w:color w:val="231F20"/>
          <w:spacing w:val="-6"/>
          <w:w w:val="110"/>
          <w:sz w:val="18"/>
        </w:rPr>
        <w:t xml:space="preserve"> </w:t>
      </w:r>
      <w:r>
        <w:rPr>
          <w:color w:val="231F20"/>
          <w:spacing w:val="-2"/>
          <w:w w:val="110"/>
          <w:sz w:val="18"/>
        </w:rPr>
        <w:t>doses</w:t>
      </w:r>
      <w:r>
        <w:rPr>
          <w:color w:val="231F20"/>
          <w:spacing w:val="-6"/>
          <w:w w:val="110"/>
          <w:sz w:val="18"/>
        </w:rPr>
        <w:t xml:space="preserve"> </w:t>
      </w:r>
      <w:r>
        <w:rPr>
          <w:color w:val="231F20"/>
          <w:spacing w:val="-2"/>
          <w:w w:val="110"/>
          <w:sz w:val="18"/>
        </w:rPr>
        <w:t>can</w:t>
      </w:r>
      <w:r>
        <w:rPr>
          <w:color w:val="231F20"/>
          <w:spacing w:val="-6"/>
          <w:w w:val="110"/>
          <w:sz w:val="18"/>
        </w:rPr>
        <w:t xml:space="preserve"> </w:t>
      </w:r>
      <w:r>
        <w:rPr>
          <w:color w:val="231F20"/>
          <w:spacing w:val="-2"/>
          <w:w w:val="110"/>
          <w:sz w:val="18"/>
        </w:rPr>
        <w:t>be</w:t>
      </w:r>
      <w:r>
        <w:rPr>
          <w:color w:val="231F20"/>
          <w:spacing w:val="-6"/>
          <w:w w:val="110"/>
          <w:sz w:val="18"/>
        </w:rPr>
        <w:t xml:space="preserve"> </w:t>
      </w:r>
      <w:r>
        <w:rPr>
          <w:color w:val="231F20"/>
          <w:spacing w:val="-2"/>
          <w:w w:val="110"/>
          <w:sz w:val="18"/>
        </w:rPr>
        <w:t>specified.</w:t>
      </w:r>
      <w:r>
        <w:rPr>
          <w:color w:val="231F20"/>
          <w:spacing w:val="-6"/>
          <w:w w:val="110"/>
          <w:sz w:val="18"/>
        </w:rPr>
        <w:t xml:space="preserve"> </w:t>
      </w:r>
      <w:r>
        <w:rPr>
          <w:color w:val="231F20"/>
          <w:spacing w:val="-2"/>
          <w:w w:val="110"/>
          <w:sz w:val="18"/>
        </w:rPr>
        <w:t>Later</w:t>
      </w:r>
      <w:r>
        <w:rPr>
          <w:color w:val="231F20"/>
          <w:spacing w:val="-6"/>
          <w:w w:val="110"/>
          <w:sz w:val="18"/>
        </w:rPr>
        <w:t xml:space="preserve"> </w:t>
      </w:r>
      <w:r>
        <w:rPr>
          <w:color w:val="231F20"/>
          <w:spacing w:val="-2"/>
          <w:w w:val="110"/>
          <w:sz w:val="18"/>
        </w:rPr>
        <w:t>studies</w:t>
      </w:r>
      <w:r>
        <w:rPr>
          <w:color w:val="231F20"/>
          <w:spacing w:val="-6"/>
          <w:w w:val="110"/>
          <w:sz w:val="18"/>
        </w:rPr>
        <w:t xml:space="preserve"> </w:t>
      </w:r>
      <w:r>
        <w:rPr>
          <w:color w:val="231F20"/>
          <w:spacing w:val="-2"/>
          <w:w w:val="110"/>
          <w:sz w:val="18"/>
        </w:rPr>
        <w:t>confirmed</w:t>
      </w:r>
      <w:r>
        <w:rPr>
          <w:color w:val="231F20"/>
          <w:spacing w:val="-6"/>
          <w:w w:val="110"/>
          <w:sz w:val="18"/>
        </w:rPr>
        <w:t xml:space="preserve"> </w:t>
      </w:r>
      <w:r>
        <w:rPr>
          <w:color w:val="231F20"/>
          <w:spacing w:val="-2"/>
          <w:w w:val="110"/>
          <w:sz w:val="18"/>
        </w:rPr>
        <w:t xml:space="preserve">these </w:t>
      </w:r>
      <w:r>
        <w:rPr>
          <w:color w:val="231F20"/>
          <w:w w:val="110"/>
          <w:sz w:val="18"/>
        </w:rPr>
        <w:t>results:</w:t>
      </w:r>
      <w:r>
        <w:rPr>
          <w:color w:val="231F20"/>
          <w:spacing w:val="-13"/>
          <w:w w:val="110"/>
          <w:sz w:val="18"/>
        </w:rPr>
        <w:t xml:space="preserve"> </w:t>
      </w:r>
      <w:r>
        <w:rPr>
          <w:color w:val="231F20"/>
          <w:w w:val="110"/>
          <w:sz w:val="18"/>
        </w:rPr>
        <w:t>if</w:t>
      </w:r>
      <w:r>
        <w:rPr>
          <w:color w:val="231F20"/>
          <w:spacing w:val="-12"/>
          <w:w w:val="110"/>
          <w:sz w:val="18"/>
        </w:rPr>
        <w:t xml:space="preserve"> </w:t>
      </w:r>
      <w:r>
        <w:rPr>
          <w:color w:val="231F20"/>
          <w:w w:val="110"/>
          <w:sz w:val="18"/>
        </w:rPr>
        <w:t>diphtheria</w:t>
      </w:r>
      <w:r>
        <w:rPr>
          <w:color w:val="231F20"/>
          <w:spacing w:val="-13"/>
          <w:w w:val="110"/>
          <w:sz w:val="18"/>
        </w:rPr>
        <w:t xml:space="preserve"> </w:t>
      </w:r>
      <w:r>
        <w:rPr>
          <w:color w:val="231F20"/>
          <w:w w:val="110"/>
          <w:sz w:val="18"/>
        </w:rPr>
        <w:t>immunotherapy</w:t>
      </w:r>
      <w:r>
        <w:rPr>
          <w:color w:val="231F20"/>
          <w:spacing w:val="-12"/>
          <w:w w:val="110"/>
          <w:sz w:val="18"/>
        </w:rPr>
        <w:t xml:space="preserve"> </w:t>
      </w:r>
      <w:r>
        <w:rPr>
          <w:color w:val="231F20"/>
          <w:w w:val="110"/>
          <w:sz w:val="18"/>
        </w:rPr>
        <w:t>was</w:t>
      </w:r>
      <w:r>
        <w:rPr>
          <w:color w:val="231F20"/>
          <w:spacing w:val="-12"/>
          <w:w w:val="110"/>
          <w:sz w:val="18"/>
        </w:rPr>
        <w:t xml:space="preserve"> </w:t>
      </w:r>
      <w:r>
        <w:rPr>
          <w:color w:val="231F20"/>
          <w:w w:val="110"/>
          <w:sz w:val="18"/>
        </w:rPr>
        <w:t>initiated</w:t>
      </w:r>
      <w:r>
        <w:rPr>
          <w:color w:val="231F20"/>
          <w:spacing w:val="-13"/>
          <w:w w:val="110"/>
          <w:sz w:val="18"/>
        </w:rPr>
        <w:t xml:space="preserve"> </w:t>
      </w:r>
      <w:r>
        <w:rPr>
          <w:color w:val="231F20"/>
          <w:w w:val="110"/>
          <w:sz w:val="18"/>
        </w:rPr>
        <w:t>on</w:t>
      </w:r>
      <w:r>
        <w:rPr>
          <w:color w:val="231F20"/>
          <w:spacing w:val="-12"/>
          <w:w w:val="110"/>
          <w:sz w:val="18"/>
        </w:rPr>
        <w:t xml:space="preserve"> </w:t>
      </w:r>
      <w:r>
        <w:rPr>
          <w:color w:val="231F20"/>
          <w:w w:val="110"/>
          <w:sz w:val="18"/>
        </w:rPr>
        <w:t>the</w:t>
      </w:r>
      <w:r>
        <w:rPr>
          <w:color w:val="231F20"/>
          <w:spacing w:val="-12"/>
          <w:w w:val="110"/>
          <w:sz w:val="18"/>
        </w:rPr>
        <w:t xml:space="preserve"> </w:t>
      </w:r>
      <w:r>
        <w:rPr>
          <w:color w:val="231F20"/>
          <w:w w:val="110"/>
          <w:sz w:val="18"/>
        </w:rPr>
        <w:t>first day</w:t>
      </w:r>
      <w:r>
        <w:rPr>
          <w:color w:val="231F20"/>
          <w:spacing w:val="-10"/>
          <w:w w:val="110"/>
          <w:sz w:val="18"/>
        </w:rPr>
        <w:t xml:space="preserve"> </w:t>
      </w:r>
      <w:r>
        <w:rPr>
          <w:color w:val="231F20"/>
          <w:w w:val="110"/>
          <w:sz w:val="18"/>
        </w:rPr>
        <w:t>of</w:t>
      </w:r>
      <w:r>
        <w:rPr>
          <w:color w:val="231F20"/>
          <w:spacing w:val="-10"/>
          <w:w w:val="110"/>
          <w:sz w:val="18"/>
        </w:rPr>
        <w:t xml:space="preserve"> </w:t>
      </w:r>
      <w:r>
        <w:rPr>
          <w:color w:val="231F20"/>
          <w:w w:val="110"/>
          <w:sz w:val="18"/>
        </w:rPr>
        <w:t>disease,</w:t>
      </w:r>
      <w:r>
        <w:rPr>
          <w:color w:val="231F20"/>
          <w:spacing w:val="-10"/>
          <w:w w:val="110"/>
          <w:sz w:val="18"/>
        </w:rPr>
        <w:t xml:space="preserve"> </w:t>
      </w:r>
      <w:r>
        <w:rPr>
          <w:color w:val="231F20"/>
          <w:w w:val="110"/>
          <w:sz w:val="18"/>
        </w:rPr>
        <w:t>there</w:t>
      </w:r>
      <w:r>
        <w:rPr>
          <w:color w:val="231F20"/>
          <w:spacing w:val="-10"/>
          <w:w w:val="110"/>
          <w:sz w:val="18"/>
        </w:rPr>
        <w:t xml:space="preserve"> </w:t>
      </w:r>
      <w:r>
        <w:rPr>
          <w:color w:val="231F20"/>
          <w:w w:val="110"/>
          <w:sz w:val="18"/>
        </w:rPr>
        <w:t>was</w:t>
      </w:r>
      <w:r>
        <w:rPr>
          <w:color w:val="231F20"/>
          <w:spacing w:val="-10"/>
          <w:w w:val="110"/>
          <w:sz w:val="18"/>
        </w:rPr>
        <w:t xml:space="preserve"> </w:t>
      </w:r>
      <w:r>
        <w:rPr>
          <w:color w:val="231F20"/>
          <w:w w:val="110"/>
          <w:sz w:val="18"/>
        </w:rPr>
        <w:t>0%</w:t>
      </w:r>
      <w:r>
        <w:rPr>
          <w:color w:val="231F20"/>
          <w:spacing w:val="-10"/>
          <w:w w:val="110"/>
          <w:sz w:val="18"/>
        </w:rPr>
        <w:t xml:space="preserve"> </w:t>
      </w:r>
      <w:r>
        <w:rPr>
          <w:color w:val="231F20"/>
          <w:w w:val="110"/>
          <w:sz w:val="18"/>
        </w:rPr>
        <w:t>mortality</w:t>
      </w:r>
      <w:r>
        <w:rPr>
          <w:color w:val="231F20"/>
          <w:spacing w:val="-10"/>
          <w:w w:val="110"/>
          <w:sz w:val="18"/>
        </w:rPr>
        <w:t xml:space="preserve"> </w:t>
      </w:r>
      <w:r>
        <w:rPr>
          <w:color w:val="231F20"/>
          <w:w w:val="110"/>
          <w:sz w:val="18"/>
        </w:rPr>
        <w:t>(</w:t>
      </w:r>
      <w:r>
        <w:rPr>
          <w:i/>
          <w:color w:val="231F20"/>
          <w:w w:val="110"/>
          <w:sz w:val="18"/>
        </w:rPr>
        <w:t>n</w:t>
      </w:r>
      <w:r>
        <w:rPr>
          <w:i/>
          <w:color w:val="231F20"/>
          <w:spacing w:val="-10"/>
          <w:w w:val="110"/>
          <w:sz w:val="18"/>
        </w:rPr>
        <w:t xml:space="preserve"> </w:t>
      </w:r>
      <w:r>
        <w:rPr>
          <w:rFonts w:ascii="Microsoft Sans Serif"/>
          <w:color w:val="231F20"/>
          <w:w w:val="110"/>
          <w:sz w:val="18"/>
        </w:rPr>
        <w:t>=</w:t>
      </w:r>
      <w:r>
        <w:rPr>
          <w:rFonts w:ascii="Microsoft Sans Serif"/>
          <w:color w:val="231F20"/>
          <w:spacing w:val="-13"/>
          <w:w w:val="110"/>
          <w:sz w:val="18"/>
        </w:rPr>
        <w:t xml:space="preserve"> </w:t>
      </w:r>
      <w:r>
        <w:rPr>
          <w:color w:val="231F20"/>
          <w:w w:val="110"/>
          <w:sz w:val="18"/>
        </w:rPr>
        <w:t>183).</w:t>
      </w:r>
      <w:r>
        <w:rPr>
          <w:color w:val="0080AC"/>
          <w:w w:val="110"/>
          <w:sz w:val="18"/>
          <w:vertAlign w:val="superscript"/>
        </w:rPr>
        <w:t>49</w:t>
      </w:r>
      <w:r>
        <w:rPr>
          <w:color w:val="0080AC"/>
          <w:spacing w:val="-10"/>
          <w:w w:val="110"/>
          <w:sz w:val="18"/>
        </w:rPr>
        <w:t xml:space="preserve"> </w:t>
      </w:r>
      <w:r>
        <w:rPr>
          <w:color w:val="231F20"/>
          <w:w w:val="110"/>
          <w:sz w:val="18"/>
        </w:rPr>
        <w:t>However, if therapy was delayed to 2, 3, or 4 days after disease onset, then the accompanying diphtheria case-fatality rate subse- quently increased to 1.6% (</w:t>
      </w:r>
      <w:r>
        <w:rPr>
          <w:i/>
          <w:color w:val="231F20"/>
          <w:w w:val="110"/>
          <w:sz w:val="18"/>
        </w:rPr>
        <w:t xml:space="preserve">n </w:t>
      </w:r>
      <w:r>
        <w:rPr>
          <w:rFonts w:ascii="Microsoft Sans Serif"/>
          <w:color w:val="231F20"/>
          <w:w w:val="110"/>
          <w:sz w:val="18"/>
        </w:rPr>
        <w:t xml:space="preserve">= </w:t>
      </w:r>
      <w:r>
        <w:rPr>
          <w:color w:val="231F20"/>
          <w:w w:val="110"/>
          <w:sz w:val="18"/>
        </w:rPr>
        <w:t>905), 4.4% (</w:t>
      </w:r>
      <w:r>
        <w:rPr>
          <w:i/>
          <w:color w:val="231F20"/>
          <w:w w:val="110"/>
          <w:sz w:val="18"/>
        </w:rPr>
        <w:t xml:space="preserve">n </w:t>
      </w:r>
      <w:r>
        <w:rPr>
          <w:rFonts w:ascii="Microsoft Sans Serif"/>
          <w:color w:val="231F20"/>
          <w:w w:val="110"/>
          <w:sz w:val="18"/>
        </w:rPr>
        <w:t xml:space="preserve">= </w:t>
      </w:r>
      <w:r>
        <w:rPr>
          <w:color w:val="231F20"/>
          <w:w w:val="110"/>
          <w:sz w:val="18"/>
        </w:rPr>
        <w:t>632), and 6.9% (</w:t>
      </w:r>
      <w:r>
        <w:rPr>
          <w:i/>
          <w:color w:val="231F20"/>
          <w:w w:val="110"/>
          <w:sz w:val="18"/>
        </w:rPr>
        <w:t xml:space="preserve">n </w:t>
      </w:r>
      <w:r>
        <w:rPr>
          <w:rFonts w:ascii="Microsoft Sans Serif"/>
          <w:color w:val="231F20"/>
          <w:w w:val="110"/>
          <w:sz w:val="18"/>
        </w:rPr>
        <w:t xml:space="preserve">= </w:t>
      </w:r>
      <w:r>
        <w:rPr>
          <w:color w:val="231F20"/>
          <w:w w:val="110"/>
          <w:sz w:val="18"/>
        </w:rPr>
        <w:t>436), respectively.</w:t>
      </w:r>
      <w:r>
        <w:rPr>
          <w:color w:val="0080AC"/>
          <w:w w:val="110"/>
          <w:sz w:val="18"/>
          <w:vertAlign w:val="superscript"/>
        </w:rPr>
        <w:t>49</w:t>
      </w:r>
      <w:r>
        <w:rPr>
          <w:color w:val="0080AC"/>
          <w:w w:val="110"/>
          <w:sz w:val="18"/>
        </w:rPr>
        <w:t xml:space="preserve"> </w:t>
      </w:r>
      <w:r>
        <w:rPr>
          <w:color w:val="231F20"/>
          <w:w w:val="110"/>
          <w:sz w:val="18"/>
        </w:rPr>
        <w:t>These results are similar to those observed during antibiotic-based therapy of bacterial sepsis.</w:t>
      </w:r>
      <w:r>
        <w:rPr>
          <w:color w:val="231F20"/>
          <w:spacing w:val="-1"/>
          <w:w w:val="110"/>
          <w:sz w:val="18"/>
        </w:rPr>
        <w:t xml:space="preserve"> </w:t>
      </w:r>
      <w:r>
        <w:rPr>
          <w:color w:val="231F20"/>
          <w:w w:val="110"/>
          <w:sz w:val="18"/>
        </w:rPr>
        <w:t>In</w:t>
      </w:r>
      <w:r>
        <w:rPr>
          <w:color w:val="231F20"/>
          <w:spacing w:val="-1"/>
          <w:w w:val="110"/>
          <w:sz w:val="18"/>
        </w:rPr>
        <w:t xml:space="preserve"> </w:t>
      </w:r>
      <w:r>
        <w:rPr>
          <w:color w:val="231F20"/>
          <w:w w:val="110"/>
          <w:sz w:val="18"/>
        </w:rPr>
        <w:t>an</w:t>
      </w:r>
      <w:r>
        <w:rPr>
          <w:color w:val="231F20"/>
          <w:spacing w:val="-1"/>
          <w:w w:val="110"/>
          <w:sz w:val="18"/>
        </w:rPr>
        <w:t xml:space="preserve"> </w:t>
      </w:r>
      <w:r>
        <w:rPr>
          <w:color w:val="231F20"/>
          <w:w w:val="110"/>
          <w:sz w:val="18"/>
        </w:rPr>
        <w:t>ideal</w:t>
      </w:r>
      <w:r>
        <w:rPr>
          <w:color w:val="231F20"/>
          <w:spacing w:val="-1"/>
          <w:w w:val="110"/>
          <w:sz w:val="18"/>
        </w:rPr>
        <w:t xml:space="preserve"> </w:t>
      </w:r>
      <w:r>
        <w:rPr>
          <w:color w:val="231F20"/>
          <w:w w:val="110"/>
          <w:sz w:val="18"/>
        </w:rPr>
        <w:t>setting,</w:t>
      </w:r>
      <w:r>
        <w:rPr>
          <w:color w:val="231F20"/>
          <w:spacing w:val="-1"/>
          <w:w w:val="110"/>
          <w:sz w:val="18"/>
        </w:rPr>
        <w:t xml:space="preserve"> </w:t>
      </w:r>
      <w:r>
        <w:rPr>
          <w:color w:val="231F20"/>
          <w:w w:val="110"/>
          <w:sz w:val="18"/>
        </w:rPr>
        <w:t>it</w:t>
      </w:r>
      <w:r>
        <w:rPr>
          <w:color w:val="231F20"/>
          <w:spacing w:val="-1"/>
          <w:w w:val="110"/>
          <w:sz w:val="18"/>
        </w:rPr>
        <w:t xml:space="preserve"> </w:t>
      </w:r>
      <w:r>
        <w:rPr>
          <w:color w:val="231F20"/>
          <w:w w:val="110"/>
          <w:sz w:val="18"/>
        </w:rPr>
        <w:t>is</w:t>
      </w:r>
      <w:r>
        <w:rPr>
          <w:color w:val="231F20"/>
          <w:spacing w:val="-1"/>
          <w:w w:val="110"/>
          <w:sz w:val="18"/>
        </w:rPr>
        <w:t xml:space="preserve"> </w:t>
      </w:r>
      <w:r>
        <w:rPr>
          <w:color w:val="231F20"/>
          <w:w w:val="110"/>
          <w:sz w:val="18"/>
        </w:rPr>
        <w:t>recommended</w:t>
      </w:r>
      <w:r>
        <w:rPr>
          <w:color w:val="231F20"/>
          <w:spacing w:val="-1"/>
          <w:w w:val="110"/>
          <w:sz w:val="18"/>
        </w:rPr>
        <w:t xml:space="preserve"> </w:t>
      </w:r>
      <w:r>
        <w:rPr>
          <w:color w:val="231F20"/>
          <w:w w:val="110"/>
          <w:sz w:val="18"/>
        </w:rPr>
        <w:t>that</w:t>
      </w:r>
      <w:r>
        <w:rPr>
          <w:color w:val="231F20"/>
          <w:spacing w:val="-1"/>
          <w:w w:val="110"/>
          <w:sz w:val="18"/>
        </w:rPr>
        <w:t xml:space="preserve"> </w:t>
      </w:r>
      <w:r>
        <w:rPr>
          <w:color w:val="231F20"/>
          <w:w w:val="110"/>
          <w:sz w:val="18"/>
        </w:rPr>
        <w:t>antibiotics be</w:t>
      </w:r>
      <w:r>
        <w:rPr>
          <w:color w:val="231F20"/>
          <w:spacing w:val="-13"/>
          <w:w w:val="110"/>
          <w:sz w:val="18"/>
        </w:rPr>
        <w:t xml:space="preserve"> </w:t>
      </w:r>
      <w:r>
        <w:rPr>
          <w:color w:val="231F20"/>
          <w:w w:val="110"/>
          <w:sz w:val="18"/>
        </w:rPr>
        <w:t>administered</w:t>
      </w:r>
      <w:r>
        <w:rPr>
          <w:color w:val="231F20"/>
          <w:spacing w:val="-12"/>
          <w:w w:val="110"/>
          <w:sz w:val="18"/>
        </w:rPr>
        <w:t xml:space="preserve"> </w:t>
      </w:r>
      <w:r>
        <w:rPr>
          <w:color w:val="231F20"/>
          <w:w w:val="110"/>
          <w:sz w:val="18"/>
        </w:rPr>
        <w:t>within</w:t>
      </w:r>
      <w:r>
        <w:rPr>
          <w:color w:val="231F20"/>
          <w:spacing w:val="-13"/>
          <w:w w:val="110"/>
          <w:sz w:val="18"/>
        </w:rPr>
        <w:t xml:space="preserve"> </w:t>
      </w:r>
      <w:r>
        <w:rPr>
          <w:color w:val="231F20"/>
          <w:w w:val="110"/>
          <w:sz w:val="18"/>
        </w:rPr>
        <w:t>1</w:t>
      </w:r>
      <w:r>
        <w:rPr>
          <w:color w:val="231F20"/>
          <w:spacing w:val="-12"/>
          <w:w w:val="110"/>
          <w:sz w:val="18"/>
        </w:rPr>
        <w:t xml:space="preserve"> </w:t>
      </w:r>
      <w:r>
        <w:rPr>
          <w:color w:val="231F20"/>
          <w:w w:val="110"/>
          <w:sz w:val="18"/>
        </w:rPr>
        <w:t>hour</w:t>
      </w:r>
      <w:r>
        <w:rPr>
          <w:color w:val="231F20"/>
          <w:spacing w:val="-12"/>
          <w:w w:val="110"/>
          <w:sz w:val="18"/>
        </w:rPr>
        <w:t xml:space="preserve"> </w:t>
      </w:r>
      <w:r>
        <w:rPr>
          <w:color w:val="231F20"/>
          <w:w w:val="110"/>
          <w:sz w:val="18"/>
        </w:rPr>
        <w:t>of</w:t>
      </w:r>
      <w:r>
        <w:rPr>
          <w:color w:val="231F20"/>
          <w:spacing w:val="-13"/>
          <w:w w:val="110"/>
          <w:sz w:val="18"/>
        </w:rPr>
        <w:t xml:space="preserve"> </w:t>
      </w:r>
      <w:r>
        <w:rPr>
          <w:color w:val="231F20"/>
          <w:w w:val="110"/>
          <w:sz w:val="18"/>
        </w:rPr>
        <w:t>diagnosis</w:t>
      </w:r>
      <w:r>
        <w:rPr>
          <w:color w:val="231F20"/>
          <w:spacing w:val="-12"/>
          <w:w w:val="110"/>
          <w:sz w:val="18"/>
        </w:rPr>
        <w:t xml:space="preserve"> </w:t>
      </w:r>
      <w:r>
        <w:rPr>
          <w:color w:val="231F20"/>
          <w:w w:val="110"/>
          <w:sz w:val="18"/>
        </w:rPr>
        <w:t>of</w:t>
      </w:r>
      <w:r>
        <w:rPr>
          <w:color w:val="231F20"/>
          <w:spacing w:val="-12"/>
          <w:w w:val="110"/>
          <w:sz w:val="18"/>
        </w:rPr>
        <w:t xml:space="preserve"> </w:t>
      </w:r>
      <w:r>
        <w:rPr>
          <w:color w:val="231F20"/>
          <w:w w:val="110"/>
          <w:sz w:val="18"/>
        </w:rPr>
        <w:t>severe</w:t>
      </w:r>
      <w:r>
        <w:rPr>
          <w:color w:val="231F20"/>
          <w:spacing w:val="-13"/>
          <w:w w:val="110"/>
          <w:sz w:val="18"/>
        </w:rPr>
        <w:t xml:space="preserve"> </w:t>
      </w:r>
      <w:r>
        <w:rPr>
          <w:color w:val="231F20"/>
          <w:w w:val="110"/>
          <w:sz w:val="18"/>
        </w:rPr>
        <w:t>sepsis</w:t>
      </w:r>
      <w:r>
        <w:rPr>
          <w:color w:val="231F20"/>
          <w:spacing w:val="-12"/>
          <w:w w:val="110"/>
          <w:sz w:val="18"/>
        </w:rPr>
        <w:t xml:space="preserve"> </w:t>
      </w:r>
      <w:r>
        <w:rPr>
          <w:color w:val="231F20"/>
          <w:w w:val="110"/>
          <w:sz w:val="18"/>
        </w:rPr>
        <w:t>or septic shock as these drugs provide clinical benefit only if administered</w:t>
      </w:r>
      <w:r>
        <w:rPr>
          <w:color w:val="231F20"/>
          <w:spacing w:val="-2"/>
          <w:w w:val="110"/>
          <w:sz w:val="18"/>
        </w:rPr>
        <w:t xml:space="preserve"> </w:t>
      </w:r>
      <w:r>
        <w:rPr>
          <w:color w:val="231F20"/>
          <w:w w:val="110"/>
          <w:sz w:val="18"/>
        </w:rPr>
        <w:t>early</w:t>
      </w:r>
      <w:r>
        <w:rPr>
          <w:color w:val="231F20"/>
          <w:spacing w:val="-2"/>
          <w:w w:val="110"/>
          <w:sz w:val="18"/>
        </w:rPr>
        <w:t xml:space="preserve"> </w:t>
      </w:r>
      <w:r>
        <w:rPr>
          <w:color w:val="231F20"/>
          <w:w w:val="110"/>
          <w:sz w:val="18"/>
        </w:rPr>
        <w:t>in</w:t>
      </w:r>
      <w:r>
        <w:rPr>
          <w:color w:val="231F20"/>
          <w:spacing w:val="-2"/>
          <w:w w:val="110"/>
          <w:sz w:val="18"/>
        </w:rPr>
        <w:t xml:space="preserve"> </w:t>
      </w:r>
      <w:r>
        <w:rPr>
          <w:color w:val="231F20"/>
          <w:w w:val="110"/>
          <w:sz w:val="18"/>
        </w:rPr>
        <w:t>the</w:t>
      </w:r>
      <w:r>
        <w:rPr>
          <w:color w:val="231F20"/>
          <w:spacing w:val="-2"/>
          <w:w w:val="110"/>
          <w:sz w:val="18"/>
        </w:rPr>
        <w:t xml:space="preserve"> </w:t>
      </w:r>
      <w:r>
        <w:rPr>
          <w:color w:val="231F20"/>
          <w:w w:val="110"/>
          <w:sz w:val="18"/>
        </w:rPr>
        <w:t>course</w:t>
      </w:r>
      <w:r>
        <w:rPr>
          <w:color w:val="231F20"/>
          <w:spacing w:val="-2"/>
          <w:w w:val="110"/>
          <w:sz w:val="18"/>
        </w:rPr>
        <w:t xml:space="preserve"> </w:t>
      </w:r>
      <w:r>
        <w:rPr>
          <w:color w:val="231F20"/>
          <w:w w:val="110"/>
          <w:sz w:val="18"/>
        </w:rPr>
        <w:t>of</w:t>
      </w:r>
      <w:r>
        <w:rPr>
          <w:color w:val="231F20"/>
          <w:spacing w:val="-2"/>
          <w:w w:val="110"/>
          <w:sz w:val="18"/>
        </w:rPr>
        <w:t xml:space="preserve"> </w:t>
      </w:r>
      <w:r>
        <w:rPr>
          <w:color w:val="231F20"/>
          <w:w w:val="110"/>
          <w:sz w:val="18"/>
        </w:rPr>
        <w:t>disease</w:t>
      </w:r>
      <w:r>
        <w:rPr>
          <w:color w:val="231F20"/>
          <w:spacing w:val="-2"/>
          <w:w w:val="110"/>
          <w:sz w:val="18"/>
        </w:rPr>
        <w:t xml:space="preserve"> </w:t>
      </w:r>
      <w:r>
        <w:rPr>
          <w:color w:val="231F20"/>
          <w:w w:val="110"/>
          <w:sz w:val="18"/>
        </w:rPr>
        <w:t>and</w:t>
      </w:r>
      <w:r>
        <w:rPr>
          <w:color w:val="231F20"/>
          <w:spacing w:val="-2"/>
          <w:w w:val="110"/>
          <w:sz w:val="18"/>
        </w:rPr>
        <w:t xml:space="preserve"> </w:t>
      </w:r>
      <w:r>
        <w:rPr>
          <w:color w:val="231F20"/>
          <w:w w:val="110"/>
          <w:sz w:val="18"/>
        </w:rPr>
        <w:t>are</w:t>
      </w:r>
      <w:r>
        <w:rPr>
          <w:color w:val="231F20"/>
          <w:spacing w:val="-2"/>
          <w:w w:val="110"/>
          <w:sz w:val="18"/>
        </w:rPr>
        <w:t xml:space="preserve"> </w:t>
      </w:r>
      <w:r>
        <w:rPr>
          <w:color w:val="231F20"/>
          <w:w w:val="110"/>
          <w:sz w:val="18"/>
        </w:rPr>
        <w:t>generally ineffective during late-stage disease.</w:t>
      </w:r>
      <w:r>
        <w:rPr>
          <w:color w:val="0080AC"/>
          <w:w w:val="110"/>
          <w:sz w:val="18"/>
          <w:vertAlign w:val="superscript"/>
        </w:rPr>
        <w:t>50</w:t>
      </w:r>
    </w:p>
    <w:p w14:paraId="4151E4F0" w14:textId="77777777" w:rsidR="00BF3D96" w:rsidRDefault="00000000">
      <w:pPr>
        <w:spacing w:line="178" w:lineRule="exact"/>
        <w:ind w:left="559"/>
        <w:jc w:val="both"/>
        <w:rPr>
          <w:sz w:val="18"/>
        </w:rPr>
      </w:pPr>
      <w:r>
        <w:rPr>
          <w:color w:val="231F20"/>
          <w:w w:val="110"/>
          <w:sz w:val="18"/>
        </w:rPr>
        <w:t>The</w:t>
      </w:r>
      <w:r>
        <w:rPr>
          <w:color w:val="231F20"/>
          <w:spacing w:val="-5"/>
          <w:w w:val="110"/>
          <w:sz w:val="18"/>
        </w:rPr>
        <w:t xml:space="preserve"> </w:t>
      </w:r>
      <w:r>
        <w:rPr>
          <w:color w:val="231F20"/>
          <w:w w:val="110"/>
          <w:sz w:val="18"/>
        </w:rPr>
        <w:t>importance</w:t>
      </w:r>
      <w:r>
        <w:rPr>
          <w:color w:val="231F20"/>
          <w:spacing w:val="-5"/>
          <w:w w:val="110"/>
          <w:sz w:val="18"/>
        </w:rPr>
        <w:t xml:space="preserve"> </w:t>
      </w:r>
      <w:r>
        <w:rPr>
          <w:color w:val="231F20"/>
          <w:w w:val="110"/>
          <w:sz w:val="18"/>
        </w:rPr>
        <w:t>of</w:t>
      </w:r>
      <w:r>
        <w:rPr>
          <w:color w:val="231F20"/>
          <w:spacing w:val="-5"/>
          <w:w w:val="110"/>
          <w:sz w:val="18"/>
        </w:rPr>
        <w:t xml:space="preserve"> </w:t>
      </w:r>
      <w:r>
        <w:rPr>
          <w:color w:val="231F20"/>
          <w:w w:val="110"/>
          <w:sz w:val="18"/>
        </w:rPr>
        <w:t>high-dose</w:t>
      </w:r>
      <w:r>
        <w:rPr>
          <w:color w:val="231F20"/>
          <w:spacing w:val="-4"/>
          <w:w w:val="110"/>
          <w:sz w:val="18"/>
        </w:rPr>
        <w:t xml:space="preserve"> </w:t>
      </w:r>
      <w:r>
        <w:rPr>
          <w:color w:val="231F20"/>
          <w:w w:val="110"/>
          <w:sz w:val="18"/>
        </w:rPr>
        <w:t>immunotherapy</w:t>
      </w:r>
      <w:r>
        <w:rPr>
          <w:color w:val="231F20"/>
          <w:spacing w:val="-5"/>
          <w:w w:val="110"/>
          <w:sz w:val="18"/>
        </w:rPr>
        <w:t xml:space="preserve"> </w:t>
      </w:r>
      <w:r>
        <w:rPr>
          <w:color w:val="231F20"/>
          <w:w w:val="110"/>
          <w:sz w:val="18"/>
        </w:rPr>
        <w:t>given</w:t>
      </w:r>
      <w:r>
        <w:rPr>
          <w:color w:val="231F20"/>
          <w:spacing w:val="-5"/>
          <w:w w:val="110"/>
          <w:sz w:val="18"/>
        </w:rPr>
        <w:t xml:space="preserve"> </w:t>
      </w:r>
      <w:r>
        <w:rPr>
          <w:color w:val="231F20"/>
          <w:w w:val="110"/>
          <w:sz w:val="18"/>
        </w:rPr>
        <w:t>at</w:t>
      </w:r>
      <w:r>
        <w:rPr>
          <w:color w:val="231F20"/>
          <w:spacing w:val="-5"/>
          <w:w w:val="110"/>
          <w:sz w:val="18"/>
        </w:rPr>
        <w:t xml:space="preserve"> the</w:t>
      </w:r>
    </w:p>
    <w:p w14:paraId="7DC89B5B" w14:textId="77777777" w:rsidR="00BF3D96" w:rsidRDefault="00000000">
      <w:pPr>
        <w:spacing w:line="232" w:lineRule="auto"/>
        <w:ind w:left="319" w:right="1197"/>
        <w:jc w:val="both"/>
        <w:rPr>
          <w:sz w:val="18"/>
        </w:rPr>
      </w:pPr>
      <w:r>
        <w:rPr>
          <w:color w:val="231F20"/>
          <w:w w:val="110"/>
          <w:sz w:val="18"/>
        </w:rPr>
        <w:t>earliest sign of disease is not unique to bacterial anti-toxin therapy. The same rules apply to preventing or treating viral infections</w:t>
      </w:r>
      <w:r>
        <w:rPr>
          <w:color w:val="231F20"/>
          <w:spacing w:val="-9"/>
          <w:w w:val="110"/>
          <w:sz w:val="18"/>
        </w:rPr>
        <w:t xml:space="preserve"> </w:t>
      </w:r>
      <w:r>
        <w:rPr>
          <w:color w:val="231F20"/>
          <w:w w:val="110"/>
          <w:sz w:val="18"/>
        </w:rPr>
        <w:t>as</w:t>
      </w:r>
      <w:r>
        <w:rPr>
          <w:color w:val="231F20"/>
          <w:spacing w:val="-9"/>
          <w:w w:val="110"/>
          <w:sz w:val="18"/>
        </w:rPr>
        <w:t xml:space="preserve"> </w:t>
      </w:r>
      <w:r>
        <w:rPr>
          <w:color w:val="231F20"/>
          <w:w w:val="110"/>
          <w:sz w:val="18"/>
        </w:rPr>
        <w:t>well.</w:t>
      </w:r>
      <w:r>
        <w:rPr>
          <w:color w:val="231F20"/>
          <w:spacing w:val="-9"/>
          <w:w w:val="110"/>
          <w:sz w:val="18"/>
        </w:rPr>
        <w:t xml:space="preserve"> </w:t>
      </w:r>
      <w:r>
        <w:rPr>
          <w:color w:val="231F20"/>
          <w:w w:val="110"/>
          <w:sz w:val="18"/>
        </w:rPr>
        <w:t>During</w:t>
      </w:r>
      <w:r>
        <w:rPr>
          <w:color w:val="231F20"/>
          <w:spacing w:val="-9"/>
          <w:w w:val="110"/>
          <w:sz w:val="18"/>
        </w:rPr>
        <w:t xml:space="preserve"> </w:t>
      </w:r>
      <w:r>
        <w:rPr>
          <w:color w:val="231F20"/>
          <w:w w:val="110"/>
          <w:sz w:val="18"/>
        </w:rPr>
        <w:t>a</w:t>
      </w:r>
      <w:r>
        <w:rPr>
          <w:color w:val="231F20"/>
          <w:spacing w:val="-9"/>
          <w:w w:val="110"/>
          <w:sz w:val="18"/>
        </w:rPr>
        <w:t xml:space="preserve"> </w:t>
      </w:r>
      <w:r>
        <w:rPr>
          <w:color w:val="231F20"/>
          <w:w w:val="110"/>
          <w:sz w:val="18"/>
        </w:rPr>
        <w:t>measles</w:t>
      </w:r>
      <w:r>
        <w:rPr>
          <w:color w:val="231F20"/>
          <w:spacing w:val="-9"/>
          <w:w w:val="110"/>
          <w:sz w:val="18"/>
        </w:rPr>
        <w:t xml:space="preserve"> </w:t>
      </w:r>
      <w:r>
        <w:rPr>
          <w:color w:val="231F20"/>
          <w:w w:val="110"/>
          <w:sz w:val="18"/>
        </w:rPr>
        <w:t>epidemic</w:t>
      </w:r>
      <w:r>
        <w:rPr>
          <w:color w:val="231F20"/>
          <w:spacing w:val="-9"/>
          <w:w w:val="110"/>
          <w:sz w:val="18"/>
        </w:rPr>
        <w:t xml:space="preserve"> </w:t>
      </w:r>
      <w:r>
        <w:rPr>
          <w:color w:val="231F20"/>
          <w:w w:val="110"/>
          <w:sz w:val="18"/>
        </w:rPr>
        <w:t>in</w:t>
      </w:r>
      <w:r>
        <w:rPr>
          <w:color w:val="231F20"/>
          <w:spacing w:val="-9"/>
          <w:w w:val="110"/>
          <w:sz w:val="18"/>
        </w:rPr>
        <w:t xml:space="preserve"> </w:t>
      </w:r>
      <w:r>
        <w:rPr>
          <w:color w:val="231F20"/>
          <w:w w:val="110"/>
          <w:sz w:val="18"/>
        </w:rPr>
        <w:t>1931–1932, 72%</w:t>
      </w:r>
      <w:r>
        <w:rPr>
          <w:color w:val="231F20"/>
          <w:spacing w:val="-13"/>
          <w:w w:val="110"/>
          <w:sz w:val="18"/>
        </w:rPr>
        <w:t xml:space="preserve"> </w:t>
      </w:r>
      <w:r>
        <w:rPr>
          <w:color w:val="231F20"/>
          <w:w w:val="110"/>
          <w:sz w:val="18"/>
        </w:rPr>
        <w:t>of</w:t>
      </w:r>
      <w:r>
        <w:rPr>
          <w:color w:val="231F20"/>
          <w:spacing w:val="-12"/>
          <w:w w:val="110"/>
          <w:sz w:val="18"/>
        </w:rPr>
        <w:t xml:space="preserve"> </w:t>
      </w:r>
      <w:r>
        <w:rPr>
          <w:color w:val="231F20"/>
          <w:w w:val="110"/>
          <w:sz w:val="18"/>
        </w:rPr>
        <w:t>exposed</w:t>
      </w:r>
      <w:r>
        <w:rPr>
          <w:color w:val="231F20"/>
          <w:spacing w:val="-13"/>
          <w:w w:val="110"/>
          <w:sz w:val="18"/>
        </w:rPr>
        <w:t xml:space="preserve"> </w:t>
      </w:r>
      <w:r>
        <w:rPr>
          <w:color w:val="231F20"/>
          <w:w w:val="110"/>
          <w:sz w:val="18"/>
        </w:rPr>
        <w:t>individuals</w:t>
      </w:r>
      <w:r>
        <w:rPr>
          <w:color w:val="231F20"/>
          <w:spacing w:val="-12"/>
          <w:w w:val="110"/>
          <w:sz w:val="18"/>
        </w:rPr>
        <w:t xml:space="preserve"> </w:t>
      </w:r>
      <w:r>
        <w:rPr>
          <w:color w:val="231F20"/>
          <w:w w:val="110"/>
          <w:sz w:val="18"/>
        </w:rPr>
        <w:t>(</w:t>
      </w:r>
      <w:r>
        <w:rPr>
          <w:i/>
          <w:color w:val="231F20"/>
          <w:w w:val="110"/>
          <w:sz w:val="18"/>
        </w:rPr>
        <w:t>n</w:t>
      </w:r>
      <w:r>
        <w:rPr>
          <w:i/>
          <w:color w:val="231F20"/>
          <w:spacing w:val="-12"/>
          <w:w w:val="110"/>
          <w:sz w:val="18"/>
        </w:rPr>
        <w:t xml:space="preserve"> </w:t>
      </w:r>
      <w:r>
        <w:rPr>
          <w:rFonts w:ascii="Microsoft Sans Serif" w:hAnsi="Microsoft Sans Serif"/>
          <w:color w:val="231F20"/>
          <w:w w:val="110"/>
          <w:sz w:val="18"/>
        </w:rPr>
        <w:t>=</w:t>
      </w:r>
      <w:r>
        <w:rPr>
          <w:rFonts w:ascii="Microsoft Sans Serif" w:hAnsi="Microsoft Sans Serif"/>
          <w:color w:val="231F20"/>
          <w:spacing w:val="-14"/>
          <w:w w:val="110"/>
          <w:sz w:val="18"/>
        </w:rPr>
        <w:t xml:space="preserve"> </w:t>
      </w:r>
      <w:r>
        <w:rPr>
          <w:color w:val="231F20"/>
          <w:w w:val="110"/>
          <w:sz w:val="18"/>
        </w:rPr>
        <w:t>32)</w:t>
      </w:r>
      <w:r>
        <w:rPr>
          <w:color w:val="231F20"/>
          <w:spacing w:val="-12"/>
          <w:w w:val="110"/>
          <w:sz w:val="18"/>
        </w:rPr>
        <w:t xml:space="preserve"> </w:t>
      </w:r>
      <w:r>
        <w:rPr>
          <w:color w:val="231F20"/>
          <w:w w:val="110"/>
          <w:sz w:val="18"/>
        </w:rPr>
        <w:t>who</w:t>
      </w:r>
      <w:r>
        <w:rPr>
          <w:color w:val="231F20"/>
          <w:spacing w:val="-12"/>
          <w:w w:val="110"/>
          <w:sz w:val="18"/>
        </w:rPr>
        <w:t xml:space="preserve"> </w:t>
      </w:r>
      <w:r>
        <w:rPr>
          <w:color w:val="231F20"/>
          <w:w w:val="110"/>
          <w:sz w:val="18"/>
        </w:rPr>
        <w:t>received</w:t>
      </w:r>
      <w:r>
        <w:rPr>
          <w:color w:val="231F20"/>
          <w:spacing w:val="-13"/>
          <w:w w:val="110"/>
          <w:sz w:val="18"/>
        </w:rPr>
        <w:t xml:space="preserve"> </w:t>
      </w:r>
      <w:r>
        <w:rPr>
          <w:color w:val="231F20"/>
          <w:w w:val="110"/>
          <w:sz w:val="18"/>
        </w:rPr>
        <w:t>no</w:t>
      </w:r>
      <w:r>
        <w:rPr>
          <w:color w:val="231F20"/>
          <w:spacing w:val="-12"/>
          <w:w w:val="110"/>
          <w:sz w:val="18"/>
        </w:rPr>
        <w:t xml:space="preserve"> </w:t>
      </w:r>
      <w:r>
        <w:rPr>
          <w:color w:val="231F20"/>
          <w:w w:val="110"/>
          <w:sz w:val="18"/>
        </w:rPr>
        <w:t>passive immunization</w:t>
      </w:r>
      <w:r>
        <w:rPr>
          <w:color w:val="231F20"/>
          <w:spacing w:val="-13"/>
          <w:w w:val="110"/>
          <w:sz w:val="18"/>
        </w:rPr>
        <w:t xml:space="preserve"> </w:t>
      </w:r>
      <w:r>
        <w:rPr>
          <w:color w:val="231F20"/>
          <w:w w:val="110"/>
          <w:sz w:val="18"/>
        </w:rPr>
        <w:t>contracted</w:t>
      </w:r>
      <w:r>
        <w:rPr>
          <w:color w:val="231F20"/>
          <w:spacing w:val="-12"/>
          <w:w w:val="110"/>
          <w:sz w:val="18"/>
        </w:rPr>
        <w:t xml:space="preserve"> </w:t>
      </w:r>
      <w:r>
        <w:rPr>
          <w:color w:val="231F20"/>
          <w:w w:val="110"/>
          <w:sz w:val="18"/>
        </w:rPr>
        <w:t>measles.</w:t>
      </w:r>
      <w:r>
        <w:rPr>
          <w:color w:val="231F20"/>
          <w:spacing w:val="-13"/>
          <w:w w:val="110"/>
          <w:sz w:val="18"/>
        </w:rPr>
        <w:t xml:space="preserve"> </w:t>
      </w:r>
      <w:r>
        <w:rPr>
          <w:color w:val="231F20"/>
          <w:w w:val="110"/>
          <w:sz w:val="18"/>
        </w:rPr>
        <w:t>If</w:t>
      </w:r>
      <w:r>
        <w:rPr>
          <w:color w:val="231F20"/>
          <w:spacing w:val="-12"/>
          <w:w w:val="110"/>
          <w:sz w:val="18"/>
        </w:rPr>
        <w:t xml:space="preserve"> </w:t>
      </w:r>
      <w:r>
        <w:rPr>
          <w:color w:val="231F20"/>
          <w:w w:val="110"/>
          <w:sz w:val="18"/>
        </w:rPr>
        <w:t>convalescent</w:t>
      </w:r>
      <w:r>
        <w:rPr>
          <w:color w:val="231F20"/>
          <w:spacing w:val="-12"/>
          <w:w w:val="110"/>
          <w:sz w:val="18"/>
        </w:rPr>
        <w:t xml:space="preserve"> </w:t>
      </w:r>
      <w:r>
        <w:rPr>
          <w:color w:val="231F20"/>
          <w:w w:val="110"/>
          <w:sz w:val="18"/>
        </w:rPr>
        <w:t>serum</w:t>
      </w:r>
      <w:r>
        <w:rPr>
          <w:color w:val="231F20"/>
          <w:spacing w:val="-13"/>
          <w:w w:val="110"/>
          <w:sz w:val="18"/>
        </w:rPr>
        <w:t xml:space="preserve"> </w:t>
      </w:r>
      <w:r>
        <w:rPr>
          <w:color w:val="231F20"/>
          <w:w w:val="110"/>
          <w:sz w:val="18"/>
        </w:rPr>
        <w:t>was administered</w:t>
      </w:r>
      <w:r>
        <w:rPr>
          <w:color w:val="231F20"/>
          <w:spacing w:val="-6"/>
          <w:w w:val="110"/>
          <w:sz w:val="18"/>
        </w:rPr>
        <w:t xml:space="preserve"> </w:t>
      </w:r>
      <w:r>
        <w:rPr>
          <w:color w:val="231F20"/>
          <w:w w:val="110"/>
          <w:sz w:val="18"/>
        </w:rPr>
        <w:t>within</w:t>
      </w:r>
      <w:r>
        <w:rPr>
          <w:color w:val="231F20"/>
          <w:spacing w:val="-6"/>
          <w:w w:val="110"/>
          <w:sz w:val="18"/>
        </w:rPr>
        <w:t xml:space="preserve"> </w:t>
      </w:r>
      <w:r>
        <w:rPr>
          <w:color w:val="231F20"/>
          <w:w w:val="110"/>
          <w:sz w:val="18"/>
        </w:rPr>
        <w:t>10</w:t>
      </w:r>
      <w:r>
        <w:rPr>
          <w:color w:val="231F20"/>
          <w:spacing w:val="-6"/>
          <w:w w:val="110"/>
          <w:sz w:val="18"/>
        </w:rPr>
        <w:t xml:space="preserve"> </w:t>
      </w:r>
      <w:r>
        <w:rPr>
          <w:color w:val="231F20"/>
          <w:w w:val="110"/>
          <w:sz w:val="18"/>
        </w:rPr>
        <w:t>days</w:t>
      </w:r>
      <w:r>
        <w:rPr>
          <w:color w:val="231F20"/>
          <w:spacing w:val="-6"/>
          <w:w w:val="110"/>
          <w:sz w:val="18"/>
        </w:rPr>
        <w:t xml:space="preserve"> </w:t>
      </w:r>
      <w:r>
        <w:rPr>
          <w:color w:val="231F20"/>
          <w:w w:val="110"/>
          <w:sz w:val="18"/>
        </w:rPr>
        <w:t>of</w:t>
      </w:r>
      <w:r>
        <w:rPr>
          <w:color w:val="231F20"/>
          <w:spacing w:val="-6"/>
          <w:w w:val="110"/>
          <w:sz w:val="18"/>
        </w:rPr>
        <w:t xml:space="preserve"> </w:t>
      </w:r>
      <w:r>
        <w:rPr>
          <w:color w:val="231F20"/>
          <w:w w:val="110"/>
          <w:sz w:val="18"/>
        </w:rPr>
        <w:t>exposure,</w:t>
      </w:r>
      <w:r>
        <w:rPr>
          <w:color w:val="231F20"/>
          <w:spacing w:val="-6"/>
          <w:w w:val="110"/>
          <w:sz w:val="18"/>
        </w:rPr>
        <w:t xml:space="preserve"> </w:t>
      </w:r>
      <w:r>
        <w:rPr>
          <w:color w:val="231F20"/>
          <w:w w:val="110"/>
          <w:sz w:val="18"/>
        </w:rPr>
        <w:t>then</w:t>
      </w:r>
      <w:r>
        <w:rPr>
          <w:color w:val="231F20"/>
          <w:spacing w:val="-6"/>
          <w:w w:val="110"/>
          <w:sz w:val="18"/>
        </w:rPr>
        <w:t xml:space="preserve"> </w:t>
      </w:r>
      <w:r>
        <w:rPr>
          <w:color w:val="231F20"/>
          <w:w w:val="110"/>
          <w:sz w:val="18"/>
        </w:rPr>
        <w:t>the</w:t>
      </w:r>
      <w:r>
        <w:rPr>
          <w:color w:val="231F20"/>
          <w:spacing w:val="-6"/>
          <w:w w:val="110"/>
          <w:sz w:val="18"/>
        </w:rPr>
        <w:t xml:space="preserve"> </w:t>
      </w:r>
      <w:r>
        <w:rPr>
          <w:color w:val="231F20"/>
          <w:w w:val="110"/>
          <w:sz w:val="18"/>
        </w:rPr>
        <w:t>attack</w:t>
      </w:r>
      <w:r>
        <w:rPr>
          <w:color w:val="231F20"/>
          <w:spacing w:val="-6"/>
          <w:w w:val="110"/>
          <w:sz w:val="18"/>
        </w:rPr>
        <w:t xml:space="preserve"> </w:t>
      </w:r>
      <w:r>
        <w:rPr>
          <w:color w:val="231F20"/>
          <w:w w:val="110"/>
          <w:sz w:val="18"/>
        </w:rPr>
        <w:t xml:space="preserve">rate </w:t>
      </w:r>
      <w:r>
        <w:rPr>
          <w:color w:val="231F20"/>
          <w:sz w:val="18"/>
        </w:rPr>
        <w:t>was reduced to 16% (</w:t>
      </w:r>
      <w:r>
        <w:rPr>
          <w:i/>
          <w:color w:val="231F20"/>
          <w:sz w:val="18"/>
        </w:rPr>
        <w:t xml:space="preserve">n </w:t>
      </w:r>
      <w:r>
        <w:rPr>
          <w:rFonts w:ascii="Microsoft Sans Serif" w:hAnsi="Microsoft Sans Serif"/>
          <w:color w:val="231F20"/>
          <w:sz w:val="18"/>
        </w:rPr>
        <w:t xml:space="preserve">= </w:t>
      </w:r>
      <w:r>
        <w:rPr>
          <w:color w:val="231F20"/>
          <w:sz w:val="18"/>
        </w:rPr>
        <w:t xml:space="preserve">219) whereas if therapy was not initi- </w:t>
      </w:r>
      <w:r>
        <w:rPr>
          <w:color w:val="231F20"/>
          <w:w w:val="110"/>
          <w:sz w:val="18"/>
        </w:rPr>
        <w:t>ated</w:t>
      </w:r>
      <w:r>
        <w:rPr>
          <w:color w:val="231F20"/>
          <w:spacing w:val="-3"/>
          <w:w w:val="110"/>
          <w:sz w:val="18"/>
        </w:rPr>
        <w:t xml:space="preserve"> </w:t>
      </w:r>
      <w:r>
        <w:rPr>
          <w:color w:val="231F20"/>
          <w:w w:val="110"/>
          <w:sz w:val="18"/>
        </w:rPr>
        <w:t>until</w:t>
      </w:r>
      <w:r>
        <w:rPr>
          <w:color w:val="231F20"/>
          <w:spacing w:val="-2"/>
          <w:w w:val="110"/>
          <w:sz w:val="18"/>
        </w:rPr>
        <w:t xml:space="preserve"> </w:t>
      </w:r>
      <w:r>
        <w:rPr>
          <w:color w:val="231F20"/>
          <w:w w:val="110"/>
          <w:sz w:val="18"/>
        </w:rPr>
        <w:t>12</w:t>
      </w:r>
      <w:r>
        <w:rPr>
          <w:color w:val="231F20"/>
          <w:spacing w:val="-2"/>
          <w:w w:val="110"/>
          <w:sz w:val="18"/>
        </w:rPr>
        <w:t xml:space="preserve"> </w:t>
      </w:r>
      <w:r>
        <w:rPr>
          <w:color w:val="231F20"/>
          <w:w w:val="110"/>
          <w:sz w:val="18"/>
        </w:rPr>
        <w:t>to</w:t>
      </w:r>
      <w:r>
        <w:rPr>
          <w:color w:val="231F20"/>
          <w:spacing w:val="-2"/>
          <w:w w:val="110"/>
          <w:sz w:val="18"/>
        </w:rPr>
        <w:t xml:space="preserve"> </w:t>
      </w:r>
      <w:r>
        <w:rPr>
          <w:color w:val="231F20"/>
          <w:w w:val="110"/>
          <w:sz w:val="18"/>
        </w:rPr>
        <w:t>16</w:t>
      </w:r>
      <w:r>
        <w:rPr>
          <w:color w:val="231F20"/>
          <w:spacing w:val="-3"/>
          <w:w w:val="110"/>
          <w:sz w:val="18"/>
        </w:rPr>
        <w:t xml:space="preserve"> </w:t>
      </w:r>
      <w:r>
        <w:rPr>
          <w:color w:val="231F20"/>
          <w:w w:val="110"/>
          <w:sz w:val="18"/>
        </w:rPr>
        <w:t>days</w:t>
      </w:r>
      <w:r>
        <w:rPr>
          <w:color w:val="231F20"/>
          <w:spacing w:val="-2"/>
          <w:w w:val="110"/>
          <w:sz w:val="18"/>
        </w:rPr>
        <w:t xml:space="preserve"> </w:t>
      </w:r>
      <w:r>
        <w:rPr>
          <w:color w:val="231F20"/>
          <w:w w:val="110"/>
          <w:sz w:val="18"/>
        </w:rPr>
        <w:t>postexposure,</w:t>
      </w:r>
      <w:r>
        <w:rPr>
          <w:color w:val="231F20"/>
          <w:spacing w:val="-2"/>
          <w:w w:val="110"/>
          <w:sz w:val="18"/>
        </w:rPr>
        <w:t xml:space="preserve"> </w:t>
      </w:r>
      <w:r>
        <w:rPr>
          <w:color w:val="231F20"/>
          <w:w w:val="110"/>
          <w:sz w:val="18"/>
        </w:rPr>
        <w:t>approximately</w:t>
      </w:r>
      <w:r>
        <w:rPr>
          <w:color w:val="231F20"/>
          <w:spacing w:val="-2"/>
          <w:w w:val="110"/>
          <w:sz w:val="18"/>
        </w:rPr>
        <w:t xml:space="preserve"> </w:t>
      </w:r>
      <w:r>
        <w:rPr>
          <w:color w:val="231F20"/>
          <w:w w:val="110"/>
          <w:sz w:val="18"/>
        </w:rPr>
        <w:t>80%</w:t>
      </w:r>
      <w:r>
        <w:rPr>
          <w:color w:val="231F20"/>
          <w:spacing w:val="-3"/>
          <w:w w:val="110"/>
          <w:sz w:val="18"/>
        </w:rPr>
        <w:t xml:space="preserve"> </w:t>
      </w:r>
      <w:r>
        <w:rPr>
          <w:color w:val="231F20"/>
          <w:spacing w:val="-5"/>
          <w:w w:val="110"/>
          <w:sz w:val="18"/>
        </w:rPr>
        <w:t>of</w:t>
      </w:r>
    </w:p>
    <w:p w14:paraId="13FCFFE7" w14:textId="77777777" w:rsidR="00BF3D96" w:rsidRDefault="00BF3D96">
      <w:pPr>
        <w:spacing w:line="232" w:lineRule="auto"/>
        <w:jc w:val="both"/>
        <w:rPr>
          <w:sz w:val="18"/>
        </w:rPr>
        <w:sectPr w:rsidR="00BF3D96">
          <w:pgSz w:w="12240" w:h="15660"/>
          <w:pgMar w:top="900" w:right="0" w:bottom="280" w:left="720" w:header="565" w:footer="0" w:gutter="0"/>
          <w:cols w:num="2" w:space="720" w:equalWidth="0">
            <w:col w:w="5161" w:space="40"/>
            <w:col w:w="6319"/>
          </w:cols>
        </w:sectPr>
      </w:pPr>
    </w:p>
    <w:p w14:paraId="6BF1EE8C" w14:textId="77777777" w:rsidR="00BF3D96" w:rsidRDefault="00BF3D96">
      <w:pPr>
        <w:pStyle w:val="BodyText"/>
        <w:ind w:left="0" w:firstLine="0"/>
        <w:jc w:val="left"/>
        <w:rPr>
          <w:sz w:val="17"/>
        </w:rPr>
      </w:pPr>
    </w:p>
    <w:p w14:paraId="3B596274" w14:textId="77777777" w:rsidR="00BF3D96" w:rsidRDefault="00000000">
      <w:pPr>
        <w:tabs>
          <w:tab w:val="left" w:pos="10680"/>
        </w:tabs>
        <w:ind w:left="480" w:right="-58"/>
        <w:rPr>
          <w:position w:val="1284"/>
          <w:sz w:val="20"/>
        </w:rPr>
      </w:pPr>
      <w:r>
        <w:rPr>
          <w:noProof/>
          <w:sz w:val="20"/>
        </w:rPr>
        <mc:AlternateContent>
          <mc:Choice Requires="wps">
            <w:drawing>
              <wp:inline distT="0" distB="0" distL="0" distR="0" wp14:anchorId="3A756760" wp14:editId="450B92E2">
                <wp:extent cx="6324600" cy="8458200"/>
                <wp:effectExtent l="0" t="0" r="0" b="0"/>
                <wp:docPr id="614" name="Textbox 6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24600" cy="8458200"/>
                        </a:xfrm>
                        <a:prstGeom prst="rect">
                          <a:avLst/>
                        </a:prstGeom>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3243"/>
                              <w:gridCol w:w="3290"/>
                              <w:gridCol w:w="3427"/>
                            </w:tblGrid>
                            <w:tr w:rsidR="00BF3D96" w14:paraId="5A976B70" w14:textId="77777777">
                              <w:trPr>
                                <w:trHeight w:val="248"/>
                              </w:trPr>
                              <w:tc>
                                <w:tcPr>
                                  <w:tcW w:w="9960" w:type="dxa"/>
                                  <w:gridSpan w:val="3"/>
                                  <w:tcBorders>
                                    <w:bottom w:val="single" w:sz="12" w:space="0" w:color="231F20"/>
                                  </w:tcBorders>
                                  <w:shd w:val="clear" w:color="auto" w:fill="E5E6F4"/>
                                </w:tcPr>
                                <w:p w14:paraId="494797CD" w14:textId="77777777" w:rsidR="00BF3D96" w:rsidRDefault="00000000">
                                  <w:pPr>
                                    <w:pStyle w:val="TableParagraph"/>
                                    <w:spacing w:before="37"/>
                                    <w:rPr>
                                      <w:sz w:val="15"/>
                                    </w:rPr>
                                  </w:pPr>
                                  <w:bookmarkStart w:id="12" w:name="_bookmark6"/>
                                  <w:bookmarkEnd w:id="12"/>
                                  <w:r>
                                    <w:rPr>
                                      <w:rFonts w:ascii="Arial"/>
                                      <w:b/>
                                      <w:color w:val="231F20"/>
                                      <w:sz w:val="15"/>
                                    </w:rPr>
                                    <w:t>TABLE</w:t>
                                  </w:r>
                                  <w:r>
                                    <w:rPr>
                                      <w:rFonts w:ascii="Arial"/>
                                      <w:b/>
                                      <w:color w:val="231F20"/>
                                      <w:spacing w:val="-9"/>
                                      <w:sz w:val="15"/>
                                    </w:rPr>
                                    <w:t xml:space="preserve"> </w:t>
                                  </w:r>
                                  <w:r>
                                    <w:rPr>
                                      <w:rFonts w:ascii="Arial"/>
                                      <w:b/>
                                      <w:color w:val="231F20"/>
                                      <w:sz w:val="15"/>
                                    </w:rPr>
                                    <w:t>8.3</w:t>
                                  </w:r>
                                  <w:r>
                                    <w:rPr>
                                      <w:rFonts w:ascii="Arial"/>
                                      <w:b/>
                                      <w:color w:val="231F20"/>
                                      <w:spacing w:val="6"/>
                                      <w:sz w:val="15"/>
                                    </w:rPr>
                                    <w:t xml:space="preserve"> </w:t>
                                  </w:r>
                                  <w:r>
                                    <w:rPr>
                                      <w:color w:val="231F20"/>
                                      <w:sz w:val="15"/>
                                    </w:rPr>
                                    <w:t>Efficacy</w:t>
                                  </w:r>
                                  <w:r>
                                    <w:rPr>
                                      <w:color w:val="231F20"/>
                                      <w:spacing w:val="-9"/>
                                      <w:sz w:val="15"/>
                                    </w:rPr>
                                    <w:t xml:space="preserve"> </w:t>
                                  </w:r>
                                  <w:r>
                                    <w:rPr>
                                      <w:color w:val="231F20"/>
                                      <w:sz w:val="15"/>
                                    </w:rPr>
                                    <w:t>of</w:t>
                                  </w:r>
                                  <w:r>
                                    <w:rPr>
                                      <w:color w:val="231F20"/>
                                      <w:spacing w:val="-9"/>
                                      <w:sz w:val="15"/>
                                    </w:rPr>
                                    <w:t xml:space="preserve"> </w:t>
                                  </w:r>
                                  <w:r>
                                    <w:rPr>
                                      <w:color w:val="231F20"/>
                                      <w:sz w:val="15"/>
                                    </w:rPr>
                                    <w:t>Passive</w:t>
                                  </w:r>
                                  <w:r>
                                    <w:rPr>
                                      <w:color w:val="231F20"/>
                                      <w:spacing w:val="-9"/>
                                      <w:sz w:val="15"/>
                                    </w:rPr>
                                    <w:t xml:space="preserve"> </w:t>
                                  </w:r>
                                  <w:r>
                                    <w:rPr>
                                      <w:color w:val="231F20"/>
                                      <w:sz w:val="15"/>
                                    </w:rPr>
                                    <w:t>Immunity</w:t>
                                  </w:r>
                                  <w:r>
                                    <w:rPr>
                                      <w:color w:val="231F20"/>
                                      <w:spacing w:val="-9"/>
                                      <w:sz w:val="15"/>
                                    </w:rPr>
                                    <w:t xml:space="preserve"> </w:t>
                                  </w:r>
                                  <w:r>
                                    <w:rPr>
                                      <w:color w:val="231F20"/>
                                      <w:sz w:val="15"/>
                                    </w:rPr>
                                    <w:t>for</w:t>
                                  </w:r>
                                  <w:r>
                                    <w:rPr>
                                      <w:color w:val="231F20"/>
                                      <w:spacing w:val="-9"/>
                                      <w:sz w:val="15"/>
                                    </w:rPr>
                                    <w:t xml:space="preserve"> </w:t>
                                  </w:r>
                                  <w:r>
                                    <w:rPr>
                                      <w:color w:val="231F20"/>
                                      <w:sz w:val="15"/>
                                    </w:rPr>
                                    <w:t>Infectious</w:t>
                                  </w:r>
                                  <w:r>
                                    <w:rPr>
                                      <w:color w:val="231F20"/>
                                      <w:spacing w:val="-9"/>
                                      <w:sz w:val="15"/>
                                    </w:rPr>
                                    <w:t xml:space="preserve"> </w:t>
                                  </w:r>
                                  <w:r>
                                    <w:rPr>
                                      <w:color w:val="231F20"/>
                                      <w:spacing w:val="-2"/>
                                      <w:sz w:val="15"/>
                                    </w:rPr>
                                    <w:t>Diseases</w:t>
                                  </w:r>
                                  <w:r>
                                    <w:rPr>
                                      <w:color w:val="0080AC"/>
                                      <w:spacing w:val="-2"/>
                                      <w:sz w:val="15"/>
                                      <w:vertAlign w:val="superscript"/>
                                    </w:rPr>
                                    <w:t>a</w:t>
                                  </w:r>
                                </w:p>
                              </w:tc>
                            </w:tr>
                            <w:tr w:rsidR="00BF3D96" w14:paraId="2F3AB4C9" w14:textId="77777777">
                              <w:trPr>
                                <w:trHeight w:val="267"/>
                              </w:trPr>
                              <w:tc>
                                <w:tcPr>
                                  <w:tcW w:w="3243" w:type="dxa"/>
                                  <w:tcBorders>
                                    <w:top w:val="single" w:sz="12" w:space="0" w:color="231F20"/>
                                    <w:bottom w:val="single" w:sz="4" w:space="0" w:color="231F20"/>
                                  </w:tcBorders>
                                  <w:shd w:val="clear" w:color="auto" w:fill="E5E6F4"/>
                                </w:tcPr>
                                <w:p w14:paraId="7E018AF7" w14:textId="77777777" w:rsidR="00BF3D96" w:rsidRDefault="00BF3D96">
                                  <w:pPr>
                                    <w:pStyle w:val="TableParagraph"/>
                                    <w:spacing w:before="0"/>
                                    <w:ind w:left="0"/>
                                    <w:rPr>
                                      <w:rFonts w:ascii="Times New Roman"/>
                                      <w:sz w:val="12"/>
                                    </w:rPr>
                                  </w:pPr>
                                </w:p>
                              </w:tc>
                              <w:tc>
                                <w:tcPr>
                                  <w:tcW w:w="3290" w:type="dxa"/>
                                  <w:tcBorders>
                                    <w:top w:val="single" w:sz="12" w:space="0" w:color="231F20"/>
                                    <w:bottom w:val="single" w:sz="4" w:space="0" w:color="231F20"/>
                                  </w:tcBorders>
                                  <w:shd w:val="clear" w:color="auto" w:fill="E5E6F4"/>
                                </w:tcPr>
                                <w:p w14:paraId="1C3D196C" w14:textId="77777777" w:rsidR="00BF3D96" w:rsidRDefault="00000000">
                                  <w:pPr>
                                    <w:pStyle w:val="TableParagraph"/>
                                    <w:spacing w:before="36"/>
                                    <w:ind w:left="658"/>
                                    <w:rPr>
                                      <w:rFonts w:ascii="Arial"/>
                                      <w:b/>
                                      <w:sz w:val="15"/>
                                    </w:rPr>
                                  </w:pPr>
                                  <w:r>
                                    <w:rPr>
                                      <w:rFonts w:ascii="Arial"/>
                                      <w:b/>
                                      <w:color w:val="231F20"/>
                                      <w:sz w:val="15"/>
                                    </w:rPr>
                                    <w:t>Animal</w:t>
                                  </w:r>
                                  <w:r>
                                    <w:rPr>
                                      <w:rFonts w:ascii="Arial"/>
                                      <w:b/>
                                      <w:color w:val="231F20"/>
                                      <w:spacing w:val="-4"/>
                                      <w:sz w:val="15"/>
                                    </w:rPr>
                                    <w:t xml:space="preserve"> </w:t>
                                  </w:r>
                                  <w:r>
                                    <w:rPr>
                                      <w:rFonts w:ascii="Arial"/>
                                      <w:b/>
                                      <w:color w:val="231F20"/>
                                      <w:spacing w:val="-2"/>
                                      <w:sz w:val="15"/>
                                    </w:rPr>
                                    <w:t>Models</w:t>
                                  </w:r>
                                </w:p>
                              </w:tc>
                              <w:tc>
                                <w:tcPr>
                                  <w:tcW w:w="3427" w:type="dxa"/>
                                  <w:tcBorders>
                                    <w:top w:val="single" w:sz="12" w:space="0" w:color="231F20"/>
                                    <w:bottom w:val="single" w:sz="4" w:space="0" w:color="231F20"/>
                                  </w:tcBorders>
                                  <w:shd w:val="clear" w:color="auto" w:fill="E5E6F4"/>
                                </w:tcPr>
                                <w:p w14:paraId="6F050917" w14:textId="77777777" w:rsidR="00BF3D96" w:rsidRDefault="00000000">
                                  <w:pPr>
                                    <w:pStyle w:val="TableParagraph"/>
                                    <w:spacing w:before="36"/>
                                    <w:ind w:left="808"/>
                                    <w:rPr>
                                      <w:rFonts w:ascii="Arial"/>
                                      <w:b/>
                                      <w:sz w:val="15"/>
                                    </w:rPr>
                                  </w:pPr>
                                  <w:r>
                                    <w:rPr>
                                      <w:rFonts w:ascii="Arial"/>
                                      <w:b/>
                                      <w:color w:val="231F20"/>
                                      <w:sz w:val="15"/>
                                    </w:rPr>
                                    <w:t>Clinical</w:t>
                                  </w:r>
                                  <w:r>
                                    <w:rPr>
                                      <w:rFonts w:ascii="Arial"/>
                                      <w:b/>
                                      <w:color w:val="231F20"/>
                                      <w:spacing w:val="-3"/>
                                      <w:sz w:val="15"/>
                                    </w:rPr>
                                    <w:t xml:space="preserve"> </w:t>
                                  </w:r>
                                  <w:r>
                                    <w:rPr>
                                      <w:rFonts w:ascii="Arial"/>
                                      <w:b/>
                                      <w:color w:val="231F20"/>
                                      <w:spacing w:val="-2"/>
                                      <w:sz w:val="15"/>
                                    </w:rPr>
                                    <w:t>Studies</w:t>
                                  </w:r>
                                </w:p>
                              </w:tc>
                            </w:tr>
                            <w:tr w:rsidR="00BF3D96" w14:paraId="7B3F92CA" w14:textId="77777777">
                              <w:trPr>
                                <w:trHeight w:val="229"/>
                              </w:trPr>
                              <w:tc>
                                <w:tcPr>
                                  <w:tcW w:w="3243" w:type="dxa"/>
                                  <w:tcBorders>
                                    <w:top w:val="single" w:sz="4" w:space="0" w:color="231F20"/>
                                  </w:tcBorders>
                                  <w:shd w:val="clear" w:color="auto" w:fill="E5E6F4"/>
                                </w:tcPr>
                                <w:p w14:paraId="7A365F67" w14:textId="77777777" w:rsidR="00BF3D96" w:rsidRDefault="00000000">
                                  <w:pPr>
                                    <w:pStyle w:val="TableParagraph"/>
                                    <w:spacing w:before="35"/>
                                    <w:ind w:left="119"/>
                                    <w:rPr>
                                      <w:rFonts w:ascii="Arial"/>
                                      <w:b/>
                                      <w:sz w:val="15"/>
                                    </w:rPr>
                                  </w:pPr>
                                  <w:r>
                                    <w:rPr>
                                      <w:rFonts w:ascii="Arial"/>
                                      <w:b/>
                                      <w:smallCaps/>
                                      <w:color w:val="231F20"/>
                                      <w:spacing w:val="-2"/>
                                      <w:sz w:val="15"/>
                                    </w:rPr>
                                    <w:t>Toxins</w:t>
                                  </w:r>
                                </w:p>
                              </w:tc>
                              <w:tc>
                                <w:tcPr>
                                  <w:tcW w:w="3290" w:type="dxa"/>
                                  <w:tcBorders>
                                    <w:top w:val="single" w:sz="4" w:space="0" w:color="231F20"/>
                                  </w:tcBorders>
                                  <w:shd w:val="clear" w:color="auto" w:fill="E5E6F4"/>
                                </w:tcPr>
                                <w:p w14:paraId="12F6F133" w14:textId="77777777" w:rsidR="00BF3D96" w:rsidRDefault="00BF3D96">
                                  <w:pPr>
                                    <w:pStyle w:val="TableParagraph"/>
                                    <w:spacing w:before="0"/>
                                    <w:ind w:left="0"/>
                                    <w:rPr>
                                      <w:rFonts w:ascii="Times New Roman"/>
                                      <w:sz w:val="12"/>
                                    </w:rPr>
                                  </w:pPr>
                                </w:p>
                              </w:tc>
                              <w:tc>
                                <w:tcPr>
                                  <w:tcW w:w="3427" w:type="dxa"/>
                                  <w:tcBorders>
                                    <w:top w:val="single" w:sz="4" w:space="0" w:color="231F20"/>
                                  </w:tcBorders>
                                  <w:shd w:val="clear" w:color="auto" w:fill="E5E6F4"/>
                                </w:tcPr>
                                <w:p w14:paraId="268FF1E5" w14:textId="77777777" w:rsidR="00BF3D96" w:rsidRDefault="00BF3D96">
                                  <w:pPr>
                                    <w:pStyle w:val="TableParagraph"/>
                                    <w:spacing w:before="0"/>
                                    <w:ind w:left="0"/>
                                    <w:rPr>
                                      <w:rFonts w:ascii="Times New Roman"/>
                                      <w:sz w:val="12"/>
                                    </w:rPr>
                                  </w:pPr>
                                </w:p>
                              </w:tc>
                            </w:tr>
                            <w:tr w:rsidR="00BF3D96" w14:paraId="376910BB" w14:textId="77777777">
                              <w:trPr>
                                <w:trHeight w:val="442"/>
                              </w:trPr>
                              <w:tc>
                                <w:tcPr>
                                  <w:tcW w:w="3243" w:type="dxa"/>
                                  <w:tcBorders>
                                    <w:bottom w:val="single" w:sz="2" w:space="0" w:color="231F20"/>
                                  </w:tcBorders>
                                  <w:shd w:val="clear" w:color="auto" w:fill="E5E6F4"/>
                                </w:tcPr>
                                <w:p w14:paraId="50EF3CDA" w14:textId="77777777" w:rsidR="00BF3D96" w:rsidRDefault="00000000">
                                  <w:pPr>
                                    <w:pStyle w:val="TableParagraph"/>
                                    <w:spacing w:before="26"/>
                                    <w:rPr>
                                      <w:sz w:val="15"/>
                                    </w:rPr>
                                  </w:pPr>
                                  <w:r>
                                    <w:rPr>
                                      <w:color w:val="231F20"/>
                                      <w:spacing w:val="-2"/>
                                      <w:sz w:val="15"/>
                                    </w:rPr>
                                    <w:t>Anthrax</w:t>
                                  </w:r>
                                  <w:r>
                                    <w:rPr>
                                      <w:color w:val="231F20"/>
                                      <w:spacing w:val="-1"/>
                                      <w:sz w:val="15"/>
                                    </w:rPr>
                                    <w:t xml:space="preserve"> </w:t>
                                  </w:r>
                                  <w:r>
                                    <w:rPr>
                                      <w:color w:val="231F20"/>
                                      <w:spacing w:val="-2"/>
                                      <w:sz w:val="15"/>
                                    </w:rPr>
                                    <w:t>toxin</w:t>
                                  </w:r>
                                </w:p>
                              </w:tc>
                              <w:tc>
                                <w:tcPr>
                                  <w:tcW w:w="3290" w:type="dxa"/>
                                  <w:tcBorders>
                                    <w:bottom w:val="single" w:sz="2" w:space="0" w:color="231F20"/>
                                  </w:tcBorders>
                                  <w:shd w:val="clear" w:color="auto" w:fill="E5E6F4"/>
                                </w:tcPr>
                                <w:p w14:paraId="04FE5F93" w14:textId="77777777" w:rsidR="00BF3D96" w:rsidRDefault="00000000">
                                  <w:pPr>
                                    <w:pStyle w:val="TableParagraph"/>
                                    <w:spacing w:before="26" w:line="249" w:lineRule="auto"/>
                                    <w:ind w:left="658" w:right="1467"/>
                                    <w:rPr>
                                      <w:sz w:val="15"/>
                                    </w:rPr>
                                  </w:pPr>
                                  <w:r>
                                    <w:rPr>
                                      <w:color w:val="231F20"/>
                                      <w:spacing w:val="-6"/>
                                      <w:sz w:val="15"/>
                                    </w:rPr>
                                    <w:t>Prophylaxis</w:t>
                                  </w:r>
                                  <w:r>
                                    <w:rPr>
                                      <w:color w:val="0080AC"/>
                                      <w:spacing w:val="-6"/>
                                      <w:sz w:val="15"/>
                                      <w:vertAlign w:val="superscript"/>
                                    </w:rPr>
                                    <w:t>145,146</w:t>
                                  </w:r>
                                  <w:r>
                                    <w:rPr>
                                      <w:color w:val="0080AC"/>
                                      <w:sz w:val="15"/>
                                    </w:rPr>
                                    <w:t xml:space="preserve"> </w:t>
                                  </w:r>
                                  <w:r>
                                    <w:rPr>
                                      <w:color w:val="231F20"/>
                                      <w:spacing w:val="-2"/>
                                      <w:sz w:val="15"/>
                                    </w:rPr>
                                    <w:t>Treatment</w:t>
                                  </w:r>
                                  <w:r>
                                    <w:rPr>
                                      <w:color w:val="0080AC"/>
                                      <w:spacing w:val="-2"/>
                                      <w:sz w:val="15"/>
                                      <w:vertAlign w:val="superscript"/>
                                    </w:rPr>
                                    <w:t>145,146</w:t>
                                  </w:r>
                                </w:p>
                              </w:tc>
                              <w:tc>
                                <w:tcPr>
                                  <w:tcW w:w="3427" w:type="dxa"/>
                                  <w:tcBorders>
                                    <w:bottom w:val="single" w:sz="2" w:space="0" w:color="231F20"/>
                                  </w:tcBorders>
                                  <w:shd w:val="clear" w:color="auto" w:fill="E5E6F4"/>
                                </w:tcPr>
                                <w:p w14:paraId="2DA53EDB" w14:textId="77777777" w:rsidR="00BF3D96" w:rsidRDefault="00000000">
                                  <w:pPr>
                                    <w:pStyle w:val="TableParagraph"/>
                                    <w:spacing w:before="26" w:line="249" w:lineRule="auto"/>
                                    <w:ind w:left="808" w:right="825"/>
                                    <w:rPr>
                                      <w:sz w:val="15"/>
                                    </w:rPr>
                                  </w:pPr>
                                  <w:r>
                                    <w:rPr>
                                      <w:color w:val="231F20"/>
                                      <w:spacing w:val="-4"/>
                                      <w:sz w:val="15"/>
                                    </w:rPr>
                                    <w:t>Prophylaxis: not available</w:t>
                                  </w:r>
                                  <w:r>
                                    <w:rPr>
                                      <w:color w:val="231F20"/>
                                      <w:sz w:val="15"/>
                                    </w:rPr>
                                    <w:t xml:space="preserve"> </w:t>
                                  </w:r>
                                  <w:r>
                                    <w:rPr>
                                      <w:color w:val="231F20"/>
                                      <w:spacing w:val="-2"/>
                                      <w:sz w:val="15"/>
                                    </w:rPr>
                                    <w:t>Treatment</w:t>
                                  </w:r>
                                  <w:r>
                                    <w:rPr>
                                      <w:color w:val="0080AC"/>
                                      <w:spacing w:val="-2"/>
                                      <w:sz w:val="15"/>
                                      <w:vertAlign w:val="superscript"/>
                                    </w:rPr>
                                    <w:t>147,148</w:t>
                                  </w:r>
                                </w:p>
                              </w:tc>
                            </w:tr>
                            <w:tr w:rsidR="00BF3D96" w14:paraId="55E6E017" w14:textId="77777777">
                              <w:trPr>
                                <w:trHeight w:val="454"/>
                              </w:trPr>
                              <w:tc>
                                <w:tcPr>
                                  <w:tcW w:w="3243" w:type="dxa"/>
                                  <w:tcBorders>
                                    <w:top w:val="single" w:sz="2" w:space="0" w:color="231F20"/>
                                    <w:bottom w:val="single" w:sz="2" w:space="0" w:color="231F20"/>
                                  </w:tcBorders>
                                  <w:shd w:val="clear" w:color="auto" w:fill="E5E6F4"/>
                                </w:tcPr>
                                <w:p w14:paraId="54B3A01D" w14:textId="77777777" w:rsidR="00BF3D96" w:rsidRDefault="00000000">
                                  <w:pPr>
                                    <w:pStyle w:val="TableParagraph"/>
                                    <w:rPr>
                                      <w:sz w:val="15"/>
                                    </w:rPr>
                                  </w:pPr>
                                  <w:r>
                                    <w:rPr>
                                      <w:color w:val="231F20"/>
                                      <w:spacing w:val="-2"/>
                                      <w:sz w:val="15"/>
                                    </w:rPr>
                                    <w:t>Botulinum</w:t>
                                  </w:r>
                                  <w:r>
                                    <w:rPr>
                                      <w:color w:val="231F20"/>
                                      <w:spacing w:val="5"/>
                                      <w:sz w:val="15"/>
                                    </w:rPr>
                                    <w:t xml:space="preserve"> </w:t>
                                  </w:r>
                                  <w:r>
                                    <w:rPr>
                                      <w:color w:val="231F20"/>
                                      <w:spacing w:val="-2"/>
                                      <w:sz w:val="15"/>
                                    </w:rPr>
                                    <w:t>toxin</w:t>
                                  </w:r>
                                </w:p>
                              </w:tc>
                              <w:tc>
                                <w:tcPr>
                                  <w:tcW w:w="3290" w:type="dxa"/>
                                  <w:tcBorders>
                                    <w:top w:val="single" w:sz="2" w:space="0" w:color="231F20"/>
                                    <w:bottom w:val="single" w:sz="2" w:space="0" w:color="231F20"/>
                                  </w:tcBorders>
                                  <w:shd w:val="clear" w:color="auto" w:fill="E5E6F4"/>
                                </w:tcPr>
                                <w:p w14:paraId="0A124BA2" w14:textId="77777777" w:rsidR="00BF3D96" w:rsidRDefault="00000000">
                                  <w:pPr>
                                    <w:pStyle w:val="TableParagraph"/>
                                    <w:spacing w:line="249" w:lineRule="auto"/>
                                    <w:ind w:left="658" w:right="1467"/>
                                    <w:rPr>
                                      <w:sz w:val="15"/>
                                    </w:rPr>
                                  </w:pPr>
                                  <w:r>
                                    <w:rPr>
                                      <w:color w:val="231F20"/>
                                      <w:spacing w:val="-6"/>
                                      <w:sz w:val="15"/>
                                    </w:rPr>
                                    <w:t>Prophylaxis</w:t>
                                  </w:r>
                                  <w:r>
                                    <w:rPr>
                                      <w:color w:val="0080AC"/>
                                      <w:spacing w:val="-6"/>
                                      <w:sz w:val="15"/>
                                      <w:vertAlign w:val="superscript"/>
                                    </w:rPr>
                                    <w:t>149–151</w:t>
                                  </w:r>
                                  <w:r>
                                    <w:rPr>
                                      <w:color w:val="0080AC"/>
                                      <w:sz w:val="15"/>
                                    </w:rPr>
                                    <w:t xml:space="preserve"> </w:t>
                                  </w:r>
                                  <w:r>
                                    <w:rPr>
                                      <w:color w:val="231F20"/>
                                      <w:spacing w:val="-2"/>
                                      <w:sz w:val="15"/>
                                    </w:rPr>
                                    <w:t>Treatment</w:t>
                                  </w:r>
                                  <w:r>
                                    <w:rPr>
                                      <w:color w:val="0080AC"/>
                                      <w:spacing w:val="-2"/>
                                      <w:sz w:val="15"/>
                                      <w:vertAlign w:val="superscript"/>
                                    </w:rPr>
                                    <w:t>151</w:t>
                                  </w:r>
                                </w:p>
                              </w:tc>
                              <w:tc>
                                <w:tcPr>
                                  <w:tcW w:w="3427" w:type="dxa"/>
                                  <w:tcBorders>
                                    <w:top w:val="single" w:sz="2" w:space="0" w:color="231F20"/>
                                    <w:bottom w:val="single" w:sz="2" w:space="0" w:color="231F20"/>
                                  </w:tcBorders>
                                  <w:shd w:val="clear" w:color="auto" w:fill="E5E6F4"/>
                                </w:tcPr>
                                <w:p w14:paraId="7AEC4A2F" w14:textId="77777777" w:rsidR="00BF3D96" w:rsidRDefault="00000000">
                                  <w:pPr>
                                    <w:pStyle w:val="TableParagraph"/>
                                    <w:spacing w:line="249" w:lineRule="auto"/>
                                    <w:ind w:left="808" w:right="825"/>
                                    <w:rPr>
                                      <w:sz w:val="15"/>
                                    </w:rPr>
                                  </w:pPr>
                                  <w:r>
                                    <w:rPr>
                                      <w:color w:val="231F20"/>
                                      <w:spacing w:val="-4"/>
                                      <w:sz w:val="15"/>
                                    </w:rPr>
                                    <w:t>Prophylaxis: not available</w:t>
                                  </w:r>
                                  <w:r>
                                    <w:rPr>
                                      <w:color w:val="231F20"/>
                                      <w:sz w:val="15"/>
                                    </w:rPr>
                                    <w:t xml:space="preserve"> </w:t>
                                  </w:r>
                                  <w:r>
                                    <w:rPr>
                                      <w:color w:val="231F20"/>
                                      <w:spacing w:val="-2"/>
                                      <w:sz w:val="15"/>
                                    </w:rPr>
                                    <w:t>Treatment</w:t>
                                  </w:r>
                                  <w:r>
                                    <w:rPr>
                                      <w:color w:val="0080AC"/>
                                      <w:spacing w:val="-2"/>
                                      <w:sz w:val="15"/>
                                      <w:vertAlign w:val="superscript"/>
                                    </w:rPr>
                                    <w:t>152–155</w:t>
                                  </w:r>
                                </w:p>
                              </w:tc>
                            </w:tr>
                            <w:tr w:rsidR="00BF3D96" w14:paraId="146BD5ED" w14:textId="77777777">
                              <w:trPr>
                                <w:trHeight w:val="454"/>
                              </w:trPr>
                              <w:tc>
                                <w:tcPr>
                                  <w:tcW w:w="3243" w:type="dxa"/>
                                  <w:tcBorders>
                                    <w:top w:val="single" w:sz="2" w:space="0" w:color="231F20"/>
                                    <w:bottom w:val="single" w:sz="2" w:space="0" w:color="231F20"/>
                                  </w:tcBorders>
                                  <w:shd w:val="clear" w:color="auto" w:fill="E5E6F4"/>
                                </w:tcPr>
                                <w:p w14:paraId="152FA54E" w14:textId="77777777" w:rsidR="00BF3D96" w:rsidRDefault="00000000">
                                  <w:pPr>
                                    <w:pStyle w:val="TableParagraph"/>
                                    <w:ind w:left="119"/>
                                    <w:rPr>
                                      <w:sz w:val="15"/>
                                    </w:rPr>
                                  </w:pPr>
                                  <w:r>
                                    <w:rPr>
                                      <w:color w:val="231F20"/>
                                      <w:spacing w:val="-2"/>
                                      <w:sz w:val="15"/>
                                    </w:rPr>
                                    <w:t>Diphtheria</w:t>
                                  </w:r>
                                  <w:r>
                                    <w:rPr>
                                      <w:color w:val="231F20"/>
                                      <w:spacing w:val="-7"/>
                                      <w:sz w:val="15"/>
                                    </w:rPr>
                                    <w:t xml:space="preserve"> </w:t>
                                  </w:r>
                                  <w:r>
                                    <w:rPr>
                                      <w:color w:val="231F20"/>
                                      <w:spacing w:val="-2"/>
                                      <w:sz w:val="15"/>
                                    </w:rPr>
                                    <w:t>toxin</w:t>
                                  </w:r>
                                </w:p>
                              </w:tc>
                              <w:tc>
                                <w:tcPr>
                                  <w:tcW w:w="3290" w:type="dxa"/>
                                  <w:tcBorders>
                                    <w:top w:val="single" w:sz="2" w:space="0" w:color="231F20"/>
                                    <w:bottom w:val="single" w:sz="2" w:space="0" w:color="231F20"/>
                                  </w:tcBorders>
                                  <w:shd w:val="clear" w:color="auto" w:fill="E5E6F4"/>
                                </w:tcPr>
                                <w:p w14:paraId="5FE557BB" w14:textId="77777777" w:rsidR="00BF3D96" w:rsidRDefault="00000000">
                                  <w:pPr>
                                    <w:pStyle w:val="TableParagraph"/>
                                    <w:spacing w:line="249" w:lineRule="auto"/>
                                    <w:ind w:left="658" w:right="1467"/>
                                    <w:rPr>
                                      <w:sz w:val="15"/>
                                    </w:rPr>
                                  </w:pPr>
                                  <w:r>
                                    <w:rPr>
                                      <w:color w:val="231F20"/>
                                      <w:spacing w:val="-6"/>
                                      <w:sz w:val="15"/>
                                    </w:rPr>
                                    <w:t>Prophylaxis</w:t>
                                  </w:r>
                                  <w:r>
                                    <w:rPr>
                                      <w:color w:val="0080AC"/>
                                      <w:spacing w:val="-6"/>
                                      <w:sz w:val="15"/>
                                      <w:vertAlign w:val="superscript"/>
                                    </w:rPr>
                                    <w:t>156,157</w:t>
                                  </w:r>
                                  <w:r>
                                    <w:rPr>
                                      <w:color w:val="0080AC"/>
                                      <w:sz w:val="15"/>
                                    </w:rPr>
                                    <w:t xml:space="preserve"> </w:t>
                                  </w:r>
                                  <w:r>
                                    <w:rPr>
                                      <w:color w:val="231F20"/>
                                      <w:spacing w:val="-2"/>
                                      <w:sz w:val="15"/>
                                    </w:rPr>
                                    <w:t>Treatment</w:t>
                                  </w:r>
                                  <w:r>
                                    <w:rPr>
                                      <w:color w:val="0080AC"/>
                                      <w:spacing w:val="-2"/>
                                      <w:sz w:val="15"/>
                                      <w:vertAlign w:val="superscript"/>
                                    </w:rPr>
                                    <w:t>157,158</w:t>
                                  </w:r>
                                </w:p>
                              </w:tc>
                              <w:tc>
                                <w:tcPr>
                                  <w:tcW w:w="3427" w:type="dxa"/>
                                  <w:tcBorders>
                                    <w:top w:val="single" w:sz="2" w:space="0" w:color="231F20"/>
                                    <w:bottom w:val="single" w:sz="2" w:space="0" w:color="231F20"/>
                                  </w:tcBorders>
                                  <w:shd w:val="clear" w:color="auto" w:fill="E5E6F4"/>
                                </w:tcPr>
                                <w:p w14:paraId="7C639C30" w14:textId="77777777" w:rsidR="00BF3D96" w:rsidRDefault="00000000">
                                  <w:pPr>
                                    <w:pStyle w:val="TableParagraph"/>
                                    <w:spacing w:line="244" w:lineRule="auto"/>
                                    <w:ind w:left="808" w:right="1431"/>
                                    <w:rPr>
                                      <w:sz w:val="9"/>
                                    </w:rPr>
                                  </w:pPr>
                                  <w:r>
                                    <w:rPr>
                                      <w:color w:val="231F20"/>
                                      <w:spacing w:val="-2"/>
                                      <w:sz w:val="15"/>
                                    </w:rPr>
                                    <w:t>Prophylaxis</w:t>
                                  </w:r>
                                  <w:r>
                                    <w:rPr>
                                      <w:color w:val="0080AC"/>
                                      <w:spacing w:val="-2"/>
                                      <w:sz w:val="15"/>
                                      <w:vertAlign w:val="superscript"/>
                                    </w:rPr>
                                    <w:t>159</w:t>
                                  </w:r>
                                  <w:r>
                                    <w:rPr>
                                      <w:color w:val="0080AC"/>
                                      <w:sz w:val="15"/>
                                    </w:rPr>
                                    <w:t xml:space="preserve"> </w:t>
                                  </w:r>
                                  <w:r>
                                    <w:rPr>
                                      <w:color w:val="231F20"/>
                                      <w:spacing w:val="-2"/>
                                      <w:position w:val="-5"/>
                                      <w:sz w:val="15"/>
                                    </w:rPr>
                                    <w:t>Treatment</w:t>
                                  </w:r>
                                  <w:r>
                                    <w:rPr>
                                      <w:color w:val="0080AC"/>
                                      <w:spacing w:val="-2"/>
                                      <w:sz w:val="9"/>
                                    </w:rPr>
                                    <w:t>7,49,160,161</w:t>
                                  </w:r>
                                </w:p>
                              </w:tc>
                            </w:tr>
                            <w:tr w:rsidR="00BF3D96" w14:paraId="6E5A9694" w14:textId="77777777">
                              <w:trPr>
                                <w:trHeight w:val="454"/>
                              </w:trPr>
                              <w:tc>
                                <w:tcPr>
                                  <w:tcW w:w="3243" w:type="dxa"/>
                                  <w:tcBorders>
                                    <w:top w:val="single" w:sz="2" w:space="0" w:color="231F20"/>
                                    <w:bottom w:val="single" w:sz="2" w:space="0" w:color="231F20"/>
                                  </w:tcBorders>
                                  <w:shd w:val="clear" w:color="auto" w:fill="E5E6F4"/>
                                </w:tcPr>
                                <w:p w14:paraId="07FA9B93" w14:textId="77777777" w:rsidR="00BF3D96" w:rsidRDefault="00000000">
                                  <w:pPr>
                                    <w:pStyle w:val="TableParagraph"/>
                                    <w:rPr>
                                      <w:sz w:val="15"/>
                                    </w:rPr>
                                  </w:pPr>
                                  <w:r>
                                    <w:rPr>
                                      <w:color w:val="231F20"/>
                                      <w:spacing w:val="-2"/>
                                      <w:sz w:val="15"/>
                                    </w:rPr>
                                    <w:t>Ricin</w:t>
                                  </w:r>
                                  <w:r>
                                    <w:rPr>
                                      <w:color w:val="231F20"/>
                                      <w:spacing w:val="-6"/>
                                      <w:sz w:val="15"/>
                                    </w:rPr>
                                    <w:t xml:space="preserve"> </w:t>
                                  </w:r>
                                  <w:r>
                                    <w:rPr>
                                      <w:color w:val="231F20"/>
                                      <w:spacing w:val="-2"/>
                                      <w:sz w:val="15"/>
                                    </w:rPr>
                                    <w:t>toxin</w:t>
                                  </w:r>
                                </w:p>
                              </w:tc>
                              <w:tc>
                                <w:tcPr>
                                  <w:tcW w:w="3290" w:type="dxa"/>
                                  <w:tcBorders>
                                    <w:top w:val="single" w:sz="2" w:space="0" w:color="231F20"/>
                                    <w:bottom w:val="single" w:sz="2" w:space="0" w:color="231F20"/>
                                  </w:tcBorders>
                                  <w:shd w:val="clear" w:color="auto" w:fill="E5E6F4"/>
                                </w:tcPr>
                                <w:p w14:paraId="342F0BE7" w14:textId="77777777" w:rsidR="00BF3D96" w:rsidRDefault="00000000">
                                  <w:pPr>
                                    <w:pStyle w:val="TableParagraph"/>
                                    <w:spacing w:line="249" w:lineRule="auto"/>
                                    <w:ind w:left="658" w:right="1467"/>
                                    <w:rPr>
                                      <w:sz w:val="15"/>
                                    </w:rPr>
                                  </w:pPr>
                                  <w:r>
                                    <w:rPr>
                                      <w:color w:val="231F20"/>
                                      <w:spacing w:val="-6"/>
                                      <w:sz w:val="15"/>
                                    </w:rPr>
                                    <w:t>Prophylaxis</w:t>
                                  </w:r>
                                  <w:r>
                                    <w:rPr>
                                      <w:color w:val="0080AC"/>
                                      <w:spacing w:val="-6"/>
                                      <w:sz w:val="15"/>
                                      <w:vertAlign w:val="superscript"/>
                                    </w:rPr>
                                    <w:t>162,163</w:t>
                                  </w:r>
                                  <w:r>
                                    <w:rPr>
                                      <w:color w:val="0080AC"/>
                                      <w:sz w:val="15"/>
                                    </w:rPr>
                                    <w:t xml:space="preserve"> </w:t>
                                  </w:r>
                                  <w:r>
                                    <w:rPr>
                                      <w:color w:val="231F20"/>
                                      <w:spacing w:val="-2"/>
                                      <w:sz w:val="15"/>
                                    </w:rPr>
                                    <w:t>Treatment</w:t>
                                  </w:r>
                                  <w:r>
                                    <w:rPr>
                                      <w:color w:val="0080AC"/>
                                      <w:spacing w:val="-2"/>
                                      <w:sz w:val="15"/>
                                      <w:vertAlign w:val="superscript"/>
                                    </w:rPr>
                                    <w:t>163</w:t>
                                  </w:r>
                                </w:p>
                              </w:tc>
                              <w:tc>
                                <w:tcPr>
                                  <w:tcW w:w="3427" w:type="dxa"/>
                                  <w:tcBorders>
                                    <w:top w:val="single" w:sz="2" w:space="0" w:color="231F20"/>
                                    <w:bottom w:val="single" w:sz="2" w:space="0" w:color="231F20"/>
                                  </w:tcBorders>
                                  <w:shd w:val="clear" w:color="auto" w:fill="E5E6F4"/>
                                </w:tcPr>
                                <w:p w14:paraId="0BE86AEC" w14:textId="77777777" w:rsidR="00BF3D96" w:rsidRDefault="00000000">
                                  <w:pPr>
                                    <w:pStyle w:val="TableParagraph"/>
                                    <w:spacing w:line="249" w:lineRule="auto"/>
                                    <w:ind w:left="808" w:right="825"/>
                                    <w:rPr>
                                      <w:sz w:val="15"/>
                                    </w:rPr>
                                  </w:pPr>
                                  <w:r>
                                    <w:rPr>
                                      <w:color w:val="231F20"/>
                                      <w:spacing w:val="-4"/>
                                      <w:sz w:val="15"/>
                                    </w:rPr>
                                    <w:t>Prophylaxis: not available</w:t>
                                  </w:r>
                                  <w:r>
                                    <w:rPr>
                                      <w:color w:val="231F20"/>
                                      <w:sz w:val="15"/>
                                    </w:rPr>
                                    <w:t xml:space="preserve"> Treatment:</w:t>
                                  </w:r>
                                  <w:r>
                                    <w:rPr>
                                      <w:color w:val="231F20"/>
                                      <w:spacing w:val="-4"/>
                                      <w:sz w:val="15"/>
                                    </w:rPr>
                                    <w:t xml:space="preserve"> </w:t>
                                  </w:r>
                                  <w:r>
                                    <w:rPr>
                                      <w:color w:val="231F20"/>
                                      <w:sz w:val="15"/>
                                    </w:rPr>
                                    <w:t>not</w:t>
                                  </w:r>
                                  <w:r>
                                    <w:rPr>
                                      <w:color w:val="231F20"/>
                                      <w:spacing w:val="-4"/>
                                      <w:sz w:val="15"/>
                                    </w:rPr>
                                    <w:t xml:space="preserve"> </w:t>
                                  </w:r>
                                  <w:r>
                                    <w:rPr>
                                      <w:color w:val="231F20"/>
                                      <w:spacing w:val="-2"/>
                                      <w:sz w:val="15"/>
                                    </w:rPr>
                                    <w:t>available</w:t>
                                  </w:r>
                                </w:p>
                              </w:tc>
                            </w:tr>
                            <w:tr w:rsidR="00BF3D96" w14:paraId="0D4BF8FE" w14:textId="77777777">
                              <w:trPr>
                                <w:trHeight w:val="452"/>
                              </w:trPr>
                              <w:tc>
                                <w:tcPr>
                                  <w:tcW w:w="3243" w:type="dxa"/>
                                  <w:tcBorders>
                                    <w:top w:val="single" w:sz="2" w:space="0" w:color="231F20"/>
                                    <w:bottom w:val="single" w:sz="4" w:space="0" w:color="231F20"/>
                                  </w:tcBorders>
                                  <w:shd w:val="clear" w:color="auto" w:fill="E5E6F4"/>
                                </w:tcPr>
                                <w:p w14:paraId="244FAA79" w14:textId="77777777" w:rsidR="00BF3D96" w:rsidRDefault="00000000">
                                  <w:pPr>
                                    <w:pStyle w:val="TableParagraph"/>
                                    <w:ind w:left="119"/>
                                    <w:rPr>
                                      <w:sz w:val="15"/>
                                    </w:rPr>
                                  </w:pPr>
                                  <w:r>
                                    <w:rPr>
                                      <w:color w:val="231F20"/>
                                      <w:spacing w:val="-2"/>
                                      <w:sz w:val="15"/>
                                    </w:rPr>
                                    <w:t>Tetanus</w:t>
                                  </w:r>
                                  <w:r>
                                    <w:rPr>
                                      <w:color w:val="231F20"/>
                                      <w:spacing w:val="-6"/>
                                      <w:sz w:val="15"/>
                                    </w:rPr>
                                    <w:t xml:space="preserve"> </w:t>
                                  </w:r>
                                  <w:r>
                                    <w:rPr>
                                      <w:color w:val="231F20"/>
                                      <w:spacing w:val="-2"/>
                                      <w:sz w:val="15"/>
                                    </w:rPr>
                                    <w:t>toxin</w:t>
                                  </w:r>
                                </w:p>
                              </w:tc>
                              <w:tc>
                                <w:tcPr>
                                  <w:tcW w:w="3290" w:type="dxa"/>
                                  <w:tcBorders>
                                    <w:top w:val="single" w:sz="2" w:space="0" w:color="231F20"/>
                                    <w:bottom w:val="single" w:sz="4" w:space="0" w:color="231F20"/>
                                  </w:tcBorders>
                                  <w:shd w:val="clear" w:color="auto" w:fill="E5E6F4"/>
                                </w:tcPr>
                                <w:p w14:paraId="1F4B9D6E" w14:textId="77777777" w:rsidR="00BF3D96" w:rsidRDefault="00000000">
                                  <w:pPr>
                                    <w:pStyle w:val="TableParagraph"/>
                                    <w:spacing w:line="244" w:lineRule="auto"/>
                                    <w:ind w:left="658" w:right="1467"/>
                                    <w:rPr>
                                      <w:sz w:val="9"/>
                                    </w:rPr>
                                  </w:pPr>
                                  <w:r>
                                    <w:rPr>
                                      <w:color w:val="231F20"/>
                                      <w:spacing w:val="-2"/>
                                      <w:sz w:val="15"/>
                                    </w:rPr>
                                    <w:t>Prophylaxis</w:t>
                                  </w:r>
                                  <w:r>
                                    <w:rPr>
                                      <w:color w:val="0080AC"/>
                                      <w:spacing w:val="-2"/>
                                      <w:sz w:val="15"/>
                                      <w:vertAlign w:val="superscript"/>
                                    </w:rPr>
                                    <w:t>1,164</w:t>
                                  </w:r>
                                  <w:r>
                                    <w:rPr>
                                      <w:color w:val="0080AC"/>
                                      <w:sz w:val="15"/>
                                    </w:rPr>
                                    <w:t xml:space="preserve"> </w:t>
                                  </w:r>
                                  <w:r>
                                    <w:rPr>
                                      <w:color w:val="231F20"/>
                                      <w:spacing w:val="-2"/>
                                      <w:position w:val="-5"/>
                                      <w:sz w:val="15"/>
                                    </w:rPr>
                                    <w:t>Treatment</w:t>
                                  </w:r>
                                  <w:r>
                                    <w:rPr>
                                      <w:color w:val="0080AC"/>
                                      <w:spacing w:val="-2"/>
                                      <w:sz w:val="9"/>
                                    </w:rPr>
                                    <w:t>157,164,165</w:t>
                                  </w:r>
                                </w:p>
                              </w:tc>
                              <w:tc>
                                <w:tcPr>
                                  <w:tcW w:w="3427" w:type="dxa"/>
                                  <w:tcBorders>
                                    <w:top w:val="single" w:sz="2" w:space="0" w:color="231F20"/>
                                    <w:bottom w:val="single" w:sz="4" w:space="0" w:color="231F20"/>
                                  </w:tcBorders>
                                  <w:shd w:val="clear" w:color="auto" w:fill="E5E6F4"/>
                                </w:tcPr>
                                <w:p w14:paraId="32E344A7" w14:textId="77777777" w:rsidR="00BF3D96" w:rsidRDefault="00000000">
                                  <w:pPr>
                                    <w:pStyle w:val="TableParagraph"/>
                                    <w:ind w:left="808"/>
                                    <w:rPr>
                                      <w:sz w:val="15"/>
                                    </w:rPr>
                                  </w:pPr>
                                  <w:r>
                                    <w:rPr>
                                      <w:color w:val="231F20"/>
                                      <w:spacing w:val="-2"/>
                                      <w:sz w:val="15"/>
                                    </w:rPr>
                                    <w:t>Prophylaxis</w:t>
                                  </w:r>
                                  <w:r>
                                    <w:rPr>
                                      <w:color w:val="0080AC"/>
                                      <w:spacing w:val="-2"/>
                                      <w:sz w:val="15"/>
                                      <w:vertAlign w:val="superscript"/>
                                    </w:rPr>
                                    <w:t>166</w:t>
                                  </w:r>
                                </w:p>
                                <w:p w14:paraId="53CD7D47" w14:textId="77777777" w:rsidR="00BF3D96" w:rsidRDefault="00000000">
                                  <w:pPr>
                                    <w:pStyle w:val="TableParagraph"/>
                                    <w:spacing w:before="7"/>
                                    <w:ind w:left="808"/>
                                    <w:rPr>
                                      <w:sz w:val="15"/>
                                    </w:rPr>
                                  </w:pPr>
                                  <w:r>
                                    <w:rPr>
                                      <w:color w:val="231F20"/>
                                      <w:spacing w:val="-2"/>
                                      <w:sz w:val="15"/>
                                    </w:rPr>
                                    <w:t>Treatment</w:t>
                                  </w:r>
                                  <w:r>
                                    <w:rPr>
                                      <w:color w:val="0080AC"/>
                                      <w:spacing w:val="-2"/>
                                      <w:sz w:val="15"/>
                                      <w:vertAlign w:val="superscript"/>
                                    </w:rPr>
                                    <w:t>166,167</w:t>
                                  </w:r>
                                  <w:r>
                                    <w:rPr>
                                      <w:color w:val="231F20"/>
                                      <w:spacing w:val="-2"/>
                                      <w:sz w:val="15"/>
                                    </w:rPr>
                                    <w:t>:</w:t>
                                  </w:r>
                                  <w:r>
                                    <w:rPr>
                                      <w:color w:val="231F20"/>
                                      <w:spacing w:val="-8"/>
                                      <w:sz w:val="15"/>
                                    </w:rPr>
                                    <w:t xml:space="preserve"> </w:t>
                                  </w:r>
                                  <w:r>
                                    <w:rPr>
                                      <w:color w:val="231F20"/>
                                      <w:spacing w:val="-2"/>
                                      <w:sz w:val="15"/>
                                    </w:rPr>
                                    <w:t>not</w:t>
                                  </w:r>
                                  <w:r>
                                    <w:rPr>
                                      <w:color w:val="231F20"/>
                                      <w:spacing w:val="-7"/>
                                      <w:sz w:val="15"/>
                                    </w:rPr>
                                    <w:t xml:space="preserve"> </w:t>
                                  </w:r>
                                  <w:r>
                                    <w:rPr>
                                      <w:color w:val="231F20"/>
                                      <w:spacing w:val="-2"/>
                                      <w:sz w:val="15"/>
                                    </w:rPr>
                                    <w:t>supported</w:t>
                                  </w:r>
                                  <w:r>
                                    <w:rPr>
                                      <w:color w:val="0080AC"/>
                                      <w:spacing w:val="-2"/>
                                      <w:sz w:val="15"/>
                                      <w:vertAlign w:val="superscript"/>
                                    </w:rPr>
                                    <w:t>168</w:t>
                                  </w:r>
                                </w:p>
                              </w:tc>
                            </w:tr>
                            <w:tr w:rsidR="00BF3D96" w14:paraId="3244E45C" w14:textId="77777777">
                              <w:trPr>
                                <w:trHeight w:val="285"/>
                              </w:trPr>
                              <w:tc>
                                <w:tcPr>
                                  <w:tcW w:w="3243" w:type="dxa"/>
                                  <w:tcBorders>
                                    <w:top w:val="single" w:sz="4" w:space="0" w:color="231F20"/>
                                  </w:tcBorders>
                                  <w:shd w:val="clear" w:color="auto" w:fill="E5E6F4"/>
                                </w:tcPr>
                                <w:p w14:paraId="369BE6D7" w14:textId="77777777" w:rsidR="00BF3D96" w:rsidRDefault="00000000">
                                  <w:pPr>
                                    <w:pStyle w:val="TableParagraph"/>
                                    <w:spacing w:before="91"/>
                                    <w:ind w:left="119"/>
                                    <w:rPr>
                                      <w:rFonts w:ascii="Arial"/>
                                      <w:b/>
                                      <w:sz w:val="15"/>
                                    </w:rPr>
                                  </w:pPr>
                                  <w:r>
                                    <w:rPr>
                                      <w:rFonts w:ascii="Arial"/>
                                      <w:b/>
                                      <w:smallCaps/>
                                      <w:color w:val="231F20"/>
                                      <w:sz w:val="15"/>
                                    </w:rPr>
                                    <w:t xml:space="preserve">Bacterial </w:t>
                                  </w:r>
                                  <w:r>
                                    <w:rPr>
                                      <w:rFonts w:ascii="Arial"/>
                                      <w:b/>
                                      <w:smallCaps/>
                                      <w:color w:val="231F20"/>
                                      <w:spacing w:val="-2"/>
                                      <w:sz w:val="15"/>
                                    </w:rPr>
                                    <w:t>Infections</w:t>
                                  </w:r>
                                </w:p>
                              </w:tc>
                              <w:tc>
                                <w:tcPr>
                                  <w:tcW w:w="3290" w:type="dxa"/>
                                  <w:tcBorders>
                                    <w:top w:val="single" w:sz="4" w:space="0" w:color="231F20"/>
                                  </w:tcBorders>
                                  <w:shd w:val="clear" w:color="auto" w:fill="E5E6F4"/>
                                </w:tcPr>
                                <w:p w14:paraId="15F39349" w14:textId="77777777" w:rsidR="00BF3D96" w:rsidRDefault="00BF3D96">
                                  <w:pPr>
                                    <w:pStyle w:val="TableParagraph"/>
                                    <w:spacing w:before="0"/>
                                    <w:ind w:left="0"/>
                                    <w:rPr>
                                      <w:rFonts w:ascii="Times New Roman"/>
                                      <w:sz w:val="12"/>
                                    </w:rPr>
                                  </w:pPr>
                                </w:p>
                              </w:tc>
                              <w:tc>
                                <w:tcPr>
                                  <w:tcW w:w="3427" w:type="dxa"/>
                                  <w:tcBorders>
                                    <w:top w:val="single" w:sz="4" w:space="0" w:color="231F20"/>
                                  </w:tcBorders>
                                  <w:shd w:val="clear" w:color="auto" w:fill="E5E6F4"/>
                                </w:tcPr>
                                <w:p w14:paraId="3C660E71" w14:textId="77777777" w:rsidR="00BF3D96" w:rsidRDefault="00BF3D96">
                                  <w:pPr>
                                    <w:pStyle w:val="TableParagraph"/>
                                    <w:spacing w:before="0"/>
                                    <w:ind w:left="0"/>
                                    <w:rPr>
                                      <w:rFonts w:ascii="Times New Roman"/>
                                      <w:sz w:val="12"/>
                                    </w:rPr>
                                  </w:pPr>
                                </w:p>
                              </w:tc>
                            </w:tr>
                            <w:tr w:rsidR="00BF3D96" w14:paraId="72996CC6" w14:textId="77777777">
                              <w:trPr>
                                <w:trHeight w:val="443"/>
                              </w:trPr>
                              <w:tc>
                                <w:tcPr>
                                  <w:tcW w:w="3243" w:type="dxa"/>
                                  <w:tcBorders>
                                    <w:bottom w:val="single" w:sz="2" w:space="0" w:color="231F20"/>
                                  </w:tcBorders>
                                  <w:shd w:val="clear" w:color="auto" w:fill="E5E6F4"/>
                                </w:tcPr>
                                <w:p w14:paraId="17F97910" w14:textId="77777777" w:rsidR="00BF3D96" w:rsidRDefault="00000000">
                                  <w:pPr>
                                    <w:pStyle w:val="TableParagraph"/>
                                    <w:spacing w:before="27" w:line="249" w:lineRule="auto"/>
                                    <w:ind w:left="269" w:right="720" w:hanging="150"/>
                                    <w:rPr>
                                      <w:sz w:val="15"/>
                                    </w:rPr>
                                  </w:pPr>
                                  <w:r>
                                    <w:rPr>
                                      <w:rFonts w:ascii="Arial"/>
                                      <w:i/>
                                      <w:color w:val="231F20"/>
                                      <w:spacing w:val="-2"/>
                                      <w:sz w:val="15"/>
                                    </w:rPr>
                                    <w:t>Bordetella</w:t>
                                  </w:r>
                                  <w:r>
                                    <w:rPr>
                                      <w:rFonts w:ascii="Arial"/>
                                      <w:i/>
                                      <w:color w:val="231F20"/>
                                      <w:spacing w:val="-9"/>
                                      <w:sz w:val="15"/>
                                    </w:rPr>
                                    <w:t xml:space="preserve"> </w:t>
                                  </w:r>
                                  <w:r>
                                    <w:rPr>
                                      <w:rFonts w:ascii="Arial"/>
                                      <w:i/>
                                      <w:color w:val="231F20"/>
                                      <w:spacing w:val="-2"/>
                                      <w:sz w:val="15"/>
                                    </w:rPr>
                                    <w:t>pertussis</w:t>
                                  </w:r>
                                  <w:r>
                                    <w:rPr>
                                      <w:rFonts w:ascii="Arial"/>
                                      <w:i/>
                                      <w:color w:val="231F20"/>
                                      <w:spacing w:val="-9"/>
                                      <w:sz w:val="15"/>
                                    </w:rPr>
                                    <w:t xml:space="preserve"> </w:t>
                                  </w:r>
                                  <w:r>
                                    <w:rPr>
                                      <w:color w:val="231F20"/>
                                      <w:spacing w:val="-2"/>
                                      <w:sz w:val="15"/>
                                    </w:rPr>
                                    <w:t>(whooping</w:t>
                                  </w:r>
                                  <w:r>
                                    <w:rPr>
                                      <w:color w:val="231F20"/>
                                      <w:sz w:val="15"/>
                                    </w:rPr>
                                    <w:t xml:space="preserve"> </w:t>
                                  </w:r>
                                  <w:r>
                                    <w:rPr>
                                      <w:color w:val="231F20"/>
                                      <w:spacing w:val="-2"/>
                                      <w:sz w:val="15"/>
                                    </w:rPr>
                                    <w:t>cough)</w:t>
                                  </w:r>
                                </w:p>
                              </w:tc>
                              <w:tc>
                                <w:tcPr>
                                  <w:tcW w:w="3290" w:type="dxa"/>
                                  <w:tcBorders>
                                    <w:bottom w:val="single" w:sz="2" w:space="0" w:color="231F20"/>
                                  </w:tcBorders>
                                  <w:shd w:val="clear" w:color="auto" w:fill="E5E6F4"/>
                                </w:tcPr>
                                <w:p w14:paraId="58A613E8" w14:textId="77777777" w:rsidR="00BF3D96" w:rsidRDefault="00000000">
                                  <w:pPr>
                                    <w:pStyle w:val="TableParagraph"/>
                                    <w:spacing w:before="26" w:line="249" w:lineRule="auto"/>
                                    <w:ind w:left="658" w:right="1467"/>
                                    <w:rPr>
                                      <w:sz w:val="15"/>
                                    </w:rPr>
                                  </w:pPr>
                                  <w:r>
                                    <w:rPr>
                                      <w:color w:val="231F20"/>
                                      <w:spacing w:val="-6"/>
                                      <w:sz w:val="15"/>
                                    </w:rPr>
                                    <w:t>Prophylaxis</w:t>
                                  </w:r>
                                  <w:r>
                                    <w:rPr>
                                      <w:color w:val="0080AC"/>
                                      <w:spacing w:val="-6"/>
                                      <w:sz w:val="15"/>
                                      <w:vertAlign w:val="superscript"/>
                                    </w:rPr>
                                    <w:t>169,170</w:t>
                                  </w:r>
                                  <w:r>
                                    <w:rPr>
                                      <w:color w:val="0080AC"/>
                                      <w:sz w:val="15"/>
                                    </w:rPr>
                                    <w:t xml:space="preserve"> </w:t>
                                  </w:r>
                                  <w:r>
                                    <w:rPr>
                                      <w:color w:val="231F20"/>
                                      <w:spacing w:val="-2"/>
                                      <w:sz w:val="15"/>
                                    </w:rPr>
                                    <w:t>Treatment</w:t>
                                  </w:r>
                                  <w:r>
                                    <w:rPr>
                                      <w:color w:val="0080AC"/>
                                      <w:spacing w:val="-2"/>
                                      <w:sz w:val="15"/>
                                      <w:vertAlign w:val="superscript"/>
                                    </w:rPr>
                                    <w:t>170,171</w:t>
                                  </w:r>
                                </w:p>
                              </w:tc>
                              <w:tc>
                                <w:tcPr>
                                  <w:tcW w:w="3427" w:type="dxa"/>
                                  <w:tcBorders>
                                    <w:bottom w:val="single" w:sz="2" w:space="0" w:color="231F20"/>
                                  </w:tcBorders>
                                  <w:shd w:val="clear" w:color="auto" w:fill="E5E6F4"/>
                                </w:tcPr>
                                <w:p w14:paraId="765694DA" w14:textId="77777777" w:rsidR="00BF3D96" w:rsidRDefault="00000000">
                                  <w:pPr>
                                    <w:pStyle w:val="TableParagraph"/>
                                    <w:spacing w:before="23" w:line="249" w:lineRule="auto"/>
                                    <w:ind w:left="808" w:right="825"/>
                                    <w:rPr>
                                      <w:sz w:val="15"/>
                                    </w:rPr>
                                  </w:pPr>
                                  <w:r>
                                    <w:rPr>
                                      <w:color w:val="231F20"/>
                                      <w:spacing w:val="-2"/>
                                      <w:position w:val="-5"/>
                                      <w:sz w:val="15"/>
                                    </w:rPr>
                                    <w:t>Prophylaxis</w:t>
                                  </w:r>
                                  <w:r>
                                    <w:rPr>
                                      <w:color w:val="0080AC"/>
                                      <w:spacing w:val="-2"/>
                                      <w:sz w:val="9"/>
                                    </w:rPr>
                                    <w:t>30b,31b,172,173</w:t>
                                  </w:r>
                                  <w:r>
                                    <w:rPr>
                                      <w:color w:val="0080AC"/>
                                      <w:spacing w:val="40"/>
                                      <w:sz w:val="9"/>
                                    </w:rPr>
                                    <w:t xml:space="preserve"> </w:t>
                                  </w:r>
                                  <w:r>
                                    <w:rPr>
                                      <w:color w:val="231F20"/>
                                      <w:spacing w:val="-2"/>
                                      <w:sz w:val="15"/>
                                    </w:rPr>
                                    <w:t>Treatment</w:t>
                                  </w:r>
                                  <w:r>
                                    <w:rPr>
                                      <w:color w:val="0080AC"/>
                                      <w:spacing w:val="-2"/>
                                      <w:sz w:val="15"/>
                                      <w:vertAlign w:val="superscript"/>
                                    </w:rPr>
                                    <w:t>173,174</w:t>
                                  </w:r>
                                </w:p>
                              </w:tc>
                            </w:tr>
                            <w:tr w:rsidR="00BF3D96" w14:paraId="217359F4" w14:textId="77777777">
                              <w:trPr>
                                <w:trHeight w:val="454"/>
                              </w:trPr>
                              <w:tc>
                                <w:tcPr>
                                  <w:tcW w:w="3243" w:type="dxa"/>
                                  <w:tcBorders>
                                    <w:top w:val="single" w:sz="2" w:space="0" w:color="231F20"/>
                                    <w:bottom w:val="single" w:sz="2" w:space="0" w:color="231F20"/>
                                  </w:tcBorders>
                                  <w:shd w:val="clear" w:color="auto" w:fill="E5E6F4"/>
                                </w:tcPr>
                                <w:p w14:paraId="02EED242" w14:textId="77777777" w:rsidR="00BF3D96" w:rsidRDefault="00000000">
                                  <w:pPr>
                                    <w:pStyle w:val="TableParagraph"/>
                                    <w:spacing w:before="40"/>
                                    <w:rPr>
                                      <w:sz w:val="15"/>
                                    </w:rPr>
                                  </w:pPr>
                                  <w:r>
                                    <w:rPr>
                                      <w:rFonts w:ascii="Arial"/>
                                      <w:i/>
                                      <w:color w:val="231F20"/>
                                      <w:spacing w:val="-2"/>
                                      <w:sz w:val="15"/>
                                    </w:rPr>
                                    <w:t>Borrelia</w:t>
                                  </w:r>
                                  <w:r>
                                    <w:rPr>
                                      <w:rFonts w:ascii="Arial"/>
                                      <w:i/>
                                      <w:color w:val="231F20"/>
                                      <w:spacing w:val="-1"/>
                                      <w:sz w:val="15"/>
                                    </w:rPr>
                                    <w:t xml:space="preserve"> </w:t>
                                  </w:r>
                                  <w:r>
                                    <w:rPr>
                                      <w:color w:val="231F20"/>
                                      <w:spacing w:val="-2"/>
                                      <w:sz w:val="15"/>
                                    </w:rPr>
                                    <w:t>spp.</w:t>
                                  </w:r>
                                  <w:r>
                                    <w:rPr>
                                      <w:color w:val="231F20"/>
                                      <w:spacing w:val="-1"/>
                                      <w:sz w:val="15"/>
                                    </w:rPr>
                                    <w:t xml:space="preserve"> </w:t>
                                  </w:r>
                                  <w:r>
                                    <w:rPr>
                                      <w:color w:val="231F20"/>
                                      <w:spacing w:val="-2"/>
                                      <w:sz w:val="15"/>
                                    </w:rPr>
                                    <w:t>(Lyme</w:t>
                                  </w:r>
                                  <w:r>
                                    <w:rPr>
                                      <w:color w:val="231F20"/>
                                      <w:spacing w:val="-1"/>
                                      <w:sz w:val="15"/>
                                    </w:rPr>
                                    <w:t xml:space="preserve"> </w:t>
                                  </w:r>
                                  <w:r>
                                    <w:rPr>
                                      <w:color w:val="231F20"/>
                                      <w:spacing w:val="-2"/>
                                      <w:sz w:val="15"/>
                                    </w:rPr>
                                    <w:t>disease)</w:t>
                                  </w:r>
                                </w:p>
                              </w:tc>
                              <w:tc>
                                <w:tcPr>
                                  <w:tcW w:w="3290" w:type="dxa"/>
                                  <w:tcBorders>
                                    <w:top w:val="single" w:sz="2" w:space="0" w:color="231F20"/>
                                    <w:bottom w:val="single" w:sz="2" w:space="0" w:color="231F20"/>
                                  </w:tcBorders>
                                  <w:shd w:val="clear" w:color="auto" w:fill="E5E6F4"/>
                                </w:tcPr>
                                <w:p w14:paraId="1F04D7DD" w14:textId="77777777" w:rsidR="00BF3D96" w:rsidRDefault="00000000">
                                  <w:pPr>
                                    <w:pStyle w:val="TableParagraph"/>
                                    <w:spacing w:line="249" w:lineRule="auto"/>
                                    <w:ind w:left="658" w:right="1467"/>
                                    <w:rPr>
                                      <w:sz w:val="15"/>
                                    </w:rPr>
                                  </w:pPr>
                                  <w:r>
                                    <w:rPr>
                                      <w:color w:val="231F20"/>
                                      <w:spacing w:val="-6"/>
                                      <w:sz w:val="15"/>
                                    </w:rPr>
                                    <w:t>Prophylaxis</w:t>
                                  </w:r>
                                  <w:r>
                                    <w:rPr>
                                      <w:color w:val="0080AC"/>
                                      <w:spacing w:val="-6"/>
                                      <w:sz w:val="15"/>
                                      <w:vertAlign w:val="superscript"/>
                                    </w:rPr>
                                    <w:t>175,176</w:t>
                                  </w:r>
                                  <w:r>
                                    <w:rPr>
                                      <w:color w:val="0080AC"/>
                                      <w:sz w:val="15"/>
                                    </w:rPr>
                                    <w:t xml:space="preserve"> </w:t>
                                  </w:r>
                                  <w:r>
                                    <w:rPr>
                                      <w:color w:val="231F20"/>
                                      <w:spacing w:val="-2"/>
                                      <w:sz w:val="15"/>
                                    </w:rPr>
                                    <w:t>Treatment</w:t>
                                  </w:r>
                                  <w:r>
                                    <w:rPr>
                                      <w:color w:val="0080AC"/>
                                      <w:spacing w:val="-2"/>
                                      <w:sz w:val="15"/>
                                      <w:vertAlign w:val="superscript"/>
                                    </w:rPr>
                                    <w:t>175</w:t>
                                  </w:r>
                                </w:p>
                              </w:tc>
                              <w:tc>
                                <w:tcPr>
                                  <w:tcW w:w="3427" w:type="dxa"/>
                                  <w:tcBorders>
                                    <w:top w:val="single" w:sz="2" w:space="0" w:color="231F20"/>
                                    <w:bottom w:val="single" w:sz="2" w:space="0" w:color="231F20"/>
                                  </w:tcBorders>
                                  <w:shd w:val="clear" w:color="auto" w:fill="E5E6F4"/>
                                </w:tcPr>
                                <w:p w14:paraId="17DA015F" w14:textId="77777777" w:rsidR="00BF3D96" w:rsidRDefault="00000000">
                                  <w:pPr>
                                    <w:pStyle w:val="TableParagraph"/>
                                    <w:spacing w:line="249" w:lineRule="auto"/>
                                    <w:ind w:left="808" w:right="825"/>
                                    <w:rPr>
                                      <w:sz w:val="15"/>
                                    </w:rPr>
                                  </w:pPr>
                                  <w:r>
                                    <w:rPr>
                                      <w:color w:val="231F20"/>
                                      <w:spacing w:val="-4"/>
                                      <w:sz w:val="15"/>
                                    </w:rPr>
                                    <w:t>Prophylaxis: not available</w:t>
                                  </w:r>
                                  <w:r>
                                    <w:rPr>
                                      <w:color w:val="231F20"/>
                                      <w:sz w:val="15"/>
                                    </w:rPr>
                                    <w:t xml:space="preserve"> Treatment:</w:t>
                                  </w:r>
                                  <w:r>
                                    <w:rPr>
                                      <w:color w:val="231F20"/>
                                      <w:spacing w:val="-4"/>
                                      <w:sz w:val="15"/>
                                    </w:rPr>
                                    <w:t xml:space="preserve"> </w:t>
                                  </w:r>
                                  <w:r>
                                    <w:rPr>
                                      <w:color w:val="231F20"/>
                                      <w:sz w:val="15"/>
                                    </w:rPr>
                                    <w:t>not</w:t>
                                  </w:r>
                                  <w:r>
                                    <w:rPr>
                                      <w:color w:val="231F20"/>
                                      <w:spacing w:val="-4"/>
                                      <w:sz w:val="15"/>
                                    </w:rPr>
                                    <w:t xml:space="preserve"> </w:t>
                                  </w:r>
                                  <w:r>
                                    <w:rPr>
                                      <w:color w:val="231F20"/>
                                      <w:spacing w:val="-2"/>
                                      <w:sz w:val="15"/>
                                    </w:rPr>
                                    <w:t>available</w:t>
                                  </w:r>
                                </w:p>
                              </w:tc>
                            </w:tr>
                            <w:tr w:rsidR="00BF3D96" w14:paraId="24417F16" w14:textId="77777777">
                              <w:trPr>
                                <w:trHeight w:val="454"/>
                              </w:trPr>
                              <w:tc>
                                <w:tcPr>
                                  <w:tcW w:w="3243" w:type="dxa"/>
                                  <w:tcBorders>
                                    <w:top w:val="single" w:sz="2" w:space="0" w:color="231F20"/>
                                    <w:bottom w:val="single" w:sz="2" w:space="0" w:color="231F20"/>
                                  </w:tcBorders>
                                  <w:shd w:val="clear" w:color="auto" w:fill="E5E6F4"/>
                                </w:tcPr>
                                <w:p w14:paraId="614EA135" w14:textId="77777777" w:rsidR="00BF3D96" w:rsidRDefault="00000000">
                                  <w:pPr>
                                    <w:pStyle w:val="TableParagraph"/>
                                    <w:spacing w:before="40"/>
                                    <w:ind w:left="119"/>
                                    <w:rPr>
                                      <w:rFonts w:ascii="Arial"/>
                                      <w:i/>
                                      <w:sz w:val="15"/>
                                    </w:rPr>
                                  </w:pPr>
                                  <w:r>
                                    <w:rPr>
                                      <w:rFonts w:ascii="Arial"/>
                                      <w:i/>
                                      <w:color w:val="231F20"/>
                                      <w:spacing w:val="-4"/>
                                      <w:sz w:val="15"/>
                                    </w:rPr>
                                    <w:t>Chlamydia</w:t>
                                  </w:r>
                                  <w:r>
                                    <w:rPr>
                                      <w:rFonts w:ascii="Arial"/>
                                      <w:i/>
                                      <w:color w:val="231F20"/>
                                      <w:spacing w:val="8"/>
                                      <w:sz w:val="15"/>
                                    </w:rPr>
                                    <w:t xml:space="preserve"> </w:t>
                                  </w:r>
                                  <w:r>
                                    <w:rPr>
                                      <w:rFonts w:ascii="Arial"/>
                                      <w:i/>
                                      <w:color w:val="231F20"/>
                                      <w:spacing w:val="-2"/>
                                      <w:sz w:val="15"/>
                                    </w:rPr>
                                    <w:t>trachomatis</w:t>
                                  </w:r>
                                </w:p>
                              </w:tc>
                              <w:tc>
                                <w:tcPr>
                                  <w:tcW w:w="3290" w:type="dxa"/>
                                  <w:tcBorders>
                                    <w:top w:val="single" w:sz="2" w:space="0" w:color="231F20"/>
                                    <w:bottom w:val="single" w:sz="2" w:space="0" w:color="231F20"/>
                                  </w:tcBorders>
                                  <w:shd w:val="clear" w:color="auto" w:fill="E5E6F4"/>
                                </w:tcPr>
                                <w:p w14:paraId="208B579B" w14:textId="77777777" w:rsidR="00BF3D96" w:rsidRDefault="00000000">
                                  <w:pPr>
                                    <w:pStyle w:val="TableParagraph"/>
                                    <w:spacing w:line="249" w:lineRule="auto"/>
                                    <w:ind w:left="658" w:right="1064"/>
                                    <w:rPr>
                                      <w:sz w:val="15"/>
                                    </w:rPr>
                                  </w:pPr>
                                  <w:r>
                                    <w:rPr>
                                      <w:color w:val="231F20"/>
                                      <w:spacing w:val="-2"/>
                                      <w:sz w:val="15"/>
                                    </w:rPr>
                                    <w:t>Prophylaxis</w:t>
                                  </w:r>
                                  <w:r>
                                    <w:rPr>
                                      <w:color w:val="0080AC"/>
                                      <w:spacing w:val="-2"/>
                                      <w:sz w:val="15"/>
                                      <w:vertAlign w:val="superscript"/>
                                    </w:rPr>
                                    <w:t>177–179</w:t>
                                  </w:r>
                                  <w:r>
                                    <w:rPr>
                                      <w:color w:val="0080AC"/>
                                      <w:sz w:val="15"/>
                                    </w:rPr>
                                    <w:t xml:space="preserve"> </w:t>
                                  </w:r>
                                  <w:r>
                                    <w:rPr>
                                      <w:color w:val="231F20"/>
                                      <w:spacing w:val="-2"/>
                                      <w:sz w:val="15"/>
                                    </w:rPr>
                                    <w:t>Treatment:</w:t>
                                  </w:r>
                                  <w:r>
                                    <w:rPr>
                                      <w:color w:val="231F20"/>
                                      <w:spacing w:val="-9"/>
                                      <w:sz w:val="15"/>
                                    </w:rPr>
                                    <w:t xml:space="preserve"> </w:t>
                                  </w:r>
                                  <w:r>
                                    <w:rPr>
                                      <w:color w:val="231F20"/>
                                      <w:spacing w:val="-2"/>
                                      <w:sz w:val="15"/>
                                    </w:rPr>
                                    <w:t>not</w:t>
                                  </w:r>
                                  <w:r>
                                    <w:rPr>
                                      <w:color w:val="231F20"/>
                                      <w:spacing w:val="-9"/>
                                      <w:sz w:val="15"/>
                                    </w:rPr>
                                    <w:t xml:space="preserve"> </w:t>
                                  </w:r>
                                  <w:r>
                                    <w:rPr>
                                      <w:color w:val="231F20"/>
                                      <w:spacing w:val="-2"/>
                                      <w:sz w:val="15"/>
                                    </w:rPr>
                                    <w:t>available</w:t>
                                  </w:r>
                                </w:p>
                              </w:tc>
                              <w:tc>
                                <w:tcPr>
                                  <w:tcW w:w="3427" w:type="dxa"/>
                                  <w:tcBorders>
                                    <w:top w:val="single" w:sz="2" w:space="0" w:color="231F20"/>
                                    <w:bottom w:val="single" w:sz="2" w:space="0" w:color="231F20"/>
                                  </w:tcBorders>
                                  <w:shd w:val="clear" w:color="auto" w:fill="E5E6F4"/>
                                </w:tcPr>
                                <w:p w14:paraId="1CAC979F" w14:textId="77777777" w:rsidR="00BF3D96" w:rsidRDefault="00000000">
                                  <w:pPr>
                                    <w:pStyle w:val="TableParagraph"/>
                                    <w:spacing w:line="249" w:lineRule="auto"/>
                                    <w:ind w:left="808" w:right="825"/>
                                    <w:rPr>
                                      <w:sz w:val="15"/>
                                    </w:rPr>
                                  </w:pPr>
                                  <w:r>
                                    <w:rPr>
                                      <w:color w:val="231F20"/>
                                      <w:spacing w:val="-4"/>
                                      <w:sz w:val="15"/>
                                    </w:rPr>
                                    <w:t>Prophylaxis: not available</w:t>
                                  </w:r>
                                  <w:r>
                                    <w:rPr>
                                      <w:color w:val="231F20"/>
                                      <w:sz w:val="15"/>
                                    </w:rPr>
                                    <w:t xml:space="preserve"> Treatment:</w:t>
                                  </w:r>
                                  <w:r>
                                    <w:rPr>
                                      <w:color w:val="231F20"/>
                                      <w:spacing w:val="-4"/>
                                      <w:sz w:val="15"/>
                                    </w:rPr>
                                    <w:t xml:space="preserve"> </w:t>
                                  </w:r>
                                  <w:r>
                                    <w:rPr>
                                      <w:color w:val="231F20"/>
                                      <w:sz w:val="15"/>
                                    </w:rPr>
                                    <w:t>not</w:t>
                                  </w:r>
                                  <w:r>
                                    <w:rPr>
                                      <w:color w:val="231F20"/>
                                      <w:spacing w:val="-4"/>
                                      <w:sz w:val="15"/>
                                    </w:rPr>
                                    <w:t xml:space="preserve"> </w:t>
                                  </w:r>
                                  <w:r>
                                    <w:rPr>
                                      <w:color w:val="231F20"/>
                                      <w:spacing w:val="-2"/>
                                      <w:sz w:val="15"/>
                                    </w:rPr>
                                    <w:t>available</w:t>
                                  </w:r>
                                </w:p>
                              </w:tc>
                            </w:tr>
                            <w:tr w:rsidR="00BF3D96" w14:paraId="1E3FF290" w14:textId="77777777">
                              <w:trPr>
                                <w:trHeight w:val="454"/>
                              </w:trPr>
                              <w:tc>
                                <w:tcPr>
                                  <w:tcW w:w="3243" w:type="dxa"/>
                                  <w:tcBorders>
                                    <w:top w:val="single" w:sz="2" w:space="0" w:color="231F20"/>
                                    <w:bottom w:val="single" w:sz="2" w:space="0" w:color="231F20"/>
                                  </w:tcBorders>
                                  <w:shd w:val="clear" w:color="auto" w:fill="E5E6F4"/>
                                </w:tcPr>
                                <w:p w14:paraId="7FB53E0A" w14:textId="77777777" w:rsidR="00BF3D96" w:rsidRDefault="00000000">
                                  <w:pPr>
                                    <w:pStyle w:val="TableParagraph"/>
                                    <w:spacing w:before="40"/>
                                    <w:ind w:left="119"/>
                                    <w:rPr>
                                      <w:rFonts w:ascii="Arial"/>
                                      <w:i/>
                                      <w:sz w:val="15"/>
                                    </w:rPr>
                                  </w:pPr>
                                  <w:r>
                                    <w:rPr>
                                      <w:rFonts w:ascii="Arial"/>
                                      <w:i/>
                                      <w:color w:val="231F20"/>
                                      <w:spacing w:val="-2"/>
                                      <w:sz w:val="15"/>
                                    </w:rPr>
                                    <w:t>Clostridium</w:t>
                                  </w:r>
                                  <w:r>
                                    <w:rPr>
                                      <w:rFonts w:ascii="Arial"/>
                                      <w:i/>
                                      <w:color w:val="231F20"/>
                                      <w:spacing w:val="7"/>
                                      <w:sz w:val="15"/>
                                    </w:rPr>
                                    <w:t xml:space="preserve"> </w:t>
                                  </w:r>
                                  <w:r>
                                    <w:rPr>
                                      <w:rFonts w:ascii="Arial"/>
                                      <w:i/>
                                      <w:color w:val="231F20"/>
                                      <w:spacing w:val="-2"/>
                                      <w:sz w:val="15"/>
                                    </w:rPr>
                                    <w:t>difficile</w:t>
                                  </w:r>
                                </w:p>
                              </w:tc>
                              <w:tc>
                                <w:tcPr>
                                  <w:tcW w:w="3290" w:type="dxa"/>
                                  <w:tcBorders>
                                    <w:top w:val="single" w:sz="2" w:space="0" w:color="231F20"/>
                                    <w:bottom w:val="single" w:sz="2" w:space="0" w:color="231F20"/>
                                  </w:tcBorders>
                                  <w:shd w:val="clear" w:color="auto" w:fill="E5E6F4"/>
                                </w:tcPr>
                                <w:p w14:paraId="6719F7AC" w14:textId="77777777" w:rsidR="00BF3D96" w:rsidRDefault="00000000">
                                  <w:pPr>
                                    <w:pStyle w:val="TableParagraph"/>
                                    <w:spacing w:line="249" w:lineRule="auto"/>
                                    <w:ind w:left="658" w:right="1467"/>
                                    <w:rPr>
                                      <w:sz w:val="15"/>
                                    </w:rPr>
                                  </w:pPr>
                                  <w:r>
                                    <w:rPr>
                                      <w:color w:val="231F20"/>
                                      <w:spacing w:val="-6"/>
                                      <w:sz w:val="15"/>
                                    </w:rPr>
                                    <w:t>Prophylaxis</w:t>
                                  </w:r>
                                  <w:r>
                                    <w:rPr>
                                      <w:color w:val="0080AC"/>
                                      <w:spacing w:val="-6"/>
                                      <w:sz w:val="15"/>
                                      <w:vertAlign w:val="superscript"/>
                                    </w:rPr>
                                    <w:t>180,181</w:t>
                                  </w:r>
                                  <w:r>
                                    <w:rPr>
                                      <w:color w:val="0080AC"/>
                                      <w:sz w:val="15"/>
                                    </w:rPr>
                                    <w:t xml:space="preserve"> </w:t>
                                  </w:r>
                                  <w:r>
                                    <w:rPr>
                                      <w:color w:val="231F20"/>
                                      <w:spacing w:val="-2"/>
                                      <w:sz w:val="15"/>
                                    </w:rPr>
                                    <w:t>Treatment</w:t>
                                  </w:r>
                                  <w:r>
                                    <w:rPr>
                                      <w:color w:val="0080AC"/>
                                      <w:spacing w:val="-2"/>
                                      <w:sz w:val="15"/>
                                      <w:vertAlign w:val="superscript"/>
                                    </w:rPr>
                                    <w:t>180,181</w:t>
                                  </w:r>
                                </w:p>
                              </w:tc>
                              <w:tc>
                                <w:tcPr>
                                  <w:tcW w:w="3427" w:type="dxa"/>
                                  <w:tcBorders>
                                    <w:top w:val="single" w:sz="2" w:space="0" w:color="231F20"/>
                                    <w:bottom w:val="single" w:sz="2" w:space="0" w:color="231F20"/>
                                  </w:tcBorders>
                                  <w:shd w:val="clear" w:color="auto" w:fill="E5E6F4"/>
                                </w:tcPr>
                                <w:p w14:paraId="6A3F6CDB" w14:textId="77777777" w:rsidR="00BF3D96" w:rsidRDefault="00000000">
                                  <w:pPr>
                                    <w:pStyle w:val="TableParagraph"/>
                                    <w:spacing w:line="249" w:lineRule="auto"/>
                                    <w:ind w:left="808" w:right="825"/>
                                    <w:rPr>
                                      <w:sz w:val="15"/>
                                    </w:rPr>
                                  </w:pPr>
                                  <w:r>
                                    <w:rPr>
                                      <w:color w:val="231F20"/>
                                      <w:spacing w:val="-4"/>
                                      <w:sz w:val="15"/>
                                    </w:rPr>
                                    <w:t>Prophylaxis: not available</w:t>
                                  </w:r>
                                  <w:r>
                                    <w:rPr>
                                      <w:color w:val="231F20"/>
                                      <w:sz w:val="15"/>
                                    </w:rPr>
                                    <w:t xml:space="preserve"> </w:t>
                                  </w:r>
                                  <w:r>
                                    <w:rPr>
                                      <w:color w:val="231F20"/>
                                      <w:spacing w:val="-2"/>
                                      <w:sz w:val="15"/>
                                    </w:rPr>
                                    <w:t>Treatment</w:t>
                                  </w:r>
                                  <w:r>
                                    <w:rPr>
                                      <w:color w:val="0080AC"/>
                                      <w:spacing w:val="-2"/>
                                      <w:sz w:val="15"/>
                                      <w:vertAlign w:val="superscript"/>
                                    </w:rPr>
                                    <w:t>182</w:t>
                                  </w:r>
                                </w:p>
                              </w:tc>
                            </w:tr>
                            <w:tr w:rsidR="00BF3D96" w14:paraId="13F79CF4" w14:textId="77777777">
                              <w:trPr>
                                <w:trHeight w:val="454"/>
                              </w:trPr>
                              <w:tc>
                                <w:tcPr>
                                  <w:tcW w:w="3243" w:type="dxa"/>
                                  <w:tcBorders>
                                    <w:top w:val="single" w:sz="2" w:space="0" w:color="231F20"/>
                                    <w:bottom w:val="single" w:sz="2" w:space="0" w:color="231F20"/>
                                  </w:tcBorders>
                                  <w:shd w:val="clear" w:color="auto" w:fill="E5E6F4"/>
                                </w:tcPr>
                                <w:p w14:paraId="16495276" w14:textId="77777777" w:rsidR="00BF3D96" w:rsidRDefault="00000000">
                                  <w:pPr>
                                    <w:pStyle w:val="TableParagraph"/>
                                    <w:spacing w:before="40"/>
                                    <w:rPr>
                                      <w:rFonts w:ascii="Arial"/>
                                      <w:i/>
                                      <w:sz w:val="15"/>
                                    </w:rPr>
                                  </w:pPr>
                                  <w:r>
                                    <w:rPr>
                                      <w:rFonts w:ascii="Arial"/>
                                      <w:i/>
                                      <w:color w:val="231F20"/>
                                      <w:spacing w:val="-4"/>
                                      <w:sz w:val="15"/>
                                    </w:rPr>
                                    <w:t>Escherichia</w:t>
                                  </w:r>
                                  <w:r>
                                    <w:rPr>
                                      <w:rFonts w:ascii="Arial"/>
                                      <w:i/>
                                      <w:color w:val="231F20"/>
                                      <w:spacing w:val="5"/>
                                      <w:sz w:val="15"/>
                                    </w:rPr>
                                    <w:t xml:space="preserve"> </w:t>
                                  </w:r>
                                  <w:r>
                                    <w:rPr>
                                      <w:rFonts w:ascii="Arial"/>
                                      <w:i/>
                                      <w:color w:val="231F20"/>
                                      <w:spacing w:val="-4"/>
                                      <w:sz w:val="15"/>
                                    </w:rPr>
                                    <w:t>coli</w:t>
                                  </w:r>
                                </w:p>
                              </w:tc>
                              <w:tc>
                                <w:tcPr>
                                  <w:tcW w:w="3290" w:type="dxa"/>
                                  <w:tcBorders>
                                    <w:top w:val="single" w:sz="2" w:space="0" w:color="231F20"/>
                                    <w:bottom w:val="single" w:sz="2" w:space="0" w:color="231F20"/>
                                  </w:tcBorders>
                                  <w:shd w:val="clear" w:color="auto" w:fill="E5E6F4"/>
                                </w:tcPr>
                                <w:p w14:paraId="15ED2BAC" w14:textId="77777777" w:rsidR="00BF3D96" w:rsidRDefault="00000000">
                                  <w:pPr>
                                    <w:pStyle w:val="TableParagraph"/>
                                    <w:spacing w:line="249" w:lineRule="auto"/>
                                    <w:ind w:left="658" w:right="1467"/>
                                    <w:rPr>
                                      <w:sz w:val="15"/>
                                    </w:rPr>
                                  </w:pPr>
                                  <w:r>
                                    <w:rPr>
                                      <w:color w:val="231F20"/>
                                      <w:spacing w:val="-6"/>
                                      <w:sz w:val="15"/>
                                    </w:rPr>
                                    <w:t>Prophylaxis</w:t>
                                  </w:r>
                                  <w:r>
                                    <w:rPr>
                                      <w:color w:val="0080AC"/>
                                      <w:spacing w:val="-6"/>
                                      <w:sz w:val="15"/>
                                      <w:vertAlign w:val="superscript"/>
                                    </w:rPr>
                                    <w:t>183–185</w:t>
                                  </w:r>
                                  <w:r>
                                    <w:rPr>
                                      <w:color w:val="0080AC"/>
                                      <w:sz w:val="15"/>
                                    </w:rPr>
                                    <w:t xml:space="preserve"> </w:t>
                                  </w:r>
                                  <w:r>
                                    <w:rPr>
                                      <w:color w:val="231F20"/>
                                      <w:spacing w:val="-2"/>
                                      <w:sz w:val="15"/>
                                    </w:rPr>
                                    <w:t>Treatment</w:t>
                                  </w:r>
                                  <w:r>
                                    <w:rPr>
                                      <w:color w:val="0080AC"/>
                                      <w:spacing w:val="-2"/>
                                      <w:sz w:val="15"/>
                                      <w:vertAlign w:val="superscript"/>
                                    </w:rPr>
                                    <w:t>184,185</w:t>
                                  </w:r>
                                </w:p>
                              </w:tc>
                              <w:tc>
                                <w:tcPr>
                                  <w:tcW w:w="3427" w:type="dxa"/>
                                  <w:tcBorders>
                                    <w:top w:val="single" w:sz="2" w:space="0" w:color="231F20"/>
                                    <w:bottom w:val="single" w:sz="2" w:space="0" w:color="231F20"/>
                                  </w:tcBorders>
                                  <w:shd w:val="clear" w:color="auto" w:fill="E5E6F4"/>
                                </w:tcPr>
                                <w:p w14:paraId="46B11ECE" w14:textId="77777777" w:rsidR="00BF3D96" w:rsidRDefault="00000000">
                                  <w:pPr>
                                    <w:pStyle w:val="TableParagraph"/>
                                    <w:spacing w:line="249" w:lineRule="auto"/>
                                    <w:ind w:left="808"/>
                                    <w:rPr>
                                      <w:sz w:val="15"/>
                                    </w:rPr>
                                  </w:pPr>
                                  <w:r>
                                    <w:rPr>
                                      <w:color w:val="231F20"/>
                                      <w:spacing w:val="-4"/>
                                      <w:sz w:val="15"/>
                                    </w:rPr>
                                    <w:t>Prophylaxis</w:t>
                                  </w:r>
                                  <w:r>
                                    <w:rPr>
                                      <w:color w:val="0080AC"/>
                                      <w:spacing w:val="-4"/>
                                      <w:sz w:val="15"/>
                                      <w:vertAlign w:val="superscript"/>
                                    </w:rPr>
                                    <w:t>110–113</w:t>
                                  </w:r>
                                  <w:r>
                                    <w:rPr>
                                      <w:color w:val="231F20"/>
                                      <w:spacing w:val="-4"/>
                                      <w:sz w:val="15"/>
                                    </w:rPr>
                                    <w:t>: not supported</w:t>
                                  </w:r>
                                  <w:r>
                                    <w:rPr>
                                      <w:color w:val="0080AC"/>
                                      <w:spacing w:val="-4"/>
                                      <w:sz w:val="15"/>
                                      <w:vertAlign w:val="superscript"/>
                                    </w:rPr>
                                    <w:t>186</w:t>
                                  </w:r>
                                  <w:r>
                                    <w:rPr>
                                      <w:color w:val="0080AC"/>
                                      <w:sz w:val="15"/>
                                    </w:rPr>
                                    <w:t xml:space="preserve"> </w:t>
                                  </w:r>
                                  <w:r>
                                    <w:rPr>
                                      <w:color w:val="231F20"/>
                                      <w:sz w:val="15"/>
                                    </w:rPr>
                                    <w:t>Treatment: not supported</w:t>
                                  </w:r>
                                  <w:r>
                                    <w:rPr>
                                      <w:color w:val="0080AC"/>
                                      <w:sz w:val="15"/>
                                      <w:vertAlign w:val="superscript"/>
                                    </w:rPr>
                                    <w:t>187</w:t>
                                  </w:r>
                                </w:p>
                              </w:tc>
                            </w:tr>
                            <w:tr w:rsidR="00BF3D96" w14:paraId="5A011B73" w14:textId="77777777">
                              <w:trPr>
                                <w:trHeight w:val="454"/>
                              </w:trPr>
                              <w:tc>
                                <w:tcPr>
                                  <w:tcW w:w="3243" w:type="dxa"/>
                                  <w:tcBorders>
                                    <w:top w:val="single" w:sz="2" w:space="0" w:color="231F20"/>
                                    <w:bottom w:val="single" w:sz="2" w:space="0" w:color="231F20"/>
                                  </w:tcBorders>
                                  <w:shd w:val="clear" w:color="auto" w:fill="E5E6F4"/>
                                </w:tcPr>
                                <w:p w14:paraId="1D4D077F" w14:textId="77777777" w:rsidR="00BF3D96" w:rsidRDefault="00000000">
                                  <w:pPr>
                                    <w:pStyle w:val="TableParagraph"/>
                                    <w:spacing w:before="40"/>
                                    <w:rPr>
                                      <w:sz w:val="15"/>
                                    </w:rPr>
                                  </w:pPr>
                                  <w:r>
                                    <w:rPr>
                                      <w:rFonts w:ascii="Arial"/>
                                      <w:i/>
                                      <w:color w:val="231F20"/>
                                      <w:spacing w:val="-4"/>
                                      <w:sz w:val="15"/>
                                    </w:rPr>
                                    <w:t>Francisella</w:t>
                                  </w:r>
                                  <w:r>
                                    <w:rPr>
                                      <w:rFonts w:ascii="Arial"/>
                                      <w:i/>
                                      <w:color w:val="231F20"/>
                                      <w:spacing w:val="5"/>
                                      <w:sz w:val="15"/>
                                    </w:rPr>
                                    <w:t xml:space="preserve"> </w:t>
                                  </w:r>
                                  <w:r>
                                    <w:rPr>
                                      <w:rFonts w:ascii="Arial"/>
                                      <w:i/>
                                      <w:color w:val="231F20"/>
                                      <w:spacing w:val="-4"/>
                                      <w:sz w:val="15"/>
                                    </w:rPr>
                                    <w:t>tularensis</w:t>
                                  </w:r>
                                  <w:r>
                                    <w:rPr>
                                      <w:rFonts w:ascii="Arial"/>
                                      <w:i/>
                                      <w:color w:val="231F20"/>
                                      <w:spacing w:val="5"/>
                                      <w:sz w:val="15"/>
                                    </w:rPr>
                                    <w:t xml:space="preserve"> </w:t>
                                  </w:r>
                                  <w:r>
                                    <w:rPr>
                                      <w:color w:val="231F20"/>
                                      <w:spacing w:val="-4"/>
                                      <w:sz w:val="15"/>
                                    </w:rPr>
                                    <w:t>(Tularemia)</w:t>
                                  </w:r>
                                </w:p>
                              </w:tc>
                              <w:tc>
                                <w:tcPr>
                                  <w:tcW w:w="3290" w:type="dxa"/>
                                  <w:tcBorders>
                                    <w:top w:val="single" w:sz="2" w:space="0" w:color="231F20"/>
                                    <w:bottom w:val="single" w:sz="2" w:space="0" w:color="231F20"/>
                                  </w:tcBorders>
                                  <w:shd w:val="clear" w:color="auto" w:fill="E5E6F4"/>
                                </w:tcPr>
                                <w:p w14:paraId="2F255839" w14:textId="77777777" w:rsidR="00BF3D96" w:rsidRDefault="00000000">
                                  <w:pPr>
                                    <w:pStyle w:val="TableParagraph"/>
                                    <w:spacing w:line="249" w:lineRule="auto"/>
                                    <w:ind w:left="658" w:right="1467"/>
                                    <w:rPr>
                                      <w:sz w:val="15"/>
                                    </w:rPr>
                                  </w:pPr>
                                  <w:r>
                                    <w:rPr>
                                      <w:color w:val="231F20"/>
                                      <w:spacing w:val="-6"/>
                                      <w:sz w:val="15"/>
                                    </w:rPr>
                                    <w:t>Prophylaxis</w:t>
                                  </w:r>
                                  <w:r>
                                    <w:rPr>
                                      <w:color w:val="0080AC"/>
                                      <w:spacing w:val="-6"/>
                                      <w:sz w:val="15"/>
                                      <w:vertAlign w:val="superscript"/>
                                    </w:rPr>
                                    <w:t>119,120</w:t>
                                  </w:r>
                                  <w:r>
                                    <w:rPr>
                                      <w:color w:val="0080AC"/>
                                      <w:sz w:val="15"/>
                                    </w:rPr>
                                    <w:t xml:space="preserve"> </w:t>
                                  </w:r>
                                  <w:r>
                                    <w:rPr>
                                      <w:color w:val="231F20"/>
                                      <w:spacing w:val="-2"/>
                                      <w:sz w:val="15"/>
                                    </w:rPr>
                                    <w:t>Treatment</w:t>
                                  </w:r>
                                  <w:r>
                                    <w:rPr>
                                      <w:color w:val="0080AC"/>
                                      <w:spacing w:val="-2"/>
                                      <w:sz w:val="15"/>
                                      <w:vertAlign w:val="superscript"/>
                                    </w:rPr>
                                    <w:t>121</w:t>
                                  </w:r>
                                </w:p>
                              </w:tc>
                              <w:tc>
                                <w:tcPr>
                                  <w:tcW w:w="3427" w:type="dxa"/>
                                  <w:tcBorders>
                                    <w:top w:val="single" w:sz="2" w:space="0" w:color="231F20"/>
                                    <w:bottom w:val="single" w:sz="2" w:space="0" w:color="231F20"/>
                                  </w:tcBorders>
                                  <w:shd w:val="clear" w:color="auto" w:fill="E5E6F4"/>
                                </w:tcPr>
                                <w:p w14:paraId="46B64851" w14:textId="77777777" w:rsidR="00BF3D96" w:rsidRDefault="00000000">
                                  <w:pPr>
                                    <w:pStyle w:val="TableParagraph"/>
                                    <w:spacing w:line="249" w:lineRule="auto"/>
                                    <w:ind w:left="808" w:right="825"/>
                                    <w:rPr>
                                      <w:sz w:val="15"/>
                                    </w:rPr>
                                  </w:pPr>
                                  <w:r>
                                    <w:rPr>
                                      <w:color w:val="231F20"/>
                                      <w:spacing w:val="-4"/>
                                      <w:sz w:val="15"/>
                                    </w:rPr>
                                    <w:t>Prophylaxis: not available</w:t>
                                  </w:r>
                                  <w:r>
                                    <w:rPr>
                                      <w:color w:val="231F20"/>
                                      <w:sz w:val="15"/>
                                    </w:rPr>
                                    <w:t xml:space="preserve"> </w:t>
                                  </w:r>
                                  <w:r>
                                    <w:rPr>
                                      <w:color w:val="231F20"/>
                                      <w:spacing w:val="-2"/>
                                      <w:sz w:val="15"/>
                                    </w:rPr>
                                    <w:t>Treatment</w:t>
                                  </w:r>
                                  <w:r>
                                    <w:rPr>
                                      <w:color w:val="0080AC"/>
                                      <w:spacing w:val="-2"/>
                                      <w:sz w:val="15"/>
                                      <w:vertAlign w:val="superscript"/>
                                    </w:rPr>
                                    <w:t>118,188</w:t>
                                  </w:r>
                                </w:p>
                              </w:tc>
                            </w:tr>
                            <w:tr w:rsidR="00BF3D96" w14:paraId="5773E1E0" w14:textId="77777777">
                              <w:trPr>
                                <w:trHeight w:val="454"/>
                              </w:trPr>
                              <w:tc>
                                <w:tcPr>
                                  <w:tcW w:w="3243" w:type="dxa"/>
                                  <w:tcBorders>
                                    <w:top w:val="single" w:sz="2" w:space="0" w:color="231F20"/>
                                    <w:bottom w:val="single" w:sz="2" w:space="0" w:color="231F20"/>
                                  </w:tcBorders>
                                  <w:shd w:val="clear" w:color="auto" w:fill="E5E6F4"/>
                                </w:tcPr>
                                <w:p w14:paraId="7786E450" w14:textId="77777777" w:rsidR="00BF3D96" w:rsidRDefault="00000000">
                                  <w:pPr>
                                    <w:pStyle w:val="TableParagraph"/>
                                    <w:spacing w:before="40"/>
                                    <w:ind w:left="119"/>
                                    <w:rPr>
                                      <w:rFonts w:ascii="Arial"/>
                                      <w:i/>
                                      <w:sz w:val="15"/>
                                    </w:rPr>
                                  </w:pPr>
                                  <w:r>
                                    <w:rPr>
                                      <w:rFonts w:ascii="Arial"/>
                                      <w:i/>
                                      <w:color w:val="231F20"/>
                                      <w:spacing w:val="-2"/>
                                      <w:sz w:val="15"/>
                                    </w:rPr>
                                    <w:t>Haemophilus</w:t>
                                  </w:r>
                                  <w:r>
                                    <w:rPr>
                                      <w:rFonts w:ascii="Arial"/>
                                      <w:i/>
                                      <w:color w:val="231F20"/>
                                      <w:spacing w:val="-6"/>
                                      <w:sz w:val="15"/>
                                    </w:rPr>
                                    <w:t xml:space="preserve"> </w:t>
                                  </w:r>
                                  <w:r>
                                    <w:rPr>
                                      <w:rFonts w:ascii="Arial"/>
                                      <w:i/>
                                      <w:color w:val="231F20"/>
                                      <w:spacing w:val="-2"/>
                                      <w:sz w:val="15"/>
                                    </w:rPr>
                                    <w:t>influenzae</w:t>
                                  </w:r>
                                </w:p>
                              </w:tc>
                              <w:tc>
                                <w:tcPr>
                                  <w:tcW w:w="3290" w:type="dxa"/>
                                  <w:tcBorders>
                                    <w:top w:val="single" w:sz="2" w:space="0" w:color="231F20"/>
                                    <w:bottom w:val="single" w:sz="2" w:space="0" w:color="231F20"/>
                                  </w:tcBorders>
                                  <w:shd w:val="clear" w:color="auto" w:fill="E5E6F4"/>
                                </w:tcPr>
                                <w:p w14:paraId="0CF1D397" w14:textId="77777777" w:rsidR="00BF3D96" w:rsidRDefault="00000000">
                                  <w:pPr>
                                    <w:pStyle w:val="TableParagraph"/>
                                    <w:spacing w:line="249" w:lineRule="auto"/>
                                    <w:ind w:left="658" w:right="1467"/>
                                    <w:rPr>
                                      <w:sz w:val="15"/>
                                    </w:rPr>
                                  </w:pPr>
                                  <w:r>
                                    <w:rPr>
                                      <w:color w:val="231F20"/>
                                      <w:spacing w:val="-6"/>
                                      <w:sz w:val="15"/>
                                    </w:rPr>
                                    <w:t>Prophylaxis</w:t>
                                  </w:r>
                                  <w:r>
                                    <w:rPr>
                                      <w:color w:val="0080AC"/>
                                      <w:spacing w:val="-6"/>
                                      <w:sz w:val="15"/>
                                      <w:vertAlign w:val="superscript"/>
                                    </w:rPr>
                                    <w:t>189–191</w:t>
                                  </w:r>
                                  <w:r>
                                    <w:rPr>
                                      <w:color w:val="0080AC"/>
                                      <w:sz w:val="15"/>
                                    </w:rPr>
                                    <w:t xml:space="preserve"> </w:t>
                                  </w:r>
                                  <w:r>
                                    <w:rPr>
                                      <w:color w:val="231F20"/>
                                      <w:spacing w:val="-2"/>
                                      <w:sz w:val="15"/>
                                    </w:rPr>
                                    <w:t>Treatment</w:t>
                                  </w:r>
                                  <w:r>
                                    <w:rPr>
                                      <w:color w:val="0080AC"/>
                                      <w:spacing w:val="-2"/>
                                      <w:sz w:val="15"/>
                                      <w:vertAlign w:val="superscript"/>
                                    </w:rPr>
                                    <w:t>191,192</w:t>
                                  </w:r>
                                </w:p>
                              </w:tc>
                              <w:tc>
                                <w:tcPr>
                                  <w:tcW w:w="3427" w:type="dxa"/>
                                  <w:tcBorders>
                                    <w:top w:val="single" w:sz="2" w:space="0" w:color="231F20"/>
                                    <w:bottom w:val="single" w:sz="2" w:space="0" w:color="231F20"/>
                                  </w:tcBorders>
                                  <w:shd w:val="clear" w:color="auto" w:fill="E5E6F4"/>
                                </w:tcPr>
                                <w:p w14:paraId="344F0B5E" w14:textId="77777777" w:rsidR="00BF3D96" w:rsidRDefault="00000000">
                                  <w:pPr>
                                    <w:pStyle w:val="TableParagraph"/>
                                    <w:spacing w:line="249" w:lineRule="auto"/>
                                    <w:ind w:left="808" w:right="825"/>
                                    <w:rPr>
                                      <w:sz w:val="15"/>
                                    </w:rPr>
                                  </w:pPr>
                                  <w:r>
                                    <w:rPr>
                                      <w:color w:val="231F20"/>
                                      <w:spacing w:val="-2"/>
                                      <w:sz w:val="15"/>
                                    </w:rPr>
                                    <w:t>Prophylaxis</w:t>
                                  </w:r>
                                  <w:r>
                                    <w:rPr>
                                      <w:color w:val="0080AC"/>
                                      <w:spacing w:val="-2"/>
                                      <w:sz w:val="15"/>
                                      <w:vertAlign w:val="superscript"/>
                                    </w:rPr>
                                    <w:t>102</w:t>
                                  </w:r>
                                  <w:r>
                                    <w:rPr>
                                      <w:color w:val="0080AC"/>
                                      <w:sz w:val="15"/>
                                    </w:rPr>
                                    <w:t xml:space="preserve"> </w:t>
                                  </w:r>
                                  <w:r>
                                    <w:rPr>
                                      <w:color w:val="231F20"/>
                                      <w:spacing w:val="-6"/>
                                      <w:sz w:val="15"/>
                                    </w:rPr>
                                    <w:t>Treatment</w:t>
                                  </w:r>
                                  <w:r>
                                    <w:rPr>
                                      <w:color w:val="0080AC"/>
                                      <w:spacing w:val="-6"/>
                                      <w:sz w:val="15"/>
                                      <w:vertAlign w:val="superscript"/>
                                    </w:rPr>
                                    <w:t>99,101</w:t>
                                  </w:r>
                                </w:p>
                              </w:tc>
                            </w:tr>
                            <w:tr w:rsidR="00BF3D96" w14:paraId="26432479" w14:textId="77777777">
                              <w:trPr>
                                <w:trHeight w:val="455"/>
                              </w:trPr>
                              <w:tc>
                                <w:tcPr>
                                  <w:tcW w:w="3243" w:type="dxa"/>
                                  <w:tcBorders>
                                    <w:top w:val="single" w:sz="2" w:space="0" w:color="231F20"/>
                                    <w:bottom w:val="single" w:sz="2" w:space="0" w:color="231F20"/>
                                  </w:tcBorders>
                                  <w:shd w:val="clear" w:color="auto" w:fill="E5E6F4"/>
                                </w:tcPr>
                                <w:p w14:paraId="13AD2838" w14:textId="77777777" w:rsidR="00BF3D96" w:rsidRDefault="00000000">
                                  <w:pPr>
                                    <w:pStyle w:val="TableParagraph"/>
                                    <w:spacing w:before="40"/>
                                    <w:rPr>
                                      <w:rFonts w:ascii="Arial"/>
                                      <w:i/>
                                      <w:sz w:val="15"/>
                                    </w:rPr>
                                  </w:pPr>
                                  <w:r>
                                    <w:rPr>
                                      <w:rFonts w:ascii="Arial"/>
                                      <w:i/>
                                      <w:color w:val="231F20"/>
                                      <w:spacing w:val="-2"/>
                                      <w:sz w:val="15"/>
                                    </w:rPr>
                                    <w:t>Mycobacterium</w:t>
                                  </w:r>
                                  <w:r>
                                    <w:rPr>
                                      <w:rFonts w:ascii="Arial"/>
                                      <w:i/>
                                      <w:color w:val="231F20"/>
                                      <w:spacing w:val="13"/>
                                      <w:sz w:val="15"/>
                                    </w:rPr>
                                    <w:t xml:space="preserve"> </w:t>
                                  </w:r>
                                  <w:r>
                                    <w:rPr>
                                      <w:rFonts w:ascii="Arial"/>
                                      <w:i/>
                                      <w:color w:val="231F20"/>
                                      <w:spacing w:val="-2"/>
                                      <w:sz w:val="15"/>
                                    </w:rPr>
                                    <w:t>tuberculosis</w:t>
                                  </w:r>
                                </w:p>
                                <w:p w14:paraId="74EC97A6" w14:textId="77777777" w:rsidR="00BF3D96" w:rsidRDefault="00000000">
                                  <w:pPr>
                                    <w:pStyle w:val="TableParagraph"/>
                                    <w:spacing w:before="7"/>
                                    <w:ind w:left="270"/>
                                    <w:rPr>
                                      <w:sz w:val="15"/>
                                    </w:rPr>
                                  </w:pPr>
                                  <w:r>
                                    <w:rPr>
                                      <w:color w:val="231F20"/>
                                      <w:spacing w:val="-2"/>
                                      <w:sz w:val="15"/>
                                    </w:rPr>
                                    <w:t>(Tuberculosis)</w:t>
                                  </w:r>
                                </w:p>
                              </w:tc>
                              <w:tc>
                                <w:tcPr>
                                  <w:tcW w:w="3290" w:type="dxa"/>
                                  <w:tcBorders>
                                    <w:top w:val="single" w:sz="2" w:space="0" w:color="231F20"/>
                                    <w:bottom w:val="single" w:sz="2" w:space="0" w:color="231F20"/>
                                  </w:tcBorders>
                                  <w:shd w:val="clear" w:color="auto" w:fill="E5E6F4"/>
                                </w:tcPr>
                                <w:p w14:paraId="3382BB0F" w14:textId="77777777" w:rsidR="00BF3D96" w:rsidRDefault="00000000">
                                  <w:pPr>
                                    <w:pStyle w:val="TableParagraph"/>
                                    <w:spacing w:line="244" w:lineRule="auto"/>
                                    <w:ind w:left="658" w:right="1467"/>
                                    <w:rPr>
                                      <w:sz w:val="9"/>
                                    </w:rPr>
                                  </w:pPr>
                                  <w:r>
                                    <w:rPr>
                                      <w:color w:val="231F20"/>
                                      <w:spacing w:val="-2"/>
                                      <w:sz w:val="15"/>
                                    </w:rPr>
                                    <w:t>Prophylaxis</w:t>
                                  </w:r>
                                  <w:r>
                                    <w:rPr>
                                      <w:color w:val="0080AC"/>
                                      <w:spacing w:val="-2"/>
                                      <w:sz w:val="15"/>
                                      <w:vertAlign w:val="superscript"/>
                                    </w:rPr>
                                    <w:t>124,193</w:t>
                                  </w:r>
                                  <w:r>
                                    <w:rPr>
                                      <w:color w:val="0080AC"/>
                                      <w:sz w:val="15"/>
                                    </w:rPr>
                                    <w:t xml:space="preserve"> </w:t>
                                  </w:r>
                                  <w:r>
                                    <w:rPr>
                                      <w:color w:val="231F20"/>
                                      <w:spacing w:val="-2"/>
                                      <w:position w:val="-5"/>
                                      <w:sz w:val="15"/>
                                    </w:rPr>
                                    <w:t>Treatment</w:t>
                                  </w:r>
                                  <w:r>
                                    <w:rPr>
                                      <w:color w:val="0080AC"/>
                                      <w:spacing w:val="-2"/>
                                      <w:sz w:val="9"/>
                                    </w:rPr>
                                    <w:t>124,194,195</w:t>
                                  </w:r>
                                </w:p>
                              </w:tc>
                              <w:tc>
                                <w:tcPr>
                                  <w:tcW w:w="3427" w:type="dxa"/>
                                  <w:tcBorders>
                                    <w:top w:val="single" w:sz="2" w:space="0" w:color="231F20"/>
                                    <w:bottom w:val="single" w:sz="2" w:space="0" w:color="231F20"/>
                                  </w:tcBorders>
                                  <w:shd w:val="clear" w:color="auto" w:fill="E5E6F4"/>
                                </w:tcPr>
                                <w:p w14:paraId="394EFCC0" w14:textId="77777777" w:rsidR="00BF3D96" w:rsidRDefault="00000000">
                                  <w:pPr>
                                    <w:pStyle w:val="TableParagraph"/>
                                    <w:spacing w:line="249" w:lineRule="auto"/>
                                    <w:ind w:left="808" w:right="513"/>
                                    <w:rPr>
                                      <w:sz w:val="15"/>
                                    </w:rPr>
                                  </w:pPr>
                                  <w:r>
                                    <w:rPr>
                                      <w:color w:val="231F20"/>
                                      <w:sz w:val="15"/>
                                    </w:rPr>
                                    <w:t xml:space="preserve">Prophylaxis: not available </w:t>
                                  </w:r>
                                  <w:r>
                                    <w:rPr>
                                      <w:color w:val="231F20"/>
                                      <w:spacing w:val="-2"/>
                                      <w:sz w:val="15"/>
                                    </w:rPr>
                                    <w:t>Treatment</w:t>
                                  </w:r>
                                  <w:r>
                                    <w:rPr>
                                      <w:color w:val="0080AC"/>
                                      <w:spacing w:val="-2"/>
                                      <w:sz w:val="15"/>
                                      <w:vertAlign w:val="superscript"/>
                                    </w:rPr>
                                    <w:t>128</w:t>
                                  </w:r>
                                  <w:r>
                                    <w:rPr>
                                      <w:color w:val="231F20"/>
                                      <w:spacing w:val="-2"/>
                                      <w:sz w:val="15"/>
                                    </w:rPr>
                                    <w:t>:</w:t>
                                  </w:r>
                                  <w:r>
                                    <w:rPr>
                                      <w:color w:val="231F20"/>
                                      <w:spacing w:val="-9"/>
                                      <w:sz w:val="15"/>
                                    </w:rPr>
                                    <w:t xml:space="preserve"> </w:t>
                                  </w:r>
                                  <w:r>
                                    <w:rPr>
                                      <w:color w:val="231F20"/>
                                      <w:spacing w:val="-2"/>
                                      <w:sz w:val="15"/>
                                    </w:rPr>
                                    <w:t>not</w:t>
                                  </w:r>
                                  <w:r>
                                    <w:rPr>
                                      <w:color w:val="231F20"/>
                                      <w:spacing w:val="-9"/>
                                      <w:sz w:val="15"/>
                                    </w:rPr>
                                    <w:t xml:space="preserve"> </w:t>
                                  </w:r>
                                  <w:r>
                                    <w:rPr>
                                      <w:color w:val="231F20"/>
                                      <w:spacing w:val="-2"/>
                                      <w:sz w:val="15"/>
                                    </w:rPr>
                                    <w:t>supported</w:t>
                                  </w:r>
                                  <w:r>
                                    <w:rPr>
                                      <w:color w:val="0080AC"/>
                                      <w:spacing w:val="-2"/>
                                      <w:sz w:val="15"/>
                                      <w:vertAlign w:val="superscript"/>
                                    </w:rPr>
                                    <w:t>128</w:t>
                                  </w:r>
                                </w:p>
                              </w:tc>
                            </w:tr>
                            <w:tr w:rsidR="00BF3D96" w14:paraId="5464B9EB" w14:textId="77777777">
                              <w:trPr>
                                <w:trHeight w:val="455"/>
                              </w:trPr>
                              <w:tc>
                                <w:tcPr>
                                  <w:tcW w:w="3243" w:type="dxa"/>
                                  <w:tcBorders>
                                    <w:top w:val="single" w:sz="2" w:space="0" w:color="231F20"/>
                                    <w:bottom w:val="single" w:sz="2" w:space="0" w:color="231F20"/>
                                  </w:tcBorders>
                                  <w:shd w:val="clear" w:color="auto" w:fill="E5E6F4"/>
                                </w:tcPr>
                                <w:p w14:paraId="78DAFDCF" w14:textId="77777777" w:rsidR="00BF3D96" w:rsidRDefault="00000000">
                                  <w:pPr>
                                    <w:pStyle w:val="TableParagraph"/>
                                    <w:spacing w:before="40" w:line="249" w:lineRule="auto"/>
                                    <w:ind w:left="270" w:right="188" w:hanging="150"/>
                                    <w:rPr>
                                      <w:sz w:val="15"/>
                                    </w:rPr>
                                  </w:pPr>
                                  <w:r>
                                    <w:rPr>
                                      <w:rFonts w:ascii="Arial"/>
                                      <w:i/>
                                      <w:color w:val="231F20"/>
                                      <w:spacing w:val="-4"/>
                                      <w:sz w:val="15"/>
                                    </w:rPr>
                                    <w:t xml:space="preserve">Neisseria meningitidis </w:t>
                                  </w:r>
                                  <w:r>
                                    <w:rPr>
                                      <w:color w:val="231F20"/>
                                      <w:spacing w:val="-4"/>
                                      <w:sz w:val="15"/>
                                    </w:rPr>
                                    <w:t>(Meningococcal</w:t>
                                  </w:r>
                                  <w:r>
                                    <w:rPr>
                                      <w:color w:val="231F20"/>
                                      <w:sz w:val="15"/>
                                    </w:rPr>
                                    <w:t xml:space="preserve"> </w:t>
                                  </w:r>
                                  <w:r>
                                    <w:rPr>
                                      <w:color w:val="231F20"/>
                                      <w:spacing w:val="-2"/>
                                      <w:sz w:val="15"/>
                                    </w:rPr>
                                    <w:t>disease)</w:t>
                                  </w:r>
                                </w:p>
                              </w:tc>
                              <w:tc>
                                <w:tcPr>
                                  <w:tcW w:w="3290" w:type="dxa"/>
                                  <w:tcBorders>
                                    <w:top w:val="single" w:sz="2" w:space="0" w:color="231F20"/>
                                    <w:bottom w:val="single" w:sz="2" w:space="0" w:color="231F20"/>
                                  </w:tcBorders>
                                  <w:shd w:val="clear" w:color="auto" w:fill="E5E6F4"/>
                                </w:tcPr>
                                <w:p w14:paraId="0447F5D3" w14:textId="77777777" w:rsidR="00BF3D96" w:rsidRDefault="00000000">
                                  <w:pPr>
                                    <w:pStyle w:val="TableParagraph"/>
                                    <w:spacing w:line="249" w:lineRule="auto"/>
                                    <w:ind w:left="658" w:right="1467"/>
                                    <w:rPr>
                                      <w:sz w:val="15"/>
                                    </w:rPr>
                                  </w:pPr>
                                  <w:r>
                                    <w:rPr>
                                      <w:color w:val="231F20"/>
                                      <w:spacing w:val="-6"/>
                                      <w:sz w:val="15"/>
                                    </w:rPr>
                                    <w:t>Prophylaxis</w:t>
                                  </w:r>
                                  <w:r>
                                    <w:rPr>
                                      <w:color w:val="0080AC"/>
                                      <w:spacing w:val="-6"/>
                                      <w:sz w:val="15"/>
                                      <w:vertAlign w:val="superscript"/>
                                    </w:rPr>
                                    <w:t>196–199</w:t>
                                  </w:r>
                                  <w:r>
                                    <w:rPr>
                                      <w:color w:val="0080AC"/>
                                      <w:sz w:val="15"/>
                                    </w:rPr>
                                    <w:t xml:space="preserve"> </w:t>
                                  </w:r>
                                  <w:r>
                                    <w:rPr>
                                      <w:color w:val="231F20"/>
                                      <w:spacing w:val="-2"/>
                                      <w:sz w:val="15"/>
                                    </w:rPr>
                                    <w:t>Treatment</w:t>
                                  </w:r>
                                  <w:r>
                                    <w:rPr>
                                      <w:color w:val="0080AC"/>
                                      <w:spacing w:val="-2"/>
                                      <w:sz w:val="15"/>
                                      <w:vertAlign w:val="superscript"/>
                                    </w:rPr>
                                    <w:t>198–200</w:t>
                                  </w:r>
                                </w:p>
                              </w:tc>
                              <w:tc>
                                <w:tcPr>
                                  <w:tcW w:w="3427" w:type="dxa"/>
                                  <w:tcBorders>
                                    <w:top w:val="single" w:sz="2" w:space="0" w:color="231F20"/>
                                    <w:bottom w:val="single" w:sz="2" w:space="0" w:color="231F20"/>
                                  </w:tcBorders>
                                  <w:shd w:val="clear" w:color="auto" w:fill="E5E6F4"/>
                                </w:tcPr>
                                <w:p w14:paraId="57AE4A49" w14:textId="77777777" w:rsidR="00BF3D96" w:rsidRDefault="00000000">
                                  <w:pPr>
                                    <w:pStyle w:val="TableParagraph"/>
                                    <w:spacing w:line="249" w:lineRule="auto"/>
                                    <w:ind w:left="808" w:right="825"/>
                                    <w:rPr>
                                      <w:sz w:val="15"/>
                                    </w:rPr>
                                  </w:pPr>
                                  <w:r>
                                    <w:rPr>
                                      <w:color w:val="231F20"/>
                                      <w:spacing w:val="-4"/>
                                      <w:sz w:val="15"/>
                                    </w:rPr>
                                    <w:t>Prophylaxis: not available</w:t>
                                  </w:r>
                                  <w:r>
                                    <w:rPr>
                                      <w:color w:val="231F20"/>
                                      <w:sz w:val="15"/>
                                    </w:rPr>
                                    <w:t xml:space="preserve"> </w:t>
                                  </w:r>
                                  <w:r>
                                    <w:rPr>
                                      <w:color w:val="231F20"/>
                                      <w:spacing w:val="-2"/>
                                      <w:sz w:val="15"/>
                                    </w:rPr>
                                    <w:t>Treatment</w:t>
                                  </w:r>
                                  <w:r>
                                    <w:rPr>
                                      <w:color w:val="0080AC"/>
                                      <w:spacing w:val="-2"/>
                                      <w:sz w:val="15"/>
                                      <w:vertAlign w:val="superscript"/>
                                    </w:rPr>
                                    <w:t>33,201</w:t>
                                  </w:r>
                                </w:p>
                              </w:tc>
                            </w:tr>
                            <w:tr w:rsidR="00BF3D96" w14:paraId="11164F99" w14:textId="77777777">
                              <w:trPr>
                                <w:trHeight w:val="454"/>
                              </w:trPr>
                              <w:tc>
                                <w:tcPr>
                                  <w:tcW w:w="3243" w:type="dxa"/>
                                  <w:tcBorders>
                                    <w:top w:val="single" w:sz="2" w:space="0" w:color="231F20"/>
                                    <w:bottom w:val="single" w:sz="2" w:space="0" w:color="231F20"/>
                                  </w:tcBorders>
                                  <w:shd w:val="clear" w:color="auto" w:fill="E5E6F4"/>
                                </w:tcPr>
                                <w:p w14:paraId="373D5FB0" w14:textId="77777777" w:rsidR="00BF3D96" w:rsidRDefault="00000000">
                                  <w:pPr>
                                    <w:pStyle w:val="TableParagraph"/>
                                    <w:spacing w:before="40"/>
                                    <w:rPr>
                                      <w:rFonts w:ascii="Arial"/>
                                      <w:i/>
                                      <w:sz w:val="15"/>
                                    </w:rPr>
                                  </w:pPr>
                                  <w:r>
                                    <w:rPr>
                                      <w:rFonts w:ascii="Arial"/>
                                      <w:i/>
                                      <w:color w:val="231F20"/>
                                      <w:spacing w:val="-2"/>
                                      <w:sz w:val="15"/>
                                    </w:rPr>
                                    <w:t>Pseudomonas</w:t>
                                  </w:r>
                                  <w:r>
                                    <w:rPr>
                                      <w:rFonts w:ascii="Arial"/>
                                      <w:i/>
                                      <w:color w:val="231F20"/>
                                      <w:spacing w:val="1"/>
                                      <w:sz w:val="15"/>
                                    </w:rPr>
                                    <w:t xml:space="preserve"> </w:t>
                                  </w:r>
                                  <w:r>
                                    <w:rPr>
                                      <w:rFonts w:ascii="Arial"/>
                                      <w:i/>
                                      <w:color w:val="231F20"/>
                                      <w:spacing w:val="-2"/>
                                      <w:sz w:val="15"/>
                                    </w:rPr>
                                    <w:t>aeruginosa</w:t>
                                  </w:r>
                                </w:p>
                              </w:tc>
                              <w:tc>
                                <w:tcPr>
                                  <w:tcW w:w="3290" w:type="dxa"/>
                                  <w:tcBorders>
                                    <w:top w:val="single" w:sz="2" w:space="0" w:color="231F20"/>
                                    <w:bottom w:val="single" w:sz="2" w:space="0" w:color="231F20"/>
                                  </w:tcBorders>
                                  <w:shd w:val="clear" w:color="auto" w:fill="E5E6F4"/>
                                </w:tcPr>
                                <w:p w14:paraId="488CAB51" w14:textId="77777777" w:rsidR="00BF3D96" w:rsidRDefault="00000000">
                                  <w:pPr>
                                    <w:pStyle w:val="TableParagraph"/>
                                    <w:spacing w:line="249" w:lineRule="auto"/>
                                    <w:ind w:left="658" w:right="1467"/>
                                    <w:rPr>
                                      <w:sz w:val="15"/>
                                    </w:rPr>
                                  </w:pPr>
                                  <w:r>
                                    <w:rPr>
                                      <w:color w:val="231F20"/>
                                      <w:spacing w:val="-6"/>
                                      <w:sz w:val="15"/>
                                    </w:rPr>
                                    <w:t>Prophylaxis</w:t>
                                  </w:r>
                                  <w:r>
                                    <w:rPr>
                                      <w:color w:val="0080AC"/>
                                      <w:spacing w:val="-6"/>
                                      <w:sz w:val="15"/>
                                      <w:vertAlign w:val="superscript"/>
                                    </w:rPr>
                                    <w:t>202,203</w:t>
                                  </w:r>
                                  <w:r>
                                    <w:rPr>
                                      <w:color w:val="0080AC"/>
                                      <w:sz w:val="15"/>
                                    </w:rPr>
                                    <w:t xml:space="preserve"> </w:t>
                                  </w:r>
                                  <w:r>
                                    <w:rPr>
                                      <w:color w:val="231F20"/>
                                      <w:spacing w:val="-2"/>
                                      <w:sz w:val="15"/>
                                    </w:rPr>
                                    <w:t>Treatment</w:t>
                                  </w:r>
                                  <w:r>
                                    <w:rPr>
                                      <w:color w:val="0080AC"/>
                                      <w:spacing w:val="-2"/>
                                      <w:sz w:val="15"/>
                                      <w:vertAlign w:val="superscript"/>
                                    </w:rPr>
                                    <w:t>202–204</w:t>
                                  </w:r>
                                </w:p>
                              </w:tc>
                              <w:tc>
                                <w:tcPr>
                                  <w:tcW w:w="3427" w:type="dxa"/>
                                  <w:tcBorders>
                                    <w:top w:val="single" w:sz="2" w:space="0" w:color="231F20"/>
                                    <w:bottom w:val="single" w:sz="2" w:space="0" w:color="231F20"/>
                                  </w:tcBorders>
                                  <w:shd w:val="clear" w:color="auto" w:fill="E5E6F4"/>
                                </w:tcPr>
                                <w:p w14:paraId="57952E19" w14:textId="77777777" w:rsidR="00BF3D96" w:rsidRDefault="00000000">
                                  <w:pPr>
                                    <w:pStyle w:val="TableParagraph"/>
                                    <w:spacing w:line="249" w:lineRule="auto"/>
                                    <w:ind w:left="808"/>
                                    <w:rPr>
                                      <w:sz w:val="15"/>
                                    </w:rPr>
                                  </w:pPr>
                                  <w:r>
                                    <w:rPr>
                                      <w:color w:val="231F20"/>
                                      <w:sz w:val="15"/>
                                    </w:rPr>
                                    <w:t xml:space="preserve">Prophylaxis: not available </w:t>
                                  </w:r>
                                  <w:r>
                                    <w:rPr>
                                      <w:color w:val="231F20"/>
                                      <w:spacing w:val="-2"/>
                                      <w:sz w:val="15"/>
                                    </w:rPr>
                                    <w:t>Treatment</w:t>
                                  </w:r>
                                  <w:r>
                                    <w:rPr>
                                      <w:color w:val="0080AC"/>
                                      <w:spacing w:val="-2"/>
                                      <w:sz w:val="15"/>
                                      <w:vertAlign w:val="superscript"/>
                                    </w:rPr>
                                    <w:t>205,206</w:t>
                                  </w:r>
                                  <w:r>
                                    <w:rPr>
                                      <w:color w:val="231F20"/>
                                      <w:spacing w:val="-2"/>
                                      <w:sz w:val="15"/>
                                    </w:rPr>
                                    <w:t>:</w:t>
                                  </w:r>
                                  <w:r>
                                    <w:rPr>
                                      <w:color w:val="231F20"/>
                                      <w:spacing w:val="-9"/>
                                      <w:sz w:val="15"/>
                                    </w:rPr>
                                    <w:t xml:space="preserve"> </w:t>
                                  </w:r>
                                  <w:r>
                                    <w:rPr>
                                      <w:color w:val="231F20"/>
                                      <w:spacing w:val="-2"/>
                                      <w:sz w:val="15"/>
                                    </w:rPr>
                                    <w:t>not</w:t>
                                  </w:r>
                                  <w:r>
                                    <w:rPr>
                                      <w:color w:val="231F20"/>
                                      <w:spacing w:val="-9"/>
                                      <w:sz w:val="15"/>
                                    </w:rPr>
                                    <w:t xml:space="preserve"> </w:t>
                                  </w:r>
                                  <w:r>
                                    <w:rPr>
                                      <w:color w:val="231F20"/>
                                      <w:spacing w:val="-2"/>
                                      <w:sz w:val="15"/>
                                    </w:rPr>
                                    <w:t>supported</w:t>
                                  </w:r>
                                  <w:r>
                                    <w:rPr>
                                      <w:color w:val="0080AC"/>
                                      <w:spacing w:val="-2"/>
                                      <w:sz w:val="15"/>
                                      <w:vertAlign w:val="superscript"/>
                                    </w:rPr>
                                    <w:t>207</w:t>
                                  </w:r>
                                </w:p>
                              </w:tc>
                            </w:tr>
                            <w:tr w:rsidR="00BF3D96" w14:paraId="3C7343B1" w14:textId="77777777">
                              <w:trPr>
                                <w:trHeight w:val="454"/>
                              </w:trPr>
                              <w:tc>
                                <w:tcPr>
                                  <w:tcW w:w="3243" w:type="dxa"/>
                                  <w:tcBorders>
                                    <w:top w:val="single" w:sz="2" w:space="0" w:color="231F20"/>
                                    <w:bottom w:val="single" w:sz="2" w:space="0" w:color="231F20"/>
                                  </w:tcBorders>
                                  <w:shd w:val="clear" w:color="auto" w:fill="E5E6F4"/>
                                </w:tcPr>
                                <w:p w14:paraId="1FF8643F" w14:textId="77777777" w:rsidR="00BF3D96" w:rsidRDefault="00000000">
                                  <w:pPr>
                                    <w:pStyle w:val="TableParagraph"/>
                                    <w:spacing w:before="40"/>
                                    <w:rPr>
                                      <w:sz w:val="15"/>
                                    </w:rPr>
                                  </w:pPr>
                                  <w:r>
                                    <w:rPr>
                                      <w:rFonts w:ascii="Arial"/>
                                      <w:i/>
                                      <w:color w:val="231F20"/>
                                      <w:spacing w:val="-2"/>
                                      <w:sz w:val="15"/>
                                    </w:rPr>
                                    <w:t>Salmonella</w:t>
                                  </w:r>
                                  <w:r>
                                    <w:rPr>
                                      <w:rFonts w:ascii="Arial"/>
                                      <w:i/>
                                      <w:color w:val="231F20"/>
                                      <w:spacing w:val="-9"/>
                                      <w:sz w:val="15"/>
                                    </w:rPr>
                                    <w:t xml:space="preserve"> </w:t>
                                  </w:r>
                                  <w:r>
                                    <w:rPr>
                                      <w:rFonts w:ascii="Arial"/>
                                      <w:i/>
                                      <w:color w:val="231F20"/>
                                      <w:spacing w:val="-2"/>
                                      <w:sz w:val="15"/>
                                    </w:rPr>
                                    <w:t>typhi</w:t>
                                  </w:r>
                                  <w:r>
                                    <w:rPr>
                                      <w:rFonts w:ascii="Arial"/>
                                      <w:i/>
                                      <w:color w:val="231F20"/>
                                      <w:spacing w:val="-6"/>
                                      <w:sz w:val="15"/>
                                    </w:rPr>
                                    <w:t xml:space="preserve"> </w:t>
                                  </w:r>
                                  <w:r>
                                    <w:rPr>
                                      <w:color w:val="231F20"/>
                                      <w:spacing w:val="-2"/>
                                      <w:sz w:val="15"/>
                                    </w:rPr>
                                    <w:t>(Typhoid</w:t>
                                  </w:r>
                                  <w:r>
                                    <w:rPr>
                                      <w:color w:val="231F20"/>
                                      <w:spacing w:val="-7"/>
                                      <w:sz w:val="15"/>
                                    </w:rPr>
                                    <w:t xml:space="preserve"> </w:t>
                                  </w:r>
                                  <w:r>
                                    <w:rPr>
                                      <w:color w:val="231F20"/>
                                      <w:spacing w:val="-2"/>
                                      <w:sz w:val="15"/>
                                    </w:rPr>
                                    <w:t>fever)</w:t>
                                  </w:r>
                                </w:p>
                              </w:tc>
                              <w:tc>
                                <w:tcPr>
                                  <w:tcW w:w="3290" w:type="dxa"/>
                                  <w:tcBorders>
                                    <w:top w:val="single" w:sz="2" w:space="0" w:color="231F20"/>
                                    <w:bottom w:val="single" w:sz="2" w:space="0" w:color="231F20"/>
                                  </w:tcBorders>
                                  <w:shd w:val="clear" w:color="auto" w:fill="E5E6F4"/>
                                </w:tcPr>
                                <w:p w14:paraId="172A7931" w14:textId="77777777" w:rsidR="00BF3D96" w:rsidRDefault="00000000">
                                  <w:pPr>
                                    <w:pStyle w:val="TableParagraph"/>
                                    <w:spacing w:line="249" w:lineRule="auto"/>
                                    <w:ind w:left="658" w:right="1467"/>
                                    <w:rPr>
                                      <w:sz w:val="15"/>
                                    </w:rPr>
                                  </w:pPr>
                                  <w:r>
                                    <w:rPr>
                                      <w:color w:val="231F20"/>
                                      <w:spacing w:val="-6"/>
                                      <w:sz w:val="15"/>
                                    </w:rPr>
                                    <w:t>Prophylaxis</w:t>
                                  </w:r>
                                  <w:r>
                                    <w:rPr>
                                      <w:color w:val="0080AC"/>
                                      <w:spacing w:val="-6"/>
                                      <w:sz w:val="15"/>
                                      <w:vertAlign w:val="superscript"/>
                                    </w:rPr>
                                    <w:t>208,209</w:t>
                                  </w:r>
                                  <w:r>
                                    <w:rPr>
                                      <w:color w:val="0080AC"/>
                                      <w:sz w:val="15"/>
                                    </w:rPr>
                                    <w:t xml:space="preserve"> </w:t>
                                  </w:r>
                                  <w:r>
                                    <w:rPr>
                                      <w:color w:val="231F20"/>
                                      <w:spacing w:val="-2"/>
                                      <w:sz w:val="15"/>
                                    </w:rPr>
                                    <w:t>Treatment</w:t>
                                  </w:r>
                                  <w:r>
                                    <w:rPr>
                                      <w:color w:val="0080AC"/>
                                      <w:spacing w:val="-2"/>
                                      <w:sz w:val="15"/>
                                      <w:vertAlign w:val="superscript"/>
                                    </w:rPr>
                                    <w:t>210</w:t>
                                  </w:r>
                                </w:p>
                              </w:tc>
                              <w:tc>
                                <w:tcPr>
                                  <w:tcW w:w="3427" w:type="dxa"/>
                                  <w:tcBorders>
                                    <w:top w:val="single" w:sz="2" w:space="0" w:color="231F20"/>
                                    <w:bottom w:val="single" w:sz="2" w:space="0" w:color="231F20"/>
                                  </w:tcBorders>
                                  <w:shd w:val="clear" w:color="auto" w:fill="E5E6F4"/>
                                </w:tcPr>
                                <w:p w14:paraId="5377F809" w14:textId="77777777" w:rsidR="00BF3D96" w:rsidRDefault="00000000">
                                  <w:pPr>
                                    <w:pStyle w:val="TableParagraph"/>
                                    <w:spacing w:line="249" w:lineRule="auto"/>
                                    <w:ind w:left="808" w:right="825"/>
                                    <w:rPr>
                                      <w:sz w:val="15"/>
                                    </w:rPr>
                                  </w:pPr>
                                  <w:r>
                                    <w:rPr>
                                      <w:color w:val="231F20"/>
                                      <w:spacing w:val="-4"/>
                                      <w:sz w:val="15"/>
                                    </w:rPr>
                                    <w:t>Prophylaxis: not available</w:t>
                                  </w:r>
                                  <w:r>
                                    <w:rPr>
                                      <w:color w:val="231F20"/>
                                      <w:sz w:val="15"/>
                                    </w:rPr>
                                    <w:t xml:space="preserve"> </w:t>
                                  </w:r>
                                  <w:r>
                                    <w:rPr>
                                      <w:color w:val="231F20"/>
                                      <w:spacing w:val="-2"/>
                                      <w:sz w:val="15"/>
                                    </w:rPr>
                                    <w:t>Treatment</w:t>
                                  </w:r>
                                  <w:r>
                                    <w:rPr>
                                      <w:color w:val="0080AC"/>
                                      <w:spacing w:val="-2"/>
                                      <w:sz w:val="15"/>
                                      <w:vertAlign w:val="superscript"/>
                                    </w:rPr>
                                    <w:t>211</w:t>
                                  </w:r>
                                </w:p>
                              </w:tc>
                            </w:tr>
                            <w:tr w:rsidR="00BF3D96" w14:paraId="28BD2E31" w14:textId="77777777">
                              <w:trPr>
                                <w:trHeight w:val="454"/>
                              </w:trPr>
                              <w:tc>
                                <w:tcPr>
                                  <w:tcW w:w="3243" w:type="dxa"/>
                                  <w:tcBorders>
                                    <w:top w:val="single" w:sz="2" w:space="0" w:color="231F20"/>
                                    <w:bottom w:val="single" w:sz="2" w:space="0" w:color="231F20"/>
                                  </w:tcBorders>
                                  <w:shd w:val="clear" w:color="auto" w:fill="E5E6F4"/>
                                </w:tcPr>
                                <w:p w14:paraId="2CF8AFA6" w14:textId="77777777" w:rsidR="00BF3D96" w:rsidRDefault="00000000">
                                  <w:pPr>
                                    <w:pStyle w:val="TableParagraph"/>
                                    <w:spacing w:before="40"/>
                                    <w:rPr>
                                      <w:sz w:val="15"/>
                                    </w:rPr>
                                  </w:pPr>
                                  <w:r>
                                    <w:rPr>
                                      <w:rFonts w:ascii="Arial"/>
                                      <w:i/>
                                      <w:color w:val="231F20"/>
                                      <w:spacing w:val="-4"/>
                                      <w:sz w:val="15"/>
                                    </w:rPr>
                                    <w:t>Shigella</w:t>
                                  </w:r>
                                  <w:r>
                                    <w:rPr>
                                      <w:rFonts w:ascii="Arial"/>
                                      <w:i/>
                                      <w:color w:val="231F20"/>
                                      <w:spacing w:val="2"/>
                                      <w:sz w:val="15"/>
                                    </w:rPr>
                                    <w:t xml:space="preserve"> </w:t>
                                  </w:r>
                                  <w:r>
                                    <w:rPr>
                                      <w:color w:val="231F20"/>
                                      <w:spacing w:val="-4"/>
                                      <w:sz w:val="15"/>
                                    </w:rPr>
                                    <w:t>spp.</w:t>
                                  </w:r>
                                </w:p>
                              </w:tc>
                              <w:tc>
                                <w:tcPr>
                                  <w:tcW w:w="3290" w:type="dxa"/>
                                  <w:tcBorders>
                                    <w:top w:val="single" w:sz="2" w:space="0" w:color="231F20"/>
                                    <w:bottom w:val="single" w:sz="2" w:space="0" w:color="231F20"/>
                                  </w:tcBorders>
                                  <w:shd w:val="clear" w:color="auto" w:fill="E5E6F4"/>
                                </w:tcPr>
                                <w:p w14:paraId="5B773EAE" w14:textId="77777777" w:rsidR="00BF3D96" w:rsidRDefault="00000000">
                                  <w:pPr>
                                    <w:pStyle w:val="TableParagraph"/>
                                    <w:spacing w:before="35" w:line="249" w:lineRule="auto"/>
                                    <w:ind w:left="658" w:right="1064"/>
                                    <w:rPr>
                                      <w:sz w:val="15"/>
                                    </w:rPr>
                                  </w:pPr>
                                  <w:r>
                                    <w:rPr>
                                      <w:color w:val="231F20"/>
                                      <w:spacing w:val="-2"/>
                                      <w:position w:val="-5"/>
                                      <w:sz w:val="15"/>
                                    </w:rPr>
                                    <w:t>Prophylaxis</w:t>
                                  </w:r>
                                  <w:r>
                                    <w:rPr>
                                      <w:color w:val="0080AC"/>
                                      <w:spacing w:val="-2"/>
                                      <w:sz w:val="9"/>
                                    </w:rPr>
                                    <w:t>212b,213b,214</w:t>
                                  </w:r>
                                  <w:r>
                                    <w:rPr>
                                      <w:color w:val="0080AC"/>
                                      <w:spacing w:val="40"/>
                                      <w:sz w:val="9"/>
                                    </w:rPr>
                                    <w:t xml:space="preserve"> </w:t>
                                  </w:r>
                                  <w:r>
                                    <w:rPr>
                                      <w:color w:val="231F20"/>
                                      <w:spacing w:val="-2"/>
                                      <w:sz w:val="15"/>
                                    </w:rPr>
                                    <w:t>Treatment:</w:t>
                                  </w:r>
                                  <w:r>
                                    <w:rPr>
                                      <w:color w:val="231F20"/>
                                      <w:spacing w:val="-9"/>
                                      <w:sz w:val="15"/>
                                    </w:rPr>
                                    <w:t xml:space="preserve"> </w:t>
                                  </w:r>
                                  <w:r>
                                    <w:rPr>
                                      <w:color w:val="231F20"/>
                                      <w:spacing w:val="-2"/>
                                      <w:sz w:val="15"/>
                                    </w:rPr>
                                    <w:t>not</w:t>
                                  </w:r>
                                  <w:r>
                                    <w:rPr>
                                      <w:color w:val="231F20"/>
                                      <w:spacing w:val="-9"/>
                                      <w:sz w:val="15"/>
                                    </w:rPr>
                                    <w:t xml:space="preserve"> </w:t>
                                  </w:r>
                                  <w:r>
                                    <w:rPr>
                                      <w:color w:val="231F20"/>
                                      <w:spacing w:val="-2"/>
                                      <w:sz w:val="15"/>
                                    </w:rPr>
                                    <w:t>available</w:t>
                                  </w:r>
                                </w:p>
                              </w:tc>
                              <w:tc>
                                <w:tcPr>
                                  <w:tcW w:w="3427" w:type="dxa"/>
                                  <w:tcBorders>
                                    <w:top w:val="single" w:sz="2" w:space="0" w:color="231F20"/>
                                    <w:bottom w:val="single" w:sz="2" w:space="0" w:color="231F20"/>
                                  </w:tcBorders>
                                  <w:shd w:val="clear" w:color="auto" w:fill="E5E6F4"/>
                                </w:tcPr>
                                <w:p w14:paraId="08AC8F14" w14:textId="77777777" w:rsidR="00BF3D96" w:rsidRDefault="00000000">
                                  <w:pPr>
                                    <w:pStyle w:val="TableParagraph"/>
                                    <w:ind w:left="808"/>
                                    <w:rPr>
                                      <w:sz w:val="15"/>
                                    </w:rPr>
                                  </w:pPr>
                                  <w:r>
                                    <w:rPr>
                                      <w:color w:val="231F20"/>
                                      <w:spacing w:val="-2"/>
                                      <w:sz w:val="15"/>
                                    </w:rPr>
                                    <w:t>Prophylaxis</w:t>
                                  </w:r>
                                  <w:r>
                                    <w:rPr>
                                      <w:color w:val="0080AC"/>
                                      <w:spacing w:val="-2"/>
                                      <w:sz w:val="15"/>
                                      <w:vertAlign w:val="superscript"/>
                                    </w:rPr>
                                    <w:t>215</w:t>
                                  </w:r>
                                </w:p>
                                <w:p w14:paraId="5EF99B06" w14:textId="77777777" w:rsidR="00BF3D96" w:rsidRDefault="00000000">
                                  <w:pPr>
                                    <w:pStyle w:val="TableParagraph"/>
                                    <w:spacing w:before="7"/>
                                    <w:ind w:left="808"/>
                                    <w:rPr>
                                      <w:sz w:val="15"/>
                                    </w:rPr>
                                  </w:pPr>
                                  <w:r>
                                    <w:rPr>
                                      <w:color w:val="231F20"/>
                                      <w:sz w:val="15"/>
                                    </w:rPr>
                                    <w:t>Treatment:</w:t>
                                  </w:r>
                                  <w:r>
                                    <w:rPr>
                                      <w:color w:val="231F20"/>
                                      <w:spacing w:val="-8"/>
                                      <w:sz w:val="15"/>
                                    </w:rPr>
                                    <w:t xml:space="preserve"> </w:t>
                                  </w:r>
                                  <w:r>
                                    <w:rPr>
                                      <w:color w:val="231F20"/>
                                      <w:sz w:val="15"/>
                                    </w:rPr>
                                    <w:t>not</w:t>
                                  </w:r>
                                  <w:r>
                                    <w:rPr>
                                      <w:color w:val="231F20"/>
                                      <w:spacing w:val="-8"/>
                                      <w:sz w:val="15"/>
                                    </w:rPr>
                                    <w:t xml:space="preserve"> </w:t>
                                  </w:r>
                                  <w:r>
                                    <w:rPr>
                                      <w:color w:val="231F20"/>
                                      <w:spacing w:val="-2"/>
                                      <w:sz w:val="15"/>
                                    </w:rPr>
                                    <w:t>supported</w:t>
                                  </w:r>
                                  <w:r>
                                    <w:rPr>
                                      <w:color w:val="0080AC"/>
                                      <w:spacing w:val="-2"/>
                                      <w:sz w:val="15"/>
                                      <w:vertAlign w:val="superscript"/>
                                    </w:rPr>
                                    <w:t>216</w:t>
                                  </w:r>
                                </w:p>
                              </w:tc>
                            </w:tr>
                            <w:tr w:rsidR="00BF3D96" w14:paraId="7A43AB9A" w14:textId="77777777">
                              <w:trPr>
                                <w:trHeight w:val="454"/>
                              </w:trPr>
                              <w:tc>
                                <w:tcPr>
                                  <w:tcW w:w="3243" w:type="dxa"/>
                                  <w:tcBorders>
                                    <w:top w:val="single" w:sz="2" w:space="0" w:color="231F20"/>
                                    <w:bottom w:val="single" w:sz="2" w:space="0" w:color="231F20"/>
                                  </w:tcBorders>
                                  <w:shd w:val="clear" w:color="auto" w:fill="E5E6F4"/>
                                </w:tcPr>
                                <w:p w14:paraId="7CA1CEAF" w14:textId="77777777" w:rsidR="00BF3D96" w:rsidRDefault="00000000">
                                  <w:pPr>
                                    <w:pStyle w:val="TableParagraph"/>
                                    <w:spacing w:before="40"/>
                                    <w:rPr>
                                      <w:rFonts w:ascii="Arial"/>
                                      <w:i/>
                                      <w:sz w:val="15"/>
                                    </w:rPr>
                                  </w:pPr>
                                  <w:r>
                                    <w:rPr>
                                      <w:rFonts w:ascii="Arial"/>
                                      <w:i/>
                                      <w:color w:val="231F20"/>
                                      <w:spacing w:val="-2"/>
                                      <w:sz w:val="15"/>
                                    </w:rPr>
                                    <w:t>Staphylococcus</w:t>
                                  </w:r>
                                  <w:r>
                                    <w:rPr>
                                      <w:rFonts w:ascii="Arial"/>
                                      <w:i/>
                                      <w:color w:val="231F20"/>
                                      <w:spacing w:val="14"/>
                                      <w:sz w:val="15"/>
                                    </w:rPr>
                                    <w:t xml:space="preserve"> </w:t>
                                  </w:r>
                                  <w:r>
                                    <w:rPr>
                                      <w:rFonts w:ascii="Arial"/>
                                      <w:i/>
                                      <w:color w:val="231F20"/>
                                      <w:spacing w:val="-2"/>
                                      <w:sz w:val="15"/>
                                    </w:rPr>
                                    <w:t>aureus</w:t>
                                  </w:r>
                                </w:p>
                              </w:tc>
                              <w:tc>
                                <w:tcPr>
                                  <w:tcW w:w="3290" w:type="dxa"/>
                                  <w:tcBorders>
                                    <w:top w:val="single" w:sz="2" w:space="0" w:color="231F20"/>
                                    <w:bottom w:val="single" w:sz="2" w:space="0" w:color="231F20"/>
                                  </w:tcBorders>
                                  <w:shd w:val="clear" w:color="auto" w:fill="E5E6F4"/>
                                </w:tcPr>
                                <w:p w14:paraId="66831B50" w14:textId="77777777" w:rsidR="00BF3D96" w:rsidRDefault="00000000">
                                  <w:pPr>
                                    <w:pStyle w:val="TableParagraph"/>
                                    <w:ind w:left="658"/>
                                    <w:rPr>
                                      <w:sz w:val="15"/>
                                    </w:rPr>
                                  </w:pPr>
                                  <w:r>
                                    <w:rPr>
                                      <w:color w:val="231F20"/>
                                      <w:spacing w:val="-2"/>
                                      <w:sz w:val="15"/>
                                    </w:rPr>
                                    <w:t>Prophylaxis</w:t>
                                  </w:r>
                                  <w:r>
                                    <w:rPr>
                                      <w:color w:val="0080AC"/>
                                      <w:spacing w:val="-2"/>
                                      <w:sz w:val="15"/>
                                      <w:vertAlign w:val="superscript"/>
                                    </w:rPr>
                                    <w:t>217–219</w:t>
                                  </w:r>
                                </w:p>
                                <w:p w14:paraId="4EBBC31F" w14:textId="77777777" w:rsidR="00BF3D96" w:rsidRDefault="00000000">
                                  <w:pPr>
                                    <w:pStyle w:val="TableParagraph"/>
                                    <w:spacing w:before="7"/>
                                    <w:ind w:left="658"/>
                                    <w:rPr>
                                      <w:sz w:val="15"/>
                                    </w:rPr>
                                  </w:pPr>
                                  <w:r>
                                    <w:rPr>
                                      <w:color w:val="231F20"/>
                                      <w:sz w:val="15"/>
                                    </w:rPr>
                                    <w:t>Treatment:</w:t>
                                  </w:r>
                                  <w:r>
                                    <w:rPr>
                                      <w:color w:val="231F20"/>
                                      <w:spacing w:val="-8"/>
                                      <w:sz w:val="15"/>
                                    </w:rPr>
                                    <w:t xml:space="preserve"> </w:t>
                                  </w:r>
                                  <w:r>
                                    <w:rPr>
                                      <w:color w:val="231F20"/>
                                      <w:sz w:val="15"/>
                                    </w:rPr>
                                    <w:t>not</w:t>
                                  </w:r>
                                  <w:r>
                                    <w:rPr>
                                      <w:color w:val="231F20"/>
                                      <w:spacing w:val="-8"/>
                                      <w:sz w:val="15"/>
                                    </w:rPr>
                                    <w:t xml:space="preserve"> </w:t>
                                  </w:r>
                                  <w:r>
                                    <w:rPr>
                                      <w:color w:val="231F20"/>
                                      <w:spacing w:val="-2"/>
                                      <w:sz w:val="15"/>
                                    </w:rPr>
                                    <w:t>supported</w:t>
                                  </w:r>
                                  <w:r>
                                    <w:rPr>
                                      <w:color w:val="0080AC"/>
                                      <w:spacing w:val="-2"/>
                                      <w:sz w:val="15"/>
                                      <w:vertAlign w:val="superscript"/>
                                    </w:rPr>
                                    <w:t>218</w:t>
                                  </w:r>
                                </w:p>
                              </w:tc>
                              <w:tc>
                                <w:tcPr>
                                  <w:tcW w:w="3427" w:type="dxa"/>
                                  <w:tcBorders>
                                    <w:top w:val="single" w:sz="2" w:space="0" w:color="231F20"/>
                                    <w:bottom w:val="single" w:sz="2" w:space="0" w:color="231F20"/>
                                  </w:tcBorders>
                                  <w:shd w:val="clear" w:color="auto" w:fill="E5E6F4"/>
                                </w:tcPr>
                                <w:p w14:paraId="14396E28" w14:textId="77777777" w:rsidR="00BF3D96" w:rsidRDefault="00000000">
                                  <w:pPr>
                                    <w:pStyle w:val="TableParagraph"/>
                                    <w:spacing w:line="249" w:lineRule="auto"/>
                                    <w:ind w:left="808" w:right="513"/>
                                    <w:rPr>
                                      <w:sz w:val="15"/>
                                    </w:rPr>
                                  </w:pPr>
                                  <w:r>
                                    <w:rPr>
                                      <w:color w:val="231F20"/>
                                      <w:spacing w:val="-2"/>
                                      <w:sz w:val="15"/>
                                    </w:rPr>
                                    <w:t>Prophylaxis:</w:t>
                                  </w:r>
                                  <w:r>
                                    <w:rPr>
                                      <w:color w:val="231F20"/>
                                      <w:spacing w:val="-9"/>
                                      <w:sz w:val="15"/>
                                    </w:rPr>
                                    <w:t xml:space="preserve"> </w:t>
                                  </w:r>
                                  <w:r>
                                    <w:rPr>
                                      <w:color w:val="231F20"/>
                                      <w:spacing w:val="-2"/>
                                      <w:sz w:val="15"/>
                                    </w:rPr>
                                    <w:t>not</w:t>
                                  </w:r>
                                  <w:r>
                                    <w:rPr>
                                      <w:color w:val="231F20"/>
                                      <w:spacing w:val="-9"/>
                                      <w:sz w:val="15"/>
                                    </w:rPr>
                                    <w:t xml:space="preserve"> </w:t>
                                  </w:r>
                                  <w:r>
                                    <w:rPr>
                                      <w:color w:val="231F20"/>
                                      <w:spacing w:val="-2"/>
                                      <w:sz w:val="15"/>
                                    </w:rPr>
                                    <w:t>supported</w:t>
                                  </w:r>
                                  <w:r>
                                    <w:rPr>
                                      <w:color w:val="0080AC"/>
                                      <w:spacing w:val="-2"/>
                                      <w:sz w:val="15"/>
                                      <w:vertAlign w:val="superscript"/>
                                    </w:rPr>
                                    <w:t>220–222</w:t>
                                  </w:r>
                                  <w:r>
                                    <w:rPr>
                                      <w:color w:val="0080AC"/>
                                      <w:sz w:val="15"/>
                                    </w:rPr>
                                    <w:t xml:space="preserve"> </w:t>
                                  </w:r>
                                  <w:r>
                                    <w:rPr>
                                      <w:color w:val="231F20"/>
                                      <w:sz w:val="15"/>
                                    </w:rPr>
                                    <w:t>Treatment: not supported</w:t>
                                  </w:r>
                                  <w:r>
                                    <w:rPr>
                                      <w:color w:val="0080AC"/>
                                      <w:sz w:val="15"/>
                                      <w:vertAlign w:val="superscript"/>
                                    </w:rPr>
                                    <w:t>223,224</w:t>
                                  </w:r>
                                </w:p>
                              </w:tc>
                            </w:tr>
                            <w:tr w:rsidR="00BF3D96" w14:paraId="03E8825F" w14:textId="77777777">
                              <w:trPr>
                                <w:trHeight w:val="455"/>
                              </w:trPr>
                              <w:tc>
                                <w:tcPr>
                                  <w:tcW w:w="3243" w:type="dxa"/>
                                  <w:tcBorders>
                                    <w:top w:val="single" w:sz="2" w:space="0" w:color="231F20"/>
                                    <w:bottom w:val="single" w:sz="2" w:space="0" w:color="231F20"/>
                                  </w:tcBorders>
                                  <w:shd w:val="clear" w:color="auto" w:fill="E5E6F4"/>
                                </w:tcPr>
                                <w:p w14:paraId="111B2032" w14:textId="77777777" w:rsidR="00BF3D96" w:rsidRDefault="00000000">
                                  <w:pPr>
                                    <w:pStyle w:val="TableParagraph"/>
                                    <w:spacing w:before="40"/>
                                    <w:rPr>
                                      <w:rFonts w:ascii="Arial"/>
                                      <w:i/>
                                      <w:sz w:val="15"/>
                                    </w:rPr>
                                  </w:pPr>
                                  <w:r>
                                    <w:rPr>
                                      <w:rFonts w:ascii="Arial"/>
                                      <w:i/>
                                      <w:color w:val="231F20"/>
                                      <w:sz w:val="15"/>
                                    </w:rPr>
                                    <w:t>Streptococcus</w:t>
                                  </w:r>
                                  <w:r>
                                    <w:rPr>
                                      <w:rFonts w:ascii="Arial"/>
                                      <w:i/>
                                      <w:color w:val="231F20"/>
                                      <w:spacing w:val="-2"/>
                                      <w:sz w:val="15"/>
                                    </w:rPr>
                                    <w:t xml:space="preserve"> agalactiae</w:t>
                                  </w:r>
                                </w:p>
                                <w:p w14:paraId="58AECB32" w14:textId="77777777" w:rsidR="00BF3D96" w:rsidRDefault="00000000">
                                  <w:pPr>
                                    <w:pStyle w:val="TableParagraph"/>
                                    <w:spacing w:before="7"/>
                                    <w:ind w:left="270"/>
                                    <w:rPr>
                                      <w:sz w:val="15"/>
                                    </w:rPr>
                                  </w:pPr>
                                  <w:r>
                                    <w:rPr>
                                      <w:color w:val="231F20"/>
                                      <w:sz w:val="15"/>
                                    </w:rPr>
                                    <w:t>(Streptococcus</w:t>
                                  </w:r>
                                  <w:r>
                                    <w:rPr>
                                      <w:color w:val="231F20"/>
                                      <w:spacing w:val="-4"/>
                                      <w:sz w:val="15"/>
                                    </w:rPr>
                                    <w:t xml:space="preserve"> </w:t>
                                  </w:r>
                                  <w:r>
                                    <w:rPr>
                                      <w:color w:val="231F20"/>
                                      <w:sz w:val="15"/>
                                    </w:rPr>
                                    <w:t>group</w:t>
                                  </w:r>
                                  <w:r>
                                    <w:rPr>
                                      <w:color w:val="231F20"/>
                                      <w:spacing w:val="-4"/>
                                      <w:sz w:val="15"/>
                                    </w:rPr>
                                    <w:t xml:space="preserve"> </w:t>
                                  </w:r>
                                  <w:r>
                                    <w:rPr>
                                      <w:color w:val="231F20"/>
                                      <w:spacing w:val="-5"/>
                                      <w:sz w:val="15"/>
                                    </w:rPr>
                                    <w:t>B)</w:t>
                                  </w:r>
                                </w:p>
                              </w:tc>
                              <w:tc>
                                <w:tcPr>
                                  <w:tcW w:w="3290" w:type="dxa"/>
                                  <w:tcBorders>
                                    <w:top w:val="single" w:sz="2" w:space="0" w:color="231F20"/>
                                    <w:bottom w:val="single" w:sz="2" w:space="0" w:color="231F20"/>
                                  </w:tcBorders>
                                  <w:shd w:val="clear" w:color="auto" w:fill="E5E6F4"/>
                                </w:tcPr>
                                <w:p w14:paraId="44B61D5F" w14:textId="77777777" w:rsidR="00BF3D96" w:rsidRDefault="00000000">
                                  <w:pPr>
                                    <w:pStyle w:val="TableParagraph"/>
                                    <w:spacing w:line="249" w:lineRule="auto"/>
                                    <w:ind w:left="658" w:right="1467"/>
                                    <w:rPr>
                                      <w:sz w:val="15"/>
                                    </w:rPr>
                                  </w:pPr>
                                  <w:r>
                                    <w:rPr>
                                      <w:color w:val="231F20"/>
                                      <w:spacing w:val="-6"/>
                                      <w:sz w:val="15"/>
                                    </w:rPr>
                                    <w:t>Prophylaxis</w:t>
                                  </w:r>
                                  <w:r>
                                    <w:rPr>
                                      <w:color w:val="0080AC"/>
                                      <w:spacing w:val="-6"/>
                                      <w:sz w:val="15"/>
                                      <w:vertAlign w:val="superscript"/>
                                    </w:rPr>
                                    <w:t>225–228</w:t>
                                  </w:r>
                                  <w:r>
                                    <w:rPr>
                                      <w:color w:val="0080AC"/>
                                      <w:sz w:val="15"/>
                                    </w:rPr>
                                    <w:t xml:space="preserve"> </w:t>
                                  </w:r>
                                  <w:r>
                                    <w:rPr>
                                      <w:color w:val="231F20"/>
                                      <w:spacing w:val="-2"/>
                                      <w:sz w:val="15"/>
                                    </w:rPr>
                                    <w:t>Treatment</w:t>
                                  </w:r>
                                  <w:r>
                                    <w:rPr>
                                      <w:color w:val="0080AC"/>
                                      <w:spacing w:val="-2"/>
                                      <w:sz w:val="15"/>
                                      <w:vertAlign w:val="superscript"/>
                                    </w:rPr>
                                    <w:t>225,226</w:t>
                                  </w:r>
                                </w:p>
                              </w:tc>
                              <w:tc>
                                <w:tcPr>
                                  <w:tcW w:w="3427" w:type="dxa"/>
                                  <w:tcBorders>
                                    <w:top w:val="single" w:sz="2" w:space="0" w:color="231F20"/>
                                    <w:bottom w:val="single" w:sz="2" w:space="0" w:color="231F20"/>
                                  </w:tcBorders>
                                  <w:shd w:val="clear" w:color="auto" w:fill="E5E6F4"/>
                                </w:tcPr>
                                <w:p w14:paraId="1991A80C" w14:textId="77777777" w:rsidR="00BF3D96" w:rsidRDefault="00000000">
                                  <w:pPr>
                                    <w:pStyle w:val="TableParagraph"/>
                                    <w:spacing w:line="249" w:lineRule="auto"/>
                                    <w:ind w:left="808" w:right="1051"/>
                                    <w:rPr>
                                      <w:sz w:val="15"/>
                                    </w:rPr>
                                  </w:pPr>
                                  <w:r>
                                    <w:rPr>
                                      <w:color w:val="231F20"/>
                                      <w:spacing w:val="-2"/>
                                      <w:sz w:val="15"/>
                                    </w:rPr>
                                    <w:t>Prophylaxis</w:t>
                                  </w:r>
                                  <w:r>
                                    <w:rPr>
                                      <w:color w:val="0080AC"/>
                                      <w:spacing w:val="-2"/>
                                      <w:sz w:val="15"/>
                                      <w:vertAlign w:val="superscript"/>
                                    </w:rPr>
                                    <w:t>229b,230b</w:t>
                                  </w:r>
                                  <w:r>
                                    <w:rPr>
                                      <w:color w:val="0080AC"/>
                                      <w:sz w:val="15"/>
                                    </w:rPr>
                                    <w:t xml:space="preserve"> </w:t>
                                  </w:r>
                                  <w:r>
                                    <w:rPr>
                                      <w:color w:val="231F20"/>
                                      <w:spacing w:val="-2"/>
                                      <w:sz w:val="15"/>
                                    </w:rPr>
                                    <w:t>Treatment:</w:t>
                                  </w:r>
                                  <w:r>
                                    <w:rPr>
                                      <w:color w:val="231F20"/>
                                      <w:spacing w:val="-9"/>
                                      <w:sz w:val="15"/>
                                    </w:rPr>
                                    <w:t xml:space="preserve"> </w:t>
                                  </w:r>
                                  <w:r>
                                    <w:rPr>
                                      <w:color w:val="231F20"/>
                                      <w:spacing w:val="-2"/>
                                      <w:sz w:val="15"/>
                                    </w:rPr>
                                    <w:t>not</w:t>
                                  </w:r>
                                  <w:r>
                                    <w:rPr>
                                      <w:color w:val="231F20"/>
                                      <w:spacing w:val="-9"/>
                                      <w:sz w:val="15"/>
                                    </w:rPr>
                                    <w:t xml:space="preserve"> </w:t>
                                  </w:r>
                                  <w:r>
                                    <w:rPr>
                                      <w:color w:val="231F20"/>
                                      <w:spacing w:val="-2"/>
                                      <w:sz w:val="15"/>
                                    </w:rPr>
                                    <w:t>available</w:t>
                                  </w:r>
                                </w:p>
                              </w:tc>
                            </w:tr>
                            <w:tr w:rsidR="00BF3D96" w14:paraId="43ADC9F4" w14:textId="77777777">
                              <w:trPr>
                                <w:trHeight w:val="455"/>
                              </w:trPr>
                              <w:tc>
                                <w:tcPr>
                                  <w:tcW w:w="3243" w:type="dxa"/>
                                  <w:tcBorders>
                                    <w:top w:val="single" w:sz="2" w:space="0" w:color="231F20"/>
                                    <w:bottom w:val="single" w:sz="2" w:space="0" w:color="231F20"/>
                                  </w:tcBorders>
                                  <w:shd w:val="clear" w:color="auto" w:fill="E5E6F4"/>
                                </w:tcPr>
                                <w:p w14:paraId="09DE17DC" w14:textId="77777777" w:rsidR="00BF3D96" w:rsidRDefault="00000000">
                                  <w:pPr>
                                    <w:pStyle w:val="TableParagraph"/>
                                    <w:spacing w:before="40"/>
                                    <w:ind w:left="0" w:right="1205"/>
                                    <w:jc w:val="center"/>
                                    <w:rPr>
                                      <w:rFonts w:ascii="Arial"/>
                                      <w:i/>
                                      <w:sz w:val="15"/>
                                    </w:rPr>
                                  </w:pPr>
                                  <w:r>
                                    <w:rPr>
                                      <w:rFonts w:ascii="Arial"/>
                                      <w:i/>
                                      <w:color w:val="231F20"/>
                                      <w:sz w:val="15"/>
                                    </w:rPr>
                                    <w:t>Streptococcus</w:t>
                                  </w:r>
                                  <w:r>
                                    <w:rPr>
                                      <w:rFonts w:ascii="Arial"/>
                                      <w:i/>
                                      <w:color w:val="231F20"/>
                                      <w:spacing w:val="-2"/>
                                      <w:sz w:val="15"/>
                                    </w:rPr>
                                    <w:t xml:space="preserve"> pneumoniae</w:t>
                                  </w:r>
                                </w:p>
                                <w:p w14:paraId="2845FFE1" w14:textId="77777777" w:rsidR="00BF3D96" w:rsidRDefault="00000000">
                                  <w:pPr>
                                    <w:pStyle w:val="TableParagraph"/>
                                    <w:spacing w:before="7"/>
                                    <w:ind w:left="83" w:right="1205"/>
                                    <w:jc w:val="center"/>
                                    <w:rPr>
                                      <w:sz w:val="15"/>
                                    </w:rPr>
                                  </w:pPr>
                                  <w:r>
                                    <w:rPr>
                                      <w:color w:val="231F20"/>
                                      <w:spacing w:val="-2"/>
                                      <w:sz w:val="15"/>
                                    </w:rPr>
                                    <w:t>(Pneumococcal</w:t>
                                  </w:r>
                                  <w:r>
                                    <w:rPr>
                                      <w:color w:val="231F20"/>
                                      <w:spacing w:val="-8"/>
                                      <w:sz w:val="15"/>
                                    </w:rPr>
                                    <w:t xml:space="preserve"> </w:t>
                                  </w:r>
                                  <w:r>
                                    <w:rPr>
                                      <w:color w:val="231F20"/>
                                      <w:spacing w:val="-2"/>
                                      <w:sz w:val="15"/>
                                    </w:rPr>
                                    <w:t>disease)</w:t>
                                  </w:r>
                                </w:p>
                              </w:tc>
                              <w:tc>
                                <w:tcPr>
                                  <w:tcW w:w="3290" w:type="dxa"/>
                                  <w:tcBorders>
                                    <w:top w:val="single" w:sz="2" w:space="0" w:color="231F20"/>
                                    <w:bottom w:val="single" w:sz="2" w:space="0" w:color="231F20"/>
                                  </w:tcBorders>
                                  <w:shd w:val="clear" w:color="auto" w:fill="E5E6F4"/>
                                </w:tcPr>
                                <w:p w14:paraId="207633FB" w14:textId="77777777" w:rsidR="00BF3D96" w:rsidRDefault="00000000">
                                  <w:pPr>
                                    <w:pStyle w:val="TableParagraph"/>
                                    <w:spacing w:line="249" w:lineRule="auto"/>
                                    <w:ind w:left="658" w:right="1467"/>
                                    <w:rPr>
                                      <w:sz w:val="15"/>
                                    </w:rPr>
                                  </w:pPr>
                                  <w:r>
                                    <w:rPr>
                                      <w:color w:val="231F20"/>
                                      <w:spacing w:val="-6"/>
                                      <w:sz w:val="15"/>
                                    </w:rPr>
                                    <w:t>Prophylaxis</w:t>
                                  </w:r>
                                  <w:r>
                                    <w:rPr>
                                      <w:color w:val="0080AC"/>
                                      <w:spacing w:val="-6"/>
                                      <w:sz w:val="15"/>
                                      <w:vertAlign w:val="superscript"/>
                                    </w:rPr>
                                    <w:t>231–233</w:t>
                                  </w:r>
                                  <w:r>
                                    <w:rPr>
                                      <w:color w:val="0080AC"/>
                                      <w:sz w:val="15"/>
                                    </w:rPr>
                                    <w:t xml:space="preserve"> </w:t>
                                  </w:r>
                                  <w:r>
                                    <w:rPr>
                                      <w:color w:val="231F20"/>
                                      <w:spacing w:val="-2"/>
                                      <w:sz w:val="15"/>
                                    </w:rPr>
                                    <w:t>Treatment</w:t>
                                  </w:r>
                                  <w:r>
                                    <w:rPr>
                                      <w:color w:val="0080AC"/>
                                      <w:spacing w:val="-2"/>
                                      <w:sz w:val="15"/>
                                      <w:vertAlign w:val="superscript"/>
                                    </w:rPr>
                                    <w:t>234–236</w:t>
                                  </w:r>
                                </w:p>
                              </w:tc>
                              <w:tc>
                                <w:tcPr>
                                  <w:tcW w:w="3427" w:type="dxa"/>
                                  <w:tcBorders>
                                    <w:top w:val="single" w:sz="2" w:space="0" w:color="231F20"/>
                                    <w:bottom w:val="single" w:sz="2" w:space="0" w:color="231F20"/>
                                  </w:tcBorders>
                                  <w:shd w:val="clear" w:color="auto" w:fill="E5E6F4"/>
                                </w:tcPr>
                                <w:p w14:paraId="71B4E478" w14:textId="77777777" w:rsidR="00BF3D96" w:rsidRDefault="00000000">
                                  <w:pPr>
                                    <w:pStyle w:val="TableParagraph"/>
                                    <w:spacing w:line="244" w:lineRule="auto"/>
                                    <w:ind w:left="808" w:right="1503"/>
                                    <w:rPr>
                                      <w:sz w:val="9"/>
                                    </w:rPr>
                                  </w:pPr>
                                  <w:r>
                                    <w:rPr>
                                      <w:color w:val="231F20"/>
                                      <w:spacing w:val="-2"/>
                                      <w:sz w:val="15"/>
                                    </w:rPr>
                                    <w:t>Prophylaxis</w:t>
                                  </w:r>
                                  <w:r>
                                    <w:rPr>
                                      <w:color w:val="0080AC"/>
                                      <w:spacing w:val="-2"/>
                                      <w:sz w:val="15"/>
                                      <w:vertAlign w:val="superscript"/>
                                    </w:rPr>
                                    <w:t>237</w:t>
                                  </w:r>
                                  <w:r>
                                    <w:rPr>
                                      <w:color w:val="0080AC"/>
                                      <w:sz w:val="15"/>
                                    </w:rPr>
                                    <w:t xml:space="preserve"> </w:t>
                                  </w:r>
                                  <w:r>
                                    <w:rPr>
                                      <w:color w:val="231F20"/>
                                      <w:spacing w:val="-2"/>
                                      <w:position w:val="-5"/>
                                      <w:sz w:val="15"/>
                                    </w:rPr>
                                    <w:t>Treatment</w:t>
                                  </w:r>
                                  <w:r>
                                    <w:rPr>
                                      <w:color w:val="0080AC"/>
                                      <w:spacing w:val="-2"/>
                                      <w:sz w:val="9"/>
                                    </w:rPr>
                                    <w:t>33,236,238</w:t>
                                  </w:r>
                                </w:p>
                              </w:tc>
                            </w:tr>
                            <w:tr w:rsidR="00BF3D96" w14:paraId="29FF9988" w14:textId="77777777">
                              <w:trPr>
                                <w:trHeight w:val="455"/>
                              </w:trPr>
                              <w:tc>
                                <w:tcPr>
                                  <w:tcW w:w="3243" w:type="dxa"/>
                                  <w:tcBorders>
                                    <w:top w:val="single" w:sz="2" w:space="0" w:color="231F20"/>
                                    <w:bottom w:val="single" w:sz="2" w:space="0" w:color="231F20"/>
                                  </w:tcBorders>
                                  <w:shd w:val="clear" w:color="auto" w:fill="E5E6F4"/>
                                </w:tcPr>
                                <w:p w14:paraId="7D2960F1" w14:textId="77777777" w:rsidR="00BF3D96" w:rsidRDefault="00000000">
                                  <w:pPr>
                                    <w:pStyle w:val="TableParagraph"/>
                                    <w:spacing w:before="40"/>
                                    <w:rPr>
                                      <w:rFonts w:ascii="Arial"/>
                                      <w:i/>
                                      <w:sz w:val="15"/>
                                    </w:rPr>
                                  </w:pPr>
                                  <w:r>
                                    <w:rPr>
                                      <w:rFonts w:ascii="Arial"/>
                                      <w:i/>
                                      <w:color w:val="231F20"/>
                                      <w:sz w:val="15"/>
                                    </w:rPr>
                                    <w:t>Streptococcus</w:t>
                                  </w:r>
                                  <w:r>
                                    <w:rPr>
                                      <w:rFonts w:ascii="Arial"/>
                                      <w:i/>
                                      <w:color w:val="231F20"/>
                                      <w:spacing w:val="-2"/>
                                      <w:sz w:val="15"/>
                                    </w:rPr>
                                    <w:t xml:space="preserve"> pyogenes</w:t>
                                  </w:r>
                                </w:p>
                                <w:p w14:paraId="3778EC72" w14:textId="77777777" w:rsidR="00BF3D96" w:rsidRDefault="00000000">
                                  <w:pPr>
                                    <w:pStyle w:val="TableParagraph"/>
                                    <w:spacing w:before="7"/>
                                    <w:ind w:left="270"/>
                                    <w:rPr>
                                      <w:sz w:val="15"/>
                                    </w:rPr>
                                  </w:pPr>
                                  <w:r>
                                    <w:rPr>
                                      <w:color w:val="231F20"/>
                                      <w:sz w:val="15"/>
                                    </w:rPr>
                                    <w:t>(Streptococcus</w:t>
                                  </w:r>
                                  <w:r>
                                    <w:rPr>
                                      <w:color w:val="231F20"/>
                                      <w:spacing w:val="-4"/>
                                      <w:sz w:val="15"/>
                                    </w:rPr>
                                    <w:t xml:space="preserve"> </w:t>
                                  </w:r>
                                  <w:r>
                                    <w:rPr>
                                      <w:color w:val="231F20"/>
                                      <w:sz w:val="15"/>
                                    </w:rPr>
                                    <w:t>group</w:t>
                                  </w:r>
                                  <w:r>
                                    <w:rPr>
                                      <w:color w:val="231F20"/>
                                      <w:spacing w:val="-4"/>
                                      <w:sz w:val="15"/>
                                    </w:rPr>
                                    <w:t xml:space="preserve"> </w:t>
                                  </w:r>
                                  <w:r>
                                    <w:rPr>
                                      <w:color w:val="231F20"/>
                                      <w:spacing w:val="-5"/>
                                      <w:sz w:val="15"/>
                                    </w:rPr>
                                    <w:t>A)</w:t>
                                  </w:r>
                                </w:p>
                              </w:tc>
                              <w:tc>
                                <w:tcPr>
                                  <w:tcW w:w="3290" w:type="dxa"/>
                                  <w:tcBorders>
                                    <w:top w:val="single" w:sz="2" w:space="0" w:color="231F20"/>
                                    <w:bottom w:val="single" w:sz="2" w:space="0" w:color="231F20"/>
                                  </w:tcBorders>
                                  <w:shd w:val="clear" w:color="auto" w:fill="E5E6F4"/>
                                </w:tcPr>
                                <w:p w14:paraId="3513A4A9" w14:textId="77777777" w:rsidR="00BF3D96" w:rsidRDefault="00000000">
                                  <w:pPr>
                                    <w:pStyle w:val="TableParagraph"/>
                                    <w:spacing w:line="249" w:lineRule="auto"/>
                                    <w:ind w:left="658" w:right="1064"/>
                                    <w:rPr>
                                      <w:sz w:val="15"/>
                                    </w:rPr>
                                  </w:pPr>
                                  <w:r>
                                    <w:rPr>
                                      <w:color w:val="231F20"/>
                                      <w:spacing w:val="-2"/>
                                      <w:sz w:val="15"/>
                                    </w:rPr>
                                    <w:t>Prophylaxis</w:t>
                                  </w:r>
                                  <w:r>
                                    <w:rPr>
                                      <w:color w:val="0080AC"/>
                                      <w:spacing w:val="-2"/>
                                      <w:sz w:val="15"/>
                                      <w:vertAlign w:val="superscript"/>
                                    </w:rPr>
                                    <w:t>239–241</w:t>
                                  </w:r>
                                  <w:r>
                                    <w:rPr>
                                      <w:color w:val="0080AC"/>
                                      <w:sz w:val="15"/>
                                    </w:rPr>
                                    <w:t xml:space="preserve"> </w:t>
                                  </w:r>
                                  <w:r>
                                    <w:rPr>
                                      <w:color w:val="231F20"/>
                                      <w:spacing w:val="-2"/>
                                      <w:sz w:val="15"/>
                                    </w:rPr>
                                    <w:t>Treatment:</w:t>
                                  </w:r>
                                  <w:r>
                                    <w:rPr>
                                      <w:color w:val="231F20"/>
                                      <w:spacing w:val="-9"/>
                                      <w:sz w:val="15"/>
                                    </w:rPr>
                                    <w:t xml:space="preserve"> </w:t>
                                  </w:r>
                                  <w:r>
                                    <w:rPr>
                                      <w:color w:val="231F20"/>
                                      <w:spacing w:val="-2"/>
                                      <w:sz w:val="15"/>
                                    </w:rPr>
                                    <w:t>not</w:t>
                                  </w:r>
                                  <w:r>
                                    <w:rPr>
                                      <w:color w:val="231F20"/>
                                      <w:spacing w:val="-9"/>
                                      <w:sz w:val="15"/>
                                    </w:rPr>
                                    <w:t xml:space="preserve"> </w:t>
                                  </w:r>
                                  <w:r>
                                    <w:rPr>
                                      <w:color w:val="231F20"/>
                                      <w:spacing w:val="-2"/>
                                      <w:sz w:val="15"/>
                                    </w:rPr>
                                    <w:t>available</w:t>
                                  </w:r>
                                </w:p>
                              </w:tc>
                              <w:tc>
                                <w:tcPr>
                                  <w:tcW w:w="3427" w:type="dxa"/>
                                  <w:tcBorders>
                                    <w:top w:val="single" w:sz="2" w:space="0" w:color="231F20"/>
                                    <w:bottom w:val="single" w:sz="2" w:space="0" w:color="231F20"/>
                                  </w:tcBorders>
                                  <w:shd w:val="clear" w:color="auto" w:fill="E5E6F4"/>
                                </w:tcPr>
                                <w:p w14:paraId="4DA0B9AA" w14:textId="77777777" w:rsidR="00BF3D96" w:rsidRDefault="00000000">
                                  <w:pPr>
                                    <w:pStyle w:val="TableParagraph"/>
                                    <w:spacing w:line="249" w:lineRule="auto"/>
                                    <w:ind w:left="808" w:right="825"/>
                                    <w:rPr>
                                      <w:sz w:val="15"/>
                                    </w:rPr>
                                  </w:pPr>
                                  <w:r>
                                    <w:rPr>
                                      <w:color w:val="231F20"/>
                                      <w:spacing w:val="-6"/>
                                      <w:sz w:val="15"/>
                                    </w:rPr>
                                    <w:t>Prophylaxis</w:t>
                                  </w:r>
                                  <w:r>
                                    <w:rPr>
                                      <w:color w:val="0080AC"/>
                                      <w:spacing w:val="-6"/>
                                      <w:sz w:val="15"/>
                                      <w:vertAlign w:val="superscript"/>
                                    </w:rPr>
                                    <w:t>242,243</w:t>
                                  </w:r>
                                  <w:r>
                                    <w:rPr>
                                      <w:color w:val="0080AC"/>
                                      <w:sz w:val="15"/>
                                    </w:rPr>
                                    <w:t xml:space="preserve"> </w:t>
                                  </w:r>
                                  <w:r>
                                    <w:rPr>
                                      <w:color w:val="231F20"/>
                                      <w:spacing w:val="-2"/>
                                      <w:sz w:val="15"/>
                                    </w:rPr>
                                    <w:t>Treatment</w:t>
                                  </w:r>
                                  <w:r>
                                    <w:rPr>
                                      <w:color w:val="0080AC"/>
                                      <w:spacing w:val="-2"/>
                                      <w:sz w:val="15"/>
                                      <w:vertAlign w:val="superscript"/>
                                    </w:rPr>
                                    <w:t>243–248</w:t>
                                  </w:r>
                                </w:p>
                              </w:tc>
                            </w:tr>
                            <w:tr w:rsidR="00BF3D96" w14:paraId="4B868400" w14:textId="77777777">
                              <w:trPr>
                                <w:trHeight w:val="454"/>
                              </w:trPr>
                              <w:tc>
                                <w:tcPr>
                                  <w:tcW w:w="3243" w:type="dxa"/>
                                  <w:tcBorders>
                                    <w:top w:val="single" w:sz="2" w:space="0" w:color="231F20"/>
                                    <w:bottom w:val="single" w:sz="2" w:space="0" w:color="231F20"/>
                                  </w:tcBorders>
                                  <w:shd w:val="clear" w:color="auto" w:fill="E5E6F4"/>
                                </w:tcPr>
                                <w:p w14:paraId="4DB1CA07" w14:textId="77777777" w:rsidR="00BF3D96" w:rsidRDefault="00000000">
                                  <w:pPr>
                                    <w:pStyle w:val="TableParagraph"/>
                                    <w:spacing w:before="40"/>
                                    <w:rPr>
                                      <w:sz w:val="15"/>
                                    </w:rPr>
                                  </w:pPr>
                                  <w:r>
                                    <w:rPr>
                                      <w:rFonts w:ascii="Arial"/>
                                      <w:i/>
                                      <w:color w:val="231F20"/>
                                      <w:spacing w:val="-2"/>
                                      <w:sz w:val="15"/>
                                    </w:rPr>
                                    <w:t>Vibrio</w:t>
                                  </w:r>
                                  <w:r>
                                    <w:rPr>
                                      <w:rFonts w:ascii="Arial"/>
                                      <w:i/>
                                      <w:color w:val="231F20"/>
                                      <w:spacing w:val="-4"/>
                                      <w:sz w:val="15"/>
                                    </w:rPr>
                                    <w:t xml:space="preserve"> </w:t>
                                  </w:r>
                                  <w:r>
                                    <w:rPr>
                                      <w:rFonts w:ascii="Arial"/>
                                      <w:i/>
                                      <w:color w:val="231F20"/>
                                      <w:spacing w:val="-2"/>
                                      <w:sz w:val="15"/>
                                    </w:rPr>
                                    <w:t>cholerae</w:t>
                                  </w:r>
                                  <w:r>
                                    <w:rPr>
                                      <w:rFonts w:ascii="Arial"/>
                                      <w:i/>
                                      <w:color w:val="231F20"/>
                                      <w:spacing w:val="-4"/>
                                      <w:sz w:val="15"/>
                                    </w:rPr>
                                    <w:t xml:space="preserve"> </w:t>
                                  </w:r>
                                  <w:r>
                                    <w:rPr>
                                      <w:color w:val="231F20"/>
                                      <w:spacing w:val="-2"/>
                                      <w:sz w:val="15"/>
                                    </w:rPr>
                                    <w:t>(Cholera)</w:t>
                                  </w:r>
                                </w:p>
                              </w:tc>
                              <w:tc>
                                <w:tcPr>
                                  <w:tcW w:w="3290" w:type="dxa"/>
                                  <w:tcBorders>
                                    <w:top w:val="single" w:sz="2" w:space="0" w:color="231F20"/>
                                    <w:bottom w:val="single" w:sz="2" w:space="0" w:color="231F20"/>
                                  </w:tcBorders>
                                  <w:shd w:val="clear" w:color="auto" w:fill="E5E6F4"/>
                                </w:tcPr>
                                <w:p w14:paraId="38A03D4B" w14:textId="77777777" w:rsidR="00BF3D96" w:rsidRDefault="00000000">
                                  <w:pPr>
                                    <w:pStyle w:val="TableParagraph"/>
                                    <w:spacing w:before="35" w:line="249" w:lineRule="auto"/>
                                    <w:ind w:left="658" w:right="1064"/>
                                    <w:rPr>
                                      <w:sz w:val="15"/>
                                    </w:rPr>
                                  </w:pPr>
                                  <w:r>
                                    <w:rPr>
                                      <w:color w:val="231F20"/>
                                      <w:spacing w:val="-4"/>
                                      <w:position w:val="-5"/>
                                      <w:sz w:val="15"/>
                                    </w:rPr>
                                    <w:t>Prophylaxis</w:t>
                                  </w:r>
                                  <w:r>
                                    <w:rPr>
                                      <w:color w:val="0080AC"/>
                                      <w:spacing w:val="-4"/>
                                      <w:sz w:val="9"/>
                                    </w:rPr>
                                    <w:t>249–251,251b</w:t>
                                  </w:r>
                                  <w:r>
                                    <w:rPr>
                                      <w:color w:val="0080AC"/>
                                      <w:spacing w:val="40"/>
                                      <w:sz w:val="9"/>
                                    </w:rPr>
                                    <w:t xml:space="preserve"> </w:t>
                                  </w:r>
                                  <w:r>
                                    <w:rPr>
                                      <w:color w:val="231F20"/>
                                      <w:spacing w:val="-2"/>
                                      <w:sz w:val="15"/>
                                    </w:rPr>
                                    <w:t>Treatment</w:t>
                                  </w:r>
                                  <w:r>
                                    <w:rPr>
                                      <w:color w:val="0080AC"/>
                                      <w:spacing w:val="-2"/>
                                      <w:sz w:val="15"/>
                                      <w:vertAlign w:val="superscript"/>
                                    </w:rPr>
                                    <w:t>250</w:t>
                                  </w:r>
                                </w:p>
                              </w:tc>
                              <w:tc>
                                <w:tcPr>
                                  <w:tcW w:w="3427" w:type="dxa"/>
                                  <w:tcBorders>
                                    <w:top w:val="single" w:sz="2" w:space="0" w:color="231F20"/>
                                    <w:bottom w:val="single" w:sz="2" w:space="0" w:color="231F20"/>
                                  </w:tcBorders>
                                  <w:shd w:val="clear" w:color="auto" w:fill="E5E6F4"/>
                                </w:tcPr>
                                <w:p w14:paraId="765C3C69" w14:textId="77777777" w:rsidR="00BF3D96" w:rsidRDefault="00000000">
                                  <w:pPr>
                                    <w:pStyle w:val="TableParagraph"/>
                                    <w:spacing w:line="249" w:lineRule="auto"/>
                                    <w:ind w:left="808" w:right="825"/>
                                    <w:rPr>
                                      <w:sz w:val="15"/>
                                    </w:rPr>
                                  </w:pPr>
                                  <w:r>
                                    <w:rPr>
                                      <w:color w:val="231F20"/>
                                      <w:spacing w:val="-4"/>
                                      <w:sz w:val="15"/>
                                    </w:rPr>
                                    <w:t>Prophylaxis: not available</w:t>
                                  </w:r>
                                  <w:r>
                                    <w:rPr>
                                      <w:color w:val="231F20"/>
                                      <w:sz w:val="15"/>
                                    </w:rPr>
                                    <w:t xml:space="preserve"> </w:t>
                                  </w:r>
                                  <w:r>
                                    <w:rPr>
                                      <w:color w:val="231F20"/>
                                      <w:spacing w:val="-2"/>
                                      <w:sz w:val="15"/>
                                    </w:rPr>
                                    <w:t>Treatment</w:t>
                                  </w:r>
                                  <w:r>
                                    <w:rPr>
                                      <w:color w:val="0080AC"/>
                                      <w:spacing w:val="-2"/>
                                      <w:sz w:val="15"/>
                                      <w:vertAlign w:val="superscript"/>
                                    </w:rPr>
                                    <w:t>252,253</w:t>
                                  </w:r>
                                </w:p>
                              </w:tc>
                            </w:tr>
                            <w:tr w:rsidR="00BF3D96" w14:paraId="7C810A29" w14:textId="77777777">
                              <w:trPr>
                                <w:trHeight w:val="452"/>
                              </w:trPr>
                              <w:tc>
                                <w:tcPr>
                                  <w:tcW w:w="3243" w:type="dxa"/>
                                  <w:tcBorders>
                                    <w:top w:val="single" w:sz="2" w:space="0" w:color="231F20"/>
                                    <w:bottom w:val="single" w:sz="4" w:space="0" w:color="231F20"/>
                                  </w:tcBorders>
                                  <w:shd w:val="clear" w:color="auto" w:fill="E5E6F4"/>
                                </w:tcPr>
                                <w:p w14:paraId="0282D795" w14:textId="77777777" w:rsidR="00BF3D96" w:rsidRDefault="00000000">
                                  <w:pPr>
                                    <w:pStyle w:val="TableParagraph"/>
                                    <w:spacing w:before="40"/>
                                    <w:rPr>
                                      <w:sz w:val="15"/>
                                    </w:rPr>
                                  </w:pPr>
                                  <w:r>
                                    <w:rPr>
                                      <w:rFonts w:ascii="Arial"/>
                                      <w:i/>
                                      <w:color w:val="231F20"/>
                                      <w:spacing w:val="-2"/>
                                      <w:sz w:val="15"/>
                                    </w:rPr>
                                    <w:t>Yersinia</w:t>
                                  </w:r>
                                  <w:r>
                                    <w:rPr>
                                      <w:rFonts w:ascii="Arial"/>
                                      <w:i/>
                                      <w:color w:val="231F20"/>
                                      <w:spacing w:val="-9"/>
                                      <w:sz w:val="15"/>
                                    </w:rPr>
                                    <w:t xml:space="preserve"> </w:t>
                                  </w:r>
                                  <w:r>
                                    <w:rPr>
                                      <w:rFonts w:ascii="Arial"/>
                                      <w:i/>
                                      <w:color w:val="231F20"/>
                                      <w:spacing w:val="-2"/>
                                      <w:sz w:val="15"/>
                                    </w:rPr>
                                    <w:t>pestis</w:t>
                                  </w:r>
                                  <w:r>
                                    <w:rPr>
                                      <w:rFonts w:ascii="Arial"/>
                                      <w:i/>
                                      <w:color w:val="231F20"/>
                                      <w:spacing w:val="-8"/>
                                      <w:sz w:val="15"/>
                                    </w:rPr>
                                    <w:t xml:space="preserve"> </w:t>
                                  </w:r>
                                  <w:r>
                                    <w:rPr>
                                      <w:color w:val="231F20"/>
                                      <w:spacing w:val="-2"/>
                                      <w:sz w:val="15"/>
                                    </w:rPr>
                                    <w:t>(Plague)</w:t>
                                  </w:r>
                                </w:p>
                              </w:tc>
                              <w:tc>
                                <w:tcPr>
                                  <w:tcW w:w="3290" w:type="dxa"/>
                                  <w:tcBorders>
                                    <w:top w:val="single" w:sz="2" w:space="0" w:color="231F20"/>
                                    <w:bottom w:val="single" w:sz="4" w:space="0" w:color="231F20"/>
                                  </w:tcBorders>
                                  <w:shd w:val="clear" w:color="auto" w:fill="E5E6F4"/>
                                </w:tcPr>
                                <w:p w14:paraId="709531F6" w14:textId="77777777" w:rsidR="00BF3D96" w:rsidRDefault="00000000">
                                  <w:pPr>
                                    <w:pStyle w:val="TableParagraph"/>
                                    <w:spacing w:line="244" w:lineRule="auto"/>
                                    <w:ind w:left="658" w:right="1250"/>
                                    <w:rPr>
                                      <w:sz w:val="9"/>
                                    </w:rPr>
                                  </w:pPr>
                                  <w:r>
                                    <w:rPr>
                                      <w:color w:val="231F20"/>
                                      <w:spacing w:val="-2"/>
                                      <w:sz w:val="15"/>
                                    </w:rPr>
                                    <w:t>Prophylaxis</w:t>
                                  </w:r>
                                  <w:r>
                                    <w:rPr>
                                      <w:color w:val="0080AC"/>
                                      <w:spacing w:val="-2"/>
                                      <w:sz w:val="15"/>
                                      <w:vertAlign w:val="superscript"/>
                                    </w:rPr>
                                    <w:t>254–260</w:t>
                                  </w:r>
                                  <w:r>
                                    <w:rPr>
                                      <w:color w:val="0080AC"/>
                                      <w:sz w:val="15"/>
                                    </w:rPr>
                                    <w:t xml:space="preserve"> </w:t>
                                  </w:r>
                                  <w:r>
                                    <w:rPr>
                                      <w:color w:val="231F20"/>
                                      <w:spacing w:val="-2"/>
                                      <w:position w:val="-5"/>
                                      <w:sz w:val="15"/>
                                    </w:rPr>
                                    <w:t>Treatment</w:t>
                                  </w:r>
                                  <w:r>
                                    <w:rPr>
                                      <w:color w:val="0080AC"/>
                                      <w:spacing w:val="-2"/>
                                      <w:sz w:val="9"/>
                                    </w:rPr>
                                    <w:t>254–257,261–263</w:t>
                                  </w:r>
                                </w:p>
                              </w:tc>
                              <w:tc>
                                <w:tcPr>
                                  <w:tcW w:w="3427" w:type="dxa"/>
                                  <w:tcBorders>
                                    <w:top w:val="single" w:sz="2" w:space="0" w:color="231F20"/>
                                    <w:bottom w:val="single" w:sz="4" w:space="0" w:color="231F20"/>
                                  </w:tcBorders>
                                  <w:shd w:val="clear" w:color="auto" w:fill="E5E6F4"/>
                                </w:tcPr>
                                <w:p w14:paraId="26AAAB79" w14:textId="77777777" w:rsidR="00BF3D96" w:rsidRDefault="00000000">
                                  <w:pPr>
                                    <w:pStyle w:val="TableParagraph"/>
                                    <w:spacing w:line="249" w:lineRule="auto"/>
                                    <w:ind w:left="808" w:right="825"/>
                                    <w:rPr>
                                      <w:sz w:val="15"/>
                                    </w:rPr>
                                  </w:pPr>
                                  <w:r>
                                    <w:rPr>
                                      <w:color w:val="231F20"/>
                                      <w:spacing w:val="-2"/>
                                      <w:sz w:val="15"/>
                                    </w:rPr>
                                    <w:t>Prophylaxis</w:t>
                                  </w:r>
                                  <w:r>
                                    <w:rPr>
                                      <w:color w:val="0080AC"/>
                                      <w:spacing w:val="-2"/>
                                      <w:sz w:val="15"/>
                                      <w:vertAlign w:val="superscript"/>
                                    </w:rPr>
                                    <w:t>264</w:t>
                                  </w:r>
                                  <w:r>
                                    <w:rPr>
                                      <w:color w:val="0080AC"/>
                                      <w:sz w:val="15"/>
                                    </w:rPr>
                                    <w:t xml:space="preserve"> </w:t>
                                  </w:r>
                                  <w:r>
                                    <w:rPr>
                                      <w:color w:val="231F20"/>
                                      <w:spacing w:val="-6"/>
                                      <w:sz w:val="15"/>
                                    </w:rPr>
                                    <w:t>Treatment</w:t>
                                  </w:r>
                                  <w:r>
                                    <w:rPr>
                                      <w:color w:val="0080AC"/>
                                      <w:spacing w:val="-6"/>
                                      <w:sz w:val="15"/>
                                      <w:vertAlign w:val="superscript"/>
                                    </w:rPr>
                                    <w:t>257,265</w:t>
                                  </w:r>
                                </w:p>
                              </w:tc>
                            </w:tr>
                            <w:tr w:rsidR="00BF3D96" w14:paraId="578B5F32" w14:textId="77777777">
                              <w:trPr>
                                <w:trHeight w:val="285"/>
                              </w:trPr>
                              <w:tc>
                                <w:tcPr>
                                  <w:tcW w:w="3243" w:type="dxa"/>
                                  <w:tcBorders>
                                    <w:top w:val="single" w:sz="4" w:space="0" w:color="231F20"/>
                                  </w:tcBorders>
                                  <w:shd w:val="clear" w:color="auto" w:fill="E5E6F4"/>
                                </w:tcPr>
                                <w:p w14:paraId="7D6FB27D" w14:textId="77777777" w:rsidR="00BF3D96" w:rsidRDefault="00000000">
                                  <w:pPr>
                                    <w:pStyle w:val="TableParagraph"/>
                                    <w:spacing w:before="91"/>
                                    <w:rPr>
                                      <w:rFonts w:ascii="Arial"/>
                                      <w:b/>
                                      <w:sz w:val="15"/>
                                    </w:rPr>
                                  </w:pPr>
                                  <w:r>
                                    <w:rPr>
                                      <w:rFonts w:ascii="Arial"/>
                                      <w:b/>
                                      <w:smallCaps/>
                                      <w:color w:val="231F20"/>
                                      <w:sz w:val="15"/>
                                    </w:rPr>
                                    <w:t>Viral</w:t>
                                  </w:r>
                                  <w:r>
                                    <w:rPr>
                                      <w:rFonts w:ascii="Arial"/>
                                      <w:b/>
                                      <w:smallCaps/>
                                      <w:color w:val="231F20"/>
                                      <w:spacing w:val="4"/>
                                      <w:sz w:val="15"/>
                                    </w:rPr>
                                    <w:t xml:space="preserve"> </w:t>
                                  </w:r>
                                  <w:r>
                                    <w:rPr>
                                      <w:rFonts w:ascii="Arial"/>
                                      <w:b/>
                                      <w:smallCaps/>
                                      <w:color w:val="231F20"/>
                                      <w:spacing w:val="-2"/>
                                      <w:sz w:val="15"/>
                                    </w:rPr>
                                    <w:t>Infections</w:t>
                                  </w:r>
                                </w:p>
                              </w:tc>
                              <w:tc>
                                <w:tcPr>
                                  <w:tcW w:w="3290" w:type="dxa"/>
                                  <w:tcBorders>
                                    <w:top w:val="single" w:sz="4" w:space="0" w:color="231F20"/>
                                  </w:tcBorders>
                                  <w:shd w:val="clear" w:color="auto" w:fill="E5E6F4"/>
                                </w:tcPr>
                                <w:p w14:paraId="411F5F52" w14:textId="77777777" w:rsidR="00BF3D96" w:rsidRDefault="00BF3D96">
                                  <w:pPr>
                                    <w:pStyle w:val="TableParagraph"/>
                                    <w:spacing w:before="0"/>
                                    <w:ind w:left="0"/>
                                    <w:rPr>
                                      <w:rFonts w:ascii="Times New Roman"/>
                                      <w:sz w:val="12"/>
                                    </w:rPr>
                                  </w:pPr>
                                </w:p>
                              </w:tc>
                              <w:tc>
                                <w:tcPr>
                                  <w:tcW w:w="3427" w:type="dxa"/>
                                  <w:tcBorders>
                                    <w:top w:val="single" w:sz="4" w:space="0" w:color="231F20"/>
                                  </w:tcBorders>
                                  <w:shd w:val="clear" w:color="auto" w:fill="E5E6F4"/>
                                </w:tcPr>
                                <w:p w14:paraId="6B9894A5" w14:textId="77777777" w:rsidR="00BF3D96" w:rsidRDefault="00BF3D96">
                                  <w:pPr>
                                    <w:pStyle w:val="TableParagraph"/>
                                    <w:spacing w:before="0"/>
                                    <w:ind w:left="0"/>
                                    <w:rPr>
                                      <w:rFonts w:ascii="Times New Roman"/>
                                      <w:sz w:val="12"/>
                                    </w:rPr>
                                  </w:pPr>
                                </w:p>
                              </w:tc>
                            </w:tr>
                            <w:tr w:rsidR="00BF3D96" w14:paraId="569BBA95" w14:textId="77777777">
                              <w:trPr>
                                <w:trHeight w:val="442"/>
                              </w:trPr>
                              <w:tc>
                                <w:tcPr>
                                  <w:tcW w:w="3243" w:type="dxa"/>
                                  <w:tcBorders>
                                    <w:bottom w:val="single" w:sz="2" w:space="0" w:color="231F20"/>
                                  </w:tcBorders>
                                  <w:shd w:val="clear" w:color="auto" w:fill="E5E6F4"/>
                                </w:tcPr>
                                <w:p w14:paraId="18CFF887" w14:textId="77777777" w:rsidR="00BF3D96" w:rsidRDefault="00000000">
                                  <w:pPr>
                                    <w:pStyle w:val="TableParagraph"/>
                                    <w:spacing w:before="26"/>
                                    <w:rPr>
                                      <w:sz w:val="15"/>
                                    </w:rPr>
                                  </w:pPr>
                                  <w:r>
                                    <w:rPr>
                                      <w:color w:val="231F20"/>
                                      <w:spacing w:val="-2"/>
                                      <w:sz w:val="15"/>
                                    </w:rPr>
                                    <w:t>Chikungunya</w:t>
                                  </w:r>
                                  <w:r>
                                    <w:rPr>
                                      <w:color w:val="231F20"/>
                                      <w:spacing w:val="-6"/>
                                      <w:sz w:val="15"/>
                                    </w:rPr>
                                    <w:t xml:space="preserve"> </w:t>
                                  </w:r>
                                  <w:r>
                                    <w:rPr>
                                      <w:color w:val="231F20"/>
                                      <w:spacing w:val="-2"/>
                                      <w:sz w:val="15"/>
                                    </w:rPr>
                                    <w:t>virus</w:t>
                                  </w:r>
                                </w:p>
                              </w:tc>
                              <w:tc>
                                <w:tcPr>
                                  <w:tcW w:w="3290" w:type="dxa"/>
                                  <w:tcBorders>
                                    <w:bottom w:val="single" w:sz="2" w:space="0" w:color="231F20"/>
                                  </w:tcBorders>
                                  <w:shd w:val="clear" w:color="auto" w:fill="E5E6F4"/>
                                </w:tcPr>
                                <w:p w14:paraId="7D7E1414" w14:textId="77777777" w:rsidR="00BF3D96" w:rsidRDefault="00000000">
                                  <w:pPr>
                                    <w:pStyle w:val="TableParagraph"/>
                                    <w:spacing w:before="26" w:line="249" w:lineRule="auto"/>
                                    <w:ind w:left="658" w:right="1467"/>
                                    <w:rPr>
                                      <w:sz w:val="15"/>
                                    </w:rPr>
                                  </w:pPr>
                                  <w:r>
                                    <w:rPr>
                                      <w:color w:val="231F20"/>
                                      <w:spacing w:val="-6"/>
                                      <w:sz w:val="15"/>
                                    </w:rPr>
                                    <w:t>Prophylaxis</w:t>
                                  </w:r>
                                  <w:r>
                                    <w:rPr>
                                      <w:color w:val="0080AC"/>
                                      <w:spacing w:val="-6"/>
                                      <w:sz w:val="15"/>
                                      <w:vertAlign w:val="superscript"/>
                                    </w:rPr>
                                    <w:t>266,267</w:t>
                                  </w:r>
                                  <w:r>
                                    <w:rPr>
                                      <w:color w:val="0080AC"/>
                                      <w:sz w:val="15"/>
                                    </w:rPr>
                                    <w:t xml:space="preserve"> </w:t>
                                  </w:r>
                                  <w:r>
                                    <w:rPr>
                                      <w:color w:val="231F20"/>
                                      <w:spacing w:val="-2"/>
                                      <w:sz w:val="15"/>
                                    </w:rPr>
                                    <w:t>Treatment</w:t>
                                  </w:r>
                                  <w:r>
                                    <w:rPr>
                                      <w:color w:val="0080AC"/>
                                      <w:spacing w:val="-2"/>
                                      <w:sz w:val="15"/>
                                      <w:vertAlign w:val="superscript"/>
                                    </w:rPr>
                                    <w:t>266,267</w:t>
                                  </w:r>
                                </w:p>
                              </w:tc>
                              <w:tc>
                                <w:tcPr>
                                  <w:tcW w:w="3427" w:type="dxa"/>
                                  <w:tcBorders>
                                    <w:bottom w:val="single" w:sz="2" w:space="0" w:color="231F20"/>
                                  </w:tcBorders>
                                  <w:shd w:val="clear" w:color="auto" w:fill="E5E6F4"/>
                                </w:tcPr>
                                <w:p w14:paraId="68D53694" w14:textId="77777777" w:rsidR="00BF3D96" w:rsidRDefault="00000000">
                                  <w:pPr>
                                    <w:pStyle w:val="TableParagraph"/>
                                    <w:spacing w:before="26" w:line="249" w:lineRule="auto"/>
                                    <w:ind w:left="808" w:right="825"/>
                                    <w:rPr>
                                      <w:sz w:val="15"/>
                                    </w:rPr>
                                  </w:pPr>
                                  <w:r>
                                    <w:rPr>
                                      <w:color w:val="231F20"/>
                                      <w:spacing w:val="-4"/>
                                      <w:sz w:val="15"/>
                                    </w:rPr>
                                    <w:t>Prophylaxis: not available</w:t>
                                  </w:r>
                                  <w:r>
                                    <w:rPr>
                                      <w:color w:val="231F20"/>
                                      <w:sz w:val="15"/>
                                    </w:rPr>
                                    <w:t xml:space="preserve"> Treatment:</w:t>
                                  </w:r>
                                  <w:r>
                                    <w:rPr>
                                      <w:color w:val="231F20"/>
                                      <w:spacing w:val="-10"/>
                                      <w:sz w:val="15"/>
                                    </w:rPr>
                                    <w:t xml:space="preserve"> </w:t>
                                  </w:r>
                                  <w:r>
                                    <w:rPr>
                                      <w:color w:val="231F20"/>
                                      <w:spacing w:val="-2"/>
                                      <w:sz w:val="15"/>
                                    </w:rPr>
                                    <w:t>anecdotal</w:t>
                                  </w:r>
                                  <w:r>
                                    <w:rPr>
                                      <w:color w:val="0080AC"/>
                                      <w:spacing w:val="-2"/>
                                      <w:sz w:val="15"/>
                                      <w:vertAlign w:val="superscript"/>
                                    </w:rPr>
                                    <w:t>268c</w:t>
                                  </w:r>
                                </w:p>
                              </w:tc>
                            </w:tr>
                            <w:tr w:rsidR="00BF3D96" w14:paraId="3DD36E8F" w14:textId="77777777">
                              <w:trPr>
                                <w:trHeight w:val="454"/>
                              </w:trPr>
                              <w:tc>
                                <w:tcPr>
                                  <w:tcW w:w="3243" w:type="dxa"/>
                                  <w:tcBorders>
                                    <w:top w:val="single" w:sz="2" w:space="0" w:color="231F20"/>
                                    <w:bottom w:val="single" w:sz="2" w:space="0" w:color="231F20"/>
                                  </w:tcBorders>
                                  <w:shd w:val="clear" w:color="auto" w:fill="E5E6F4"/>
                                </w:tcPr>
                                <w:p w14:paraId="2F51D8C5" w14:textId="77777777" w:rsidR="00BF3D96" w:rsidRDefault="00000000">
                                  <w:pPr>
                                    <w:pStyle w:val="TableParagraph"/>
                                    <w:rPr>
                                      <w:sz w:val="15"/>
                                    </w:rPr>
                                  </w:pPr>
                                  <w:r>
                                    <w:rPr>
                                      <w:color w:val="231F20"/>
                                      <w:spacing w:val="-2"/>
                                      <w:sz w:val="15"/>
                                    </w:rPr>
                                    <w:t>Coxsackievirus</w:t>
                                  </w:r>
                                </w:p>
                              </w:tc>
                              <w:tc>
                                <w:tcPr>
                                  <w:tcW w:w="3290" w:type="dxa"/>
                                  <w:tcBorders>
                                    <w:top w:val="single" w:sz="2" w:space="0" w:color="231F20"/>
                                    <w:bottom w:val="single" w:sz="2" w:space="0" w:color="231F20"/>
                                  </w:tcBorders>
                                  <w:shd w:val="clear" w:color="auto" w:fill="E5E6F4"/>
                                </w:tcPr>
                                <w:p w14:paraId="71F5D3F5" w14:textId="77777777" w:rsidR="00BF3D96" w:rsidRDefault="00000000">
                                  <w:pPr>
                                    <w:pStyle w:val="TableParagraph"/>
                                    <w:spacing w:line="249" w:lineRule="auto"/>
                                    <w:ind w:left="658" w:right="1467"/>
                                    <w:rPr>
                                      <w:sz w:val="15"/>
                                    </w:rPr>
                                  </w:pPr>
                                  <w:r>
                                    <w:rPr>
                                      <w:color w:val="231F20"/>
                                      <w:spacing w:val="-6"/>
                                      <w:sz w:val="15"/>
                                    </w:rPr>
                                    <w:t>Prophylaxis</w:t>
                                  </w:r>
                                  <w:r>
                                    <w:rPr>
                                      <w:color w:val="0080AC"/>
                                      <w:spacing w:val="-6"/>
                                      <w:sz w:val="15"/>
                                      <w:vertAlign w:val="superscript"/>
                                    </w:rPr>
                                    <w:t>269</w:t>
                                  </w:r>
                                  <w:r>
                                    <w:rPr>
                                      <w:color w:val="0080AC"/>
                                      <w:sz w:val="15"/>
                                    </w:rPr>
                                    <w:t xml:space="preserve"> </w:t>
                                  </w:r>
                                  <w:r>
                                    <w:rPr>
                                      <w:color w:val="231F20"/>
                                      <w:spacing w:val="-2"/>
                                      <w:sz w:val="15"/>
                                    </w:rPr>
                                    <w:t>Treatment</w:t>
                                  </w:r>
                                  <w:r>
                                    <w:rPr>
                                      <w:color w:val="0080AC"/>
                                      <w:spacing w:val="-2"/>
                                      <w:sz w:val="15"/>
                                      <w:vertAlign w:val="superscript"/>
                                    </w:rPr>
                                    <w:t>270</w:t>
                                  </w:r>
                                </w:p>
                              </w:tc>
                              <w:tc>
                                <w:tcPr>
                                  <w:tcW w:w="3427" w:type="dxa"/>
                                  <w:tcBorders>
                                    <w:top w:val="single" w:sz="2" w:space="0" w:color="231F20"/>
                                    <w:bottom w:val="single" w:sz="2" w:space="0" w:color="231F20"/>
                                  </w:tcBorders>
                                  <w:shd w:val="clear" w:color="auto" w:fill="E5E6F4"/>
                                </w:tcPr>
                                <w:p w14:paraId="7ED14866" w14:textId="77777777" w:rsidR="00BF3D96" w:rsidRDefault="00000000">
                                  <w:pPr>
                                    <w:pStyle w:val="TableParagraph"/>
                                    <w:spacing w:line="249" w:lineRule="auto"/>
                                    <w:ind w:left="808" w:right="825"/>
                                    <w:rPr>
                                      <w:sz w:val="15"/>
                                    </w:rPr>
                                  </w:pPr>
                                  <w:r>
                                    <w:rPr>
                                      <w:color w:val="231F20"/>
                                      <w:spacing w:val="-4"/>
                                      <w:sz w:val="15"/>
                                    </w:rPr>
                                    <w:t>Prophylaxis: not available</w:t>
                                  </w:r>
                                  <w:r>
                                    <w:rPr>
                                      <w:color w:val="231F20"/>
                                      <w:sz w:val="15"/>
                                    </w:rPr>
                                    <w:t xml:space="preserve"> </w:t>
                                  </w:r>
                                  <w:r>
                                    <w:rPr>
                                      <w:color w:val="231F20"/>
                                      <w:spacing w:val="-2"/>
                                      <w:sz w:val="15"/>
                                    </w:rPr>
                                    <w:t>Treatment</w:t>
                                  </w:r>
                                  <w:r>
                                    <w:rPr>
                                      <w:color w:val="0080AC"/>
                                      <w:spacing w:val="-2"/>
                                      <w:sz w:val="15"/>
                                      <w:vertAlign w:val="superscript"/>
                                    </w:rPr>
                                    <w:t>271</w:t>
                                  </w:r>
                                </w:p>
                              </w:tc>
                            </w:tr>
                            <w:tr w:rsidR="00BF3D96" w14:paraId="3A735A80" w14:textId="77777777">
                              <w:trPr>
                                <w:trHeight w:val="496"/>
                              </w:trPr>
                              <w:tc>
                                <w:tcPr>
                                  <w:tcW w:w="3243" w:type="dxa"/>
                                  <w:tcBorders>
                                    <w:top w:val="single" w:sz="2" w:space="0" w:color="231F20"/>
                                  </w:tcBorders>
                                  <w:shd w:val="clear" w:color="auto" w:fill="E5E6F4"/>
                                </w:tcPr>
                                <w:p w14:paraId="73454760" w14:textId="77777777" w:rsidR="00BF3D96" w:rsidRDefault="00000000">
                                  <w:pPr>
                                    <w:pStyle w:val="TableParagraph"/>
                                    <w:rPr>
                                      <w:sz w:val="15"/>
                                    </w:rPr>
                                  </w:pPr>
                                  <w:r>
                                    <w:rPr>
                                      <w:color w:val="231F20"/>
                                      <w:spacing w:val="-2"/>
                                      <w:sz w:val="15"/>
                                    </w:rPr>
                                    <w:t>Cytomegalovirus</w:t>
                                  </w:r>
                                </w:p>
                              </w:tc>
                              <w:tc>
                                <w:tcPr>
                                  <w:tcW w:w="3290" w:type="dxa"/>
                                  <w:tcBorders>
                                    <w:top w:val="single" w:sz="2" w:space="0" w:color="231F20"/>
                                  </w:tcBorders>
                                  <w:shd w:val="clear" w:color="auto" w:fill="E5E6F4"/>
                                </w:tcPr>
                                <w:p w14:paraId="43D02F80" w14:textId="77777777" w:rsidR="00BF3D96" w:rsidRDefault="00000000">
                                  <w:pPr>
                                    <w:pStyle w:val="TableParagraph"/>
                                    <w:spacing w:before="35" w:line="249" w:lineRule="auto"/>
                                    <w:ind w:left="658" w:right="1064"/>
                                    <w:rPr>
                                      <w:sz w:val="15"/>
                                    </w:rPr>
                                  </w:pPr>
                                  <w:r>
                                    <w:rPr>
                                      <w:color w:val="231F20"/>
                                      <w:spacing w:val="-2"/>
                                      <w:position w:val="-5"/>
                                      <w:sz w:val="15"/>
                                    </w:rPr>
                                    <w:t>Prophylaxis</w:t>
                                  </w:r>
                                  <w:r>
                                    <w:rPr>
                                      <w:color w:val="0080AC"/>
                                      <w:spacing w:val="-2"/>
                                      <w:sz w:val="9"/>
                                    </w:rPr>
                                    <w:t>272b,273,274</w:t>
                                  </w:r>
                                  <w:r>
                                    <w:rPr>
                                      <w:color w:val="0080AC"/>
                                      <w:spacing w:val="40"/>
                                      <w:sz w:val="9"/>
                                    </w:rPr>
                                    <w:t xml:space="preserve"> </w:t>
                                  </w:r>
                                  <w:r>
                                    <w:rPr>
                                      <w:color w:val="231F20"/>
                                      <w:spacing w:val="-2"/>
                                      <w:sz w:val="15"/>
                                    </w:rPr>
                                    <w:t>Treatment:</w:t>
                                  </w:r>
                                  <w:r>
                                    <w:rPr>
                                      <w:color w:val="231F20"/>
                                      <w:spacing w:val="-9"/>
                                      <w:sz w:val="15"/>
                                    </w:rPr>
                                    <w:t xml:space="preserve"> </w:t>
                                  </w:r>
                                  <w:r>
                                    <w:rPr>
                                      <w:color w:val="231F20"/>
                                      <w:spacing w:val="-2"/>
                                      <w:sz w:val="15"/>
                                    </w:rPr>
                                    <w:t>not</w:t>
                                  </w:r>
                                  <w:r>
                                    <w:rPr>
                                      <w:color w:val="231F20"/>
                                      <w:spacing w:val="-9"/>
                                      <w:sz w:val="15"/>
                                    </w:rPr>
                                    <w:t xml:space="preserve"> </w:t>
                                  </w:r>
                                  <w:r>
                                    <w:rPr>
                                      <w:color w:val="231F20"/>
                                      <w:spacing w:val="-2"/>
                                      <w:sz w:val="15"/>
                                    </w:rPr>
                                    <w:t>available</w:t>
                                  </w:r>
                                </w:p>
                              </w:tc>
                              <w:tc>
                                <w:tcPr>
                                  <w:tcW w:w="3427" w:type="dxa"/>
                                  <w:tcBorders>
                                    <w:top w:val="single" w:sz="2" w:space="0" w:color="231F20"/>
                                  </w:tcBorders>
                                  <w:shd w:val="clear" w:color="auto" w:fill="E5E6F4"/>
                                </w:tcPr>
                                <w:p w14:paraId="24BB247B" w14:textId="77777777" w:rsidR="00BF3D96" w:rsidRDefault="00000000">
                                  <w:pPr>
                                    <w:pStyle w:val="TableParagraph"/>
                                    <w:spacing w:line="249" w:lineRule="auto"/>
                                    <w:ind w:left="808" w:right="1051"/>
                                    <w:rPr>
                                      <w:sz w:val="15"/>
                                    </w:rPr>
                                  </w:pPr>
                                  <w:r>
                                    <w:rPr>
                                      <w:color w:val="231F20"/>
                                      <w:spacing w:val="-2"/>
                                      <w:sz w:val="15"/>
                                    </w:rPr>
                                    <w:t>Prophylaxis</w:t>
                                  </w:r>
                                  <w:r>
                                    <w:rPr>
                                      <w:color w:val="0080AC"/>
                                      <w:spacing w:val="-2"/>
                                      <w:sz w:val="15"/>
                                      <w:vertAlign w:val="superscript"/>
                                    </w:rPr>
                                    <w:t>275–277</w:t>
                                  </w:r>
                                  <w:r>
                                    <w:rPr>
                                      <w:color w:val="0080AC"/>
                                      <w:sz w:val="15"/>
                                    </w:rPr>
                                    <w:t xml:space="preserve"> </w:t>
                                  </w:r>
                                  <w:r>
                                    <w:rPr>
                                      <w:color w:val="231F20"/>
                                      <w:spacing w:val="-2"/>
                                      <w:sz w:val="15"/>
                                    </w:rPr>
                                    <w:t>Treatment:</w:t>
                                  </w:r>
                                  <w:r>
                                    <w:rPr>
                                      <w:color w:val="231F20"/>
                                      <w:spacing w:val="-9"/>
                                      <w:sz w:val="15"/>
                                    </w:rPr>
                                    <w:t xml:space="preserve"> </w:t>
                                  </w:r>
                                  <w:r>
                                    <w:rPr>
                                      <w:color w:val="231F20"/>
                                      <w:spacing w:val="-2"/>
                                      <w:sz w:val="15"/>
                                    </w:rPr>
                                    <w:t>not</w:t>
                                  </w:r>
                                  <w:r>
                                    <w:rPr>
                                      <w:color w:val="231F20"/>
                                      <w:spacing w:val="-9"/>
                                      <w:sz w:val="15"/>
                                    </w:rPr>
                                    <w:t xml:space="preserve"> </w:t>
                                  </w:r>
                                  <w:r>
                                    <w:rPr>
                                      <w:color w:val="231F20"/>
                                      <w:spacing w:val="-2"/>
                                      <w:sz w:val="15"/>
                                    </w:rPr>
                                    <w:t>available</w:t>
                                  </w:r>
                                </w:p>
                              </w:tc>
                            </w:tr>
                          </w:tbl>
                          <w:p w14:paraId="7663B5D7" w14:textId="77777777" w:rsidR="00BF3D96" w:rsidRDefault="00BF3D96">
                            <w:pPr>
                              <w:pStyle w:val="BodyText"/>
                              <w:ind w:left="0" w:firstLine="0"/>
                              <w:jc w:val="left"/>
                            </w:pPr>
                          </w:p>
                        </w:txbxContent>
                      </wps:txbx>
                      <wps:bodyPr wrap="square" lIns="0" tIns="0" rIns="0" bIns="0" rtlCol="0">
                        <a:noAutofit/>
                      </wps:bodyPr>
                    </wps:wsp>
                  </a:graphicData>
                </a:graphic>
              </wp:inline>
            </w:drawing>
          </mc:Choice>
          <mc:Fallback>
            <w:pict>
              <v:shape w14:anchorId="3A756760" id="Textbox 614" o:spid="_x0000_s1631" type="#_x0000_t202" style="width:498pt;height:6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&#13;&#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3243"/>
                        <w:gridCol w:w="3290"/>
                        <w:gridCol w:w="3427"/>
                      </w:tblGrid>
                      <w:tr w:rsidR="00BF3D96" w14:paraId="5A976B70" w14:textId="77777777">
                        <w:trPr>
                          <w:trHeight w:val="248"/>
                        </w:trPr>
                        <w:tc>
                          <w:tcPr>
                            <w:tcW w:w="9960" w:type="dxa"/>
                            <w:gridSpan w:val="3"/>
                            <w:tcBorders>
                              <w:bottom w:val="single" w:sz="12" w:space="0" w:color="231F20"/>
                            </w:tcBorders>
                            <w:shd w:val="clear" w:color="auto" w:fill="E5E6F4"/>
                          </w:tcPr>
                          <w:p w14:paraId="494797CD" w14:textId="77777777" w:rsidR="00BF3D96" w:rsidRDefault="00000000">
                            <w:pPr>
                              <w:pStyle w:val="TableParagraph"/>
                              <w:spacing w:before="37"/>
                              <w:rPr>
                                <w:sz w:val="15"/>
                              </w:rPr>
                            </w:pPr>
                            <w:bookmarkStart w:id="13" w:name="_bookmark6"/>
                            <w:bookmarkEnd w:id="13"/>
                            <w:r>
                              <w:rPr>
                                <w:rFonts w:ascii="Arial"/>
                                <w:b/>
                                <w:color w:val="231F20"/>
                                <w:sz w:val="15"/>
                              </w:rPr>
                              <w:t>TABLE</w:t>
                            </w:r>
                            <w:r>
                              <w:rPr>
                                <w:rFonts w:ascii="Arial"/>
                                <w:b/>
                                <w:color w:val="231F20"/>
                                <w:spacing w:val="-9"/>
                                <w:sz w:val="15"/>
                              </w:rPr>
                              <w:t xml:space="preserve"> </w:t>
                            </w:r>
                            <w:r>
                              <w:rPr>
                                <w:rFonts w:ascii="Arial"/>
                                <w:b/>
                                <w:color w:val="231F20"/>
                                <w:sz w:val="15"/>
                              </w:rPr>
                              <w:t>8.3</w:t>
                            </w:r>
                            <w:r>
                              <w:rPr>
                                <w:rFonts w:ascii="Arial"/>
                                <w:b/>
                                <w:color w:val="231F20"/>
                                <w:spacing w:val="6"/>
                                <w:sz w:val="15"/>
                              </w:rPr>
                              <w:t xml:space="preserve"> </w:t>
                            </w:r>
                            <w:r>
                              <w:rPr>
                                <w:color w:val="231F20"/>
                                <w:sz w:val="15"/>
                              </w:rPr>
                              <w:t>Efficacy</w:t>
                            </w:r>
                            <w:r>
                              <w:rPr>
                                <w:color w:val="231F20"/>
                                <w:spacing w:val="-9"/>
                                <w:sz w:val="15"/>
                              </w:rPr>
                              <w:t xml:space="preserve"> </w:t>
                            </w:r>
                            <w:r>
                              <w:rPr>
                                <w:color w:val="231F20"/>
                                <w:sz w:val="15"/>
                              </w:rPr>
                              <w:t>of</w:t>
                            </w:r>
                            <w:r>
                              <w:rPr>
                                <w:color w:val="231F20"/>
                                <w:spacing w:val="-9"/>
                                <w:sz w:val="15"/>
                              </w:rPr>
                              <w:t xml:space="preserve"> </w:t>
                            </w:r>
                            <w:r>
                              <w:rPr>
                                <w:color w:val="231F20"/>
                                <w:sz w:val="15"/>
                              </w:rPr>
                              <w:t>Passive</w:t>
                            </w:r>
                            <w:r>
                              <w:rPr>
                                <w:color w:val="231F20"/>
                                <w:spacing w:val="-9"/>
                                <w:sz w:val="15"/>
                              </w:rPr>
                              <w:t xml:space="preserve"> </w:t>
                            </w:r>
                            <w:r>
                              <w:rPr>
                                <w:color w:val="231F20"/>
                                <w:sz w:val="15"/>
                              </w:rPr>
                              <w:t>Immunity</w:t>
                            </w:r>
                            <w:r>
                              <w:rPr>
                                <w:color w:val="231F20"/>
                                <w:spacing w:val="-9"/>
                                <w:sz w:val="15"/>
                              </w:rPr>
                              <w:t xml:space="preserve"> </w:t>
                            </w:r>
                            <w:r>
                              <w:rPr>
                                <w:color w:val="231F20"/>
                                <w:sz w:val="15"/>
                              </w:rPr>
                              <w:t>for</w:t>
                            </w:r>
                            <w:r>
                              <w:rPr>
                                <w:color w:val="231F20"/>
                                <w:spacing w:val="-9"/>
                                <w:sz w:val="15"/>
                              </w:rPr>
                              <w:t xml:space="preserve"> </w:t>
                            </w:r>
                            <w:r>
                              <w:rPr>
                                <w:color w:val="231F20"/>
                                <w:sz w:val="15"/>
                              </w:rPr>
                              <w:t>Infectious</w:t>
                            </w:r>
                            <w:r>
                              <w:rPr>
                                <w:color w:val="231F20"/>
                                <w:spacing w:val="-9"/>
                                <w:sz w:val="15"/>
                              </w:rPr>
                              <w:t xml:space="preserve"> </w:t>
                            </w:r>
                            <w:r>
                              <w:rPr>
                                <w:color w:val="231F20"/>
                                <w:spacing w:val="-2"/>
                                <w:sz w:val="15"/>
                              </w:rPr>
                              <w:t>Diseases</w:t>
                            </w:r>
                            <w:r>
                              <w:rPr>
                                <w:color w:val="0080AC"/>
                                <w:spacing w:val="-2"/>
                                <w:sz w:val="15"/>
                                <w:vertAlign w:val="superscript"/>
                              </w:rPr>
                              <w:t>a</w:t>
                            </w:r>
                          </w:p>
                        </w:tc>
                      </w:tr>
                      <w:tr w:rsidR="00BF3D96" w14:paraId="2F3AB4C9" w14:textId="77777777">
                        <w:trPr>
                          <w:trHeight w:val="267"/>
                        </w:trPr>
                        <w:tc>
                          <w:tcPr>
                            <w:tcW w:w="3243" w:type="dxa"/>
                            <w:tcBorders>
                              <w:top w:val="single" w:sz="12" w:space="0" w:color="231F20"/>
                              <w:bottom w:val="single" w:sz="4" w:space="0" w:color="231F20"/>
                            </w:tcBorders>
                            <w:shd w:val="clear" w:color="auto" w:fill="E5E6F4"/>
                          </w:tcPr>
                          <w:p w14:paraId="7E018AF7" w14:textId="77777777" w:rsidR="00BF3D96" w:rsidRDefault="00BF3D96">
                            <w:pPr>
                              <w:pStyle w:val="TableParagraph"/>
                              <w:spacing w:before="0"/>
                              <w:ind w:left="0"/>
                              <w:rPr>
                                <w:rFonts w:ascii="Times New Roman"/>
                                <w:sz w:val="12"/>
                              </w:rPr>
                            </w:pPr>
                          </w:p>
                        </w:tc>
                        <w:tc>
                          <w:tcPr>
                            <w:tcW w:w="3290" w:type="dxa"/>
                            <w:tcBorders>
                              <w:top w:val="single" w:sz="12" w:space="0" w:color="231F20"/>
                              <w:bottom w:val="single" w:sz="4" w:space="0" w:color="231F20"/>
                            </w:tcBorders>
                            <w:shd w:val="clear" w:color="auto" w:fill="E5E6F4"/>
                          </w:tcPr>
                          <w:p w14:paraId="1C3D196C" w14:textId="77777777" w:rsidR="00BF3D96" w:rsidRDefault="00000000">
                            <w:pPr>
                              <w:pStyle w:val="TableParagraph"/>
                              <w:spacing w:before="36"/>
                              <w:ind w:left="658"/>
                              <w:rPr>
                                <w:rFonts w:ascii="Arial"/>
                                <w:b/>
                                <w:sz w:val="15"/>
                              </w:rPr>
                            </w:pPr>
                            <w:r>
                              <w:rPr>
                                <w:rFonts w:ascii="Arial"/>
                                <w:b/>
                                <w:color w:val="231F20"/>
                                <w:sz w:val="15"/>
                              </w:rPr>
                              <w:t>Animal</w:t>
                            </w:r>
                            <w:r>
                              <w:rPr>
                                <w:rFonts w:ascii="Arial"/>
                                <w:b/>
                                <w:color w:val="231F20"/>
                                <w:spacing w:val="-4"/>
                                <w:sz w:val="15"/>
                              </w:rPr>
                              <w:t xml:space="preserve"> </w:t>
                            </w:r>
                            <w:r>
                              <w:rPr>
                                <w:rFonts w:ascii="Arial"/>
                                <w:b/>
                                <w:color w:val="231F20"/>
                                <w:spacing w:val="-2"/>
                                <w:sz w:val="15"/>
                              </w:rPr>
                              <w:t>Models</w:t>
                            </w:r>
                          </w:p>
                        </w:tc>
                        <w:tc>
                          <w:tcPr>
                            <w:tcW w:w="3427" w:type="dxa"/>
                            <w:tcBorders>
                              <w:top w:val="single" w:sz="12" w:space="0" w:color="231F20"/>
                              <w:bottom w:val="single" w:sz="4" w:space="0" w:color="231F20"/>
                            </w:tcBorders>
                            <w:shd w:val="clear" w:color="auto" w:fill="E5E6F4"/>
                          </w:tcPr>
                          <w:p w14:paraId="6F050917" w14:textId="77777777" w:rsidR="00BF3D96" w:rsidRDefault="00000000">
                            <w:pPr>
                              <w:pStyle w:val="TableParagraph"/>
                              <w:spacing w:before="36"/>
                              <w:ind w:left="808"/>
                              <w:rPr>
                                <w:rFonts w:ascii="Arial"/>
                                <w:b/>
                                <w:sz w:val="15"/>
                              </w:rPr>
                            </w:pPr>
                            <w:r>
                              <w:rPr>
                                <w:rFonts w:ascii="Arial"/>
                                <w:b/>
                                <w:color w:val="231F20"/>
                                <w:sz w:val="15"/>
                              </w:rPr>
                              <w:t>Clinical</w:t>
                            </w:r>
                            <w:r>
                              <w:rPr>
                                <w:rFonts w:ascii="Arial"/>
                                <w:b/>
                                <w:color w:val="231F20"/>
                                <w:spacing w:val="-3"/>
                                <w:sz w:val="15"/>
                              </w:rPr>
                              <w:t xml:space="preserve"> </w:t>
                            </w:r>
                            <w:r>
                              <w:rPr>
                                <w:rFonts w:ascii="Arial"/>
                                <w:b/>
                                <w:color w:val="231F20"/>
                                <w:spacing w:val="-2"/>
                                <w:sz w:val="15"/>
                              </w:rPr>
                              <w:t>Studies</w:t>
                            </w:r>
                          </w:p>
                        </w:tc>
                      </w:tr>
                      <w:tr w:rsidR="00BF3D96" w14:paraId="7B3F92CA" w14:textId="77777777">
                        <w:trPr>
                          <w:trHeight w:val="229"/>
                        </w:trPr>
                        <w:tc>
                          <w:tcPr>
                            <w:tcW w:w="3243" w:type="dxa"/>
                            <w:tcBorders>
                              <w:top w:val="single" w:sz="4" w:space="0" w:color="231F20"/>
                            </w:tcBorders>
                            <w:shd w:val="clear" w:color="auto" w:fill="E5E6F4"/>
                          </w:tcPr>
                          <w:p w14:paraId="7A365F67" w14:textId="77777777" w:rsidR="00BF3D96" w:rsidRDefault="00000000">
                            <w:pPr>
                              <w:pStyle w:val="TableParagraph"/>
                              <w:spacing w:before="35"/>
                              <w:ind w:left="119"/>
                              <w:rPr>
                                <w:rFonts w:ascii="Arial"/>
                                <w:b/>
                                <w:sz w:val="15"/>
                              </w:rPr>
                            </w:pPr>
                            <w:r>
                              <w:rPr>
                                <w:rFonts w:ascii="Arial"/>
                                <w:b/>
                                <w:smallCaps/>
                                <w:color w:val="231F20"/>
                                <w:spacing w:val="-2"/>
                                <w:sz w:val="15"/>
                              </w:rPr>
                              <w:t>Toxins</w:t>
                            </w:r>
                          </w:p>
                        </w:tc>
                        <w:tc>
                          <w:tcPr>
                            <w:tcW w:w="3290" w:type="dxa"/>
                            <w:tcBorders>
                              <w:top w:val="single" w:sz="4" w:space="0" w:color="231F20"/>
                            </w:tcBorders>
                            <w:shd w:val="clear" w:color="auto" w:fill="E5E6F4"/>
                          </w:tcPr>
                          <w:p w14:paraId="12F6F133" w14:textId="77777777" w:rsidR="00BF3D96" w:rsidRDefault="00BF3D96">
                            <w:pPr>
                              <w:pStyle w:val="TableParagraph"/>
                              <w:spacing w:before="0"/>
                              <w:ind w:left="0"/>
                              <w:rPr>
                                <w:rFonts w:ascii="Times New Roman"/>
                                <w:sz w:val="12"/>
                              </w:rPr>
                            </w:pPr>
                          </w:p>
                        </w:tc>
                        <w:tc>
                          <w:tcPr>
                            <w:tcW w:w="3427" w:type="dxa"/>
                            <w:tcBorders>
                              <w:top w:val="single" w:sz="4" w:space="0" w:color="231F20"/>
                            </w:tcBorders>
                            <w:shd w:val="clear" w:color="auto" w:fill="E5E6F4"/>
                          </w:tcPr>
                          <w:p w14:paraId="268FF1E5" w14:textId="77777777" w:rsidR="00BF3D96" w:rsidRDefault="00BF3D96">
                            <w:pPr>
                              <w:pStyle w:val="TableParagraph"/>
                              <w:spacing w:before="0"/>
                              <w:ind w:left="0"/>
                              <w:rPr>
                                <w:rFonts w:ascii="Times New Roman"/>
                                <w:sz w:val="12"/>
                              </w:rPr>
                            </w:pPr>
                          </w:p>
                        </w:tc>
                      </w:tr>
                      <w:tr w:rsidR="00BF3D96" w14:paraId="376910BB" w14:textId="77777777">
                        <w:trPr>
                          <w:trHeight w:val="442"/>
                        </w:trPr>
                        <w:tc>
                          <w:tcPr>
                            <w:tcW w:w="3243" w:type="dxa"/>
                            <w:tcBorders>
                              <w:bottom w:val="single" w:sz="2" w:space="0" w:color="231F20"/>
                            </w:tcBorders>
                            <w:shd w:val="clear" w:color="auto" w:fill="E5E6F4"/>
                          </w:tcPr>
                          <w:p w14:paraId="50EF3CDA" w14:textId="77777777" w:rsidR="00BF3D96" w:rsidRDefault="00000000">
                            <w:pPr>
                              <w:pStyle w:val="TableParagraph"/>
                              <w:spacing w:before="26"/>
                              <w:rPr>
                                <w:sz w:val="15"/>
                              </w:rPr>
                            </w:pPr>
                            <w:r>
                              <w:rPr>
                                <w:color w:val="231F20"/>
                                <w:spacing w:val="-2"/>
                                <w:sz w:val="15"/>
                              </w:rPr>
                              <w:t>Anthrax</w:t>
                            </w:r>
                            <w:r>
                              <w:rPr>
                                <w:color w:val="231F20"/>
                                <w:spacing w:val="-1"/>
                                <w:sz w:val="15"/>
                              </w:rPr>
                              <w:t xml:space="preserve"> </w:t>
                            </w:r>
                            <w:r>
                              <w:rPr>
                                <w:color w:val="231F20"/>
                                <w:spacing w:val="-2"/>
                                <w:sz w:val="15"/>
                              </w:rPr>
                              <w:t>toxin</w:t>
                            </w:r>
                          </w:p>
                        </w:tc>
                        <w:tc>
                          <w:tcPr>
                            <w:tcW w:w="3290" w:type="dxa"/>
                            <w:tcBorders>
                              <w:bottom w:val="single" w:sz="2" w:space="0" w:color="231F20"/>
                            </w:tcBorders>
                            <w:shd w:val="clear" w:color="auto" w:fill="E5E6F4"/>
                          </w:tcPr>
                          <w:p w14:paraId="04FE5F93" w14:textId="77777777" w:rsidR="00BF3D96" w:rsidRDefault="00000000">
                            <w:pPr>
                              <w:pStyle w:val="TableParagraph"/>
                              <w:spacing w:before="26" w:line="249" w:lineRule="auto"/>
                              <w:ind w:left="658" w:right="1467"/>
                              <w:rPr>
                                <w:sz w:val="15"/>
                              </w:rPr>
                            </w:pPr>
                            <w:r>
                              <w:rPr>
                                <w:color w:val="231F20"/>
                                <w:spacing w:val="-6"/>
                                <w:sz w:val="15"/>
                              </w:rPr>
                              <w:t>Prophylaxis</w:t>
                            </w:r>
                            <w:r>
                              <w:rPr>
                                <w:color w:val="0080AC"/>
                                <w:spacing w:val="-6"/>
                                <w:sz w:val="15"/>
                                <w:vertAlign w:val="superscript"/>
                              </w:rPr>
                              <w:t>145,146</w:t>
                            </w:r>
                            <w:r>
                              <w:rPr>
                                <w:color w:val="0080AC"/>
                                <w:sz w:val="15"/>
                              </w:rPr>
                              <w:t xml:space="preserve"> </w:t>
                            </w:r>
                            <w:r>
                              <w:rPr>
                                <w:color w:val="231F20"/>
                                <w:spacing w:val="-2"/>
                                <w:sz w:val="15"/>
                              </w:rPr>
                              <w:t>Treatment</w:t>
                            </w:r>
                            <w:r>
                              <w:rPr>
                                <w:color w:val="0080AC"/>
                                <w:spacing w:val="-2"/>
                                <w:sz w:val="15"/>
                                <w:vertAlign w:val="superscript"/>
                              </w:rPr>
                              <w:t>145,146</w:t>
                            </w:r>
                          </w:p>
                        </w:tc>
                        <w:tc>
                          <w:tcPr>
                            <w:tcW w:w="3427" w:type="dxa"/>
                            <w:tcBorders>
                              <w:bottom w:val="single" w:sz="2" w:space="0" w:color="231F20"/>
                            </w:tcBorders>
                            <w:shd w:val="clear" w:color="auto" w:fill="E5E6F4"/>
                          </w:tcPr>
                          <w:p w14:paraId="2DA53EDB" w14:textId="77777777" w:rsidR="00BF3D96" w:rsidRDefault="00000000">
                            <w:pPr>
                              <w:pStyle w:val="TableParagraph"/>
                              <w:spacing w:before="26" w:line="249" w:lineRule="auto"/>
                              <w:ind w:left="808" w:right="825"/>
                              <w:rPr>
                                <w:sz w:val="15"/>
                              </w:rPr>
                            </w:pPr>
                            <w:r>
                              <w:rPr>
                                <w:color w:val="231F20"/>
                                <w:spacing w:val="-4"/>
                                <w:sz w:val="15"/>
                              </w:rPr>
                              <w:t>Prophylaxis: not available</w:t>
                            </w:r>
                            <w:r>
                              <w:rPr>
                                <w:color w:val="231F20"/>
                                <w:sz w:val="15"/>
                              </w:rPr>
                              <w:t xml:space="preserve"> </w:t>
                            </w:r>
                            <w:r>
                              <w:rPr>
                                <w:color w:val="231F20"/>
                                <w:spacing w:val="-2"/>
                                <w:sz w:val="15"/>
                              </w:rPr>
                              <w:t>Treatment</w:t>
                            </w:r>
                            <w:r>
                              <w:rPr>
                                <w:color w:val="0080AC"/>
                                <w:spacing w:val="-2"/>
                                <w:sz w:val="15"/>
                                <w:vertAlign w:val="superscript"/>
                              </w:rPr>
                              <w:t>147,148</w:t>
                            </w:r>
                          </w:p>
                        </w:tc>
                      </w:tr>
                      <w:tr w:rsidR="00BF3D96" w14:paraId="55E6E017" w14:textId="77777777">
                        <w:trPr>
                          <w:trHeight w:val="454"/>
                        </w:trPr>
                        <w:tc>
                          <w:tcPr>
                            <w:tcW w:w="3243" w:type="dxa"/>
                            <w:tcBorders>
                              <w:top w:val="single" w:sz="2" w:space="0" w:color="231F20"/>
                              <w:bottom w:val="single" w:sz="2" w:space="0" w:color="231F20"/>
                            </w:tcBorders>
                            <w:shd w:val="clear" w:color="auto" w:fill="E5E6F4"/>
                          </w:tcPr>
                          <w:p w14:paraId="54B3A01D" w14:textId="77777777" w:rsidR="00BF3D96" w:rsidRDefault="00000000">
                            <w:pPr>
                              <w:pStyle w:val="TableParagraph"/>
                              <w:rPr>
                                <w:sz w:val="15"/>
                              </w:rPr>
                            </w:pPr>
                            <w:r>
                              <w:rPr>
                                <w:color w:val="231F20"/>
                                <w:spacing w:val="-2"/>
                                <w:sz w:val="15"/>
                              </w:rPr>
                              <w:t>Botulinum</w:t>
                            </w:r>
                            <w:r>
                              <w:rPr>
                                <w:color w:val="231F20"/>
                                <w:spacing w:val="5"/>
                                <w:sz w:val="15"/>
                              </w:rPr>
                              <w:t xml:space="preserve"> </w:t>
                            </w:r>
                            <w:r>
                              <w:rPr>
                                <w:color w:val="231F20"/>
                                <w:spacing w:val="-2"/>
                                <w:sz w:val="15"/>
                              </w:rPr>
                              <w:t>toxin</w:t>
                            </w:r>
                          </w:p>
                        </w:tc>
                        <w:tc>
                          <w:tcPr>
                            <w:tcW w:w="3290" w:type="dxa"/>
                            <w:tcBorders>
                              <w:top w:val="single" w:sz="2" w:space="0" w:color="231F20"/>
                              <w:bottom w:val="single" w:sz="2" w:space="0" w:color="231F20"/>
                            </w:tcBorders>
                            <w:shd w:val="clear" w:color="auto" w:fill="E5E6F4"/>
                          </w:tcPr>
                          <w:p w14:paraId="0A124BA2" w14:textId="77777777" w:rsidR="00BF3D96" w:rsidRDefault="00000000">
                            <w:pPr>
                              <w:pStyle w:val="TableParagraph"/>
                              <w:spacing w:line="249" w:lineRule="auto"/>
                              <w:ind w:left="658" w:right="1467"/>
                              <w:rPr>
                                <w:sz w:val="15"/>
                              </w:rPr>
                            </w:pPr>
                            <w:r>
                              <w:rPr>
                                <w:color w:val="231F20"/>
                                <w:spacing w:val="-6"/>
                                <w:sz w:val="15"/>
                              </w:rPr>
                              <w:t>Prophylaxis</w:t>
                            </w:r>
                            <w:r>
                              <w:rPr>
                                <w:color w:val="0080AC"/>
                                <w:spacing w:val="-6"/>
                                <w:sz w:val="15"/>
                                <w:vertAlign w:val="superscript"/>
                              </w:rPr>
                              <w:t>149–151</w:t>
                            </w:r>
                            <w:r>
                              <w:rPr>
                                <w:color w:val="0080AC"/>
                                <w:sz w:val="15"/>
                              </w:rPr>
                              <w:t xml:space="preserve"> </w:t>
                            </w:r>
                            <w:r>
                              <w:rPr>
                                <w:color w:val="231F20"/>
                                <w:spacing w:val="-2"/>
                                <w:sz w:val="15"/>
                              </w:rPr>
                              <w:t>Treatment</w:t>
                            </w:r>
                            <w:r>
                              <w:rPr>
                                <w:color w:val="0080AC"/>
                                <w:spacing w:val="-2"/>
                                <w:sz w:val="15"/>
                                <w:vertAlign w:val="superscript"/>
                              </w:rPr>
                              <w:t>151</w:t>
                            </w:r>
                          </w:p>
                        </w:tc>
                        <w:tc>
                          <w:tcPr>
                            <w:tcW w:w="3427" w:type="dxa"/>
                            <w:tcBorders>
                              <w:top w:val="single" w:sz="2" w:space="0" w:color="231F20"/>
                              <w:bottom w:val="single" w:sz="2" w:space="0" w:color="231F20"/>
                            </w:tcBorders>
                            <w:shd w:val="clear" w:color="auto" w:fill="E5E6F4"/>
                          </w:tcPr>
                          <w:p w14:paraId="7AEC4A2F" w14:textId="77777777" w:rsidR="00BF3D96" w:rsidRDefault="00000000">
                            <w:pPr>
                              <w:pStyle w:val="TableParagraph"/>
                              <w:spacing w:line="249" w:lineRule="auto"/>
                              <w:ind w:left="808" w:right="825"/>
                              <w:rPr>
                                <w:sz w:val="15"/>
                              </w:rPr>
                            </w:pPr>
                            <w:r>
                              <w:rPr>
                                <w:color w:val="231F20"/>
                                <w:spacing w:val="-4"/>
                                <w:sz w:val="15"/>
                              </w:rPr>
                              <w:t>Prophylaxis: not available</w:t>
                            </w:r>
                            <w:r>
                              <w:rPr>
                                <w:color w:val="231F20"/>
                                <w:sz w:val="15"/>
                              </w:rPr>
                              <w:t xml:space="preserve"> </w:t>
                            </w:r>
                            <w:r>
                              <w:rPr>
                                <w:color w:val="231F20"/>
                                <w:spacing w:val="-2"/>
                                <w:sz w:val="15"/>
                              </w:rPr>
                              <w:t>Treatment</w:t>
                            </w:r>
                            <w:r>
                              <w:rPr>
                                <w:color w:val="0080AC"/>
                                <w:spacing w:val="-2"/>
                                <w:sz w:val="15"/>
                                <w:vertAlign w:val="superscript"/>
                              </w:rPr>
                              <w:t>152–155</w:t>
                            </w:r>
                          </w:p>
                        </w:tc>
                      </w:tr>
                      <w:tr w:rsidR="00BF3D96" w14:paraId="146BD5ED" w14:textId="77777777">
                        <w:trPr>
                          <w:trHeight w:val="454"/>
                        </w:trPr>
                        <w:tc>
                          <w:tcPr>
                            <w:tcW w:w="3243" w:type="dxa"/>
                            <w:tcBorders>
                              <w:top w:val="single" w:sz="2" w:space="0" w:color="231F20"/>
                              <w:bottom w:val="single" w:sz="2" w:space="0" w:color="231F20"/>
                            </w:tcBorders>
                            <w:shd w:val="clear" w:color="auto" w:fill="E5E6F4"/>
                          </w:tcPr>
                          <w:p w14:paraId="152FA54E" w14:textId="77777777" w:rsidR="00BF3D96" w:rsidRDefault="00000000">
                            <w:pPr>
                              <w:pStyle w:val="TableParagraph"/>
                              <w:ind w:left="119"/>
                              <w:rPr>
                                <w:sz w:val="15"/>
                              </w:rPr>
                            </w:pPr>
                            <w:r>
                              <w:rPr>
                                <w:color w:val="231F20"/>
                                <w:spacing w:val="-2"/>
                                <w:sz w:val="15"/>
                              </w:rPr>
                              <w:t>Diphtheria</w:t>
                            </w:r>
                            <w:r>
                              <w:rPr>
                                <w:color w:val="231F20"/>
                                <w:spacing w:val="-7"/>
                                <w:sz w:val="15"/>
                              </w:rPr>
                              <w:t xml:space="preserve"> </w:t>
                            </w:r>
                            <w:r>
                              <w:rPr>
                                <w:color w:val="231F20"/>
                                <w:spacing w:val="-2"/>
                                <w:sz w:val="15"/>
                              </w:rPr>
                              <w:t>toxin</w:t>
                            </w:r>
                          </w:p>
                        </w:tc>
                        <w:tc>
                          <w:tcPr>
                            <w:tcW w:w="3290" w:type="dxa"/>
                            <w:tcBorders>
                              <w:top w:val="single" w:sz="2" w:space="0" w:color="231F20"/>
                              <w:bottom w:val="single" w:sz="2" w:space="0" w:color="231F20"/>
                            </w:tcBorders>
                            <w:shd w:val="clear" w:color="auto" w:fill="E5E6F4"/>
                          </w:tcPr>
                          <w:p w14:paraId="5FE557BB" w14:textId="77777777" w:rsidR="00BF3D96" w:rsidRDefault="00000000">
                            <w:pPr>
                              <w:pStyle w:val="TableParagraph"/>
                              <w:spacing w:line="249" w:lineRule="auto"/>
                              <w:ind w:left="658" w:right="1467"/>
                              <w:rPr>
                                <w:sz w:val="15"/>
                              </w:rPr>
                            </w:pPr>
                            <w:r>
                              <w:rPr>
                                <w:color w:val="231F20"/>
                                <w:spacing w:val="-6"/>
                                <w:sz w:val="15"/>
                              </w:rPr>
                              <w:t>Prophylaxis</w:t>
                            </w:r>
                            <w:r>
                              <w:rPr>
                                <w:color w:val="0080AC"/>
                                <w:spacing w:val="-6"/>
                                <w:sz w:val="15"/>
                                <w:vertAlign w:val="superscript"/>
                              </w:rPr>
                              <w:t>156,157</w:t>
                            </w:r>
                            <w:r>
                              <w:rPr>
                                <w:color w:val="0080AC"/>
                                <w:sz w:val="15"/>
                              </w:rPr>
                              <w:t xml:space="preserve"> </w:t>
                            </w:r>
                            <w:r>
                              <w:rPr>
                                <w:color w:val="231F20"/>
                                <w:spacing w:val="-2"/>
                                <w:sz w:val="15"/>
                              </w:rPr>
                              <w:t>Treatment</w:t>
                            </w:r>
                            <w:r>
                              <w:rPr>
                                <w:color w:val="0080AC"/>
                                <w:spacing w:val="-2"/>
                                <w:sz w:val="15"/>
                                <w:vertAlign w:val="superscript"/>
                              </w:rPr>
                              <w:t>157,158</w:t>
                            </w:r>
                          </w:p>
                        </w:tc>
                        <w:tc>
                          <w:tcPr>
                            <w:tcW w:w="3427" w:type="dxa"/>
                            <w:tcBorders>
                              <w:top w:val="single" w:sz="2" w:space="0" w:color="231F20"/>
                              <w:bottom w:val="single" w:sz="2" w:space="0" w:color="231F20"/>
                            </w:tcBorders>
                            <w:shd w:val="clear" w:color="auto" w:fill="E5E6F4"/>
                          </w:tcPr>
                          <w:p w14:paraId="7C639C30" w14:textId="77777777" w:rsidR="00BF3D96" w:rsidRDefault="00000000">
                            <w:pPr>
                              <w:pStyle w:val="TableParagraph"/>
                              <w:spacing w:line="244" w:lineRule="auto"/>
                              <w:ind w:left="808" w:right="1431"/>
                              <w:rPr>
                                <w:sz w:val="9"/>
                              </w:rPr>
                            </w:pPr>
                            <w:r>
                              <w:rPr>
                                <w:color w:val="231F20"/>
                                <w:spacing w:val="-2"/>
                                <w:sz w:val="15"/>
                              </w:rPr>
                              <w:t>Prophylaxis</w:t>
                            </w:r>
                            <w:r>
                              <w:rPr>
                                <w:color w:val="0080AC"/>
                                <w:spacing w:val="-2"/>
                                <w:sz w:val="15"/>
                                <w:vertAlign w:val="superscript"/>
                              </w:rPr>
                              <w:t>159</w:t>
                            </w:r>
                            <w:r>
                              <w:rPr>
                                <w:color w:val="0080AC"/>
                                <w:sz w:val="15"/>
                              </w:rPr>
                              <w:t xml:space="preserve"> </w:t>
                            </w:r>
                            <w:r>
                              <w:rPr>
                                <w:color w:val="231F20"/>
                                <w:spacing w:val="-2"/>
                                <w:position w:val="-5"/>
                                <w:sz w:val="15"/>
                              </w:rPr>
                              <w:t>Treatment</w:t>
                            </w:r>
                            <w:r>
                              <w:rPr>
                                <w:color w:val="0080AC"/>
                                <w:spacing w:val="-2"/>
                                <w:sz w:val="9"/>
                              </w:rPr>
                              <w:t>7,49,160,161</w:t>
                            </w:r>
                          </w:p>
                        </w:tc>
                      </w:tr>
                      <w:tr w:rsidR="00BF3D96" w14:paraId="6E5A9694" w14:textId="77777777">
                        <w:trPr>
                          <w:trHeight w:val="454"/>
                        </w:trPr>
                        <w:tc>
                          <w:tcPr>
                            <w:tcW w:w="3243" w:type="dxa"/>
                            <w:tcBorders>
                              <w:top w:val="single" w:sz="2" w:space="0" w:color="231F20"/>
                              <w:bottom w:val="single" w:sz="2" w:space="0" w:color="231F20"/>
                            </w:tcBorders>
                            <w:shd w:val="clear" w:color="auto" w:fill="E5E6F4"/>
                          </w:tcPr>
                          <w:p w14:paraId="07FA9B93" w14:textId="77777777" w:rsidR="00BF3D96" w:rsidRDefault="00000000">
                            <w:pPr>
                              <w:pStyle w:val="TableParagraph"/>
                              <w:rPr>
                                <w:sz w:val="15"/>
                              </w:rPr>
                            </w:pPr>
                            <w:r>
                              <w:rPr>
                                <w:color w:val="231F20"/>
                                <w:spacing w:val="-2"/>
                                <w:sz w:val="15"/>
                              </w:rPr>
                              <w:t>Ricin</w:t>
                            </w:r>
                            <w:r>
                              <w:rPr>
                                <w:color w:val="231F20"/>
                                <w:spacing w:val="-6"/>
                                <w:sz w:val="15"/>
                              </w:rPr>
                              <w:t xml:space="preserve"> </w:t>
                            </w:r>
                            <w:r>
                              <w:rPr>
                                <w:color w:val="231F20"/>
                                <w:spacing w:val="-2"/>
                                <w:sz w:val="15"/>
                              </w:rPr>
                              <w:t>toxin</w:t>
                            </w:r>
                          </w:p>
                        </w:tc>
                        <w:tc>
                          <w:tcPr>
                            <w:tcW w:w="3290" w:type="dxa"/>
                            <w:tcBorders>
                              <w:top w:val="single" w:sz="2" w:space="0" w:color="231F20"/>
                              <w:bottom w:val="single" w:sz="2" w:space="0" w:color="231F20"/>
                            </w:tcBorders>
                            <w:shd w:val="clear" w:color="auto" w:fill="E5E6F4"/>
                          </w:tcPr>
                          <w:p w14:paraId="342F0BE7" w14:textId="77777777" w:rsidR="00BF3D96" w:rsidRDefault="00000000">
                            <w:pPr>
                              <w:pStyle w:val="TableParagraph"/>
                              <w:spacing w:line="249" w:lineRule="auto"/>
                              <w:ind w:left="658" w:right="1467"/>
                              <w:rPr>
                                <w:sz w:val="15"/>
                              </w:rPr>
                            </w:pPr>
                            <w:r>
                              <w:rPr>
                                <w:color w:val="231F20"/>
                                <w:spacing w:val="-6"/>
                                <w:sz w:val="15"/>
                              </w:rPr>
                              <w:t>Prophylaxis</w:t>
                            </w:r>
                            <w:r>
                              <w:rPr>
                                <w:color w:val="0080AC"/>
                                <w:spacing w:val="-6"/>
                                <w:sz w:val="15"/>
                                <w:vertAlign w:val="superscript"/>
                              </w:rPr>
                              <w:t>162,163</w:t>
                            </w:r>
                            <w:r>
                              <w:rPr>
                                <w:color w:val="0080AC"/>
                                <w:sz w:val="15"/>
                              </w:rPr>
                              <w:t xml:space="preserve"> </w:t>
                            </w:r>
                            <w:r>
                              <w:rPr>
                                <w:color w:val="231F20"/>
                                <w:spacing w:val="-2"/>
                                <w:sz w:val="15"/>
                              </w:rPr>
                              <w:t>Treatment</w:t>
                            </w:r>
                            <w:r>
                              <w:rPr>
                                <w:color w:val="0080AC"/>
                                <w:spacing w:val="-2"/>
                                <w:sz w:val="15"/>
                                <w:vertAlign w:val="superscript"/>
                              </w:rPr>
                              <w:t>163</w:t>
                            </w:r>
                          </w:p>
                        </w:tc>
                        <w:tc>
                          <w:tcPr>
                            <w:tcW w:w="3427" w:type="dxa"/>
                            <w:tcBorders>
                              <w:top w:val="single" w:sz="2" w:space="0" w:color="231F20"/>
                              <w:bottom w:val="single" w:sz="2" w:space="0" w:color="231F20"/>
                            </w:tcBorders>
                            <w:shd w:val="clear" w:color="auto" w:fill="E5E6F4"/>
                          </w:tcPr>
                          <w:p w14:paraId="0BE86AEC" w14:textId="77777777" w:rsidR="00BF3D96" w:rsidRDefault="00000000">
                            <w:pPr>
                              <w:pStyle w:val="TableParagraph"/>
                              <w:spacing w:line="249" w:lineRule="auto"/>
                              <w:ind w:left="808" w:right="825"/>
                              <w:rPr>
                                <w:sz w:val="15"/>
                              </w:rPr>
                            </w:pPr>
                            <w:r>
                              <w:rPr>
                                <w:color w:val="231F20"/>
                                <w:spacing w:val="-4"/>
                                <w:sz w:val="15"/>
                              </w:rPr>
                              <w:t>Prophylaxis: not available</w:t>
                            </w:r>
                            <w:r>
                              <w:rPr>
                                <w:color w:val="231F20"/>
                                <w:sz w:val="15"/>
                              </w:rPr>
                              <w:t xml:space="preserve"> Treatment:</w:t>
                            </w:r>
                            <w:r>
                              <w:rPr>
                                <w:color w:val="231F20"/>
                                <w:spacing w:val="-4"/>
                                <w:sz w:val="15"/>
                              </w:rPr>
                              <w:t xml:space="preserve"> </w:t>
                            </w:r>
                            <w:r>
                              <w:rPr>
                                <w:color w:val="231F20"/>
                                <w:sz w:val="15"/>
                              </w:rPr>
                              <w:t>not</w:t>
                            </w:r>
                            <w:r>
                              <w:rPr>
                                <w:color w:val="231F20"/>
                                <w:spacing w:val="-4"/>
                                <w:sz w:val="15"/>
                              </w:rPr>
                              <w:t xml:space="preserve"> </w:t>
                            </w:r>
                            <w:r>
                              <w:rPr>
                                <w:color w:val="231F20"/>
                                <w:spacing w:val="-2"/>
                                <w:sz w:val="15"/>
                              </w:rPr>
                              <w:t>available</w:t>
                            </w:r>
                          </w:p>
                        </w:tc>
                      </w:tr>
                      <w:tr w:rsidR="00BF3D96" w14:paraId="0D4BF8FE" w14:textId="77777777">
                        <w:trPr>
                          <w:trHeight w:val="452"/>
                        </w:trPr>
                        <w:tc>
                          <w:tcPr>
                            <w:tcW w:w="3243" w:type="dxa"/>
                            <w:tcBorders>
                              <w:top w:val="single" w:sz="2" w:space="0" w:color="231F20"/>
                              <w:bottom w:val="single" w:sz="4" w:space="0" w:color="231F20"/>
                            </w:tcBorders>
                            <w:shd w:val="clear" w:color="auto" w:fill="E5E6F4"/>
                          </w:tcPr>
                          <w:p w14:paraId="244FAA79" w14:textId="77777777" w:rsidR="00BF3D96" w:rsidRDefault="00000000">
                            <w:pPr>
                              <w:pStyle w:val="TableParagraph"/>
                              <w:ind w:left="119"/>
                              <w:rPr>
                                <w:sz w:val="15"/>
                              </w:rPr>
                            </w:pPr>
                            <w:r>
                              <w:rPr>
                                <w:color w:val="231F20"/>
                                <w:spacing w:val="-2"/>
                                <w:sz w:val="15"/>
                              </w:rPr>
                              <w:t>Tetanus</w:t>
                            </w:r>
                            <w:r>
                              <w:rPr>
                                <w:color w:val="231F20"/>
                                <w:spacing w:val="-6"/>
                                <w:sz w:val="15"/>
                              </w:rPr>
                              <w:t xml:space="preserve"> </w:t>
                            </w:r>
                            <w:r>
                              <w:rPr>
                                <w:color w:val="231F20"/>
                                <w:spacing w:val="-2"/>
                                <w:sz w:val="15"/>
                              </w:rPr>
                              <w:t>toxin</w:t>
                            </w:r>
                          </w:p>
                        </w:tc>
                        <w:tc>
                          <w:tcPr>
                            <w:tcW w:w="3290" w:type="dxa"/>
                            <w:tcBorders>
                              <w:top w:val="single" w:sz="2" w:space="0" w:color="231F20"/>
                              <w:bottom w:val="single" w:sz="4" w:space="0" w:color="231F20"/>
                            </w:tcBorders>
                            <w:shd w:val="clear" w:color="auto" w:fill="E5E6F4"/>
                          </w:tcPr>
                          <w:p w14:paraId="1F4B9D6E" w14:textId="77777777" w:rsidR="00BF3D96" w:rsidRDefault="00000000">
                            <w:pPr>
                              <w:pStyle w:val="TableParagraph"/>
                              <w:spacing w:line="244" w:lineRule="auto"/>
                              <w:ind w:left="658" w:right="1467"/>
                              <w:rPr>
                                <w:sz w:val="9"/>
                              </w:rPr>
                            </w:pPr>
                            <w:r>
                              <w:rPr>
                                <w:color w:val="231F20"/>
                                <w:spacing w:val="-2"/>
                                <w:sz w:val="15"/>
                              </w:rPr>
                              <w:t>Prophylaxis</w:t>
                            </w:r>
                            <w:r>
                              <w:rPr>
                                <w:color w:val="0080AC"/>
                                <w:spacing w:val="-2"/>
                                <w:sz w:val="15"/>
                                <w:vertAlign w:val="superscript"/>
                              </w:rPr>
                              <w:t>1,164</w:t>
                            </w:r>
                            <w:r>
                              <w:rPr>
                                <w:color w:val="0080AC"/>
                                <w:sz w:val="15"/>
                              </w:rPr>
                              <w:t xml:space="preserve"> </w:t>
                            </w:r>
                            <w:r>
                              <w:rPr>
                                <w:color w:val="231F20"/>
                                <w:spacing w:val="-2"/>
                                <w:position w:val="-5"/>
                                <w:sz w:val="15"/>
                              </w:rPr>
                              <w:t>Treatment</w:t>
                            </w:r>
                            <w:r>
                              <w:rPr>
                                <w:color w:val="0080AC"/>
                                <w:spacing w:val="-2"/>
                                <w:sz w:val="9"/>
                              </w:rPr>
                              <w:t>157,164,165</w:t>
                            </w:r>
                          </w:p>
                        </w:tc>
                        <w:tc>
                          <w:tcPr>
                            <w:tcW w:w="3427" w:type="dxa"/>
                            <w:tcBorders>
                              <w:top w:val="single" w:sz="2" w:space="0" w:color="231F20"/>
                              <w:bottom w:val="single" w:sz="4" w:space="0" w:color="231F20"/>
                            </w:tcBorders>
                            <w:shd w:val="clear" w:color="auto" w:fill="E5E6F4"/>
                          </w:tcPr>
                          <w:p w14:paraId="32E344A7" w14:textId="77777777" w:rsidR="00BF3D96" w:rsidRDefault="00000000">
                            <w:pPr>
                              <w:pStyle w:val="TableParagraph"/>
                              <w:ind w:left="808"/>
                              <w:rPr>
                                <w:sz w:val="15"/>
                              </w:rPr>
                            </w:pPr>
                            <w:r>
                              <w:rPr>
                                <w:color w:val="231F20"/>
                                <w:spacing w:val="-2"/>
                                <w:sz w:val="15"/>
                              </w:rPr>
                              <w:t>Prophylaxis</w:t>
                            </w:r>
                            <w:r>
                              <w:rPr>
                                <w:color w:val="0080AC"/>
                                <w:spacing w:val="-2"/>
                                <w:sz w:val="15"/>
                                <w:vertAlign w:val="superscript"/>
                              </w:rPr>
                              <w:t>166</w:t>
                            </w:r>
                          </w:p>
                          <w:p w14:paraId="53CD7D47" w14:textId="77777777" w:rsidR="00BF3D96" w:rsidRDefault="00000000">
                            <w:pPr>
                              <w:pStyle w:val="TableParagraph"/>
                              <w:spacing w:before="7"/>
                              <w:ind w:left="808"/>
                              <w:rPr>
                                <w:sz w:val="15"/>
                              </w:rPr>
                            </w:pPr>
                            <w:r>
                              <w:rPr>
                                <w:color w:val="231F20"/>
                                <w:spacing w:val="-2"/>
                                <w:sz w:val="15"/>
                              </w:rPr>
                              <w:t>Treatment</w:t>
                            </w:r>
                            <w:r>
                              <w:rPr>
                                <w:color w:val="0080AC"/>
                                <w:spacing w:val="-2"/>
                                <w:sz w:val="15"/>
                                <w:vertAlign w:val="superscript"/>
                              </w:rPr>
                              <w:t>166,167</w:t>
                            </w:r>
                            <w:r>
                              <w:rPr>
                                <w:color w:val="231F20"/>
                                <w:spacing w:val="-2"/>
                                <w:sz w:val="15"/>
                              </w:rPr>
                              <w:t>:</w:t>
                            </w:r>
                            <w:r>
                              <w:rPr>
                                <w:color w:val="231F20"/>
                                <w:spacing w:val="-8"/>
                                <w:sz w:val="15"/>
                              </w:rPr>
                              <w:t xml:space="preserve"> </w:t>
                            </w:r>
                            <w:r>
                              <w:rPr>
                                <w:color w:val="231F20"/>
                                <w:spacing w:val="-2"/>
                                <w:sz w:val="15"/>
                              </w:rPr>
                              <w:t>not</w:t>
                            </w:r>
                            <w:r>
                              <w:rPr>
                                <w:color w:val="231F20"/>
                                <w:spacing w:val="-7"/>
                                <w:sz w:val="15"/>
                              </w:rPr>
                              <w:t xml:space="preserve"> </w:t>
                            </w:r>
                            <w:r>
                              <w:rPr>
                                <w:color w:val="231F20"/>
                                <w:spacing w:val="-2"/>
                                <w:sz w:val="15"/>
                              </w:rPr>
                              <w:t>supported</w:t>
                            </w:r>
                            <w:r>
                              <w:rPr>
                                <w:color w:val="0080AC"/>
                                <w:spacing w:val="-2"/>
                                <w:sz w:val="15"/>
                                <w:vertAlign w:val="superscript"/>
                              </w:rPr>
                              <w:t>168</w:t>
                            </w:r>
                          </w:p>
                        </w:tc>
                      </w:tr>
                      <w:tr w:rsidR="00BF3D96" w14:paraId="3244E45C" w14:textId="77777777">
                        <w:trPr>
                          <w:trHeight w:val="285"/>
                        </w:trPr>
                        <w:tc>
                          <w:tcPr>
                            <w:tcW w:w="3243" w:type="dxa"/>
                            <w:tcBorders>
                              <w:top w:val="single" w:sz="4" w:space="0" w:color="231F20"/>
                            </w:tcBorders>
                            <w:shd w:val="clear" w:color="auto" w:fill="E5E6F4"/>
                          </w:tcPr>
                          <w:p w14:paraId="369BE6D7" w14:textId="77777777" w:rsidR="00BF3D96" w:rsidRDefault="00000000">
                            <w:pPr>
                              <w:pStyle w:val="TableParagraph"/>
                              <w:spacing w:before="91"/>
                              <w:ind w:left="119"/>
                              <w:rPr>
                                <w:rFonts w:ascii="Arial"/>
                                <w:b/>
                                <w:sz w:val="15"/>
                              </w:rPr>
                            </w:pPr>
                            <w:r>
                              <w:rPr>
                                <w:rFonts w:ascii="Arial"/>
                                <w:b/>
                                <w:smallCaps/>
                                <w:color w:val="231F20"/>
                                <w:sz w:val="15"/>
                              </w:rPr>
                              <w:t xml:space="preserve">Bacterial </w:t>
                            </w:r>
                            <w:r>
                              <w:rPr>
                                <w:rFonts w:ascii="Arial"/>
                                <w:b/>
                                <w:smallCaps/>
                                <w:color w:val="231F20"/>
                                <w:spacing w:val="-2"/>
                                <w:sz w:val="15"/>
                              </w:rPr>
                              <w:t>Infections</w:t>
                            </w:r>
                          </w:p>
                        </w:tc>
                        <w:tc>
                          <w:tcPr>
                            <w:tcW w:w="3290" w:type="dxa"/>
                            <w:tcBorders>
                              <w:top w:val="single" w:sz="4" w:space="0" w:color="231F20"/>
                            </w:tcBorders>
                            <w:shd w:val="clear" w:color="auto" w:fill="E5E6F4"/>
                          </w:tcPr>
                          <w:p w14:paraId="15F39349" w14:textId="77777777" w:rsidR="00BF3D96" w:rsidRDefault="00BF3D96">
                            <w:pPr>
                              <w:pStyle w:val="TableParagraph"/>
                              <w:spacing w:before="0"/>
                              <w:ind w:left="0"/>
                              <w:rPr>
                                <w:rFonts w:ascii="Times New Roman"/>
                                <w:sz w:val="12"/>
                              </w:rPr>
                            </w:pPr>
                          </w:p>
                        </w:tc>
                        <w:tc>
                          <w:tcPr>
                            <w:tcW w:w="3427" w:type="dxa"/>
                            <w:tcBorders>
                              <w:top w:val="single" w:sz="4" w:space="0" w:color="231F20"/>
                            </w:tcBorders>
                            <w:shd w:val="clear" w:color="auto" w:fill="E5E6F4"/>
                          </w:tcPr>
                          <w:p w14:paraId="3C660E71" w14:textId="77777777" w:rsidR="00BF3D96" w:rsidRDefault="00BF3D96">
                            <w:pPr>
                              <w:pStyle w:val="TableParagraph"/>
                              <w:spacing w:before="0"/>
                              <w:ind w:left="0"/>
                              <w:rPr>
                                <w:rFonts w:ascii="Times New Roman"/>
                                <w:sz w:val="12"/>
                              </w:rPr>
                            </w:pPr>
                          </w:p>
                        </w:tc>
                      </w:tr>
                      <w:tr w:rsidR="00BF3D96" w14:paraId="72996CC6" w14:textId="77777777">
                        <w:trPr>
                          <w:trHeight w:val="443"/>
                        </w:trPr>
                        <w:tc>
                          <w:tcPr>
                            <w:tcW w:w="3243" w:type="dxa"/>
                            <w:tcBorders>
                              <w:bottom w:val="single" w:sz="2" w:space="0" w:color="231F20"/>
                            </w:tcBorders>
                            <w:shd w:val="clear" w:color="auto" w:fill="E5E6F4"/>
                          </w:tcPr>
                          <w:p w14:paraId="17F97910" w14:textId="77777777" w:rsidR="00BF3D96" w:rsidRDefault="00000000">
                            <w:pPr>
                              <w:pStyle w:val="TableParagraph"/>
                              <w:spacing w:before="27" w:line="249" w:lineRule="auto"/>
                              <w:ind w:left="269" w:right="720" w:hanging="150"/>
                              <w:rPr>
                                <w:sz w:val="15"/>
                              </w:rPr>
                            </w:pPr>
                            <w:r>
                              <w:rPr>
                                <w:rFonts w:ascii="Arial"/>
                                <w:i/>
                                <w:color w:val="231F20"/>
                                <w:spacing w:val="-2"/>
                                <w:sz w:val="15"/>
                              </w:rPr>
                              <w:t>Bordetella</w:t>
                            </w:r>
                            <w:r>
                              <w:rPr>
                                <w:rFonts w:ascii="Arial"/>
                                <w:i/>
                                <w:color w:val="231F20"/>
                                <w:spacing w:val="-9"/>
                                <w:sz w:val="15"/>
                              </w:rPr>
                              <w:t xml:space="preserve"> </w:t>
                            </w:r>
                            <w:r>
                              <w:rPr>
                                <w:rFonts w:ascii="Arial"/>
                                <w:i/>
                                <w:color w:val="231F20"/>
                                <w:spacing w:val="-2"/>
                                <w:sz w:val="15"/>
                              </w:rPr>
                              <w:t>pertussis</w:t>
                            </w:r>
                            <w:r>
                              <w:rPr>
                                <w:rFonts w:ascii="Arial"/>
                                <w:i/>
                                <w:color w:val="231F20"/>
                                <w:spacing w:val="-9"/>
                                <w:sz w:val="15"/>
                              </w:rPr>
                              <w:t xml:space="preserve"> </w:t>
                            </w:r>
                            <w:r>
                              <w:rPr>
                                <w:color w:val="231F20"/>
                                <w:spacing w:val="-2"/>
                                <w:sz w:val="15"/>
                              </w:rPr>
                              <w:t>(whooping</w:t>
                            </w:r>
                            <w:r>
                              <w:rPr>
                                <w:color w:val="231F20"/>
                                <w:sz w:val="15"/>
                              </w:rPr>
                              <w:t xml:space="preserve"> </w:t>
                            </w:r>
                            <w:r>
                              <w:rPr>
                                <w:color w:val="231F20"/>
                                <w:spacing w:val="-2"/>
                                <w:sz w:val="15"/>
                              </w:rPr>
                              <w:t>cough)</w:t>
                            </w:r>
                          </w:p>
                        </w:tc>
                        <w:tc>
                          <w:tcPr>
                            <w:tcW w:w="3290" w:type="dxa"/>
                            <w:tcBorders>
                              <w:bottom w:val="single" w:sz="2" w:space="0" w:color="231F20"/>
                            </w:tcBorders>
                            <w:shd w:val="clear" w:color="auto" w:fill="E5E6F4"/>
                          </w:tcPr>
                          <w:p w14:paraId="58A613E8" w14:textId="77777777" w:rsidR="00BF3D96" w:rsidRDefault="00000000">
                            <w:pPr>
                              <w:pStyle w:val="TableParagraph"/>
                              <w:spacing w:before="26" w:line="249" w:lineRule="auto"/>
                              <w:ind w:left="658" w:right="1467"/>
                              <w:rPr>
                                <w:sz w:val="15"/>
                              </w:rPr>
                            </w:pPr>
                            <w:r>
                              <w:rPr>
                                <w:color w:val="231F20"/>
                                <w:spacing w:val="-6"/>
                                <w:sz w:val="15"/>
                              </w:rPr>
                              <w:t>Prophylaxis</w:t>
                            </w:r>
                            <w:r>
                              <w:rPr>
                                <w:color w:val="0080AC"/>
                                <w:spacing w:val="-6"/>
                                <w:sz w:val="15"/>
                                <w:vertAlign w:val="superscript"/>
                              </w:rPr>
                              <w:t>169,170</w:t>
                            </w:r>
                            <w:r>
                              <w:rPr>
                                <w:color w:val="0080AC"/>
                                <w:sz w:val="15"/>
                              </w:rPr>
                              <w:t xml:space="preserve"> </w:t>
                            </w:r>
                            <w:r>
                              <w:rPr>
                                <w:color w:val="231F20"/>
                                <w:spacing w:val="-2"/>
                                <w:sz w:val="15"/>
                              </w:rPr>
                              <w:t>Treatment</w:t>
                            </w:r>
                            <w:r>
                              <w:rPr>
                                <w:color w:val="0080AC"/>
                                <w:spacing w:val="-2"/>
                                <w:sz w:val="15"/>
                                <w:vertAlign w:val="superscript"/>
                              </w:rPr>
                              <w:t>170,171</w:t>
                            </w:r>
                          </w:p>
                        </w:tc>
                        <w:tc>
                          <w:tcPr>
                            <w:tcW w:w="3427" w:type="dxa"/>
                            <w:tcBorders>
                              <w:bottom w:val="single" w:sz="2" w:space="0" w:color="231F20"/>
                            </w:tcBorders>
                            <w:shd w:val="clear" w:color="auto" w:fill="E5E6F4"/>
                          </w:tcPr>
                          <w:p w14:paraId="765694DA" w14:textId="77777777" w:rsidR="00BF3D96" w:rsidRDefault="00000000">
                            <w:pPr>
                              <w:pStyle w:val="TableParagraph"/>
                              <w:spacing w:before="23" w:line="249" w:lineRule="auto"/>
                              <w:ind w:left="808" w:right="825"/>
                              <w:rPr>
                                <w:sz w:val="15"/>
                              </w:rPr>
                            </w:pPr>
                            <w:r>
                              <w:rPr>
                                <w:color w:val="231F20"/>
                                <w:spacing w:val="-2"/>
                                <w:position w:val="-5"/>
                                <w:sz w:val="15"/>
                              </w:rPr>
                              <w:t>Prophylaxis</w:t>
                            </w:r>
                            <w:r>
                              <w:rPr>
                                <w:color w:val="0080AC"/>
                                <w:spacing w:val="-2"/>
                                <w:sz w:val="9"/>
                              </w:rPr>
                              <w:t>30b,31b,172,173</w:t>
                            </w:r>
                            <w:r>
                              <w:rPr>
                                <w:color w:val="0080AC"/>
                                <w:spacing w:val="40"/>
                                <w:sz w:val="9"/>
                              </w:rPr>
                              <w:t xml:space="preserve"> </w:t>
                            </w:r>
                            <w:r>
                              <w:rPr>
                                <w:color w:val="231F20"/>
                                <w:spacing w:val="-2"/>
                                <w:sz w:val="15"/>
                              </w:rPr>
                              <w:t>Treatment</w:t>
                            </w:r>
                            <w:r>
                              <w:rPr>
                                <w:color w:val="0080AC"/>
                                <w:spacing w:val="-2"/>
                                <w:sz w:val="15"/>
                                <w:vertAlign w:val="superscript"/>
                              </w:rPr>
                              <w:t>173,174</w:t>
                            </w:r>
                          </w:p>
                        </w:tc>
                      </w:tr>
                      <w:tr w:rsidR="00BF3D96" w14:paraId="217359F4" w14:textId="77777777">
                        <w:trPr>
                          <w:trHeight w:val="454"/>
                        </w:trPr>
                        <w:tc>
                          <w:tcPr>
                            <w:tcW w:w="3243" w:type="dxa"/>
                            <w:tcBorders>
                              <w:top w:val="single" w:sz="2" w:space="0" w:color="231F20"/>
                              <w:bottom w:val="single" w:sz="2" w:space="0" w:color="231F20"/>
                            </w:tcBorders>
                            <w:shd w:val="clear" w:color="auto" w:fill="E5E6F4"/>
                          </w:tcPr>
                          <w:p w14:paraId="02EED242" w14:textId="77777777" w:rsidR="00BF3D96" w:rsidRDefault="00000000">
                            <w:pPr>
                              <w:pStyle w:val="TableParagraph"/>
                              <w:spacing w:before="40"/>
                              <w:rPr>
                                <w:sz w:val="15"/>
                              </w:rPr>
                            </w:pPr>
                            <w:r>
                              <w:rPr>
                                <w:rFonts w:ascii="Arial"/>
                                <w:i/>
                                <w:color w:val="231F20"/>
                                <w:spacing w:val="-2"/>
                                <w:sz w:val="15"/>
                              </w:rPr>
                              <w:t>Borrelia</w:t>
                            </w:r>
                            <w:r>
                              <w:rPr>
                                <w:rFonts w:ascii="Arial"/>
                                <w:i/>
                                <w:color w:val="231F20"/>
                                <w:spacing w:val="-1"/>
                                <w:sz w:val="15"/>
                              </w:rPr>
                              <w:t xml:space="preserve"> </w:t>
                            </w:r>
                            <w:r>
                              <w:rPr>
                                <w:color w:val="231F20"/>
                                <w:spacing w:val="-2"/>
                                <w:sz w:val="15"/>
                              </w:rPr>
                              <w:t>spp.</w:t>
                            </w:r>
                            <w:r>
                              <w:rPr>
                                <w:color w:val="231F20"/>
                                <w:spacing w:val="-1"/>
                                <w:sz w:val="15"/>
                              </w:rPr>
                              <w:t xml:space="preserve"> </w:t>
                            </w:r>
                            <w:r>
                              <w:rPr>
                                <w:color w:val="231F20"/>
                                <w:spacing w:val="-2"/>
                                <w:sz w:val="15"/>
                              </w:rPr>
                              <w:t>(Lyme</w:t>
                            </w:r>
                            <w:r>
                              <w:rPr>
                                <w:color w:val="231F20"/>
                                <w:spacing w:val="-1"/>
                                <w:sz w:val="15"/>
                              </w:rPr>
                              <w:t xml:space="preserve"> </w:t>
                            </w:r>
                            <w:r>
                              <w:rPr>
                                <w:color w:val="231F20"/>
                                <w:spacing w:val="-2"/>
                                <w:sz w:val="15"/>
                              </w:rPr>
                              <w:t>disease)</w:t>
                            </w:r>
                          </w:p>
                        </w:tc>
                        <w:tc>
                          <w:tcPr>
                            <w:tcW w:w="3290" w:type="dxa"/>
                            <w:tcBorders>
                              <w:top w:val="single" w:sz="2" w:space="0" w:color="231F20"/>
                              <w:bottom w:val="single" w:sz="2" w:space="0" w:color="231F20"/>
                            </w:tcBorders>
                            <w:shd w:val="clear" w:color="auto" w:fill="E5E6F4"/>
                          </w:tcPr>
                          <w:p w14:paraId="1F04D7DD" w14:textId="77777777" w:rsidR="00BF3D96" w:rsidRDefault="00000000">
                            <w:pPr>
                              <w:pStyle w:val="TableParagraph"/>
                              <w:spacing w:line="249" w:lineRule="auto"/>
                              <w:ind w:left="658" w:right="1467"/>
                              <w:rPr>
                                <w:sz w:val="15"/>
                              </w:rPr>
                            </w:pPr>
                            <w:r>
                              <w:rPr>
                                <w:color w:val="231F20"/>
                                <w:spacing w:val="-6"/>
                                <w:sz w:val="15"/>
                              </w:rPr>
                              <w:t>Prophylaxis</w:t>
                            </w:r>
                            <w:r>
                              <w:rPr>
                                <w:color w:val="0080AC"/>
                                <w:spacing w:val="-6"/>
                                <w:sz w:val="15"/>
                                <w:vertAlign w:val="superscript"/>
                              </w:rPr>
                              <w:t>175,176</w:t>
                            </w:r>
                            <w:r>
                              <w:rPr>
                                <w:color w:val="0080AC"/>
                                <w:sz w:val="15"/>
                              </w:rPr>
                              <w:t xml:space="preserve"> </w:t>
                            </w:r>
                            <w:r>
                              <w:rPr>
                                <w:color w:val="231F20"/>
                                <w:spacing w:val="-2"/>
                                <w:sz w:val="15"/>
                              </w:rPr>
                              <w:t>Treatment</w:t>
                            </w:r>
                            <w:r>
                              <w:rPr>
                                <w:color w:val="0080AC"/>
                                <w:spacing w:val="-2"/>
                                <w:sz w:val="15"/>
                                <w:vertAlign w:val="superscript"/>
                              </w:rPr>
                              <w:t>175</w:t>
                            </w:r>
                          </w:p>
                        </w:tc>
                        <w:tc>
                          <w:tcPr>
                            <w:tcW w:w="3427" w:type="dxa"/>
                            <w:tcBorders>
                              <w:top w:val="single" w:sz="2" w:space="0" w:color="231F20"/>
                              <w:bottom w:val="single" w:sz="2" w:space="0" w:color="231F20"/>
                            </w:tcBorders>
                            <w:shd w:val="clear" w:color="auto" w:fill="E5E6F4"/>
                          </w:tcPr>
                          <w:p w14:paraId="17DA015F" w14:textId="77777777" w:rsidR="00BF3D96" w:rsidRDefault="00000000">
                            <w:pPr>
                              <w:pStyle w:val="TableParagraph"/>
                              <w:spacing w:line="249" w:lineRule="auto"/>
                              <w:ind w:left="808" w:right="825"/>
                              <w:rPr>
                                <w:sz w:val="15"/>
                              </w:rPr>
                            </w:pPr>
                            <w:r>
                              <w:rPr>
                                <w:color w:val="231F20"/>
                                <w:spacing w:val="-4"/>
                                <w:sz w:val="15"/>
                              </w:rPr>
                              <w:t>Prophylaxis: not available</w:t>
                            </w:r>
                            <w:r>
                              <w:rPr>
                                <w:color w:val="231F20"/>
                                <w:sz w:val="15"/>
                              </w:rPr>
                              <w:t xml:space="preserve"> Treatment:</w:t>
                            </w:r>
                            <w:r>
                              <w:rPr>
                                <w:color w:val="231F20"/>
                                <w:spacing w:val="-4"/>
                                <w:sz w:val="15"/>
                              </w:rPr>
                              <w:t xml:space="preserve"> </w:t>
                            </w:r>
                            <w:r>
                              <w:rPr>
                                <w:color w:val="231F20"/>
                                <w:sz w:val="15"/>
                              </w:rPr>
                              <w:t>not</w:t>
                            </w:r>
                            <w:r>
                              <w:rPr>
                                <w:color w:val="231F20"/>
                                <w:spacing w:val="-4"/>
                                <w:sz w:val="15"/>
                              </w:rPr>
                              <w:t xml:space="preserve"> </w:t>
                            </w:r>
                            <w:r>
                              <w:rPr>
                                <w:color w:val="231F20"/>
                                <w:spacing w:val="-2"/>
                                <w:sz w:val="15"/>
                              </w:rPr>
                              <w:t>available</w:t>
                            </w:r>
                          </w:p>
                        </w:tc>
                      </w:tr>
                      <w:tr w:rsidR="00BF3D96" w14:paraId="24417F16" w14:textId="77777777">
                        <w:trPr>
                          <w:trHeight w:val="454"/>
                        </w:trPr>
                        <w:tc>
                          <w:tcPr>
                            <w:tcW w:w="3243" w:type="dxa"/>
                            <w:tcBorders>
                              <w:top w:val="single" w:sz="2" w:space="0" w:color="231F20"/>
                              <w:bottom w:val="single" w:sz="2" w:space="0" w:color="231F20"/>
                            </w:tcBorders>
                            <w:shd w:val="clear" w:color="auto" w:fill="E5E6F4"/>
                          </w:tcPr>
                          <w:p w14:paraId="614EA135" w14:textId="77777777" w:rsidR="00BF3D96" w:rsidRDefault="00000000">
                            <w:pPr>
                              <w:pStyle w:val="TableParagraph"/>
                              <w:spacing w:before="40"/>
                              <w:ind w:left="119"/>
                              <w:rPr>
                                <w:rFonts w:ascii="Arial"/>
                                <w:i/>
                                <w:sz w:val="15"/>
                              </w:rPr>
                            </w:pPr>
                            <w:r>
                              <w:rPr>
                                <w:rFonts w:ascii="Arial"/>
                                <w:i/>
                                <w:color w:val="231F20"/>
                                <w:spacing w:val="-4"/>
                                <w:sz w:val="15"/>
                              </w:rPr>
                              <w:t>Chlamydia</w:t>
                            </w:r>
                            <w:r>
                              <w:rPr>
                                <w:rFonts w:ascii="Arial"/>
                                <w:i/>
                                <w:color w:val="231F20"/>
                                <w:spacing w:val="8"/>
                                <w:sz w:val="15"/>
                              </w:rPr>
                              <w:t xml:space="preserve"> </w:t>
                            </w:r>
                            <w:r>
                              <w:rPr>
                                <w:rFonts w:ascii="Arial"/>
                                <w:i/>
                                <w:color w:val="231F20"/>
                                <w:spacing w:val="-2"/>
                                <w:sz w:val="15"/>
                              </w:rPr>
                              <w:t>trachomatis</w:t>
                            </w:r>
                          </w:p>
                        </w:tc>
                        <w:tc>
                          <w:tcPr>
                            <w:tcW w:w="3290" w:type="dxa"/>
                            <w:tcBorders>
                              <w:top w:val="single" w:sz="2" w:space="0" w:color="231F20"/>
                              <w:bottom w:val="single" w:sz="2" w:space="0" w:color="231F20"/>
                            </w:tcBorders>
                            <w:shd w:val="clear" w:color="auto" w:fill="E5E6F4"/>
                          </w:tcPr>
                          <w:p w14:paraId="208B579B" w14:textId="77777777" w:rsidR="00BF3D96" w:rsidRDefault="00000000">
                            <w:pPr>
                              <w:pStyle w:val="TableParagraph"/>
                              <w:spacing w:line="249" w:lineRule="auto"/>
                              <w:ind w:left="658" w:right="1064"/>
                              <w:rPr>
                                <w:sz w:val="15"/>
                              </w:rPr>
                            </w:pPr>
                            <w:r>
                              <w:rPr>
                                <w:color w:val="231F20"/>
                                <w:spacing w:val="-2"/>
                                <w:sz w:val="15"/>
                              </w:rPr>
                              <w:t>Prophylaxis</w:t>
                            </w:r>
                            <w:r>
                              <w:rPr>
                                <w:color w:val="0080AC"/>
                                <w:spacing w:val="-2"/>
                                <w:sz w:val="15"/>
                                <w:vertAlign w:val="superscript"/>
                              </w:rPr>
                              <w:t>177–179</w:t>
                            </w:r>
                            <w:r>
                              <w:rPr>
                                <w:color w:val="0080AC"/>
                                <w:sz w:val="15"/>
                              </w:rPr>
                              <w:t xml:space="preserve"> </w:t>
                            </w:r>
                            <w:r>
                              <w:rPr>
                                <w:color w:val="231F20"/>
                                <w:spacing w:val="-2"/>
                                <w:sz w:val="15"/>
                              </w:rPr>
                              <w:t>Treatment:</w:t>
                            </w:r>
                            <w:r>
                              <w:rPr>
                                <w:color w:val="231F20"/>
                                <w:spacing w:val="-9"/>
                                <w:sz w:val="15"/>
                              </w:rPr>
                              <w:t xml:space="preserve"> </w:t>
                            </w:r>
                            <w:r>
                              <w:rPr>
                                <w:color w:val="231F20"/>
                                <w:spacing w:val="-2"/>
                                <w:sz w:val="15"/>
                              </w:rPr>
                              <w:t>not</w:t>
                            </w:r>
                            <w:r>
                              <w:rPr>
                                <w:color w:val="231F20"/>
                                <w:spacing w:val="-9"/>
                                <w:sz w:val="15"/>
                              </w:rPr>
                              <w:t xml:space="preserve"> </w:t>
                            </w:r>
                            <w:r>
                              <w:rPr>
                                <w:color w:val="231F20"/>
                                <w:spacing w:val="-2"/>
                                <w:sz w:val="15"/>
                              </w:rPr>
                              <w:t>available</w:t>
                            </w:r>
                          </w:p>
                        </w:tc>
                        <w:tc>
                          <w:tcPr>
                            <w:tcW w:w="3427" w:type="dxa"/>
                            <w:tcBorders>
                              <w:top w:val="single" w:sz="2" w:space="0" w:color="231F20"/>
                              <w:bottom w:val="single" w:sz="2" w:space="0" w:color="231F20"/>
                            </w:tcBorders>
                            <w:shd w:val="clear" w:color="auto" w:fill="E5E6F4"/>
                          </w:tcPr>
                          <w:p w14:paraId="1CAC979F" w14:textId="77777777" w:rsidR="00BF3D96" w:rsidRDefault="00000000">
                            <w:pPr>
                              <w:pStyle w:val="TableParagraph"/>
                              <w:spacing w:line="249" w:lineRule="auto"/>
                              <w:ind w:left="808" w:right="825"/>
                              <w:rPr>
                                <w:sz w:val="15"/>
                              </w:rPr>
                            </w:pPr>
                            <w:r>
                              <w:rPr>
                                <w:color w:val="231F20"/>
                                <w:spacing w:val="-4"/>
                                <w:sz w:val="15"/>
                              </w:rPr>
                              <w:t>Prophylaxis: not available</w:t>
                            </w:r>
                            <w:r>
                              <w:rPr>
                                <w:color w:val="231F20"/>
                                <w:sz w:val="15"/>
                              </w:rPr>
                              <w:t xml:space="preserve"> Treatment:</w:t>
                            </w:r>
                            <w:r>
                              <w:rPr>
                                <w:color w:val="231F20"/>
                                <w:spacing w:val="-4"/>
                                <w:sz w:val="15"/>
                              </w:rPr>
                              <w:t xml:space="preserve"> </w:t>
                            </w:r>
                            <w:r>
                              <w:rPr>
                                <w:color w:val="231F20"/>
                                <w:sz w:val="15"/>
                              </w:rPr>
                              <w:t>not</w:t>
                            </w:r>
                            <w:r>
                              <w:rPr>
                                <w:color w:val="231F20"/>
                                <w:spacing w:val="-4"/>
                                <w:sz w:val="15"/>
                              </w:rPr>
                              <w:t xml:space="preserve"> </w:t>
                            </w:r>
                            <w:r>
                              <w:rPr>
                                <w:color w:val="231F20"/>
                                <w:spacing w:val="-2"/>
                                <w:sz w:val="15"/>
                              </w:rPr>
                              <w:t>available</w:t>
                            </w:r>
                          </w:p>
                        </w:tc>
                      </w:tr>
                      <w:tr w:rsidR="00BF3D96" w14:paraId="1E3FF290" w14:textId="77777777">
                        <w:trPr>
                          <w:trHeight w:val="454"/>
                        </w:trPr>
                        <w:tc>
                          <w:tcPr>
                            <w:tcW w:w="3243" w:type="dxa"/>
                            <w:tcBorders>
                              <w:top w:val="single" w:sz="2" w:space="0" w:color="231F20"/>
                              <w:bottom w:val="single" w:sz="2" w:space="0" w:color="231F20"/>
                            </w:tcBorders>
                            <w:shd w:val="clear" w:color="auto" w:fill="E5E6F4"/>
                          </w:tcPr>
                          <w:p w14:paraId="7FB53E0A" w14:textId="77777777" w:rsidR="00BF3D96" w:rsidRDefault="00000000">
                            <w:pPr>
                              <w:pStyle w:val="TableParagraph"/>
                              <w:spacing w:before="40"/>
                              <w:ind w:left="119"/>
                              <w:rPr>
                                <w:rFonts w:ascii="Arial"/>
                                <w:i/>
                                <w:sz w:val="15"/>
                              </w:rPr>
                            </w:pPr>
                            <w:r>
                              <w:rPr>
                                <w:rFonts w:ascii="Arial"/>
                                <w:i/>
                                <w:color w:val="231F20"/>
                                <w:spacing w:val="-2"/>
                                <w:sz w:val="15"/>
                              </w:rPr>
                              <w:t>Clostridium</w:t>
                            </w:r>
                            <w:r>
                              <w:rPr>
                                <w:rFonts w:ascii="Arial"/>
                                <w:i/>
                                <w:color w:val="231F20"/>
                                <w:spacing w:val="7"/>
                                <w:sz w:val="15"/>
                              </w:rPr>
                              <w:t xml:space="preserve"> </w:t>
                            </w:r>
                            <w:r>
                              <w:rPr>
                                <w:rFonts w:ascii="Arial"/>
                                <w:i/>
                                <w:color w:val="231F20"/>
                                <w:spacing w:val="-2"/>
                                <w:sz w:val="15"/>
                              </w:rPr>
                              <w:t>difficile</w:t>
                            </w:r>
                          </w:p>
                        </w:tc>
                        <w:tc>
                          <w:tcPr>
                            <w:tcW w:w="3290" w:type="dxa"/>
                            <w:tcBorders>
                              <w:top w:val="single" w:sz="2" w:space="0" w:color="231F20"/>
                              <w:bottom w:val="single" w:sz="2" w:space="0" w:color="231F20"/>
                            </w:tcBorders>
                            <w:shd w:val="clear" w:color="auto" w:fill="E5E6F4"/>
                          </w:tcPr>
                          <w:p w14:paraId="6719F7AC" w14:textId="77777777" w:rsidR="00BF3D96" w:rsidRDefault="00000000">
                            <w:pPr>
                              <w:pStyle w:val="TableParagraph"/>
                              <w:spacing w:line="249" w:lineRule="auto"/>
                              <w:ind w:left="658" w:right="1467"/>
                              <w:rPr>
                                <w:sz w:val="15"/>
                              </w:rPr>
                            </w:pPr>
                            <w:r>
                              <w:rPr>
                                <w:color w:val="231F20"/>
                                <w:spacing w:val="-6"/>
                                <w:sz w:val="15"/>
                              </w:rPr>
                              <w:t>Prophylaxis</w:t>
                            </w:r>
                            <w:r>
                              <w:rPr>
                                <w:color w:val="0080AC"/>
                                <w:spacing w:val="-6"/>
                                <w:sz w:val="15"/>
                                <w:vertAlign w:val="superscript"/>
                              </w:rPr>
                              <w:t>180,181</w:t>
                            </w:r>
                            <w:r>
                              <w:rPr>
                                <w:color w:val="0080AC"/>
                                <w:sz w:val="15"/>
                              </w:rPr>
                              <w:t xml:space="preserve"> </w:t>
                            </w:r>
                            <w:r>
                              <w:rPr>
                                <w:color w:val="231F20"/>
                                <w:spacing w:val="-2"/>
                                <w:sz w:val="15"/>
                              </w:rPr>
                              <w:t>Treatment</w:t>
                            </w:r>
                            <w:r>
                              <w:rPr>
                                <w:color w:val="0080AC"/>
                                <w:spacing w:val="-2"/>
                                <w:sz w:val="15"/>
                                <w:vertAlign w:val="superscript"/>
                              </w:rPr>
                              <w:t>180,181</w:t>
                            </w:r>
                          </w:p>
                        </w:tc>
                        <w:tc>
                          <w:tcPr>
                            <w:tcW w:w="3427" w:type="dxa"/>
                            <w:tcBorders>
                              <w:top w:val="single" w:sz="2" w:space="0" w:color="231F20"/>
                              <w:bottom w:val="single" w:sz="2" w:space="0" w:color="231F20"/>
                            </w:tcBorders>
                            <w:shd w:val="clear" w:color="auto" w:fill="E5E6F4"/>
                          </w:tcPr>
                          <w:p w14:paraId="6A3F6CDB" w14:textId="77777777" w:rsidR="00BF3D96" w:rsidRDefault="00000000">
                            <w:pPr>
                              <w:pStyle w:val="TableParagraph"/>
                              <w:spacing w:line="249" w:lineRule="auto"/>
                              <w:ind w:left="808" w:right="825"/>
                              <w:rPr>
                                <w:sz w:val="15"/>
                              </w:rPr>
                            </w:pPr>
                            <w:r>
                              <w:rPr>
                                <w:color w:val="231F20"/>
                                <w:spacing w:val="-4"/>
                                <w:sz w:val="15"/>
                              </w:rPr>
                              <w:t>Prophylaxis: not available</w:t>
                            </w:r>
                            <w:r>
                              <w:rPr>
                                <w:color w:val="231F20"/>
                                <w:sz w:val="15"/>
                              </w:rPr>
                              <w:t xml:space="preserve"> </w:t>
                            </w:r>
                            <w:r>
                              <w:rPr>
                                <w:color w:val="231F20"/>
                                <w:spacing w:val="-2"/>
                                <w:sz w:val="15"/>
                              </w:rPr>
                              <w:t>Treatment</w:t>
                            </w:r>
                            <w:r>
                              <w:rPr>
                                <w:color w:val="0080AC"/>
                                <w:spacing w:val="-2"/>
                                <w:sz w:val="15"/>
                                <w:vertAlign w:val="superscript"/>
                              </w:rPr>
                              <w:t>182</w:t>
                            </w:r>
                          </w:p>
                        </w:tc>
                      </w:tr>
                      <w:tr w:rsidR="00BF3D96" w14:paraId="13F79CF4" w14:textId="77777777">
                        <w:trPr>
                          <w:trHeight w:val="454"/>
                        </w:trPr>
                        <w:tc>
                          <w:tcPr>
                            <w:tcW w:w="3243" w:type="dxa"/>
                            <w:tcBorders>
                              <w:top w:val="single" w:sz="2" w:space="0" w:color="231F20"/>
                              <w:bottom w:val="single" w:sz="2" w:space="0" w:color="231F20"/>
                            </w:tcBorders>
                            <w:shd w:val="clear" w:color="auto" w:fill="E5E6F4"/>
                          </w:tcPr>
                          <w:p w14:paraId="16495276" w14:textId="77777777" w:rsidR="00BF3D96" w:rsidRDefault="00000000">
                            <w:pPr>
                              <w:pStyle w:val="TableParagraph"/>
                              <w:spacing w:before="40"/>
                              <w:rPr>
                                <w:rFonts w:ascii="Arial"/>
                                <w:i/>
                                <w:sz w:val="15"/>
                              </w:rPr>
                            </w:pPr>
                            <w:r>
                              <w:rPr>
                                <w:rFonts w:ascii="Arial"/>
                                <w:i/>
                                <w:color w:val="231F20"/>
                                <w:spacing w:val="-4"/>
                                <w:sz w:val="15"/>
                              </w:rPr>
                              <w:t>Escherichia</w:t>
                            </w:r>
                            <w:r>
                              <w:rPr>
                                <w:rFonts w:ascii="Arial"/>
                                <w:i/>
                                <w:color w:val="231F20"/>
                                <w:spacing w:val="5"/>
                                <w:sz w:val="15"/>
                              </w:rPr>
                              <w:t xml:space="preserve"> </w:t>
                            </w:r>
                            <w:r>
                              <w:rPr>
                                <w:rFonts w:ascii="Arial"/>
                                <w:i/>
                                <w:color w:val="231F20"/>
                                <w:spacing w:val="-4"/>
                                <w:sz w:val="15"/>
                              </w:rPr>
                              <w:t>coli</w:t>
                            </w:r>
                          </w:p>
                        </w:tc>
                        <w:tc>
                          <w:tcPr>
                            <w:tcW w:w="3290" w:type="dxa"/>
                            <w:tcBorders>
                              <w:top w:val="single" w:sz="2" w:space="0" w:color="231F20"/>
                              <w:bottom w:val="single" w:sz="2" w:space="0" w:color="231F20"/>
                            </w:tcBorders>
                            <w:shd w:val="clear" w:color="auto" w:fill="E5E6F4"/>
                          </w:tcPr>
                          <w:p w14:paraId="15ED2BAC" w14:textId="77777777" w:rsidR="00BF3D96" w:rsidRDefault="00000000">
                            <w:pPr>
                              <w:pStyle w:val="TableParagraph"/>
                              <w:spacing w:line="249" w:lineRule="auto"/>
                              <w:ind w:left="658" w:right="1467"/>
                              <w:rPr>
                                <w:sz w:val="15"/>
                              </w:rPr>
                            </w:pPr>
                            <w:r>
                              <w:rPr>
                                <w:color w:val="231F20"/>
                                <w:spacing w:val="-6"/>
                                <w:sz w:val="15"/>
                              </w:rPr>
                              <w:t>Prophylaxis</w:t>
                            </w:r>
                            <w:r>
                              <w:rPr>
                                <w:color w:val="0080AC"/>
                                <w:spacing w:val="-6"/>
                                <w:sz w:val="15"/>
                                <w:vertAlign w:val="superscript"/>
                              </w:rPr>
                              <w:t>183–185</w:t>
                            </w:r>
                            <w:r>
                              <w:rPr>
                                <w:color w:val="0080AC"/>
                                <w:sz w:val="15"/>
                              </w:rPr>
                              <w:t xml:space="preserve"> </w:t>
                            </w:r>
                            <w:r>
                              <w:rPr>
                                <w:color w:val="231F20"/>
                                <w:spacing w:val="-2"/>
                                <w:sz w:val="15"/>
                              </w:rPr>
                              <w:t>Treatment</w:t>
                            </w:r>
                            <w:r>
                              <w:rPr>
                                <w:color w:val="0080AC"/>
                                <w:spacing w:val="-2"/>
                                <w:sz w:val="15"/>
                                <w:vertAlign w:val="superscript"/>
                              </w:rPr>
                              <w:t>184,185</w:t>
                            </w:r>
                          </w:p>
                        </w:tc>
                        <w:tc>
                          <w:tcPr>
                            <w:tcW w:w="3427" w:type="dxa"/>
                            <w:tcBorders>
                              <w:top w:val="single" w:sz="2" w:space="0" w:color="231F20"/>
                              <w:bottom w:val="single" w:sz="2" w:space="0" w:color="231F20"/>
                            </w:tcBorders>
                            <w:shd w:val="clear" w:color="auto" w:fill="E5E6F4"/>
                          </w:tcPr>
                          <w:p w14:paraId="46B11ECE" w14:textId="77777777" w:rsidR="00BF3D96" w:rsidRDefault="00000000">
                            <w:pPr>
                              <w:pStyle w:val="TableParagraph"/>
                              <w:spacing w:line="249" w:lineRule="auto"/>
                              <w:ind w:left="808"/>
                              <w:rPr>
                                <w:sz w:val="15"/>
                              </w:rPr>
                            </w:pPr>
                            <w:r>
                              <w:rPr>
                                <w:color w:val="231F20"/>
                                <w:spacing w:val="-4"/>
                                <w:sz w:val="15"/>
                              </w:rPr>
                              <w:t>Prophylaxis</w:t>
                            </w:r>
                            <w:r>
                              <w:rPr>
                                <w:color w:val="0080AC"/>
                                <w:spacing w:val="-4"/>
                                <w:sz w:val="15"/>
                                <w:vertAlign w:val="superscript"/>
                              </w:rPr>
                              <w:t>110–113</w:t>
                            </w:r>
                            <w:r>
                              <w:rPr>
                                <w:color w:val="231F20"/>
                                <w:spacing w:val="-4"/>
                                <w:sz w:val="15"/>
                              </w:rPr>
                              <w:t>: not supported</w:t>
                            </w:r>
                            <w:r>
                              <w:rPr>
                                <w:color w:val="0080AC"/>
                                <w:spacing w:val="-4"/>
                                <w:sz w:val="15"/>
                                <w:vertAlign w:val="superscript"/>
                              </w:rPr>
                              <w:t>186</w:t>
                            </w:r>
                            <w:r>
                              <w:rPr>
                                <w:color w:val="0080AC"/>
                                <w:sz w:val="15"/>
                              </w:rPr>
                              <w:t xml:space="preserve"> </w:t>
                            </w:r>
                            <w:r>
                              <w:rPr>
                                <w:color w:val="231F20"/>
                                <w:sz w:val="15"/>
                              </w:rPr>
                              <w:t>Treatment: not supported</w:t>
                            </w:r>
                            <w:r>
                              <w:rPr>
                                <w:color w:val="0080AC"/>
                                <w:sz w:val="15"/>
                                <w:vertAlign w:val="superscript"/>
                              </w:rPr>
                              <w:t>187</w:t>
                            </w:r>
                          </w:p>
                        </w:tc>
                      </w:tr>
                      <w:tr w:rsidR="00BF3D96" w14:paraId="5A011B73" w14:textId="77777777">
                        <w:trPr>
                          <w:trHeight w:val="454"/>
                        </w:trPr>
                        <w:tc>
                          <w:tcPr>
                            <w:tcW w:w="3243" w:type="dxa"/>
                            <w:tcBorders>
                              <w:top w:val="single" w:sz="2" w:space="0" w:color="231F20"/>
                              <w:bottom w:val="single" w:sz="2" w:space="0" w:color="231F20"/>
                            </w:tcBorders>
                            <w:shd w:val="clear" w:color="auto" w:fill="E5E6F4"/>
                          </w:tcPr>
                          <w:p w14:paraId="1D4D077F" w14:textId="77777777" w:rsidR="00BF3D96" w:rsidRDefault="00000000">
                            <w:pPr>
                              <w:pStyle w:val="TableParagraph"/>
                              <w:spacing w:before="40"/>
                              <w:rPr>
                                <w:sz w:val="15"/>
                              </w:rPr>
                            </w:pPr>
                            <w:r>
                              <w:rPr>
                                <w:rFonts w:ascii="Arial"/>
                                <w:i/>
                                <w:color w:val="231F20"/>
                                <w:spacing w:val="-4"/>
                                <w:sz w:val="15"/>
                              </w:rPr>
                              <w:t>Francisella</w:t>
                            </w:r>
                            <w:r>
                              <w:rPr>
                                <w:rFonts w:ascii="Arial"/>
                                <w:i/>
                                <w:color w:val="231F20"/>
                                <w:spacing w:val="5"/>
                                <w:sz w:val="15"/>
                              </w:rPr>
                              <w:t xml:space="preserve"> </w:t>
                            </w:r>
                            <w:r>
                              <w:rPr>
                                <w:rFonts w:ascii="Arial"/>
                                <w:i/>
                                <w:color w:val="231F20"/>
                                <w:spacing w:val="-4"/>
                                <w:sz w:val="15"/>
                              </w:rPr>
                              <w:t>tularensis</w:t>
                            </w:r>
                            <w:r>
                              <w:rPr>
                                <w:rFonts w:ascii="Arial"/>
                                <w:i/>
                                <w:color w:val="231F20"/>
                                <w:spacing w:val="5"/>
                                <w:sz w:val="15"/>
                              </w:rPr>
                              <w:t xml:space="preserve"> </w:t>
                            </w:r>
                            <w:r>
                              <w:rPr>
                                <w:color w:val="231F20"/>
                                <w:spacing w:val="-4"/>
                                <w:sz w:val="15"/>
                              </w:rPr>
                              <w:t>(Tularemia)</w:t>
                            </w:r>
                          </w:p>
                        </w:tc>
                        <w:tc>
                          <w:tcPr>
                            <w:tcW w:w="3290" w:type="dxa"/>
                            <w:tcBorders>
                              <w:top w:val="single" w:sz="2" w:space="0" w:color="231F20"/>
                              <w:bottom w:val="single" w:sz="2" w:space="0" w:color="231F20"/>
                            </w:tcBorders>
                            <w:shd w:val="clear" w:color="auto" w:fill="E5E6F4"/>
                          </w:tcPr>
                          <w:p w14:paraId="2F255839" w14:textId="77777777" w:rsidR="00BF3D96" w:rsidRDefault="00000000">
                            <w:pPr>
                              <w:pStyle w:val="TableParagraph"/>
                              <w:spacing w:line="249" w:lineRule="auto"/>
                              <w:ind w:left="658" w:right="1467"/>
                              <w:rPr>
                                <w:sz w:val="15"/>
                              </w:rPr>
                            </w:pPr>
                            <w:r>
                              <w:rPr>
                                <w:color w:val="231F20"/>
                                <w:spacing w:val="-6"/>
                                <w:sz w:val="15"/>
                              </w:rPr>
                              <w:t>Prophylaxis</w:t>
                            </w:r>
                            <w:r>
                              <w:rPr>
                                <w:color w:val="0080AC"/>
                                <w:spacing w:val="-6"/>
                                <w:sz w:val="15"/>
                                <w:vertAlign w:val="superscript"/>
                              </w:rPr>
                              <w:t>119,120</w:t>
                            </w:r>
                            <w:r>
                              <w:rPr>
                                <w:color w:val="0080AC"/>
                                <w:sz w:val="15"/>
                              </w:rPr>
                              <w:t xml:space="preserve"> </w:t>
                            </w:r>
                            <w:r>
                              <w:rPr>
                                <w:color w:val="231F20"/>
                                <w:spacing w:val="-2"/>
                                <w:sz w:val="15"/>
                              </w:rPr>
                              <w:t>Treatment</w:t>
                            </w:r>
                            <w:r>
                              <w:rPr>
                                <w:color w:val="0080AC"/>
                                <w:spacing w:val="-2"/>
                                <w:sz w:val="15"/>
                                <w:vertAlign w:val="superscript"/>
                              </w:rPr>
                              <w:t>121</w:t>
                            </w:r>
                          </w:p>
                        </w:tc>
                        <w:tc>
                          <w:tcPr>
                            <w:tcW w:w="3427" w:type="dxa"/>
                            <w:tcBorders>
                              <w:top w:val="single" w:sz="2" w:space="0" w:color="231F20"/>
                              <w:bottom w:val="single" w:sz="2" w:space="0" w:color="231F20"/>
                            </w:tcBorders>
                            <w:shd w:val="clear" w:color="auto" w:fill="E5E6F4"/>
                          </w:tcPr>
                          <w:p w14:paraId="46B64851" w14:textId="77777777" w:rsidR="00BF3D96" w:rsidRDefault="00000000">
                            <w:pPr>
                              <w:pStyle w:val="TableParagraph"/>
                              <w:spacing w:line="249" w:lineRule="auto"/>
                              <w:ind w:left="808" w:right="825"/>
                              <w:rPr>
                                <w:sz w:val="15"/>
                              </w:rPr>
                            </w:pPr>
                            <w:r>
                              <w:rPr>
                                <w:color w:val="231F20"/>
                                <w:spacing w:val="-4"/>
                                <w:sz w:val="15"/>
                              </w:rPr>
                              <w:t>Prophylaxis: not available</w:t>
                            </w:r>
                            <w:r>
                              <w:rPr>
                                <w:color w:val="231F20"/>
                                <w:sz w:val="15"/>
                              </w:rPr>
                              <w:t xml:space="preserve"> </w:t>
                            </w:r>
                            <w:r>
                              <w:rPr>
                                <w:color w:val="231F20"/>
                                <w:spacing w:val="-2"/>
                                <w:sz w:val="15"/>
                              </w:rPr>
                              <w:t>Treatment</w:t>
                            </w:r>
                            <w:r>
                              <w:rPr>
                                <w:color w:val="0080AC"/>
                                <w:spacing w:val="-2"/>
                                <w:sz w:val="15"/>
                                <w:vertAlign w:val="superscript"/>
                              </w:rPr>
                              <w:t>118,188</w:t>
                            </w:r>
                          </w:p>
                        </w:tc>
                      </w:tr>
                      <w:tr w:rsidR="00BF3D96" w14:paraId="5773E1E0" w14:textId="77777777">
                        <w:trPr>
                          <w:trHeight w:val="454"/>
                        </w:trPr>
                        <w:tc>
                          <w:tcPr>
                            <w:tcW w:w="3243" w:type="dxa"/>
                            <w:tcBorders>
                              <w:top w:val="single" w:sz="2" w:space="0" w:color="231F20"/>
                              <w:bottom w:val="single" w:sz="2" w:space="0" w:color="231F20"/>
                            </w:tcBorders>
                            <w:shd w:val="clear" w:color="auto" w:fill="E5E6F4"/>
                          </w:tcPr>
                          <w:p w14:paraId="7786E450" w14:textId="77777777" w:rsidR="00BF3D96" w:rsidRDefault="00000000">
                            <w:pPr>
                              <w:pStyle w:val="TableParagraph"/>
                              <w:spacing w:before="40"/>
                              <w:ind w:left="119"/>
                              <w:rPr>
                                <w:rFonts w:ascii="Arial"/>
                                <w:i/>
                                <w:sz w:val="15"/>
                              </w:rPr>
                            </w:pPr>
                            <w:r>
                              <w:rPr>
                                <w:rFonts w:ascii="Arial"/>
                                <w:i/>
                                <w:color w:val="231F20"/>
                                <w:spacing w:val="-2"/>
                                <w:sz w:val="15"/>
                              </w:rPr>
                              <w:t>Haemophilus</w:t>
                            </w:r>
                            <w:r>
                              <w:rPr>
                                <w:rFonts w:ascii="Arial"/>
                                <w:i/>
                                <w:color w:val="231F20"/>
                                <w:spacing w:val="-6"/>
                                <w:sz w:val="15"/>
                              </w:rPr>
                              <w:t xml:space="preserve"> </w:t>
                            </w:r>
                            <w:r>
                              <w:rPr>
                                <w:rFonts w:ascii="Arial"/>
                                <w:i/>
                                <w:color w:val="231F20"/>
                                <w:spacing w:val="-2"/>
                                <w:sz w:val="15"/>
                              </w:rPr>
                              <w:t>influenzae</w:t>
                            </w:r>
                          </w:p>
                        </w:tc>
                        <w:tc>
                          <w:tcPr>
                            <w:tcW w:w="3290" w:type="dxa"/>
                            <w:tcBorders>
                              <w:top w:val="single" w:sz="2" w:space="0" w:color="231F20"/>
                              <w:bottom w:val="single" w:sz="2" w:space="0" w:color="231F20"/>
                            </w:tcBorders>
                            <w:shd w:val="clear" w:color="auto" w:fill="E5E6F4"/>
                          </w:tcPr>
                          <w:p w14:paraId="0CF1D397" w14:textId="77777777" w:rsidR="00BF3D96" w:rsidRDefault="00000000">
                            <w:pPr>
                              <w:pStyle w:val="TableParagraph"/>
                              <w:spacing w:line="249" w:lineRule="auto"/>
                              <w:ind w:left="658" w:right="1467"/>
                              <w:rPr>
                                <w:sz w:val="15"/>
                              </w:rPr>
                            </w:pPr>
                            <w:r>
                              <w:rPr>
                                <w:color w:val="231F20"/>
                                <w:spacing w:val="-6"/>
                                <w:sz w:val="15"/>
                              </w:rPr>
                              <w:t>Prophylaxis</w:t>
                            </w:r>
                            <w:r>
                              <w:rPr>
                                <w:color w:val="0080AC"/>
                                <w:spacing w:val="-6"/>
                                <w:sz w:val="15"/>
                                <w:vertAlign w:val="superscript"/>
                              </w:rPr>
                              <w:t>189–191</w:t>
                            </w:r>
                            <w:r>
                              <w:rPr>
                                <w:color w:val="0080AC"/>
                                <w:sz w:val="15"/>
                              </w:rPr>
                              <w:t xml:space="preserve"> </w:t>
                            </w:r>
                            <w:r>
                              <w:rPr>
                                <w:color w:val="231F20"/>
                                <w:spacing w:val="-2"/>
                                <w:sz w:val="15"/>
                              </w:rPr>
                              <w:t>Treatment</w:t>
                            </w:r>
                            <w:r>
                              <w:rPr>
                                <w:color w:val="0080AC"/>
                                <w:spacing w:val="-2"/>
                                <w:sz w:val="15"/>
                                <w:vertAlign w:val="superscript"/>
                              </w:rPr>
                              <w:t>191,192</w:t>
                            </w:r>
                          </w:p>
                        </w:tc>
                        <w:tc>
                          <w:tcPr>
                            <w:tcW w:w="3427" w:type="dxa"/>
                            <w:tcBorders>
                              <w:top w:val="single" w:sz="2" w:space="0" w:color="231F20"/>
                              <w:bottom w:val="single" w:sz="2" w:space="0" w:color="231F20"/>
                            </w:tcBorders>
                            <w:shd w:val="clear" w:color="auto" w:fill="E5E6F4"/>
                          </w:tcPr>
                          <w:p w14:paraId="344F0B5E" w14:textId="77777777" w:rsidR="00BF3D96" w:rsidRDefault="00000000">
                            <w:pPr>
                              <w:pStyle w:val="TableParagraph"/>
                              <w:spacing w:line="249" w:lineRule="auto"/>
                              <w:ind w:left="808" w:right="825"/>
                              <w:rPr>
                                <w:sz w:val="15"/>
                              </w:rPr>
                            </w:pPr>
                            <w:r>
                              <w:rPr>
                                <w:color w:val="231F20"/>
                                <w:spacing w:val="-2"/>
                                <w:sz w:val="15"/>
                              </w:rPr>
                              <w:t>Prophylaxis</w:t>
                            </w:r>
                            <w:r>
                              <w:rPr>
                                <w:color w:val="0080AC"/>
                                <w:spacing w:val="-2"/>
                                <w:sz w:val="15"/>
                                <w:vertAlign w:val="superscript"/>
                              </w:rPr>
                              <w:t>102</w:t>
                            </w:r>
                            <w:r>
                              <w:rPr>
                                <w:color w:val="0080AC"/>
                                <w:sz w:val="15"/>
                              </w:rPr>
                              <w:t xml:space="preserve"> </w:t>
                            </w:r>
                            <w:r>
                              <w:rPr>
                                <w:color w:val="231F20"/>
                                <w:spacing w:val="-6"/>
                                <w:sz w:val="15"/>
                              </w:rPr>
                              <w:t>Treatment</w:t>
                            </w:r>
                            <w:r>
                              <w:rPr>
                                <w:color w:val="0080AC"/>
                                <w:spacing w:val="-6"/>
                                <w:sz w:val="15"/>
                                <w:vertAlign w:val="superscript"/>
                              </w:rPr>
                              <w:t>99,101</w:t>
                            </w:r>
                          </w:p>
                        </w:tc>
                      </w:tr>
                      <w:tr w:rsidR="00BF3D96" w14:paraId="26432479" w14:textId="77777777">
                        <w:trPr>
                          <w:trHeight w:val="455"/>
                        </w:trPr>
                        <w:tc>
                          <w:tcPr>
                            <w:tcW w:w="3243" w:type="dxa"/>
                            <w:tcBorders>
                              <w:top w:val="single" w:sz="2" w:space="0" w:color="231F20"/>
                              <w:bottom w:val="single" w:sz="2" w:space="0" w:color="231F20"/>
                            </w:tcBorders>
                            <w:shd w:val="clear" w:color="auto" w:fill="E5E6F4"/>
                          </w:tcPr>
                          <w:p w14:paraId="13AD2838" w14:textId="77777777" w:rsidR="00BF3D96" w:rsidRDefault="00000000">
                            <w:pPr>
                              <w:pStyle w:val="TableParagraph"/>
                              <w:spacing w:before="40"/>
                              <w:rPr>
                                <w:rFonts w:ascii="Arial"/>
                                <w:i/>
                                <w:sz w:val="15"/>
                              </w:rPr>
                            </w:pPr>
                            <w:r>
                              <w:rPr>
                                <w:rFonts w:ascii="Arial"/>
                                <w:i/>
                                <w:color w:val="231F20"/>
                                <w:spacing w:val="-2"/>
                                <w:sz w:val="15"/>
                              </w:rPr>
                              <w:t>Mycobacterium</w:t>
                            </w:r>
                            <w:r>
                              <w:rPr>
                                <w:rFonts w:ascii="Arial"/>
                                <w:i/>
                                <w:color w:val="231F20"/>
                                <w:spacing w:val="13"/>
                                <w:sz w:val="15"/>
                              </w:rPr>
                              <w:t xml:space="preserve"> </w:t>
                            </w:r>
                            <w:r>
                              <w:rPr>
                                <w:rFonts w:ascii="Arial"/>
                                <w:i/>
                                <w:color w:val="231F20"/>
                                <w:spacing w:val="-2"/>
                                <w:sz w:val="15"/>
                              </w:rPr>
                              <w:t>tuberculosis</w:t>
                            </w:r>
                          </w:p>
                          <w:p w14:paraId="74EC97A6" w14:textId="77777777" w:rsidR="00BF3D96" w:rsidRDefault="00000000">
                            <w:pPr>
                              <w:pStyle w:val="TableParagraph"/>
                              <w:spacing w:before="7"/>
                              <w:ind w:left="270"/>
                              <w:rPr>
                                <w:sz w:val="15"/>
                              </w:rPr>
                            </w:pPr>
                            <w:r>
                              <w:rPr>
                                <w:color w:val="231F20"/>
                                <w:spacing w:val="-2"/>
                                <w:sz w:val="15"/>
                              </w:rPr>
                              <w:t>(Tuberculosis)</w:t>
                            </w:r>
                          </w:p>
                        </w:tc>
                        <w:tc>
                          <w:tcPr>
                            <w:tcW w:w="3290" w:type="dxa"/>
                            <w:tcBorders>
                              <w:top w:val="single" w:sz="2" w:space="0" w:color="231F20"/>
                              <w:bottom w:val="single" w:sz="2" w:space="0" w:color="231F20"/>
                            </w:tcBorders>
                            <w:shd w:val="clear" w:color="auto" w:fill="E5E6F4"/>
                          </w:tcPr>
                          <w:p w14:paraId="3382BB0F" w14:textId="77777777" w:rsidR="00BF3D96" w:rsidRDefault="00000000">
                            <w:pPr>
                              <w:pStyle w:val="TableParagraph"/>
                              <w:spacing w:line="244" w:lineRule="auto"/>
                              <w:ind w:left="658" w:right="1467"/>
                              <w:rPr>
                                <w:sz w:val="9"/>
                              </w:rPr>
                            </w:pPr>
                            <w:r>
                              <w:rPr>
                                <w:color w:val="231F20"/>
                                <w:spacing w:val="-2"/>
                                <w:sz w:val="15"/>
                              </w:rPr>
                              <w:t>Prophylaxis</w:t>
                            </w:r>
                            <w:r>
                              <w:rPr>
                                <w:color w:val="0080AC"/>
                                <w:spacing w:val="-2"/>
                                <w:sz w:val="15"/>
                                <w:vertAlign w:val="superscript"/>
                              </w:rPr>
                              <w:t>124,193</w:t>
                            </w:r>
                            <w:r>
                              <w:rPr>
                                <w:color w:val="0080AC"/>
                                <w:sz w:val="15"/>
                              </w:rPr>
                              <w:t xml:space="preserve"> </w:t>
                            </w:r>
                            <w:r>
                              <w:rPr>
                                <w:color w:val="231F20"/>
                                <w:spacing w:val="-2"/>
                                <w:position w:val="-5"/>
                                <w:sz w:val="15"/>
                              </w:rPr>
                              <w:t>Treatment</w:t>
                            </w:r>
                            <w:r>
                              <w:rPr>
                                <w:color w:val="0080AC"/>
                                <w:spacing w:val="-2"/>
                                <w:sz w:val="9"/>
                              </w:rPr>
                              <w:t>124,194,195</w:t>
                            </w:r>
                          </w:p>
                        </w:tc>
                        <w:tc>
                          <w:tcPr>
                            <w:tcW w:w="3427" w:type="dxa"/>
                            <w:tcBorders>
                              <w:top w:val="single" w:sz="2" w:space="0" w:color="231F20"/>
                              <w:bottom w:val="single" w:sz="2" w:space="0" w:color="231F20"/>
                            </w:tcBorders>
                            <w:shd w:val="clear" w:color="auto" w:fill="E5E6F4"/>
                          </w:tcPr>
                          <w:p w14:paraId="394EFCC0" w14:textId="77777777" w:rsidR="00BF3D96" w:rsidRDefault="00000000">
                            <w:pPr>
                              <w:pStyle w:val="TableParagraph"/>
                              <w:spacing w:line="249" w:lineRule="auto"/>
                              <w:ind w:left="808" w:right="513"/>
                              <w:rPr>
                                <w:sz w:val="15"/>
                              </w:rPr>
                            </w:pPr>
                            <w:r>
                              <w:rPr>
                                <w:color w:val="231F20"/>
                                <w:sz w:val="15"/>
                              </w:rPr>
                              <w:t xml:space="preserve">Prophylaxis: not available </w:t>
                            </w:r>
                            <w:r>
                              <w:rPr>
                                <w:color w:val="231F20"/>
                                <w:spacing w:val="-2"/>
                                <w:sz w:val="15"/>
                              </w:rPr>
                              <w:t>Treatment</w:t>
                            </w:r>
                            <w:r>
                              <w:rPr>
                                <w:color w:val="0080AC"/>
                                <w:spacing w:val="-2"/>
                                <w:sz w:val="15"/>
                                <w:vertAlign w:val="superscript"/>
                              </w:rPr>
                              <w:t>128</w:t>
                            </w:r>
                            <w:r>
                              <w:rPr>
                                <w:color w:val="231F20"/>
                                <w:spacing w:val="-2"/>
                                <w:sz w:val="15"/>
                              </w:rPr>
                              <w:t>:</w:t>
                            </w:r>
                            <w:r>
                              <w:rPr>
                                <w:color w:val="231F20"/>
                                <w:spacing w:val="-9"/>
                                <w:sz w:val="15"/>
                              </w:rPr>
                              <w:t xml:space="preserve"> </w:t>
                            </w:r>
                            <w:r>
                              <w:rPr>
                                <w:color w:val="231F20"/>
                                <w:spacing w:val="-2"/>
                                <w:sz w:val="15"/>
                              </w:rPr>
                              <w:t>not</w:t>
                            </w:r>
                            <w:r>
                              <w:rPr>
                                <w:color w:val="231F20"/>
                                <w:spacing w:val="-9"/>
                                <w:sz w:val="15"/>
                              </w:rPr>
                              <w:t xml:space="preserve"> </w:t>
                            </w:r>
                            <w:r>
                              <w:rPr>
                                <w:color w:val="231F20"/>
                                <w:spacing w:val="-2"/>
                                <w:sz w:val="15"/>
                              </w:rPr>
                              <w:t>supported</w:t>
                            </w:r>
                            <w:r>
                              <w:rPr>
                                <w:color w:val="0080AC"/>
                                <w:spacing w:val="-2"/>
                                <w:sz w:val="15"/>
                                <w:vertAlign w:val="superscript"/>
                              </w:rPr>
                              <w:t>128</w:t>
                            </w:r>
                          </w:p>
                        </w:tc>
                      </w:tr>
                      <w:tr w:rsidR="00BF3D96" w14:paraId="5464B9EB" w14:textId="77777777">
                        <w:trPr>
                          <w:trHeight w:val="455"/>
                        </w:trPr>
                        <w:tc>
                          <w:tcPr>
                            <w:tcW w:w="3243" w:type="dxa"/>
                            <w:tcBorders>
                              <w:top w:val="single" w:sz="2" w:space="0" w:color="231F20"/>
                              <w:bottom w:val="single" w:sz="2" w:space="0" w:color="231F20"/>
                            </w:tcBorders>
                            <w:shd w:val="clear" w:color="auto" w:fill="E5E6F4"/>
                          </w:tcPr>
                          <w:p w14:paraId="78DAFDCF" w14:textId="77777777" w:rsidR="00BF3D96" w:rsidRDefault="00000000">
                            <w:pPr>
                              <w:pStyle w:val="TableParagraph"/>
                              <w:spacing w:before="40" w:line="249" w:lineRule="auto"/>
                              <w:ind w:left="270" w:right="188" w:hanging="150"/>
                              <w:rPr>
                                <w:sz w:val="15"/>
                              </w:rPr>
                            </w:pPr>
                            <w:r>
                              <w:rPr>
                                <w:rFonts w:ascii="Arial"/>
                                <w:i/>
                                <w:color w:val="231F20"/>
                                <w:spacing w:val="-4"/>
                                <w:sz w:val="15"/>
                              </w:rPr>
                              <w:t xml:space="preserve">Neisseria meningitidis </w:t>
                            </w:r>
                            <w:r>
                              <w:rPr>
                                <w:color w:val="231F20"/>
                                <w:spacing w:val="-4"/>
                                <w:sz w:val="15"/>
                              </w:rPr>
                              <w:t>(Meningococcal</w:t>
                            </w:r>
                            <w:r>
                              <w:rPr>
                                <w:color w:val="231F20"/>
                                <w:sz w:val="15"/>
                              </w:rPr>
                              <w:t xml:space="preserve"> </w:t>
                            </w:r>
                            <w:r>
                              <w:rPr>
                                <w:color w:val="231F20"/>
                                <w:spacing w:val="-2"/>
                                <w:sz w:val="15"/>
                              </w:rPr>
                              <w:t>disease)</w:t>
                            </w:r>
                          </w:p>
                        </w:tc>
                        <w:tc>
                          <w:tcPr>
                            <w:tcW w:w="3290" w:type="dxa"/>
                            <w:tcBorders>
                              <w:top w:val="single" w:sz="2" w:space="0" w:color="231F20"/>
                              <w:bottom w:val="single" w:sz="2" w:space="0" w:color="231F20"/>
                            </w:tcBorders>
                            <w:shd w:val="clear" w:color="auto" w:fill="E5E6F4"/>
                          </w:tcPr>
                          <w:p w14:paraId="0447F5D3" w14:textId="77777777" w:rsidR="00BF3D96" w:rsidRDefault="00000000">
                            <w:pPr>
                              <w:pStyle w:val="TableParagraph"/>
                              <w:spacing w:line="249" w:lineRule="auto"/>
                              <w:ind w:left="658" w:right="1467"/>
                              <w:rPr>
                                <w:sz w:val="15"/>
                              </w:rPr>
                            </w:pPr>
                            <w:r>
                              <w:rPr>
                                <w:color w:val="231F20"/>
                                <w:spacing w:val="-6"/>
                                <w:sz w:val="15"/>
                              </w:rPr>
                              <w:t>Prophylaxis</w:t>
                            </w:r>
                            <w:r>
                              <w:rPr>
                                <w:color w:val="0080AC"/>
                                <w:spacing w:val="-6"/>
                                <w:sz w:val="15"/>
                                <w:vertAlign w:val="superscript"/>
                              </w:rPr>
                              <w:t>196–199</w:t>
                            </w:r>
                            <w:r>
                              <w:rPr>
                                <w:color w:val="0080AC"/>
                                <w:sz w:val="15"/>
                              </w:rPr>
                              <w:t xml:space="preserve"> </w:t>
                            </w:r>
                            <w:r>
                              <w:rPr>
                                <w:color w:val="231F20"/>
                                <w:spacing w:val="-2"/>
                                <w:sz w:val="15"/>
                              </w:rPr>
                              <w:t>Treatment</w:t>
                            </w:r>
                            <w:r>
                              <w:rPr>
                                <w:color w:val="0080AC"/>
                                <w:spacing w:val="-2"/>
                                <w:sz w:val="15"/>
                                <w:vertAlign w:val="superscript"/>
                              </w:rPr>
                              <w:t>198–200</w:t>
                            </w:r>
                          </w:p>
                        </w:tc>
                        <w:tc>
                          <w:tcPr>
                            <w:tcW w:w="3427" w:type="dxa"/>
                            <w:tcBorders>
                              <w:top w:val="single" w:sz="2" w:space="0" w:color="231F20"/>
                              <w:bottom w:val="single" w:sz="2" w:space="0" w:color="231F20"/>
                            </w:tcBorders>
                            <w:shd w:val="clear" w:color="auto" w:fill="E5E6F4"/>
                          </w:tcPr>
                          <w:p w14:paraId="57AE4A49" w14:textId="77777777" w:rsidR="00BF3D96" w:rsidRDefault="00000000">
                            <w:pPr>
                              <w:pStyle w:val="TableParagraph"/>
                              <w:spacing w:line="249" w:lineRule="auto"/>
                              <w:ind w:left="808" w:right="825"/>
                              <w:rPr>
                                <w:sz w:val="15"/>
                              </w:rPr>
                            </w:pPr>
                            <w:r>
                              <w:rPr>
                                <w:color w:val="231F20"/>
                                <w:spacing w:val="-4"/>
                                <w:sz w:val="15"/>
                              </w:rPr>
                              <w:t>Prophylaxis: not available</w:t>
                            </w:r>
                            <w:r>
                              <w:rPr>
                                <w:color w:val="231F20"/>
                                <w:sz w:val="15"/>
                              </w:rPr>
                              <w:t xml:space="preserve"> </w:t>
                            </w:r>
                            <w:r>
                              <w:rPr>
                                <w:color w:val="231F20"/>
                                <w:spacing w:val="-2"/>
                                <w:sz w:val="15"/>
                              </w:rPr>
                              <w:t>Treatment</w:t>
                            </w:r>
                            <w:r>
                              <w:rPr>
                                <w:color w:val="0080AC"/>
                                <w:spacing w:val="-2"/>
                                <w:sz w:val="15"/>
                                <w:vertAlign w:val="superscript"/>
                              </w:rPr>
                              <w:t>33,201</w:t>
                            </w:r>
                          </w:p>
                        </w:tc>
                      </w:tr>
                      <w:tr w:rsidR="00BF3D96" w14:paraId="11164F99" w14:textId="77777777">
                        <w:trPr>
                          <w:trHeight w:val="454"/>
                        </w:trPr>
                        <w:tc>
                          <w:tcPr>
                            <w:tcW w:w="3243" w:type="dxa"/>
                            <w:tcBorders>
                              <w:top w:val="single" w:sz="2" w:space="0" w:color="231F20"/>
                              <w:bottom w:val="single" w:sz="2" w:space="0" w:color="231F20"/>
                            </w:tcBorders>
                            <w:shd w:val="clear" w:color="auto" w:fill="E5E6F4"/>
                          </w:tcPr>
                          <w:p w14:paraId="373D5FB0" w14:textId="77777777" w:rsidR="00BF3D96" w:rsidRDefault="00000000">
                            <w:pPr>
                              <w:pStyle w:val="TableParagraph"/>
                              <w:spacing w:before="40"/>
                              <w:rPr>
                                <w:rFonts w:ascii="Arial"/>
                                <w:i/>
                                <w:sz w:val="15"/>
                              </w:rPr>
                            </w:pPr>
                            <w:r>
                              <w:rPr>
                                <w:rFonts w:ascii="Arial"/>
                                <w:i/>
                                <w:color w:val="231F20"/>
                                <w:spacing w:val="-2"/>
                                <w:sz w:val="15"/>
                              </w:rPr>
                              <w:t>Pseudomonas</w:t>
                            </w:r>
                            <w:r>
                              <w:rPr>
                                <w:rFonts w:ascii="Arial"/>
                                <w:i/>
                                <w:color w:val="231F20"/>
                                <w:spacing w:val="1"/>
                                <w:sz w:val="15"/>
                              </w:rPr>
                              <w:t xml:space="preserve"> </w:t>
                            </w:r>
                            <w:r>
                              <w:rPr>
                                <w:rFonts w:ascii="Arial"/>
                                <w:i/>
                                <w:color w:val="231F20"/>
                                <w:spacing w:val="-2"/>
                                <w:sz w:val="15"/>
                              </w:rPr>
                              <w:t>aeruginosa</w:t>
                            </w:r>
                          </w:p>
                        </w:tc>
                        <w:tc>
                          <w:tcPr>
                            <w:tcW w:w="3290" w:type="dxa"/>
                            <w:tcBorders>
                              <w:top w:val="single" w:sz="2" w:space="0" w:color="231F20"/>
                              <w:bottom w:val="single" w:sz="2" w:space="0" w:color="231F20"/>
                            </w:tcBorders>
                            <w:shd w:val="clear" w:color="auto" w:fill="E5E6F4"/>
                          </w:tcPr>
                          <w:p w14:paraId="488CAB51" w14:textId="77777777" w:rsidR="00BF3D96" w:rsidRDefault="00000000">
                            <w:pPr>
                              <w:pStyle w:val="TableParagraph"/>
                              <w:spacing w:line="249" w:lineRule="auto"/>
                              <w:ind w:left="658" w:right="1467"/>
                              <w:rPr>
                                <w:sz w:val="15"/>
                              </w:rPr>
                            </w:pPr>
                            <w:r>
                              <w:rPr>
                                <w:color w:val="231F20"/>
                                <w:spacing w:val="-6"/>
                                <w:sz w:val="15"/>
                              </w:rPr>
                              <w:t>Prophylaxis</w:t>
                            </w:r>
                            <w:r>
                              <w:rPr>
                                <w:color w:val="0080AC"/>
                                <w:spacing w:val="-6"/>
                                <w:sz w:val="15"/>
                                <w:vertAlign w:val="superscript"/>
                              </w:rPr>
                              <w:t>202,203</w:t>
                            </w:r>
                            <w:r>
                              <w:rPr>
                                <w:color w:val="0080AC"/>
                                <w:sz w:val="15"/>
                              </w:rPr>
                              <w:t xml:space="preserve"> </w:t>
                            </w:r>
                            <w:r>
                              <w:rPr>
                                <w:color w:val="231F20"/>
                                <w:spacing w:val="-2"/>
                                <w:sz w:val="15"/>
                              </w:rPr>
                              <w:t>Treatment</w:t>
                            </w:r>
                            <w:r>
                              <w:rPr>
                                <w:color w:val="0080AC"/>
                                <w:spacing w:val="-2"/>
                                <w:sz w:val="15"/>
                                <w:vertAlign w:val="superscript"/>
                              </w:rPr>
                              <w:t>202–204</w:t>
                            </w:r>
                          </w:p>
                        </w:tc>
                        <w:tc>
                          <w:tcPr>
                            <w:tcW w:w="3427" w:type="dxa"/>
                            <w:tcBorders>
                              <w:top w:val="single" w:sz="2" w:space="0" w:color="231F20"/>
                              <w:bottom w:val="single" w:sz="2" w:space="0" w:color="231F20"/>
                            </w:tcBorders>
                            <w:shd w:val="clear" w:color="auto" w:fill="E5E6F4"/>
                          </w:tcPr>
                          <w:p w14:paraId="57952E19" w14:textId="77777777" w:rsidR="00BF3D96" w:rsidRDefault="00000000">
                            <w:pPr>
                              <w:pStyle w:val="TableParagraph"/>
                              <w:spacing w:line="249" w:lineRule="auto"/>
                              <w:ind w:left="808"/>
                              <w:rPr>
                                <w:sz w:val="15"/>
                              </w:rPr>
                            </w:pPr>
                            <w:r>
                              <w:rPr>
                                <w:color w:val="231F20"/>
                                <w:sz w:val="15"/>
                              </w:rPr>
                              <w:t xml:space="preserve">Prophylaxis: not available </w:t>
                            </w:r>
                            <w:r>
                              <w:rPr>
                                <w:color w:val="231F20"/>
                                <w:spacing w:val="-2"/>
                                <w:sz w:val="15"/>
                              </w:rPr>
                              <w:t>Treatment</w:t>
                            </w:r>
                            <w:r>
                              <w:rPr>
                                <w:color w:val="0080AC"/>
                                <w:spacing w:val="-2"/>
                                <w:sz w:val="15"/>
                                <w:vertAlign w:val="superscript"/>
                              </w:rPr>
                              <w:t>205,206</w:t>
                            </w:r>
                            <w:r>
                              <w:rPr>
                                <w:color w:val="231F20"/>
                                <w:spacing w:val="-2"/>
                                <w:sz w:val="15"/>
                              </w:rPr>
                              <w:t>:</w:t>
                            </w:r>
                            <w:r>
                              <w:rPr>
                                <w:color w:val="231F20"/>
                                <w:spacing w:val="-9"/>
                                <w:sz w:val="15"/>
                              </w:rPr>
                              <w:t xml:space="preserve"> </w:t>
                            </w:r>
                            <w:r>
                              <w:rPr>
                                <w:color w:val="231F20"/>
                                <w:spacing w:val="-2"/>
                                <w:sz w:val="15"/>
                              </w:rPr>
                              <w:t>not</w:t>
                            </w:r>
                            <w:r>
                              <w:rPr>
                                <w:color w:val="231F20"/>
                                <w:spacing w:val="-9"/>
                                <w:sz w:val="15"/>
                              </w:rPr>
                              <w:t xml:space="preserve"> </w:t>
                            </w:r>
                            <w:r>
                              <w:rPr>
                                <w:color w:val="231F20"/>
                                <w:spacing w:val="-2"/>
                                <w:sz w:val="15"/>
                              </w:rPr>
                              <w:t>supported</w:t>
                            </w:r>
                            <w:r>
                              <w:rPr>
                                <w:color w:val="0080AC"/>
                                <w:spacing w:val="-2"/>
                                <w:sz w:val="15"/>
                                <w:vertAlign w:val="superscript"/>
                              </w:rPr>
                              <w:t>207</w:t>
                            </w:r>
                          </w:p>
                        </w:tc>
                      </w:tr>
                      <w:tr w:rsidR="00BF3D96" w14:paraId="3C7343B1" w14:textId="77777777">
                        <w:trPr>
                          <w:trHeight w:val="454"/>
                        </w:trPr>
                        <w:tc>
                          <w:tcPr>
                            <w:tcW w:w="3243" w:type="dxa"/>
                            <w:tcBorders>
                              <w:top w:val="single" w:sz="2" w:space="0" w:color="231F20"/>
                              <w:bottom w:val="single" w:sz="2" w:space="0" w:color="231F20"/>
                            </w:tcBorders>
                            <w:shd w:val="clear" w:color="auto" w:fill="E5E6F4"/>
                          </w:tcPr>
                          <w:p w14:paraId="1FF8643F" w14:textId="77777777" w:rsidR="00BF3D96" w:rsidRDefault="00000000">
                            <w:pPr>
                              <w:pStyle w:val="TableParagraph"/>
                              <w:spacing w:before="40"/>
                              <w:rPr>
                                <w:sz w:val="15"/>
                              </w:rPr>
                            </w:pPr>
                            <w:r>
                              <w:rPr>
                                <w:rFonts w:ascii="Arial"/>
                                <w:i/>
                                <w:color w:val="231F20"/>
                                <w:spacing w:val="-2"/>
                                <w:sz w:val="15"/>
                              </w:rPr>
                              <w:t>Salmonella</w:t>
                            </w:r>
                            <w:r>
                              <w:rPr>
                                <w:rFonts w:ascii="Arial"/>
                                <w:i/>
                                <w:color w:val="231F20"/>
                                <w:spacing w:val="-9"/>
                                <w:sz w:val="15"/>
                              </w:rPr>
                              <w:t xml:space="preserve"> </w:t>
                            </w:r>
                            <w:r>
                              <w:rPr>
                                <w:rFonts w:ascii="Arial"/>
                                <w:i/>
                                <w:color w:val="231F20"/>
                                <w:spacing w:val="-2"/>
                                <w:sz w:val="15"/>
                              </w:rPr>
                              <w:t>typhi</w:t>
                            </w:r>
                            <w:r>
                              <w:rPr>
                                <w:rFonts w:ascii="Arial"/>
                                <w:i/>
                                <w:color w:val="231F20"/>
                                <w:spacing w:val="-6"/>
                                <w:sz w:val="15"/>
                              </w:rPr>
                              <w:t xml:space="preserve"> </w:t>
                            </w:r>
                            <w:r>
                              <w:rPr>
                                <w:color w:val="231F20"/>
                                <w:spacing w:val="-2"/>
                                <w:sz w:val="15"/>
                              </w:rPr>
                              <w:t>(Typhoid</w:t>
                            </w:r>
                            <w:r>
                              <w:rPr>
                                <w:color w:val="231F20"/>
                                <w:spacing w:val="-7"/>
                                <w:sz w:val="15"/>
                              </w:rPr>
                              <w:t xml:space="preserve"> </w:t>
                            </w:r>
                            <w:r>
                              <w:rPr>
                                <w:color w:val="231F20"/>
                                <w:spacing w:val="-2"/>
                                <w:sz w:val="15"/>
                              </w:rPr>
                              <w:t>fever)</w:t>
                            </w:r>
                          </w:p>
                        </w:tc>
                        <w:tc>
                          <w:tcPr>
                            <w:tcW w:w="3290" w:type="dxa"/>
                            <w:tcBorders>
                              <w:top w:val="single" w:sz="2" w:space="0" w:color="231F20"/>
                              <w:bottom w:val="single" w:sz="2" w:space="0" w:color="231F20"/>
                            </w:tcBorders>
                            <w:shd w:val="clear" w:color="auto" w:fill="E5E6F4"/>
                          </w:tcPr>
                          <w:p w14:paraId="172A7931" w14:textId="77777777" w:rsidR="00BF3D96" w:rsidRDefault="00000000">
                            <w:pPr>
                              <w:pStyle w:val="TableParagraph"/>
                              <w:spacing w:line="249" w:lineRule="auto"/>
                              <w:ind w:left="658" w:right="1467"/>
                              <w:rPr>
                                <w:sz w:val="15"/>
                              </w:rPr>
                            </w:pPr>
                            <w:r>
                              <w:rPr>
                                <w:color w:val="231F20"/>
                                <w:spacing w:val="-6"/>
                                <w:sz w:val="15"/>
                              </w:rPr>
                              <w:t>Prophylaxis</w:t>
                            </w:r>
                            <w:r>
                              <w:rPr>
                                <w:color w:val="0080AC"/>
                                <w:spacing w:val="-6"/>
                                <w:sz w:val="15"/>
                                <w:vertAlign w:val="superscript"/>
                              </w:rPr>
                              <w:t>208,209</w:t>
                            </w:r>
                            <w:r>
                              <w:rPr>
                                <w:color w:val="0080AC"/>
                                <w:sz w:val="15"/>
                              </w:rPr>
                              <w:t xml:space="preserve"> </w:t>
                            </w:r>
                            <w:r>
                              <w:rPr>
                                <w:color w:val="231F20"/>
                                <w:spacing w:val="-2"/>
                                <w:sz w:val="15"/>
                              </w:rPr>
                              <w:t>Treatment</w:t>
                            </w:r>
                            <w:r>
                              <w:rPr>
                                <w:color w:val="0080AC"/>
                                <w:spacing w:val="-2"/>
                                <w:sz w:val="15"/>
                                <w:vertAlign w:val="superscript"/>
                              </w:rPr>
                              <w:t>210</w:t>
                            </w:r>
                          </w:p>
                        </w:tc>
                        <w:tc>
                          <w:tcPr>
                            <w:tcW w:w="3427" w:type="dxa"/>
                            <w:tcBorders>
                              <w:top w:val="single" w:sz="2" w:space="0" w:color="231F20"/>
                              <w:bottom w:val="single" w:sz="2" w:space="0" w:color="231F20"/>
                            </w:tcBorders>
                            <w:shd w:val="clear" w:color="auto" w:fill="E5E6F4"/>
                          </w:tcPr>
                          <w:p w14:paraId="5377F809" w14:textId="77777777" w:rsidR="00BF3D96" w:rsidRDefault="00000000">
                            <w:pPr>
                              <w:pStyle w:val="TableParagraph"/>
                              <w:spacing w:line="249" w:lineRule="auto"/>
                              <w:ind w:left="808" w:right="825"/>
                              <w:rPr>
                                <w:sz w:val="15"/>
                              </w:rPr>
                            </w:pPr>
                            <w:r>
                              <w:rPr>
                                <w:color w:val="231F20"/>
                                <w:spacing w:val="-4"/>
                                <w:sz w:val="15"/>
                              </w:rPr>
                              <w:t>Prophylaxis: not available</w:t>
                            </w:r>
                            <w:r>
                              <w:rPr>
                                <w:color w:val="231F20"/>
                                <w:sz w:val="15"/>
                              </w:rPr>
                              <w:t xml:space="preserve"> </w:t>
                            </w:r>
                            <w:r>
                              <w:rPr>
                                <w:color w:val="231F20"/>
                                <w:spacing w:val="-2"/>
                                <w:sz w:val="15"/>
                              </w:rPr>
                              <w:t>Treatment</w:t>
                            </w:r>
                            <w:r>
                              <w:rPr>
                                <w:color w:val="0080AC"/>
                                <w:spacing w:val="-2"/>
                                <w:sz w:val="15"/>
                                <w:vertAlign w:val="superscript"/>
                              </w:rPr>
                              <w:t>211</w:t>
                            </w:r>
                          </w:p>
                        </w:tc>
                      </w:tr>
                      <w:tr w:rsidR="00BF3D96" w14:paraId="28BD2E31" w14:textId="77777777">
                        <w:trPr>
                          <w:trHeight w:val="454"/>
                        </w:trPr>
                        <w:tc>
                          <w:tcPr>
                            <w:tcW w:w="3243" w:type="dxa"/>
                            <w:tcBorders>
                              <w:top w:val="single" w:sz="2" w:space="0" w:color="231F20"/>
                              <w:bottom w:val="single" w:sz="2" w:space="0" w:color="231F20"/>
                            </w:tcBorders>
                            <w:shd w:val="clear" w:color="auto" w:fill="E5E6F4"/>
                          </w:tcPr>
                          <w:p w14:paraId="2CF8AFA6" w14:textId="77777777" w:rsidR="00BF3D96" w:rsidRDefault="00000000">
                            <w:pPr>
                              <w:pStyle w:val="TableParagraph"/>
                              <w:spacing w:before="40"/>
                              <w:rPr>
                                <w:sz w:val="15"/>
                              </w:rPr>
                            </w:pPr>
                            <w:r>
                              <w:rPr>
                                <w:rFonts w:ascii="Arial"/>
                                <w:i/>
                                <w:color w:val="231F20"/>
                                <w:spacing w:val="-4"/>
                                <w:sz w:val="15"/>
                              </w:rPr>
                              <w:t>Shigella</w:t>
                            </w:r>
                            <w:r>
                              <w:rPr>
                                <w:rFonts w:ascii="Arial"/>
                                <w:i/>
                                <w:color w:val="231F20"/>
                                <w:spacing w:val="2"/>
                                <w:sz w:val="15"/>
                              </w:rPr>
                              <w:t xml:space="preserve"> </w:t>
                            </w:r>
                            <w:r>
                              <w:rPr>
                                <w:color w:val="231F20"/>
                                <w:spacing w:val="-4"/>
                                <w:sz w:val="15"/>
                              </w:rPr>
                              <w:t>spp.</w:t>
                            </w:r>
                          </w:p>
                        </w:tc>
                        <w:tc>
                          <w:tcPr>
                            <w:tcW w:w="3290" w:type="dxa"/>
                            <w:tcBorders>
                              <w:top w:val="single" w:sz="2" w:space="0" w:color="231F20"/>
                              <w:bottom w:val="single" w:sz="2" w:space="0" w:color="231F20"/>
                            </w:tcBorders>
                            <w:shd w:val="clear" w:color="auto" w:fill="E5E6F4"/>
                          </w:tcPr>
                          <w:p w14:paraId="5B773EAE" w14:textId="77777777" w:rsidR="00BF3D96" w:rsidRDefault="00000000">
                            <w:pPr>
                              <w:pStyle w:val="TableParagraph"/>
                              <w:spacing w:before="35" w:line="249" w:lineRule="auto"/>
                              <w:ind w:left="658" w:right="1064"/>
                              <w:rPr>
                                <w:sz w:val="15"/>
                              </w:rPr>
                            </w:pPr>
                            <w:r>
                              <w:rPr>
                                <w:color w:val="231F20"/>
                                <w:spacing w:val="-2"/>
                                <w:position w:val="-5"/>
                                <w:sz w:val="15"/>
                              </w:rPr>
                              <w:t>Prophylaxis</w:t>
                            </w:r>
                            <w:r>
                              <w:rPr>
                                <w:color w:val="0080AC"/>
                                <w:spacing w:val="-2"/>
                                <w:sz w:val="9"/>
                              </w:rPr>
                              <w:t>212b,213b,214</w:t>
                            </w:r>
                            <w:r>
                              <w:rPr>
                                <w:color w:val="0080AC"/>
                                <w:spacing w:val="40"/>
                                <w:sz w:val="9"/>
                              </w:rPr>
                              <w:t xml:space="preserve"> </w:t>
                            </w:r>
                            <w:r>
                              <w:rPr>
                                <w:color w:val="231F20"/>
                                <w:spacing w:val="-2"/>
                                <w:sz w:val="15"/>
                              </w:rPr>
                              <w:t>Treatment:</w:t>
                            </w:r>
                            <w:r>
                              <w:rPr>
                                <w:color w:val="231F20"/>
                                <w:spacing w:val="-9"/>
                                <w:sz w:val="15"/>
                              </w:rPr>
                              <w:t xml:space="preserve"> </w:t>
                            </w:r>
                            <w:r>
                              <w:rPr>
                                <w:color w:val="231F20"/>
                                <w:spacing w:val="-2"/>
                                <w:sz w:val="15"/>
                              </w:rPr>
                              <w:t>not</w:t>
                            </w:r>
                            <w:r>
                              <w:rPr>
                                <w:color w:val="231F20"/>
                                <w:spacing w:val="-9"/>
                                <w:sz w:val="15"/>
                              </w:rPr>
                              <w:t xml:space="preserve"> </w:t>
                            </w:r>
                            <w:r>
                              <w:rPr>
                                <w:color w:val="231F20"/>
                                <w:spacing w:val="-2"/>
                                <w:sz w:val="15"/>
                              </w:rPr>
                              <w:t>available</w:t>
                            </w:r>
                          </w:p>
                        </w:tc>
                        <w:tc>
                          <w:tcPr>
                            <w:tcW w:w="3427" w:type="dxa"/>
                            <w:tcBorders>
                              <w:top w:val="single" w:sz="2" w:space="0" w:color="231F20"/>
                              <w:bottom w:val="single" w:sz="2" w:space="0" w:color="231F20"/>
                            </w:tcBorders>
                            <w:shd w:val="clear" w:color="auto" w:fill="E5E6F4"/>
                          </w:tcPr>
                          <w:p w14:paraId="08AC8F14" w14:textId="77777777" w:rsidR="00BF3D96" w:rsidRDefault="00000000">
                            <w:pPr>
                              <w:pStyle w:val="TableParagraph"/>
                              <w:ind w:left="808"/>
                              <w:rPr>
                                <w:sz w:val="15"/>
                              </w:rPr>
                            </w:pPr>
                            <w:r>
                              <w:rPr>
                                <w:color w:val="231F20"/>
                                <w:spacing w:val="-2"/>
                                <w:sz w:val="15"/>
                              </w:rPr>
                              <w:t>Prophylaxis</w:t>
                            </w:r>
                            <w:r>
                              <w:rPr>
                                <w:color w:val="0080AC"/>
                                <w:spacing w:val="-2"/>
                                <w:sz w:val="15"/>
                                <w:vertAlign w:val="superscript"/>
                              </w:rPr>
                              <w:t>215</w:t>
                            </w:r>
                          </w:p>
                          <w:p w14:paraId="5EF99B06" w14:textId="77777777" w:rsidR="00BF3D96" w:rsidRDefault="00000000">
                            <w:pPr>
                              <w:pStyle w:val="TableParagraph"/>
                              <w:spacing w:before="7"/>
                              <w:ind w:left="808"/>
                              <w:rPr>
                                <w:sz w:val="15"/>
                              </w:rPr>
                            </w:pPr>
                            <w:r>
                              <w:rPr>
                                <w:color w:val="231F20"/>
                                <w:sz w:val="15"/>
                              </w:rPr>
                              <w:t>Treatment:</w:t>
                            </w:r>
                            <w:r>
                              <w:rPr>
                                <w:color w:val="231F20"/>
                                <w:spacing w:val="-8"/>
                                <w:sz w:val="15"/>
                              </w:rPr>
                              <w:t xml:space="preserve"> </w:t>
                            </w:r>
                            <w:r>
                              <w:rPr>
                                <w:color w:val="231F20"/>
                                <w:sz w:val="15"/>
                              </w:rPr>
                              <w:t>not</w:t>
                            </w:r>
                            <w:r>
                              <w:rPr>
                                <w:color w:val="231F20"/>
                                <w:spacing w:val="-8"/>
                                <w:sz w:val="15"/>
                              </w:rPr>
                              <w:t xml:space="preserve"> </w:t>
                            </w:r>
                            <w:r>
                              <w:rPr>
                                <w:color w:val="231F20"/>
                                <w:spacing w:val="-2"/>
                                <w:sz w:val="15"/>
                              </w:rPr>
                              <w:t>supported</w:t>
                            </w:r>
                            <w:r>
                              <w:rPr>
                                <w:color w:val="0080AC"/>
                                <w:spacing w:val="-2"/>
                                <w:sz w:val="15"/>
                                <w:vertAlign w:val="superscript"/>
                              </w:rPr>
                              <w:t>216</w:t>
                            </w:r>
                          </w:p>
                        </w:tc>
                      </w:tr>
                      <w:tr w:rsidR="00BF3D96" w14:paraId="7A43AB9A" w14:textId="77777777">
                        <w:trPr>
                          <w:trHeight w:val="454"/>
                        </w:trPr>
                        <w:tc>
                          <w:tcPr>
                            <w:tcW w:w="3243" w:type="dxa"/>
                            <w:tcBorders>
                              <w:top w:val="single" w:sz="2" w:space="0" w:color="231F20"/>
                              <w:bottom w:val="single" w:sz="2" w:space="0" w:color="231F20"/>
                            </w:tcBorders>
                            <w:shd w:val="clear" w:color="auto" w:fill="E5E6F4"/>
                          </w:tcPr>
                          <w:p w14:paraId="7CA1CEAF" w14:textId="77777777" w:rsidR="00BF3D96" w:rsidRDefault="00000000">
                            <w:pPr>
                              <w:pStyle w:val="TableParagraph"/>
                              <w:spacing w:before="40"/>
                              <w:rPr>
                                <w:rFonts w:ascii="Arial"/>
                                <w:i/>
                                <w:sz w:val="15"/>
                              </w:rPr>
                            </w:pPr>
                            <w:r>
                              <w:rPr>
                                <w:rFonts w:ascii="Arial"/>
                                <w:i/>
                                <w:color w:val="231F20"/>
                                <w:spacing w:val="-2"/>
                                <w:sz w:val="15"/>
                              </w:rPr>
                              <w:t>Staphylococcus</w:t>
                            </w:r>
                            <w:r>
                              <w:rPr>
                                <w:rFonts w:ascii="Arial"/>
                                <w:i/>
                                <w:color w:val="231F20"/>
                                <w:spacing w:val="14"/>
                                <w:sz w:val="15"/>
                              </w:rPr>
                              <w:t xml:space="preserve"> </w:t>
                            </w:r>
                            <w:r>
                              <w:rPr>
                                <w:rFonts w:ascii="Arial"/>
                                <w:i/>
                                <w:color w:val="231F20"/>
                                <w:spacing w:val="-2"/>
                                <w:sz w:val="15"/>
                              </w:rPr>
                              <w:t>aureus</w:t>
                            </w:r>
                          </w:p>
                        </w:tc>
                        <w:tc>
                          <w:tcPr>
                            <w:tcW w:w="3290" w:type="dxa"/>
                            <w:tcBorders>
                              <w:top w:val="single" w:sz="2" w:space="0" w:color="231F20"/>
                              <w:bottom w:val="single" w:sz="2" w:space="0" w:color="231F20"/>
                            </w:tcBorders>
                            <w:shd w:val="clear" w:color="auto" w:fill="E5E6F4"/>
                          </w:tcPr>
                          <w:p w14:paraId="66831B50" w14:textId="77777777" w:rsidR="00BF3D96" w:rsidRDefault="00000000">
                            <w:pPr>
                              <w:pStyle w:val="TableParagraph"/>
                              <w:ind w:left="658"/>
                              <w:rPr>
                                <w:sz w:val="15"/>
                              </w:rPr>
                            </w:pPr>
                            <w:r>
                              <w:rPr>
                                <w:color w:val="231F20"/>
                                <w:spacing w:val="-2"/>
                                <w:sz w:val="15"/>
                              </w:rPr>
                              <w:t>Prophylaxis</w:t>
                            </w:r>
                            <w:r>
                              <w:rPr>
                                <w:color w:val="0080AC"/>
                                <w:spacing w:val="-2"/>
                                <w:sz w:val="15"/>
                                <w:vertAlign w:val="superscript"/>
                              </w:rPr>
                              <w:t>217–219</w:t>
                            </w:r>
                          </w:p>
                          <w:p w14:paraId="4EBBC31F" w14:textId="77777777" w:rsidR="00BF3D96" w:rsidRDefault="00000000">
                            <w:pPr>
                              <w:pStyle w:val="TableParagraph"/>
                              <w:spacing w:before="7"/>
                              <w:ind w:left="658"/>
                              <w:rPr>
                                <w:sz w:val="15"/>
                              </w:rPr>
                            </w:pPr>
                            <w:r>
                              <w:rPr>
                                <w:color w:val="231F20"/>
                                <w:sz w:val="15"/>
                              </w:rPr>
                              <w:t>Treatment:</w:t>
                            </w:r>
                            <w:r>
                              <w:rPr>
                                <w:color w:val="231F20"/>
                                <w:spacing w:val="-8"/>
                                <w:sz w:val="15"/>
                              </w:rPr>
                              <w:t xml:space="preserve"> </w:t>
                            </w:r>
                            <w:r>
                              <w:rPr>
                                <w:color w:val="231F20"/>
                                <w:sz w:val="15"/>
                              </w:rPr>
                              <w:t>not</w:t>
                            </w:r>
                            <w:r>
                              <w:rPr>
                                <w:color w:val="231F20"/>
                                <w:spacing w:val="-8"/>
                                <w:sz w:val="15"/>
                              </w:rPr>
                              <w:t xml:space="preserve"> </w:t>
                            </w:r>
                            <w:r>
                              <w:rPr>
                                <w:color w:val="231F20"/>
                                <w:spacing w:val="-2"/>
                                <w:sz w:val="15"/>
                              </w:rPr>
                              <w:t>supported</w:t>
                            </w:r>
                            <w:r>
                              <w:rPr>
                                <w:color w:val="0080AC"/>
                                <w:spacing w:val="-2"/>
                                <w:sz w:val="15"/>
                                <w:vertAlign w:val="superscript"/>
                              </w:rPr>
                              <w:t>218</w:t>
                            </w:r>
                          </w:p>
                        </w:tc>
                        <w:tc>
                          <w:tcPr>
                            <w:tcW w:w="3427" w:type="dxa"/>
                            <w:tcBorders>
                              <w:top w:val="single" w:sz="2" w:space="0" w:color="231F20"/>
                              <w:bottom w:val="single" w:sz="2" w:space="0" w:color="231F20"/>
                            </w:tcBorders>
                            <w:shd w:val="clear" w:color="auto" w:fill="E5E6F4"/>
                          </w:tcPr>
                          <w:p w14:paraId="14396E28" w14:textId="77777777" w:rsidR="00BF3D96" w:rsidRDefault="00000000">
                            <w:pPr>
                              <w:pStyle w:val="TableParagraph"/>
                              <w:spacing w:line="249" w:lineRule="auto"/>
                              <w:ind w:left="808" w:right="513"/>
                              <w:rPr>
                                <w:sz w:val="15"/>
                              </w:rPr>
                            </w:pPr>
                            <w:r>
                              <w:rPr>
                                <w:color w:val="231F20"/>
                                <w:spacing w:val="-2"/>
                                <w:sz w:val="15"/>
                              </w:rPr>
                              <w:t>Prophylaxis:</w:t>
                            </w:r>
                            <w:r>
                              <w:rPr>
                                <w:color w:val="231F20"/>
                                <w:spacing w:val="-9"/>
                                <w:sz w:val="15"/>
                              </w:rPr>
                              <w:t xml:space="preserve"> </w:t>
                            </w:r>
                            <w:r>
                              <w:rPr>
                                <w:color w:val="231F20"/>
                                <w:spacing w:val="-2"/>
                                <w:sz w:val="15"/>
                              </w:rPr>
                              <w:t>not</w:t>
                            </w:r>
                            <w:r>
                              <w:rPr>
                                <w:color w:val="231F20"/>
                                <w:spacing w:val="-9"/>
                                <w:sz w:val="15"/>
                              </w:rPr>
                              <w:t xml:space="preserve"> </w:t>
                            </w:r>
                            <w:r>
                              <w:rPr>
                                <w:color w:val="231F20"/>
                                <w:spacing w:val="-2"/>
                                <w:sz w:val="15"/>
                              </w:rPr>
                              <w:t>supported</w:t>
                            </w:r>
                            <w:r>
                              <w:rPr>
                                <w:color w:val="0080AC"/>
                                <w:spacing w:val="-2"/>
                                <w:sz w:val="15"/>
                                <w:vertAlign w:val="superscript"/>
                              </w:rPr>
                              <w:t>220–222</w:t>
                            </w:r>
                            <w:r>
                              <w:rPr>
                                <w:color w:val="0080AC"/>
                                <w:sz w:val="15"/>
                              </w:rPr>
                              <w:t xml:space="preserve"> </w:t>
                            </w:r>
                            <w:r>
                              <w:rPr>
                                <w:color w:val="231F20"/>
                                <w:sz w:val="15"/>
                              </w:rPr>
                              <w:t>Treatment: not supported</w:t>
                            </w:r>
                            <w:r>
                              <w:rPr>
                                <w:color w:val="0080AC"/>
                                <w:sz w:val="15"/>
                                <w:vertAlign w:val="superscript"/>
                              </w:rPr>
                              <w:t>223,224</w:t>
                            </w:r>
                          </w:p>
                        </w:tc>
                      </w:tr>
                      <w:tr w:rsidR="00BF3D96" w14:paraId="03E8825F" w14:textId="77777777">
                        <w:trPr>
                          <w:trHeight w:val="455"/>
                        </w:trPr>
                        <w:tc>
                          <w:tcPr>
                            <w:tcW w:w="3243" w:type="dxa"/>
                            <w:tcBorders>
                              <w:top w:val="single" w:sz="2" w:space="0" w:color="231F20"/>
                              <w:bottom w:val="single" w:sz="2" w:space="0" w:color="231F20"/>
                            </w:tcBorders>
                            <w:shd w:val="clear" w:color="auto" w:fill="E5E6F4"/>
                          </w:tcPr>
                          <w:p w14:paraId="111B2032" w14:textId="77777777" w:rsidR="00BF3D96" w:rsidRDefault="00000000">
                            <w:pPr>
                              <w:pStyle w:val="TableParagraph"/>
                              <w:spacing w:before="40"/>
                              <w:rPr>
                                <w:rFonts w:ascii="Arial"/>
                                <w:i/>
                                <w:sz w:val="15"/>
                              </w:rPr>
                            </w:pPr>
                            <w:r>
                              <w:rPr>
                                <w:rFonts w:ascii="Arial"/>
                                <w:i/>
                                <w:color w:val="231F20"/>
                                <w:sz w:val="15"/>
                              </w:rPr>
                              <w:t>Streptococcus</w:t>
                            </w:r>
                            <w:r>
                              <w:rPr>
                                <w:rFonts w:ascii="Arial"/>
                                <w:i/>
                                <w:color w:val="231F20"/>
                                <w:spacing w:val="-2"/>
                                <w:sz w:val="15"/>
                              </w:rPr>
                              <w:t xml:space="preserve"> agalactiae</w:t>
                            </w:r>
                          </w:p>
                          <w:p w14:paraId="58AECB32" w14:textId="77777777" w:rsidR="00BF3D96" w:rsidRDefault="00000000">
                            <w:pPr>
                              <w:pStyle w:val="TableParagraph"/>
                              <w:spacing w:before="7"/>
                              <w:ind w:left="270"/>
                              <w:rPr>
                                <w:sz w:val="15"/>
                              </w:rPr>
                            </w:pPr>
                            <w:r>
                              <w:rPr>
                                <w:color w:val="231F20"/>
                                <w:sz w:val="15"/>
                              </w:rPr>
                              <w:t>(Streptococcus</w:t>
                            </w:r>
                            <w:r>
                              <w:rPr>
                                <w:color w:val="231F20"/>
                                <w:spacing w:val="-4"/>
                                <w:sz w:val="15"/>
                              </w:rPr>
                              <w:t xml:space="preserve"> </w:t>
                            </w:r>
                            <w:r>
                              <w:rPr>
                                <w:color w:val="231F20"/>
                                <w:sz w:val="15"/>
                              </w:rPr>
                              <w:t>group</w:t>
                            </w:r>
                            <w:r>
                              <w:rPr>
                                <w:color w:val="231F20"/>
                                <w:spacing w:val="-4"/>
                                <w:sz w:val="15"/>
                              </w:rPr>
                              <w:t xml:space="preserve"> </w:t>
                            </w:r>
                            <w:r>
                              <w:rPr>
                                <w:color w:val="231F20"/>
                                <w:spacing w:val="-5"/>
                                <w:sz w:val="15"/>
                              </w:rPr>
                              <w:t>B)</w:t>
                            </w:r>
                          </w:p>
                        </w:tc>
                        <w:tc>
                          <w:tcPr>
                            <w:tcW w:w="3290" w:type="dxa"/>
                            <w:tcBorders>
                              <w:top w:val="single" w:sz="2" w:space="0" w:color="231F20"/>
                              <w:bottom w:val="single" w:sz="2" w:space="0" w:color="231F20"/>
                            </w:tcBorders>
                            <w:shd w:val="clear" w:color="auto" w:fill="E5E6F4"/>
                          </w:tcPr>
                          <w:p w14:paraId="44B61D5F" w14:textId="77777777" w:rsidR="00BF3D96" w:rsidRDefault="00000000">
                            <w:pPr>
                              <w:pStyle w:val="TableParagraph"/>
                              <w:spacing w:line="249" w:lineRule="auto"/>
                              <w:ind w:left="658" w:right="1467"/>
                              <w:rPr>
                                <w:sz w:val="15"/>
                              </w:rPr>
                            </w:pPr>
                            <w:r>
                              <w:rPr>
                                <w:color w:val="231F20"/>
                                <w:spacing w:val="-6"/>
                                <w:sz w:val="15"/>
                              </w:rPr>
                              <w:t>Prophylaxis</w:t>
                            </w:r>
                            <w:r>
                              <w:rPr>
                                <w:color w:val="0080AC"/>
                                <w:spacing w:val="-6"/>
                                <w:sz w:val="15"/>
                                <w:vertAlign w:val="superscript"/>
                              </w:rPr>
                              <w:t>225–228</w:t>
                            </w:r>
                            <w:r>
                              <w:rPr>
                                <w:color w:val="0080AC"/>
                                <w:sz w:val="15"/>
                              </w:rPr>
                              <w:t xml:space="preserve"> </w:t>
                            </w:r>
                            <w:r>
                              <w:rPr>
                                <w:color w:val="231F20"/>
                                <w:spacing w:val="-2"/>
                                <w:sz w:val="15"/>
                              </w:rPr>
                              <w:t>Treatment</w:t>
                            </w:r>
                            <w:r>
                              <w:rPr>
                                <w:color w:val="0080AC"/>
                                <w:spacing w:val="-2"/>
                                <w:sz w:val="15"/>
                                <w:vertAlign w:val="superscript"/>
                              </w:rPr>
                              <w:t>225,226</w:t>
                            </w:r>
                          </w:p>
                        </w:tc>
                        <w:tc>
                          <w:tcPr>
                            <w:tcW w:w="3427" w:type="dxa"/>
                            <w:tcBorders>
                              <w:top w:val="single" w:sz="2" w:space="0" w:color="231F20"/>
                              <w:bottom w:val="single" w:sz="2" w:space="0" w:color="231F20"/>
                            </w:tcBorders>
                            <w:shd w:val="clear" w:color="auto" w:fill="E5E6F4"/>
                          </w:tcPr>
                          <w:p w14:paraId="1991A80C" w14:textId="77777777" w:rsidR="00BF3D96" w:rsidRDefault="00000000">
                            <w:pPr>
                              <w:pStyle w:val="TableParagraph"/>
                              <w:spacing w:line="249" w:lineRule="auto"/>
                              <w:ind w:left="808" w:right="1051"/>
                              <w:rPr>
                                <w:sz w:val="15"/>
                              </w:rPr>
                            </w:pPr>
                            <w:r>
                              <w:rPr>
                                <w:color w:val="231F20"/>
                                <w:spacing w:val="-2"/>
                                <w:sz w:val="15"/>
                              </w:rPr>
                              <w:t>Prophylaxis</w:t>
                            </w:r>
                            <w:r>
                              <w:rPr>
                                <w:color w:val="0080AC"/>
                                <w:spacing w:val="-2"/>
                                <w:sz w:val="15"/>
                                <w:vertAlign w:val="superscript"/>
                              </w:rPr>
                              <w:t>229b,230b</w:t>
                            </w:r>
                            <w:r>
                              <w:rPr>
                                <w:color w:val="0080AC"/>
                                <w:sz w:val="15"/>
                              </w:rPr>
                              <w:t xml:space="preserve"> </w:t>
                            </w:r>
                            <w:r>
                              <w:rPr>
                                <w:color w:val="231F20"/>
                                <w:spacing w:val="-2"/>
                                <w:sz w:val="15"/>
                              </w:rPr>
                              <w:t>Treatment:</w:t>
                            </w:r>
                            <w:r>
                              <w:rPr>
                                <w:color w:val="231F20"/>
                                <w:spacing w:val="-9"/>
                                <w:sz w:val="15"/>
                              </w:rPr>
                              <w:t xml:space="preserve"> </w:t>
                            </w:r>
                            <w:r>
                              <w:rPr>
                                <w:color w:val="231F20"/>
                                <w:spacing w:val="-2"/>
                                <w:sz w:val="15"/>
                              </w:rPr>
                              <w:t>not</w:t>
                            </w:r>
                            <w:r>
                              <w:rPr>
                                <w:color w:val="231F20"/>
                                <w:spacing w:val="-9"/>
                                <w:sz w:val="15"/>
                              </w:rPr>
                              <w:t xml:space="preserve"> </w:t>
                            </w:r>
                            <w:r>
                              <w:rPr>
                                <w:color w:val="231F20"/>
                                <w:spacing w:val="-2"/>
                                <w:sz w:val="15"/>
                              </w:rPr>
                              <w:t>available</w:t>
                            </w:r>
                          </w:p>
                        </w:tc>
                      </w:tr>
                      <w:tr w:rsidR="00BF3D96" w14:paraId="43ADC9F4" w14:textId="77777777">
                        <w:trPr>
                          <w:trHeight w:val="455"/>
                        </w:trPr>
                        <w:tc>
                          <w:tcPr>
                            <w:tcW w:w="3243" w:type="dxa"/>
                            <w:tcBorders>
                              <w:top w:val="single" w:sz="2" w:space="0" w:color="231F20"/>
                              <w:bottom w:val="single" w:sz="2" w:space="0" w:color="231F20"/>
                            </w:tcBorders>
                            <w:shd w:val="clear" w:color="auto" w:fill="E5E6F4"/>
                          </w:tcPr>
                          <w:p w14:paraId="09DE17DC" w14:textId="77777777" w:rsidR="00BF3D96" w:rsidRDefault="00000000">
                            <w:pPr>
                              <w:pStyle w:val="TableParagraph"/>
                              <w:spacing w:before="40"/>
                              <w:ind w:left="0" w:right="1205"/>
                              <w:jc w:val="center"/>
                              <w:rPr>
                                <w:rFonts w:ascii="Arial"/>
                                <w:i/>
                                <w:sz w:val="15"/>
                              </w:rPr>
                            </w:pPr>
                            <w:r>
                              <w:rPr>
                                <w:rFonts w:ascii="Arial"/>
                                <w:i/>
                                <w:color w:val="231F20"/>
                                <w:sz w:val="15"/>
                              </w:rPr>
                              <w:t>Streptococcus</w:t>
                            </w:r>
                            <w:r>
                              <w:rPr>
                                <w:rFonts w:ascii="Arial"/>
                                <w:i/>
                                <w:color w:val="231F20"/>
                                <w:spacing w:val="-2"/>
                                <w:sz w:val="15"/>
                              </w:rPr>
                              <w:t xml:space="preserve"> pneumoniae</w:t>
                            </w:r>
                          </w:p>
                          <w:p w14:paraId="2845FFE1" w14:textId="77777777" w:rsidR="00BF3D96" w:rsidRDefault="00000000">
                            <w:pPr>
                              <w:pStyle w:val="TableParagraph"/>
                              <w:spacing w:before="7"/>
                              <w:ind w:left="83" w:right="1205"/>
                              <w:jc w:val="center"/>
                              <w:rPr>
                                <w:sz w:val="15"/>
                              </w:rPr>
                            </w:pPr>
                            <w:r>
                              <w:rPr>
                                <w:color w:val="231F20"/>
                                <w:spacing w:val="-2"/>
                                <w:sz w:val="15"/>
                              </w:rPr>
                              <w:t>(Pneumococcal</w:t>
                            </w:r>
                            <w:r>
                              <w:rPr>
                                <w:color w:val="231F20"/>
                                <w:spacing w:val="-8"/>
                                <w:sz w:val="15"/>
                              </w:rPr>
                              <w:t xml:space="preserve"> </w:t>
                            </w:r>
                            <w:r>
                              <w:rPr>
                                <w:color w:val="231F20"/>
                                <w:spacing w:val="-2"/>
                                <w:sz w:val="15"/>
                              </w:rPr>
                              <w:t>disease)</w:t>
                            </w:r>
                          </w:p>
                        </w:tc>
                        <w:tc>
                          <w:tcPr>
                            <w:tcW w:w="3290" w:type="dxa"/>
                            <w:tcBorders>
                              <w:top w:val="single" w:sz="2" w:space="0" w:color="231F20"/>
                              <w:bottom w:val="single" w:sz="2" w:space="0" w:color="231F20"/>
                            </w:tcBorders>
                            <w:shd w:val="clear" w:color="auto" w:fill="E5E6F4"/>
                          </w:tcPr>
                          <w:p w14:paraId="207633FB" w14:textId="77777777" w:rsidR="00BF3D96" w:rsidRDefault="00000000">
                            <w:pPr>
                              <w:pStyle w:val="TableParagraph"/>
                              <w:spacing w:line="249" w:lineRule="auto"/>
                              <w:ind w:left="658" w:right="1467"/>
                              <w:rPr>
                                <w:sz w:val="15"/>
                              </w:rPr>
                            </w:pPr>
                            <w:r>
                              <w:rPr>
                                <w:color w:val="231F20"/>
                                <w:spacing w:val="-6"/>
                                <w:sz w:val="15"/>
                              </w:rPr>
                              <w:t>Prophylaxis</w:t>
                            </w:r>
                            <w:r>
                              <w:rPr>
                                <w:color w:val="0080AC"/>
                                <w:spacing w:val="-6"/>
                                <w:sz w:val="15"/>
                                <w:vertAlign w:val="superscript"/>
                              </w:rPr>
                              <w:t>231–233</w:t>
                            </w:r>
                            <w:r>
                              <w:rPr>
                                <w:color w:val="0080AC"/>
                                <w:sz w:val="15"/>
                              </w:rPr>
                              <w:t xml:space="preserve"> </w:t>
                            </w:r>
                            <w:r>
                              <w:rPr>
                                <w:color w:val="231F20"/>
                                <w:spacing w:val="-2"/>
                                <w:sz w:val="15"/>
                              </w:rPr>
                              <w:t>Treatment</w:t>
                            </w:r>
                            <w:r>
                              <w:rPr>
                                <w:color w:val="0080AC"/>
                                <w:spacing w:val="-2"/>
                                <w:sz w:val="15"/>
                                <w:vertAlign w:val="superscript"/>
                              </w:rPr>
                              <w:t>234–236</w:t>
                            </w:r>
                          </w:p>
                        </w:tc>
                        <w:tc>
                          <w:tcPr>
                            <w:tcW w:w="3427" w:type="dxa"/>
                            <w:tcBorders>
                              <w:top w:val="single" w:sz="2" w:space="0" w:color="231F20"/>
                              <w:bottom w:val="single" w:sz="2" w:space="0" w:color="231F20"/>
                            </w:tcBorders>
                            <w:shd w:val="clear" w:color="auto" w:fill="E5E6F4"/>
                          </w:tcPr>
                          <w:p w14:paraId="71B4E478" w14:textId="77777777" w:rsidR="00BF3D96" w:rsidRDefault="00000000">
                            <w:pPr>
                              <w:pStyle w:val="TableParagraph"/>
                              <w:spacing w:line="244" w:lineRule="auto"/>
                              <w:ind w:left="808" w:right="1503"/>
                              <w:rPr>
                                <w:sz w:val="9"/>
                              </w:rPr>
                            </w:pPr>
                            <w:r>
                              <w:rPr>
                                <w:color w:val="231F20"/>
                                <w:spacing w:val="-2"/>
                                <w:sz w:val="15"/>
                              </w:rPr>
                              <w:t>Prophylaxis</w:t>
                            </w:r>
                            <w:r>
                              <w:rPr>
                                <w:color w:val="0080AC"/>
                                <w:spacing w:val="-2"/>
                                <w:sz w:val="15"/>
                                <w:vertAlign w:val="superscript"/>
                              </w:rPr>
                              <w:t>237</w:t>
                            </w:r>
                            <w:r>
                              <w:rPr>
                                <w:color w:val="0080AC"/>
                                <w:sz w:val="15"/>
                              </w:rPr>
                              <w:t xml:space="preserve"> </w:t>
                            </w:r>
                            <w:r>
                              <w:rPr>
                                <w:color w:val="231F20"/>
                                <w:spacing w:val="-2"/>
                                <w:position w:val="-5"/>
                                <w:sz w:val="15"/>
                              </w:rPr>
                              <w:t>Treatment</w:t>
                            </w:r>
                            <w:r>
                              <w:rPr>
                                <w:color w:val="0080AC"/>
                                <w:spacing w:val="-2"/>
                                <w:sz w:val="9"/>
                              </w:rPr>
                              <w:t>33,236,238</w:t>
                            </w:r>
                          </w:p>
                        </w:tc>
                      </w:tr>
                      <w:tr w:rsidR="00BF3D96" w14:paraId="29FF9988" w14:textId="77777777">
                        <w:trPr>
                          <w:trHeight w:val="455"/>
                        </w:trPr>
                        <w:tc>
                          <w:tcPr>
                            <w:tcW w:w="3243" w:type="dxa"/>
                            <w:tcBorders>
                              <w:top w:val="single" w:sz="2" w:space="0" w:color="231F20"/>
                              <w:bottom w:val="single" w:sz="2" w:space="0" w:color="231F20"/>
                            </w:tcBorders>
                            <w:shd w:val="clear" w:color="auto" w:fill="E5E6F4"/>
                          </w:tcPr>
                          <w:p w14:paraId="7D2960F1" w14:textId="77777777" w:rsidR="00BF3D96" w:rsidRDefault="00000000">
                            <w:pPr>
                              <w:pStyle w:val="TableParagraph"/>
                              <w:spacing w:before="40"/>
                              <w:rPr>
                                <w:rFonts w:ascii="Arial"/>
                                <w:i/>
                                <w:sz w:val="15"/>
                              </w:rPr>
                            </w:pPr>
                            <w:r>
                              <w:rPr>
                                <w:rFonts w:ascii="Arial"/>
                                <w:i/>
                                <w:color w:val="231F20"/>
                                <w:sz w:val="15"/>
                              </w:rPr>
                              <w:t>Streptococcus</w:t>
                            </w:r>
                            <w:r>
                              <w:rPr>
                                <w:rFonts w:ascii="Arial"/>
                                <w:i/>
                                <w:color w:val="231F20"/>
                                <w:spacing w:val="-2"/>
                                <w:sz w:val="15"/>
                              </w:rPr>
                              <w:t xml:space="preserve"> pyogenes</w:t>
                            </w:r>
                          </w:p>
                          <w:p w14:paraId="3778EC72" w14:textId="77777777" w:rsidR="00BF3D96" w:rsidRDefault="00000000">
                            <w:pPr>
                              <w:pStyle w:val="TableParagraph"/>
                              <w:spacing w:before="7"/>
                              <w:ind w:left="270"/>
                              <w:rPr>
                                <w:sz w:val="15"/>
                              </w:rPr>
                            </w:pPr>
                            <w:r>
                              <w:rPr>
                                <w:color w:val="231F20"/>
                                <w:sz w:val="15"/>
                              </w:rPr>
                              <w:t>(Streptococcus</w:t>
                            </w:r>
                            <w:r>
                              <w:rPr>
                                <w:color w:val="231F20"/>
                                <w:spacing w:val="-4"/>
                                <w:sz w:val="15"/>
                              </w:rPr>
                              <w:t xml:space="preserve"> </w:t>
                            </w:r>
                            <w:r>
                              <w:rPr>
                                <w:color w:val="231F20"/>
                                <w:sz w:val="15"/>
                              </w:rPr>
                              <w:t>group</w:t>
                            </w:r>
                            <w:r>
                              <w:rPr>
                                <w:color w:val="231F20"/>
                                <w:spacing w:val="-4"/>
                                <w:sz w:val="15"/>
                              </w:rPr>
                              <w:t xml:space="preserve"> </w:t>
                            </w:r>
                            <w:r>
                              <w:rPr>
                                <w:color w:val="231F20"/>
                                <w:spacing w:val="-5"/>
                                <w:sz w:val="15"/>
                              </w:rPr>
                              <w:t>A)</w:t>
                            </w:r>
                          </w:p>
                        </w:tc>
                        <w:tc>
                          <w:tcPr>
                            <w:tcW w:w="3290" w:type="dxa"/>
                            <w:tcBorders>
                              <w:top w:val="single" w:sz="2" w:space="0" w:color="231F20"/>
                              <w:bottom w:val="single" w:sz="2" w:space="0" w:color="231F20"/>
                            </w:tcBorders>
                            <w:shd w:val="clear" w:color="auto" w:fill="E5E6F4"/>
                          </w:tcPr>
                          <w:p w14:paraId="3513A4A9" w14:textId="77777777" w:rsidR="00BF3D96" w:rsidRDefault="00000000">
                            <w:pPr>
                              <w:pStyle w:val="TableParagraph"/>
                              <w:spacing w:line="249" w:lineRule="auto"/>
                              <w:ind w:left="658" w:right="1064"/>
                              <w:rPr>
                                <w:sz w:val="15"/>
                              </w:rPr>
                            </w:pPr>
                            <w:r>
                              <w:rPr>
                                <w:color w:val="231F20"/>
                                <w:spacing w:val="-2"/>
                                <w:sz w:val="15"/>
                              </w:rPr>
                              <w:t>Prophylaxis</w:t>
                            </w:r>
                            <w:r>
                              <w:rPr>
                                <w:color w:val="0080AC"/>
                                <w:spacing w:val="-2"/>
                                <w:sz w:val="15"/>
                                <w:vertAlign w:val="superscript"/>
                              </w:rPr>
                              <w:t>239–241</w:t>
                            </w:r>
                            <w:r>
                              <w:rPr>
                                <w:color w:val="0080AC"/>
                                <w:sz w:val="15"/>
                              </w:rPr>
                              <w:t xml:space="preserve"> </w:t>
                            </w:r>
                            <w:r>
                              <w:rPr>
                                <w:color w:val="231F20"/>
                                <w:spacing w:val="-2"/>
                                <w:sz w:val="15"/>
                              </w:rPr>
                              <w:t>Treatment:</w:t>
                            </w:r>
                            <w:r>
                              <w:rPr>
                                <w:color w:val="231F20"/>
                                <w:spacing w:val="-9"/>
                                <w:sz w:val="15"/>
                              </w:rPr>
                              <w:t xml:space="preserve"> </w:t>
                            </w:r>
                            <w:r>
                              <w:rPr>
                                <w:color w:val="231F20"/>
                                <w:spacing w:val="-2"/>
                                <w:sz w:val="15"/>
                              </w:rPr>
                              <w:t>not</w:t>
                            </w:r>
                            <w:r>
                              <w:rPr>
                                <w:color w:val="231F20"/>
                                <w:spacing w:val="-9"/>
                                <w:sz w:val="15"/>
                              </w:rPr>
                              <w:t xml:space="preserve"> </w:t>
                            </w:r>
                            <w:r>
                              <w:rPr>
                                <w:color w:val="231F20"/>
                                <w:spacing w:val="-2"/>
                                <w:sz w:val="15"/>
                              </w:rPr>
                              <w:t>available</w:t>
                            </w:r>
                          </w:p>
                        </w:tc>
                        <w:tc>
                          <w:tcPr>
                            <w:tcW w:w="3427" w:type="dxa"/>
                            <w:tcBorders>
                              <w:top w:val="single" w:sz="2" w:space="0" w:color="231F20"/>
                              <w:bottom w:val="single" w:sz="2" w:space="0" w:color="231F20"/>
                            </w:tcBorders>
                            <w:shd w:val="clear" w:color="auto" w:fill="E5E6F4"/>
                          </w:tcPr>
                          <w:p w14:paraId="4DA0B9AA" w14:textId="77777777" w:rsidR="00BF3D96" w:rsidRDefault="00000000">
                            <w:pPr>
                              <w:pStyle w:val="TableParagraph"/>
                              <w:spacing w:line="249" w:lineRule="auto"/>
                              <w:ind w:left="808" w:right="825"/>
                              <w:rPr>
                                <w:sz w:val="15"/>
                              </w:rPr>
                            </w:pPr>
                            <w:r>
                              <w:rPr>
                                <w:color w:val="231F20"/>
                                <w:spacing w:val="-6"/>
                                <w:sz w:val="15"/>
                              </w:rPr>
                              <w:t>Prophylaxis</w:t>
                            </w:r>
                            <w:r>
                              <w:rPr>
                                <w:color w:val="0080AC"/>
                                <w:spacing w:val="-6"/>
                                <w:sz w:val="15"/>
                                <w:vertAlign w:val="superscript"/>
                              </w:rPr>
                              <w:t>242,243</w:t>
                            </w:r>
                            <w:r>
                              <w:rPr>
                                <w:color w:val="0080AC"/>
                                <w:sz w:val="15"/>
                              </w:rPr>
                              <w:t xml:space="preserve"> </w:t>
                            </w:r>
                            <w:r>
                              <w:rPr>
                                <w:color w:val="231F20"/>
                                <w:spacing w:val="-2"/>
                                <w:sz w:val="15"/>
                              </w:rPr>
                              <w:t>Treatment</w:t>
                            </w:r>
                            <w:r>
                              <w:rPr>
                                <w:color w:val="0080AC"/>
                                <w:spacing w:val="-2"/>
                                <w:sz w:val="15"/>
                                <w:vertAlign w:val="superscript"/>
                              </w:rPr>
                              <w:t>243–248</w:t>
                            </w:r>
                          </w:p>
                        </w:tc>
                      </w:tr>
                      <w:tr w:rsidR="00BF3D96" w14:paraId="4B868400" w14:textId="77777777">
                        <w:trPr>
                          <w:trHeight w:val="454"/>
                        </w:trPr>
                        <w:tc>
                          <w:tcPr>
                            <w:tcW w:w="3243" w:type="dxa"/>
                            <w:tcBorders>
                              <w:top w:val="single" w:sz="2" w:space="0" w:color="231F20"/>
                              <w:bottom w:val="single" w:sz="2" w:space="0" w:color="231F20"/>
                            </w:tcBorders>
                            <w:shd w:val="clear" w:color="auto" w:fill="E5E6F4"/>
                          </w:tcPr>
                          <w:p w14:paraId="4DB1CA07" w14:textId="77777777" w:rsidR="00BF3D96" w:rsidRDefault="00000000">
                            <w:pPr>
                              <w:pStyle w:val="TableParagraph"/>
                              <w:spacing w:before="40"/>
                              <w:rPr>
                                <w:sz w:val="15"/>
                              </w:rPr>
                            </w:pPr>
                            <w:r>
                              <w:rPr>
                                <w:rFonts w:ascii="Arial"/>
                                <w:i/>
                                <w:color w:val="231F20"/>
                                <w:spacing w:val="-2"/>
                                <w:sz w:val="15"/>
                              </w:rPr>
                              <w:t>Vibrio</w:t>
                            </w:r>
                            <w:r>
                              <w:rPr>
                                <w:rFonts w:ascii="Arial"/>
                                <w:i/>
                                <w:color w:val="231F20"/>
                                <w:spacing w:val="-4"/>
                                <w:sz w:val="15"/>
                              </w:rPr>
                              <w:t xml:space="preserve"> </w:t>
                            </w:r>
                            <w:r>
                              <w:rPr>
                                <w:rFonts w:ascii="Arial"/>
                                <w:i/>
                                <w:color w:val="231F20"/>
                                <w:spacing w:val="-2"/>
                                <w:sz w:val="15"/>
                              </w:rPr>
                              <w:t>cholerae</w:t>
                            </w:r>
                            <w:r>
                              <w:rPr>
                                <w:rFonts w:ascii="Arial"/>
                                <w:i/>
                                <w:color w:val="231F20"/>
                                <w:spacing w:val="-4"/>
                                <w:sz w:val="15"/>
                              </w:rPr>
                              <w:t xml:space="preserve"> </w:t>
                            </w:r>
                            <w:r>
                              <w:rPr>
                                <w:color w:val="231F20"/>
                                <w:spacing w:val="-2"/>
                                <w:sz w:val="15"/>
                              </w:rPr>
                              <w:t>(Cholera)</w:t>
                            </w:r>
                          </w:p>
                        </w:tc>
                        <w:tc>
                          <w:tcPr>
                            <w:tcW w:w="3290" w:type="dxa"/>
                            <w:tcBorders>
                              <w:top w:val="single" w:sz="2" w:space="0" w:color="231F20"/>
                              <w:bottom w:val="single" w:sz="2" w:space="0" w:color="231F20"/>
                            </w:tcBorders>
                            <w:shd w:val="clear" w:color="auto" w:fill="E5E6F4"/>
                          </w:tcPr>
                          <w:p w14:paraId="38A03D4B" w14:textId="77777777" w:rsidR="00BF3D96" w:rsidRDefault="00000000">
                            <w:pPr>
                              <w:pStyle w:val="TableParagraph"/>
                              <w:spacing w:before="35" w:line="249" w:lineRule="auto"/>
                              <w:ind w:left="658" w:right="1064"/>
                              <w:rPr>
                                <w:sz w:val="15"/>
                              </w:rPr>
                            </w:pPr>
                            <w:r>
                              <w:rPr>
                                <w:color w:val="231F20"/>
                                <w:spacing w:val="-4"/>
                                <w:position w:val="-5"/>
                                <w:sz w:val="15"/>
                              </w:rPr>
                              <w:t>Prophylaxis</w:t>
                            </w:r>
                            <w:r>
                              <w:rPr>
                                <w:color w:val="0080AC"/>
                                <w:spacing w:val="-4"/>
                                <w:sz w:val="9"/>
                              </w:rPr>
                              <w:t>249–251,251b</w:t>
                            </w:r>
                            <w:r>
                              <w:rPr>
                                <w:color w:val="0080AC"/>
                                <w:spacing w:val="40"/>
                                <w:sz w:val="9"/>
                              </w:rPr>
                              <w:t xml:space="preserve"> </w:t>
                            </w:r>
                            <w:r>
                              <w:rPr>
                                <w:color w:val="231F20"/>
                                <w:spacing w:val="-2"/>
                                <w:sz w:val="15"/>
                              </w:rPr>
                              <w:t>Treatment</w:t>
                            </w:r>
                            <w:r>
                              <w:rPr>
                                <w:color w:val="0080AC"/>
                                <w:spacing w:val="-2"/>
                                <w:sz w:val="15"/>
                                <w:vertAlign w:val="superscript"/>
                              </w:rPr>
                              <w:t>250</w:t>
                            </w:r>
                          </w:p>
                        </w:tc>
                        <w:tc>
                          <w:tcPr>
                            <w:tcW w:w="3427" w:type="dxa"/>
                            <w:tcBorders>
                              <w:top w:val="single" w:sz="2" w:space="0" w:color="231F20"/>
                              <w:bottom w:val="single" w:sz="2" w:space="0" w:color="231F20"/>
                            </w:tcBorders>
                            <w:shd w:val="clear" w:color="auto" w:fill="E5E6F4"/>
                          </w:tcPr>
                          <w:p w14:paraId="765C3C69" w14:textId="77777777" w:rsidR="00BF3D96" w:rsidRDefault="00000000">
                            <w:pPr>
                              <w:pStyle w:val="TableParagraph"/>
                              <w:spacing w:line="249" w:lineRule="auto"/>
                              <w:ind w:left="808" w:right="825"/>
                              <w:rPr>
                                <w:sz w:val="15"/>
                              </w:rPr>
                            </w:pPr>
                            <w:r>
                              <w:rPr>
                                <w:color w:val="231F20"/>
                                <w:spacing w:val="-4"/>
                                <w:sz w:val="15"/>
                              </w:rPr>
                              <w:t>Prophylaxis: not available</w:t>
                            </w:r>
                            <w:r>
                              <w:rPr>
                                <w:color w:val="231F20"/>
                                <w:sz w:val="15"/>
                              </w:rPr>
                              <w:t xml:space="preserve"> </w:t>
                            </w:r>
                            <w:r>
                              <w:rPr>
                                <w:color w:val="231F20"/>
                                <w:spacing w:val="-2"/>
                                <w:sz w:val="15"/>
                              </w:rPr>
                              <w:t>Treatment</w:t>
                            </w:r>
                            <w:r>
                              <w:rPr>
                                <w:color w:val="0080AC"/>
                                <w:spacing w:val="-2"/>
                                <w:sz w:val="15"/>
                                <w:vertAlign w:val="superscript"/>
                              </w:rPr>
                              <w:t>252,253</w:t>
                            </w:r>
                          </w:p>
                        </w:tc>
                      </w:tr>
                      <w:tr w:rsidR="00BF3D96" w14:paraId="7C810A29" w14:textId="77777777">
                        <w:trPr>
                          <w:trHeight w:val="452"/>
                        </w:trPr>
                        <w:tc>
                          <w:tcPr>
                            <w:tcW w:w="3243" w:type="dxa"/>
                            <w:tcBorders>
                              <w:top w:val="single" w:sz="2" w:space="0" w:color="231F20"/>
                              <w:bottom w:val="single" w:sz="4" w:space="0" w:color="231F20"/>
                            </w:tcBorders>
                            <w:shd w:val="clear" w:color="auto" w:fill="E5E6F4"/>
                          </w:tcPr>
                          <w:p w14:paraId="0282D795" w14:textId="77777777" w:rsidR="00BF3D96" w:rsidRDefault="00000000">
                            <w:pPr>
                              <w:pStyle w:val="TableParagraph"/>
                              <w:spacing w:before="40"/>
                              <w:rPr>
                                <w:sz w:val="15"/>
                              </w:rPr>
                            </w:pPr>
                            <w:r>
                              <w:rPr>
                                <w:rFonts w:ascii="Arial"/>
                                <w:i/>
                                <w:color w:val="231F20"/>
                                <w:spacing w:val="-2"/>
                                <w:sz w:val="15"/>
                              </w:rPr>
                              <w:t>Yersinia</w:t>
                            </w:r>
                            <w:r>
                              <w:rPr>
                                <w:rFonts w:ascii="Arial"/>
                                <w:i/>
                                <w:color w:val="231F20"/>
                                <w:spacing w:val="-9"/>
                                <w:sz w:val="15"/>
                              </w:rPr>
                              <w:t xml:space="preserve"> </w:t>
                            </w:r>
                            <w:r>
                              <w:rPr>
                                <w:rFonts w:ascii="Arial"/>
                                <w:i/>
                                <w:color w:val="231F20"/>
                                <w:spacing w:val="-2"/>
                                <w:sz w:val="15"/>
                              </w:rPr>
                              <w:t>pestis</w:t>
                            </w:r>
                            <w:r>
                              <w:rPr>
                                <w:rFonts w:ascii="Arial"/>
                                <w:i/>
                                <w:color w:val="231F20"/>
                                <w:spacing w:val="-8"/>
                                <w:sz w:val="15"/>
                              </w:rPr>
                              <w:t xml:space="preserve"> </w:t>
                            </w:r>
                            <w:r>
                              <w:rPr>
                                <w:color w:val="231F20"/>
                                <w:spacing w:val="-2"/>
                                <w:sz w:val="15"/>
                              </w:rPr>
                              <w:t>(Plague)</w:t>
                            </w:r>
                          </w:p>
                        </w:tc>
                        <w:tc>
                          <w:tcPr>
                            <w:tcW w:w="3290" w:type="dxa"/>
                            <w:tcBorders>
                              <w:top w:val="single" w:sz="2" w:space="0" w:color="231F20"/>
                              <w:bottom w:val="single" w:sz="4" w:space="0" w:color="231F20"/>
                            </w:tcBorders>
                            <w:shd w:val="clear" w:color="auto" w:fill="E5E6F4"/>
                          </w:tcPr>
                          <w:p w14:paraId="709531F6" w14:textId="77777777" w:rsidR="00BF3D96" w:rsidRDefault="00000000">
                            <w:pPr>
                              <w:pStyle w:val="TableParagraph"/>
                              <w:spacing w:line="244" w:lineRule="auto"/>
                              <w:ind w:left="658" w:right="1250"/>
                              <w:rPr>
                                <w:sz w:val="9"/>
                              </w:rPr>
                            </w:pPr>
                            <w:r>
                              <w:rPr>
                                <w:color w:val="231F20"/>
                                <w:spacing w:val="-2"/>
                                <w:sz w:val="15"/>
                              </w:rPr>
                              <w:t>Prophylaxis</w:t>
                            </w:r>
                            <w:r>
                              <w:rPr>
                                <w:color w:val="0080AC"/>
                                <w:spacing w:val="-2"/>
                                <w:sz w:val="15"/>
                                <w:vertAlign w:val="superscript"/>
                              </w:rPr>
                              <w:t>254–260</w:t>
                            </w:r>
                            <w:r>
                              <w:rPr>
                                <w:color w:val="0080AC"/>
                                <w:sz w:val="15"/>
                              </w:rPr>
                              <w:t xml:space="preserve"> </w:t>
                            </w:r>
                            <w:r>
                              <w:rPr>
                                <w:color w:val="231F20"/>
                                <w:spacing w:val="-2"/>
                                <w:position w:val="-5"/>
                                <w:sz w:val="15"/>
                              </w:rPr>
                              <w:t>Treatment</w:t>
                            </w:r>
                            <w:r>
                              <w:rPr>
                                <w:color w:val="0080AC"/>
                                <w:spacing w:val="-2"/>
                                <w:sz w:val="9"/>
                              </w:rPr>
                              <w:t>254–257,261–263</w:t>
                            </w:r>
                          </w:p>
                        </w:tc>
                        <w:tc>
                          <w:tcPr>
                            <w:tcW w:w="3427" w:type="dxa"/>
                            <w:tcBorders>
                              <w:top w:val="single" w:sz="2" w:space="0" w:color="231F20"/>
                              <w:bottom w:val="single" w:sz="4" w:space="0" w:color="231F20"/>
                            </w:tcBorders>
                            <w:shd w:val="clear" w:color="auto" w:fill="E5E6F4"/>
                          </w:tcPr>
                          <w:p w14:paraId="26AAAB79" w14:textId="77777777" w:rsidR="00BF3D96" w:rsidRDefault="00000000">
                            <w:pPr>
                              <w:pStyle w:val="TableParagraph"/>
                              <w:spacing w:line="249" w:lineRule="auto"/>
                              <w:ind w:left="808" w:right="825"/>
                              <w:rPr>
                                <w:sz w:val="15"/>
                              </w:rPr>
                            </w:pPr>
                            <w:r>
                              <w:rPr>
                                <w:color w:val="231F20"/>
                                <w:spacing w:val="-2"/>
                                <w:sz w:val="15"/>
                              </w:rPr>
                              <w:t>Prophylaxis</w:t>
                            </w:r>
                            <w:r>
                              <w:rPr>
                                <w:color w:val="0080AC"/>
                                <w:spacing w:val="-2"/>
                                <w:sz w:val="15"/>
                                <w:vertAlign w:val="superscript"/>
                              </w:rPr>
                              <w:t>264</w:t>
                            </w:r>
                            <w:r>
                              <w:rPr>
                                <w:color w:val="0080AC"/>
                                <w:sz w:val="15"/>
                              </w:rPr>
                              <w:t xml:space="preserve"> </w:t>
                            </w:r>
                            <w:r>
                              <w:rPr>
                                <w:color w:val="231F20"/>
                                <w:spacing w:val="-6"/>
                                <w:sz w:val="15"/>
                              </w:rPr>
                              <w:t>Treatment</w:t>
                            </w:r>
                            <w:r>
                              <w:rPr>
                                <w:color w:val="0080AC"/>
                                <w:spacing w:val="-6"/>
                                <w:sz w:val="15"/>
                                <w:vertAlign w:val="superscript"/>
                              </w:rPr>
                              <w:t>257,265</w:t>
                            </w:r>
                          </w:p>
                        </w:tc>
                      </w:tr>
                      <w:tr w:rsidR="00BF3D96" w14:paraId="578B5F32" w14:textId="77777777">
                        <w:trPr>
                          <w:trHeight w:val="285"/>
                        </w:trPr>
                        <w:tc>
                          <w:tcPr>
                            <w:tcW w:w="3243" w:type="dxa"/>
                            <w:tcBorders>
                              <w:top w:val="single" w:sz="4" w:space="0" w:color="231F20"/>
                            </w:tcBorders>
                            <w:shd w:val="clear" w:color="auto" w:fill="E5E6F4"/>
                          </w:tcPr>
                          <w:p w14:paraId="7D6FB27D" w14:textId="77777777" w:rsidR="00BF3D96" w:rsidRDefault="00000000">
                            <w:pPr>
                              <w:pStyle w:val="TableParagraph"/>
                              <w:spacing w:before="91"/>
                              <w:rPr>
                                <w:rFonts w:ascii="Arial"/>
                                <w:b/>
                                <w:sz w:val="15"/>
                              </w:rPr>
                            </w:pPr>
                            <w:r>
                              <w:rPr>
                                <w:rFonts w:ascii="Arial"/>
                                <w:b/>
                                <w:smallCaps/>
                                <w:color w:val="231F20"/>
                                <w:sz w:val="15"/>
                              </w:rPr>
                              <w:t>Viral</w:t>
                            </w:r>
                            <w:r>
                              <w:rPr>
                                <w:rFonts w:ascii="Arial"/>
                                <w:b/>
                                <w:smallCaps/>
                                <w:color w:val="231F20"/>
                                <w:spacing w:val="4"/>
                                <w:sz w:val="15"/>
                              </w:rPr>
                              <w:t xml:space="preserve"> </w:t>
                            </w:r>
                            <w:r>
                              <w:rPr>
                                <w:rFonts w:ascii="Arial"/>
                                <w:b/>
                                <w:smallCaps/>
                                <w:color w:val="231F20"/>
                                <w:spacing w:val="-2"/>
                                <w:sz w:val="15"/>
                              </w:rPr>
                              <w:t>Infections</w:t>
                            </w:r>
                          </w:p>
                        </w:tc>
                        <w:tc>
                          <w:tcPr>
                            <w:tcW w:w="3290" w:type="dxa"/>
                            <w:tcBorders>
                              <w:top w:val="single" w:sz="4" w:space="0" w:color="231F20"/>
                            </w:tcBorders>
                            <w:shd w:val="clear" w:color="auto" w:fill="E5E6F4"/>
                          </w:tcPr>
                          <w:p w14:paraId="411F5F52" w14:textId="77777777" w:rsidR="00BF3D96" w:rsidRDefault="00BF3D96">
                            <w:pPr>
                              <w:pStyle w:val="TableParagraph"/>
                              <w:spacing w:before="0"/>
                              <w:ind w:left="0"/>
                              <w:rPr>
                                <w:rFonts w:ascii="Times New Roman"/>
                                <w:sz w:val="12"/>
                              </w:rPr>
                            </w:pPr>
                          </w:p>
                        </w:tc>
                        <w:tc>
                          <w:tcPr>
                            <w:tcW w:w="3427" w:type="dxa"/>
                            <w:tcBorders>
                              <w:top w:val="single" w:sz="4" w:space="0" w:color="231F20"/>
                            </w:tcBorders>
                            <w:shd w:val="clear" w:color="auto" w:fill="E5E6F4"/>
                          </w:tcPr>
                          <w:p w14:paraId="6B9894A5" w14:textId="77777777" w:rsidR="00BF3D96" w:rsidRDefault="00BF3D96">
                            <w:pPr>
                              <w:pStyle w:val="TableParagraph"/>
                              <w:spacing w:before="0"/>
                              <w:ind w:left="0"/>
                              <w:rPr>
                                <w:rFonts w:ascii="Times New Roman"/>
                                <w:sz w:val="12"/>
                              </w:rPr>
                            </w:pPr>
                          </w:p>
                        </w:tc>
                      </w:tr>
                      <w:tr w:rsidR="00BF3D96" w14:paraId="569BBA95" w14:textId="77777777">
                        <w:trPr>
                          <w:trHeight w:val="442"/>
                        </w:trPr>
                        <w:tc>
                          <w:tcPr>
                            <w:tcW w:w="3243" w:type="dxa"/>
                            <w:tcBorders>
                              <w:bottom w:val="single" w:sz="2" w:space="0" w:color="231F20"/>
                            </w:tcBorders>
                            <w:shd w:val="clear" w:color="auto" w:fill="E5E6F4"/>
                          </w:tcPr>
                          <w:p w14:paraId="18CFF887" w14:textId="77777777" w:rsidR="00BF3D96" w:rsidRDefault="00000000">
                            <w:pPr>
                              <w:pStyle w:val="TableParagraph"/>
                              <w:spacing w:before="26"/>
                              <w:rPr>
                                <w:sz w:val="15"/>
                              </w:rPr>
                            </w:pPr>
                            <w:r>
                              <w:rPr>
                                <w:color w:val="231F20"/>
                                <w:spacing w:val="-2"/>
                                <w:sz w:val="15"/>
                              </w:rPr>
                              <w:t>Chikungunya</w:t>
                            </w:r>
                            <w:r>
                              <w:rPr>
                                <w:color w:val="231F20"/>
                                <w:spacing w:val="-6"/>
                                <w:sz w:val="15"/>
                              </w:rPr>
                              <w:t xml:space="preserve"> </w:t>
                            </w:r>
                            <w:r>
                              <w:rPr>
                                <w:color w:val="231F20"/>
                                <w:spacing w:val="-2"/>
                                <w:sz w:val="15"/>
                              </w:rPr>
                              <w:t>virus</w:t>
                            </w:r>
                          </w:p>
                        </w:tc>
                        <w:tc>
                          <w:tcPr>
                            <w:tcW w:w="3290" w:type="dxa"/>
                            <w:tcBorders>
                              <w:bottom w:val="single" w:sz="2" w:space="0" w:color="231F20"/>
                            </w:tcBorders>
                            <w:shd w:val="clear" w:color="auto" w:fill="E5E6F4"/>
                          </w:tcPr>
                          <w:p w14:paraId="7D7E1414" w14:textId="77777777" w:rsidR="00BF3D96" w:rsidRDefault="00000000">
                            <w:pPr>
                              <w:pStyle w:val="TableParagraph"/>
                              <w:spacing w:before="26" w:line="249" w:lineRule="auto"/>
                              <w:ind w:left="658" w:right="1467"/>
                              <w:rPr>
                                <w:sz w:val="15"/>
                              </w:rPr>
                            </w:pPr>
                            <w:r>
                              <w:rPr>
                                <w:color w:val="231F20"/>
                                <w:spacing w:val="-6"/>
                                <w:sz w:val="15"/>
                              </w:rPr>
                              <w:t>Prophylaxis</w:t>
                            </w:r>
                            <w:r>
                              <w:rPr>
                                <w:color w:val="0080AC"/>
                                <w:spacing w:val="-6"/>
                                <w:sz w:val="15"/>
                                <w:vertAlign w:val="superscript"/>
                              </w:rPr>
                              <w:t>266,267</w:t>
                            </w:r>
                            <w:r>
                              <w:rPr>
                                <w:color w:val="0080AC"/>
                                <w:sz w:val="15"/>
                              </w:rPr>
                              <w:t xml:space="preserve"> </w:t>
                            </w:r>
                            <w:r>
                              <w:rPr>
                                <w:color w:val="231F20"/>
                                <w:spacing w:val="-2"/>
                                <w:sz w:val="15"/>
                              </w:rPr>
                              <w:t>Treatment</w:t>
                            </w:r>
                            <w:r>
                              <w:rPr>
                                <w:color w:val="0080AC"/>
                                <w:spacing w:val="-2"/>
                                <w:sz w:val="15"/>
                                <w:vertAlign w:val="superscript"/>
                              </w:rPr>
                              <w:t>266,267</w:t>
                            </w:r>
                          </w:p>
                        </w:tc>
                        <w:tc>
                          <w:tcPr>
                            <w:tcW w:w="3427" w:type="dxa"/>
                            <w:tcBorders>
                              <w:bottom w:val="single" w:sz="2" w:space="0" w:color="231F20"/>
                            </w:tcBorders>
                            <w:shd w:val="clear" w:color="auto" w:fill="E5E6F4"/>
                          </w:tcPr>
                          <w:p w14:paraId="68D53694" w14:textId="77777777" w:rsidR="00BF3D96" w:rsidRDefault="00000000">
                            <w:pPr>
                              <w:pStyle w:val="TableParagraph"/>
                              <w:spacing w:before="26" w:line="249" w:lineRule="auto"/>
                              <w:ind w:left="808" w:right="825"/>
                              <w:rPr>
                                <w:sz w:val="15"/>
                              </w:rPr>
                            </w:pPr>
                            <w:r>
                              <w:rPr>
                                <w:color w:val="231F20"/>
                                <w:spacing w:val="-4"/>
                                <w:sz w:val="15"/>
                              </w:rPr>
                              <w:t>Prophylaxis: not available</w:t>
                            </w:r>
                            <w:r>
                              <w:rPr>
                                <w:color w:val="231F20"/>
                                <w:sz w:val="15"/>
                              </w:rPr>
                              <w:t xml:space="preserve"> Treatment:</w:t>
                            </w:r>
                            <w:r>
                              <w:rPr>
                                <w:color w:val="231F20"/>
                                <w:spacing w:val="-10"/>
                                <w:sz w:val="15"/>
                              </w:rPr>
                              <w:t xml:space="preserve"> </w:t>
                            </w:r>
                            <w:r>
                              <w:rPr>
                                <w:color w:val="231F20"/>
                                <w:spacing w:val="-2"/>
                                <w:sz w:val="15"/>
                              </w:rPr>
                              <w:t>anecdotal</w:t>
                            </w:r>
                            <w:r>
                              <w:rPr>
                                <w:color w:val="0080AC"/>
                                <w:spacing w:val="-2"/>
                                <w:sz w:val="15"/>
                                <w:vertAlign w:val="superscript"/>
                              </w:rPr>
                              <w:t>268c</w:t>
                            </w:r>
                          </w:p>
                        </w:tc>
                      </w:tr>
                      <w:tr w:rsidR="00BF3D96" w14:paraId="3DD36E8F" w14:textId="77777777">
                        <w:trPr>
                          <w:trHeight w:val="454"/>
                        </w:trPr>
                        <w:tc>
                          <w:tcPr>
                            <w:tcW w:w="3243" w:type="dxa"/>
                            <w:tcBorders>
                              <w:top w:val="single" w:sz="2" w:space="0" w:color="231F20"/>
                              <w:bottom w:val="single" w:sz="2" w:space="0" w:color="231F20"/>
                            </w:tcBorders>
                            <w:shd w:val="clear" w:color="auto" w:fill="E5E6F4"/>
                          </w:tcPr>
                          <w:p w14:paraId="2F51D8C5" w14:textId="77777777" w:rsidR="00BF3D96" w:rsidRDefault="00000000">
                            <w:pPr>
                              <w:pStyle w:val="TableParagraph"/>
                              <w:rPr>
                                <w:sz w:val="15"/>
                              </w:rPr>
                            </w:pPr>
                            <w:r>
                              <w:rPr>
                                <w:color w:val="231F20"/>
                                <w:spacing w:val="-2"/>
                                <w:sz w:val="15"/>
                              </w:rPr>
                              <w:t>Coxsackievirus</w:t>
                            </w:r>
                          </w:p>
                        </w:tc>
                        <w:tc>
                          <w:tcPr>
                            <w:tcW w:w="3290" w:type="dxa"/>
                            <w:tcBorders>
                              <w:top w:val="single" w:sz="2" w:space="0" w:color="231F20"/>
                              <w:bottom w:val="single" w:sz="2" w:space="0" w:color="231F20"/>
                            </w:tcBorders>
                            <w:shd w:val="clear" w:color="auto" w:fill="E5E6F4"/>
                          </w:tcPr>
                          <w:p w14:paraId="71F5D3F5" w14:textId="77777777" w:rsidR="00BF3D96" w:rsidRDefault="00000000">
                            <w:pPr>
                              <w:pStyle w:val="TableParagraph"/>
                              <w:spacing w:line="249" w:lineRule="auto"/>
                              <w:ind w:left="658" w:right="1467"/>
                              <w:rPr>
                                <w:sz w:val="15"/>
                              </w:rPr>
                            </w:pPr>
                            <w:r>
                              <w:rPr>
                                <w:color w:val="231F20"/>
                                <w:spacing w:val="-6"/>
                                <w:sz w:val="15"/>
                              </w:rPr>
                              <w:t>Prophylaxis</w:t>
                            </w:r>
                            <w:r>
                              <w:rPr>
                                <w:color w:val="0080AC"/>
                                <w:spacing w:val="-6"/>
                                <w:sz w:val="15"/>
                                <w:vertAlign w:val="superscript"/>
                              </w:rPr>
                              <w:t>269</w:t>
                            </w:r>
                            <w:r>
                              <w:rPr>
                                <w:color w:val="0080AC"/>
                                <w:sz w:val="15"/>
                              </w:rPr>
                              <w:t xml:space="preserve"> </w:t>
                            </w:r>
                            <w:r>
                              <w:rPr>
                                <w:color w:val="231F20"/>
                                <w:spacing w:val="-2"/>
                                <w:sz w:val="15"/>
                              </w:rPr>
                              <w:t>Treatment</w:t>
                            </w:r>
                            <w:r>
                              <w:rPr>
                                <w:color w:val="0080AC"/>
                                <w:spacing w:val="-2"/>
                                <w:sz w:val="15"/>
                                <w:vertAlign w:val="superscript"/>
                              </w:rPr>
                              <w:t>270</w:t>
                            </w:r>
                          </w:p>
                        </w:tc>
                        <w:tc>
                          <w:tcPr>
                            <w:tcW w:w="3427" w:type="dxa"/>
                            <w:tcBorders>
                              <w:top w:val="single" w:sz="2" w:space="0" w:color="231F20"/>
                              <w:bottom w:val="single" w:sz="2" w:space="0" w:color="231F20"/>
                            </w:tcBorders>
                            <w:shd w:val="clear" w:color="auto" w:fill="E5E6F4"/>
                          </w:tcPr>
                          <w:p w14:paraId="7ED14866" w14:textId="77777777" w:rsidR="00BF3D96" w:rsidRDefault="00000000">
                            <w:pPr>
                              <w:pStyle w:val="TableParagraph"/>
                              <w:spacing w:line="249" w:lineRule="auto"/>
                              <w:ind w:left="808" w:right="825"/>
                              <w:rPr>
                                <w:sz w:val="15"/>
                              </w:rPr>
                            </w:pPr>
                            <w:r>
                              <w:rPr>
                                <w:color w:val="231F20"/>
                                <w:spacing w:val="-4"/>
                                <w:sz w:val="15"/>
                              </w:rPr>
                              <w:t>Prophylaxis: not available</w:t>
                            </w:r>
                            <w:r>
                              <w:rPr>
                                <w:color w:val="231F20"/>
                                <w:sz w:val="15"/>
                              </w:rPr>
                              <w:t xml:space="preserve"> </w:t>
                            </w:r>
                            <w:r>
                              <w:rPr>
                                <w:color w:val="231F20"/>
                                <w:spacing w:val="-2"/>
                                <w:sz w:val="15"/>
                              </w:rPr>
                              <w:t>Treatment</w:t>
                            </w:r>
                            <w:r>
                              <w:rPr>
                                <w:color w:val="0080AC"/>
                                <w:spacing w:val="-2"/>
                                <w:sz w:val="15"/>
                                <w:vertAlign w:val="superscript"/>
                              </w:rPr>
                              <w:t>271</w:t>
                            </w:r>
                          </w:p>
                        </w:tc>
                      </w:tr>
                      <w:tr w:rsidR="00BF3D96" w14:paraId="3A735A80" w14:textId="77777777">
                        <w:trPr>
                          <w:trHeight w:val="496"/>
                        </w:trPr>
                        <w:tc>
                          <w:tcPr>
                            <w:tcW w:w="3243" w:type="dxa"/>
                            <w:tcBorders>
                              <w:top w:val="single" w:sz="2" w:space="0" w:color="231F20"/>
                            </w:tcBorders>
                            <w:shd w:val="clear" w:color="auto" w:fill="E5E6F4"/>
                          </w:tcPr>
                          <w:p w14:paraId="73454760" w14:textId="77777777" w:rsidR="00BF3D96" w:rsidRDefault="00000000">
                            <w:pPr>
                              <w:pStyle w:val="TableParagraph"/>
                              <w:rPr>
                                <w:sz w:val="15"/>
                              </w:rPr>
                            </w:pPr>
                            <w:r>
                              <w:rPr>
                                <w:color w:val="231F20"/>
                                <w:spacing w:val="-2"/>
                                <w:sz w:val="15"/>
                              </w:rPr>
                              <w:t>Cytomegalovirus</w:t>
                            </w:r>
                          </w:p>
                        </w:tc>
                        <w:tc>
                          <w:tcPr>
                            <w:tcW w:w="3290" w:type="dxa"/>
                            <w:tcBorders>
                              <w:top w:val="single" w:sz="2" w:space="0" w:color="231F20"/>
                            </w:tcBorders>
                            <w:shd w:val="clear" w:color="auto" w:fill="E5E6F4"/>
                          </w:tcPr>
                          <w:p w14:paraId="43D02F80" w14:textId="77777777" w:rsidR="00BF3D96" w:rsidRDefault="00000000">
                            <w:pPr>
                              <w:pStyle w:val="TableParagraph"/>
                              <w:spacing w:before="35" w:line="249" w:lineRule="auto"/>
                              <w:ind w:left="658" w:right="1064"/>
                              <w:rPr>
                                <w:sz w:val="15"/>
                              </w:rPr>
                            </w:pPr>
                            <w:r>
                              <w:rPr>
                                <w:color w:val="231F20"/>
                                <w:spacing w:val="-2"/>
                                <w:position w:val="-5"/>
                                <w:sz w:val="15"/>
                              </w:rPr>
                              <w:t>Prophylaxis</w:t>
                            </w:r>
                            <w:r>
                              <w:rPr>
                                <w:color w:val="0080AC"/>
                                <w:spacing w:val="-2"/>
                                <w:sz w:val="9"/>
                              </w:rPr>
                              <w:t>272b,273,274</w:t>
                            </w:r>
                            <w:r>
                              <w:rPr>
                                <w:color w:val="0080AC"/>
                                <w:spacing w:val="40"/>
                                <w:sz w:val="9"/>
                              </w:rPr>
                              <w:t xml:space="preserve"> </w:t>
                            </w:r>
                            <w:r>
                              <w:rPr>
                                <w:color w:val="231F20"/>
                                <w:spacing w:val="-2"/>
                                <w:sz w:val="15"/>
                              </w:rPr>
                              <w:t>Treatment:</w:t>
                            </w:r>
                            <w:r>
                              <w:rPr>
                                <w:color w:val="231F20"/>
                                <w:spacing w:val="-9"/>
                                <w:sz w:val="15"/>
                              </w:rPr>
                              <w:t xml:space="preserve"> </w:t>
                            </w:r>
                            <w:r>
                              <w:rPr>
                                <w:color w:val="231F20"/>
                                <w:spacing w:val="-2"/>
                                <w:sz w:val="15"/>
                              </w:rPr>
                              <w:t>not</w:t>
                            </w:r>
                            <w:r>
                              <w:rPr>
                                <w:color w:val="231F20"/>
                                <w:spacing w:val="-9"/>
                                <w:sz w:val="15"/>
                              </w:rPr>
                              <w:t xml:space="preserve"> </w:t>
                            </w:r>
                            <w:r>
                              <w:rPr>
                                <w:color w:val="231F20"/>
                                <w:spacing w:val="-2"/>
                                <w:sz w:val="15"/>
                              </w:rPr>
                              <w:t>available</w:t>
                            </w:r>
                          </w:p>
                        </w:tc>
                        <w:tc>
                          <w:tcPr>
                            <w:tcW w:w="3427" w:type="dxa"/>
                            <w:tcBorders>
                              <w:top w:val="single" w:sz="2" w:space="0" w:color="231F20"/>
                            </w:tcBorders>
                            <w:shd w:val="clear" w:color="auto" w:fill="E5E6F4"/>
                          </w:tcPr>
                          <w:p w14:paraId="24BB247B" w14:textId="77777777" w:rsidR="00BF3D96" w:rsidRDefault="00000000">
                            <w:pPr>
                              <w:pStyle w:val="TableParagraph"/>
                              <w:spacing w:line="249" w:lineRule="auto"/>
                              <w:ind w:left="808" w:right="1051"/>
                              <w:rPr>
                                <w:sz w:val="15"/>
                              </w:rPr>
                            </w:pPr>
                            <w:r>
                              <w:rPr>
                                <w:color w:val="231F20"/>
                                <w:spacing w:val="-2"/>
                                <w:sz w:val="15"/>
                              </w:rPr>
                              <w:t>Prophylaxis</w:t>
                            </w:r>
                            <w:r>
                              <w:rPr>
                                <w:color w:val="0080AC"/>
                                <w:spacing w:val="-2"/>
                                <w:sz w:val="15"/>
                                <w:vertAlign w:val="superscript"/>
                              </w:rPr>
                              <w:t>275–277</w:t>
                            </w:r>
                            <w:r>
                              <w:rPr>
                                <w:color w:val="0080AC"/>
                                <w:sz w:val="15"/>
                              </w:rPr>
                              <w:t xml:space="preserve"> </w:t>
                            </w:r>
                            <w:r>
                              <w:rPr>
                                <w:color w:val="231F20"/>
                                <w:spacing w:val="-2"/>
                                <w:sz w:val="15"/>
                              </w:rPr>
                              <w:t>Treatment:</w:t>
                            </w:r>
                            <w:r>
                              <w:rPr>
                                <w:color w:val="231F20"/>
                                <w:spacing w:val="-9"/>
                                <w:sz w:val="15"/>
                              </w:rPr>
                              <w:t xml:space="preserve"> </w:t>
                            </w:r>
                            <w:r>
                              <w:rPr>
                                <w:color w:val="231F20"/>
                                <w:spacing w:val="-2"/>
                                <w:sz w:val="15"/>
                              </w:rPr>
                              <w:t>not</w:t>
                            </w:r>
                            <w:r>
                              <w:rPr>
                                <w:color w:val="231F20"/>
                                <w:spacing w:val="-9"/>
                                <w:sz w:val="15"/>
                              </w:rPr>
                              <w:t xml:space="preserve"> </w:t>
                            </w:r>
                            <w:r>
                              <w:rPr>
                                <w:color w:val="231F20"/>
                                <w:spacing w:val="-2"/>
                                <w:sz w:val="15"/>
                              </w:rPr>
                              <w:t>available</w:t>
                            </w:r>
                          </w:p>
                        </w:tc>
                      </w:tr>
                    </w:tbl>
                    <w:p w14:paraId="7663B5D7" w14:textId="77777777" w:rsidR="00BF3D96" w:rsidRDefault="00BF3D96">
                      <w:pPr>
                        <w:pStyle w:val="BodyText"/>
                        <w:ind w:left="0" w:firstLine="0"/>
                        <w:jc w:val="left"/>
                      </w:pPr>
                    </w:p>
                  </w:txbxContent>
                </v:textbox>
                <w10:anchorlock/>
              </v:shape>
            </w:pict>
          </mc:Fallback>
        </mc:AlternateContent>
      </w:r>
      <w:r>
        <w:rPr>
          <w:sz w:val="20"/>
        </w:rPr>
        <w:tab/>
      </w:r>
      <w:r>
        <w:rPr>
          <w:noProof/>
          <w:position w:val="1284"/>
          <w:sz w:val="20"/>
        </w:rPr>
        <mc:AlternateContent>
          <mc:Choice Requires="wps">
            <w:drawing>
              <wp:inline distT="0" distB="0" distL="0" distR="0" wp14:anchorId="680ECD1A" wp14:editId="1ADF58F5">
                <wp:extent cx="533400" cy="304800"/>
                <wp:effectExtent l="0" t="0" r="0" b="0"/>
                <wp:docPr id="615" name="Textbox 6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304800"/>
                        </a:xfrm>
                        <a:prstGeom prst="rect">
                          <a:avLst/>
                        </a:prstGeom>
                        <a:solidFill>
                          <a:srgbClr val="CED3EB"/>
                        </a:solidFill>
                      </wps:spPr>
                      <wps:txbx>
                        <w:txbxContent>
                          <w:p w14:paraId="4C1C44BE" w14:textId="77777777" w:rsidR="00BF3D96" w:rsidRDefault="00000000">
                            <w:pPr>
                              <w:spacing w:before="113"/>
                              <w:ind w:left="60"/>
                              <w:rPr>
                                <w:rFonts w:ascii="Arial"/>
                                <w:b/>
                                <w:color w:val="000000"/>
                              </w:rPr>
                            </w:pPr>
                            <w:r>
                              <w:rPr>
                                <w:rFonts w:ascii="Arial"/>
                                <w:b/>
                                <w:color w:val="FFFFFF"/>
                                <w:spacing w:val="-10"/>
                              </w:rPr>
                              <w:t>8</w:t>
                            </w:r>
                          </w:p>
                        </w:txbxContent>
                      </wps:txbx>
                      <wps:bodyPr wrap="square" lIns="0" tIns="0" rIns="0" bIns="0" rtlCol="0">
                        <a:noAutofit/>
                      </wps:bodyPr>
                    </wps:wsp>
                  </a:graphicData>
                </a:graphic>
              </wp:inline>
            </w:drawing>
          </mc:Choice>
          <mc:Fallback xmlns="" xmlns:ve="http://schemas.openxmlformats.org/markup-compatibility/2006" xmlns:a="http://schemas.openxmlformats.org/drawingml/2006/main" xmlns:pic="http://schemas.openxmlformats.org/drawingml/2006/picture">
            <w:pict>
              <v:shape style="width:42pt;height:24pt;mso-position-horizontal-relative:char;mso-position-vertical-relative:line" type="#_x0000_t202" id="docshape606" filled="true" fillcolor="#ced3eb" stroked="false">
                <w10:anchorlock/>
                <v:textbox inset="0,0,0,0">
                  <w:txbxContent>
                    <w:p>
                      <w:pPr>
                        <w:spacing w:before="113"/>
                        <w:ind w:left="60" w:right="0" w:firstLine="0"/>
                        <w:jc w:val="left"/>
                        <w:rPr>
                          <w:rFonts w:ascii="Arial"/>
                          <w:b/>
                          <w:color w:val="000000"/>
                          <w:sz w:val="22"/>
                        </w:rPr>
                      </w:pPr>
                      <w:r>
                        <w:rPr>
                          <w:rFonts w:ascii="Arial"/>
                          <w:b/>
                          <w:color w:val="FFFFFF"/>
                          <w:spacing w:val="-10"/>
                          <w:sz w:val="22"/>
                        </w:rPr>
                        <w:t>8</w:t>
                      </w:r>
                    </w:p>
                  </w:txbxContent>
                </v:textbox>
                <v:fill type="solid"/>
              </v:shape>
            </w:pict>
          </mc:Fallback>
        </mc:AlternateContent>
      </w:r>
    </w:p>
    <w:p w14:paraId="6F22BDB3" w14:textId="77777777" w:rsidR="00BF3D96" w:rsidRDefault="00000000">
      <w:pPr>
        <w:spacing w:before="82"/>
        <w:ind w:right="1077"/>
        <w:jc w:val="right"/>
        <w:rPr>
          <w:rFonts w:ascii="Arial"/>
          <w:i/>
          <w:sz w:val="16"/>
        </w:rPr>
      </w:pPr>
      <w:r>
        <w:rPr>
          <w:rFonts w:ascii="Arial"/>
          <w:i/>
          <w:color w:val="231F20"/>
          <w:sz w:val="16"/>
        </w:rPr>
        <w:t>Continued</w:t>
      </w:r>
      <w:r>
        <w:rPr>
          <w:rFonts w:ascii="Arial"/>
          <w:i/>
          <w:color w:val="231F20"/>
          <w:spacing w:val="-9"/>
          <w:sz w:val="16"/>
        </w:rPr>
        <w:t xml:space="preserve"> </w:t>
      </w:r>
      <w:r>
        <w:rPr>
          <w:rFonts w:ascii="Arial"/>
          <w:i/>
          <w:color w:val="231F20"/>
          <w:sz w:val="16"/>
        </w:rPr>
        <w:t>on</w:t>
      </w:r>
      <w:r>
        <w:rPr>
          <w:rFonts w:ascii="Arial"/>
          <w:i/>
          <w:color w:val="231F20"/>
          <w:spacing w:val="-9"/>
          <w:sz w:val="16"/>
        </w:rPr>
        <w:t xml:space="preserve"> </w:t>
      </w:r>
      <w:r>
        <w:rPr>
          <w:rFonts w:ascii="Arial"/>
          <w:i/>
          <w:color w:val="231F20"/>
          <w:sz w:val="16"/>
        </w:rPr>
        <w:t>following</w:t>
      </w:r>
      <w:r>
        <w:rPr>
          <w:rFonts w:ascii="Arial"/>
          <w:i/>
          <w:color w:val="231F20"/>
          <w:spacing w:val="-9"/>
          <w:sz w:val="16"/>
        </w:rPr>
        <w:t xml:space="preserve"> </w:t>
      </w:r>
      <w:r>
        <w:rPr>
          <w:rFonts w:ascii="Arial"/>
          <w:i/>
          <w:color w:val="231F20"/>
          <w:spacing w:val="-4"/>
          <w:sz w:val="16"/>
        </w:rPr>
        <w:t>page</w:t>
      </w:r>
    </w:p>
    <w:p w14:paraId="22D479C2" w14:textId="77777777" w:rsidR="00BF3D96" w:rsidRDefault="00BF3D96">
      <w:pPr>
        <w:jc w:val="right"/>
        <w:rPr>
          <w:rFonts w:ascii="Arial"/>
          <w:i/>
          <w:sz w:val="16"/>
        </w:rPr>
        <w:sectPr w:rsidR="00BF3D96">
          <w:pgSz w:w="12240" w:h="15660"/>
          <w:pgMar w:top="900" w:right="0" w:bottom="280" w:left="720" w:header="561" w:footer="0" w:gutter="0"/>
          <w:cols w:space="720"/>
        </w:sectPr>
      </w:pPr>
    </w:p>
    <w:p w14:paraId="4C4FD95F" w14:textId="77777777" w:rsidR="00BF3D96" w:rsidRDefault="00000000">
      <w:pPr>
        <w:pStyle w:val="BodyText"/>
        <w:ind w:left="0" w:firstLine="0"/>
        <w:jc w:val="left"/>
        <w:rPr>
          <w:rFonts w:ascii="Arial"/>
          <w:i/>
          <w:sz w:val="17"/>
        </w:rPr>
      </w:pPr>
      <w:r>
        <w:rPr>
          <w:rFonts w:ascii="Arial"/>
          <w:i/>
          <w:noProof/>
          <w:sz w:val="17"/>
        </w:rPr>
        <w:lastRenderedPageBreak/>
        <mc:AlternateContent>
          <mc:Choice Requires="wps">
            <w:drawing>
              <wp:anchor distT="0" distB="0" distL="0" distR="0" simplePos="0" relativeHeight="15734784" behindDoc="0" locked="0" layoutInCell="1" allowOverlap="1" wp14:anchorId="056461CF" wp14:editId="7708FB84">
                <wp:simplePos x="0" y="0"/>
                <wp:positionH relativeFrom="page">
                  <wp:posOffset>0</wp:posOffset>
                </wp:positionH>
                <wp:positionV relativeFrom="page">
                  <wp:posOffset>701040</wp:posOffset>
                </wp:positionV>
                <wp:extent cx="533400" cy="304800"/>
                <wp:effectExtent l="0" t="0" r="0" b="0"/>
                <wp:wrapNone/>
                <wp:docPr id="616" name="Graphic 6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0" cy="304800"/>
                        </a:xfrm>
                        <a:custGeom>
                          <a:avLst/>
                          <a:gdLst/>
                          <a:ahLst/>
                          <a:cxnLst/>
                          <a:rect l="l" t="t" r="r" b="b"/>
                          <a:pathLst>
                            <a:path w="533400" h="304800">
                              <a:moveTo>
                                <a:pt x="533400" y="0"/>
                              </a:moveTo>
                              <a:lnTo>
                                <a:pt x="0" y="0"/>
                              </a:lnTo>
                              <a:lnTo>
                                <a:pt x="0" y="304800"/>
                              </a:lnTo>
                              <a:lnTo>
                                <a:pt x="533400" y="304800"/>
                              </a:lnTo>
                              <a:lnTo>
                                <a:pt x="533400" y="0"/>
                              </a:lnTo>
                              <a:close/>
                            </a:path>
                          </a:pathLst>
                        </a:custGeom>
                        <a:solidFill>
                          <a:srgbClr val="3763AF"/>
                        </a:solidFill>
                      </wps:spPr>
                      <wps:bodyPr wrap="square" lIns="0" tIns="0" rIns="0" bIns="0" rtlCol="0">
                        <a:prstTxWarp prst="textNoShape">
                          <a:avLst/>
                        </a:prstTxWarp>
                        <a:noAutofit/>
                      </wps:bodyPr>
                    </wps:wsp>
                  </a:graphicData>
                </a:graphic>
              </wp:anchor>
            </w:drawing>
          </mc:Choice>
          <mc:Fallback xmlns="" xmlns:ve="http://schemas.openxmlformats.org/markup-compatibility/2006" xmlns:a="http://schemas.openxmlformats.org/drawingml/2006/main" xmlns:pic="http://schemas.openxmlformats.org/drawingml/2006/picture">
            <w:pict>
              <v:rect style="position:absolute;margin-left:0pt;margin-top:55.200001pt;width:42pt;height:24pt;mso-position-horizontal-relative:page;mso-position-vertical-relative:page;z-index:15734784" id="docshape607" filled="true" fillcolor="#3763af" stroked="false">
                <v:fill type="solid"/>
                <w10:wrap type="none"/>
              </v:rect>
            </w:pict>
          </mc:Fallback>
        </mc:AlternateContent>
      </w:r>
    </w:p>
    <w:tbl>
      <w:tblPr>
        <w:tblW w:w="0" w:type="auto"/>
        <w:tblInd w:w="367" w:type="dxa"/>
        <w:tblLayout w:type="fixed"/>
        <w:tblCellMar>
          <w:left w:w="0" w:type="dxa"/>
          <w:right w:w="0" w:type="dxa"/>
        </w:tblCellMar>
        <w:tblLook w:val="01E0" w:firstRow="1" w:lastRow="1" w:firstColumn="1" w:lastColumn="1" w:noHBand="0" w:noVBand="0"/>
      </w:tblPr>
      <w:tblGrid>
        <w:gridCol w:w="3236"/>
        <w:gridCol w:w="3231"/>
        <w:gridCol w:w="3493"/>
      </w:tblGrid>
      <w:tr w:rsidR="00BF3D96" w14:paraId="412C6A10" w14:textId="77777777">
        <w:trPr>
          <w:trHeight w:val="249"/>
        </w:trPr>
        <w:tc>
          <w:tcPr>
            <w:tcW w:w="9960" w:type="dxa"/>
            <w:gridSpan w:val="3"/>
            <w:tcBorders>
              <w:bottom w:val="single" w:sz="12" w:space="0" w:color="231F20"/>
            </w:tcBorders>
            <w:shd w:val="clear" w:color="auto" w:fill="E5E6F4"/>
          </w:tcPr>
          <w:p w14:paraId="2E52FFCF" w14:textId="77777777" w:rsidR="00BF3D96" w:rsidRDefault="00000000">
            <w:pPr>
              <w:pStyle w:val="TableParagraph"/>
              <w:spacing w:before="38"/>
              <w:rPr>
                <w:rFonts w:ascii="Arial"/>
                <w:i/>
                <w:sz w:val="15"/>
              </w:rPr>
            </w:pPr>
            <w:r>
              <w:rPr>
                <w:rFonts w:ascii="Arial"/>
                <w:b/>
                <w:color w:val="231F20"/>
                <w:spacing w:val="-2"/>
                <w:sz w:val="15"/>
              </w:rPr>
              <w:t>TABLE</w:t>
            </w:r>
            <w:r>
              <w:rPr>
                <w:rFonts w:ascii="Arial"/>
                <w:b/>
                <w:color w:val="231F20"/>
                <w:spacing w:val="-1"/>
                <w:sz w:val="15"/>
              </w:rPr>
              <w:t xml:space="preserve"> </w:t>
            </w:r>
            <w:r>
              <w:rPr>
                <w:rFonts w:ascii="Arial"/>
                <w:b/>
                <w:color w:val="231F20"/>
                <w:spacing w:val="-2"/>
                <w:sz w:val="15"/>
              </w:rPr>
              <w:t>8.3</w:t>
            </w:r>
            <w:r>
              <w:rPr>
                <w:rFonts w:ascii="Arial"/>
                <w:b/>
                <w:color w:val="231F20"/>
                <w:spacing w:val="19"/>
                <w:sz w:val="15"/>
              </w:rPr>
              <w:t xml:space="preserve"> </w:t>
            </w:r>
            <w:r>
              <w:rPr>
                <w:color w:val="231F20"/>
                <w:spacing w:val="-2"/>
                <w:sz w:val="15"/>
              </w:rPr>
              <w:t>Efficacy</w:t>
            </w:r>
            <w:r>
              <w:rPr>
                <w:color w:val="231F20"/>
                <w:sz w:val="15"/>
              </w:rPr>
              <w:t xml:space="preserve"> </w:t>
            </w:r>
            <w:r>
              <w:rPr>
                <w:color w:val="231F20"/>
                <w:spacing w:val="-2"/>
                <w:sz w:val="15"/>
              </w:rPr>
              <w:t>of</w:t>
            </w:r>
            <w:r>
              <w:rPr>
                <w:color w:val="231F20"/>
                <w:spacing w:val="-1"/>
                <w:sz w:val="15"/>
              </w:rPr>
              <w:t xml:space="preserve"> </w:t>
            </w:r>
            <w:r>
              <w:rPr>
                <w:color w:val="231F20"/>
                <w:spacing w:val="-2"/>
                <w:sz w:val="15"/>
              </w:rPr>
              <w:t>Passive</w:t>
            </w:r>
            <w:r>
              <w:rPr>
                <w:color w:val="231F20"/>
                <w:spacing w:val="-1"/>
                <w:sz w:val="15"/>
              </w:rPr>
              <w:t xml:space="preserve"> </w:t>
            </w:r>
            <w:r>
              <w:rPr>
                <w:color w:val="231F20"/>
                <w:spacing w:val="-2"/>
                <w:sz w:val="15"/>
              </w:rPr>
              <w:t>Immunity</w:t>
            </w:r>
            <w:r>
              <w:rPr>
                <w:color w:val="231F20"/>
                <w:sz w:val="15"/>
              </w:rPr>
              <w:t xml:space="preserve"> </w:t>
            </w:r>
            <w:r>
              <w:rPr>
                <w:color w:val="231F20"/>
                <w:spacing w:val="-2"/>
                <w:sz w:val="15"/>
              </w:rPr>
              <w:t>for</w:t>
            </w:r>
            <w:r>
              <w:rPr>
                <w:color w:val="231F20"/>
                <w:spacing w:val="-1"/>
                <w:sz w:val="15"/>
              </w:rPr>
              <w:t xml:space="preserve"> </w:t>
            </w:r>
            <w:r>
              <w:rPr>
                <w:color w:val="231F20"/>
                <w:spacing w:val="-2"/>
                <w:sz w:val="15"/>
              </w:rPr>
              <w:t>Infectious</w:t>
            </w:r>
            <w:r>
              <w:rPr>
                <w:color w:val="231F20"/>
                <w:sz w:val="15"/>
              </w:rPr>
              <w:t xml:space="preserve"> </w:t>
            </w:r>
            <w:r>
              <w:rPr>
                <w:color w:val="231F20"/>
                <w:spacing w:val="-2"/>
                <w:sz w:val="15"/>
              </w:rPr>
              <w:t>Diseases</w:t>
            </w:r>
            <w:r>
              <w:rPr>
                <w:color w:val="231F20"/>
                <w:spacing w:val="-2"/>
                <w:sz w:val="15"/>
                <w:vertAlign w:val="superscript"/>
              </w:rPr>
              <w:t>a</w:t>
            </w:r>
            <w:r>
              <w:rPr>
                <w:color w:val="231F20"/>
                <w:spacing w:val="-1"/>
                <w:sz w:val="15"/>
              </w:rPr>
              <w:t xml:space="preserve"> </w:t>
            </w:r>
            <w:r>
              <w:rPr>
                <w:rFonts w:ascii="Arial"/>
                <w:i/>
                <w:color w:val="231F20"/>
                <w:spacing w:val="-2"/>
                <w:sz w:val="15"/>
              </w:rPr>
              <w:t>(Continued)</w:t>
            </w:r>
          </w:p>
        </w:tc>
      </w:tr>
      <w:tr w:rsidR="00BF3D96" w14:paraId="2B2F48C9" w14:textId="77777777">
        <w:trPr>
          <w:trHeight w:val="264"/>
        </w:trPr>
        <w:tc>
          <w:tcPr>
            <w:tcW w:w="3236" w:type="dxa"/>
            <w:tcBorders>
              <w:top w:val="single" w:sz="12" w:space="0" w:color="231F20"/>
              <w:bottom w:val="single" w:sz="4" w:space="0" w:color="231F20"/>
            </w:tcBorders>
            <w:shd w:val="clear" w:color="auto" w:fill="E5E6F4"/>
          </w:tcPr>
          <w:p w14:paraId="5FEDB4B0" w14:textId="77777777" w:rsidR="00BF3D96" w:rsidRDefault="00BF3D96">
            <w:pPr>
              <w:pStyle w:val="TableParagraph"/>
              <w:spacing w:before="0"/>
              <w:ind w:left="0"/>
              <w:rPr>
                <w:rFonts w:ascii="Times New Roman"/>
                <w:sz w:val="14"/>
              </w:rPr>
            </w:pPr>
          </w:p>
        </w:tc>
        <w:tc>
          <w:tcPr>
            <w:tcW w:w="3231" w:type="dxa"/>
            <w:tcBorders>
              <w:top w:val="single" w:sz="12" w:space="0" w:color="231F20"/>
              <w:bottom w:val="single" w:sz="4" w:space="0" w:color="231F20"/>
            </w:tcBorders>
            <w:shd w:val="clear" w:color="auto" w:fill="E5E6F4"/>
          </w:tcPr>
          <w:p w14:paraId="3D39ABB7" w14:textId="77777777" w:rsidR="00BF3D96" w:rsidRDefault="00000000">
            <w:pPr>
              <w:pStyle w:val="TableParagraph"/>
              <w:spacing w:before="33"/>
              <w:ind w:left="665"/>
              <w:rPr>
                <w:rFonts w:ascii="Arial"/>
                <w:b/>
                <w:sz w:val="15"/>
              </w:rPr>
            </w:pPr>
            <w:r>
              <w:rPr>
                <w:rFonts w:ascii="Arial"/>
                <w:b/>
                <w:color w:val="231F20"/>
                <w:sz w:val="15"/>
              </w:rPr>
              <w:t>Animal</w:t>
            </w:r>
            <w:r>
              <w:rPr>
                <w:rFonts w:ascii="Arial"/>
                <w:b/>
                <w:color w:val="231F20"/>
                <w:spacing w:val="-4"/>
                <w:sz w:val="15"/>
              </w:rPr>
              <w:t xml:space="preserve"> </w:t>
            </w:r>
            <w:r>
              <w:rPr>
                <w:rFonts w:ascii="Arial"/>
                <w:b/>
                <w:color w:val="231F20"/>
                <w:spacing w:val="-2"/>
                <w:sz w:val="15"/>
              </w:rPr>
              <w:t>Models</w:t>
            </w:r>
          </w:p>
        </w:tc>
        <w:tc>
          <w:tcPr>
            <w:tcW w:w="3493" w:type="dxa"/>
            <w:tcBorders>
              <w:top w:val="single" w:sz="12" w:space="0" w:color="231F20"/>
              <w:bottom w:val="single" w:sz="4" w:space="0" w:color="231F20"/>
            </w:tcBorders>
            <w:shd w:val="clear" w:color="auto" w:fill="E5E6F4"/>
          </w:tcPr>
          <w:p w14:paraId="687D54E8" w14:textId="77777777" w:rsidR="00BF3D96" w:rsidRDefault="00000000">
            <w:pPr>
              <w:pStyle w:val="TableParagraph"/>
              <w:spacing w:before="33"/>
              <w:ind w:left="874"/>
              <w:rPr>
                <w:rFonts w:ascii="Arial"/>
                <w:b/>
                <w:sz w:val="15"/>
              </w:rPr>
            </w:pPr>
            <w:r>
              <w:rPr>
                <w:rFonts w:ascii="Arial"/>
                <w:b/>
                <w:color w:val="231F20"/>
                <w:sz w:val="15"/>
              </w:rPr>
              <w:t>Clinical</w:t>
            </w:r>
            <w:r>
              <w:rPr>
                <w:rFonts w:ascii="Arial"/>
                <w:b/>
                <w:color w:val="231F20"/>
                <w:spacing w:val="-3"/>
                <w:sz w:val="15"/>
              </w:rPr>
              <w:t xml:space="preserve"> </w:t>
            </w:r>
            <w:r>
              <w:rPr>
                <w:rFonts w:ascii="Arial"/>
                <w:b/>
                <w:color w:val="231F20"/>
                <w:spacing w:val="-2"/>
                <w:sz w:val="15"/>
              </w:rPr>
              <w:t>Studies</w:t>
            </w:r>
          </w:p>
        </w:tc>
      </w:tr>
      <w:tr w:rsidR="00BF3D96" w14:paraId="701BBD68" w14:textId="77777777">
        <w:trPr>
          <w:trHeight w:val="457"/>
        </w:trPr>
        <w:tc>
          <w:tcPr>
            <w:tcW w:w="3236" w:type="dxa"/>
            <w:tcBorders>
              <w:top w:val="single" w:sz="4" w:space="0" w:color="231F20"/>
              <w:bottom w:val="single" w:sz="2" w:space="0" w:color="231F20"/>
            </w:tcBorders>
            <w:shd w:val="clear" w:color="auto" w:fill="E5E6F4"/>
          </w:tcPr>
          <w:p w14:paraId="50080E33" w14:textId="77777777" w:rsidR="00BF3D96" w:rsidRDefault="00000000">
            <w:pPr>
              <w:pStyle w:val="TableParagraph"/>
              <w:spacing w:before="41"/>
              <w:rPr>
                <w:sz w:val="15"/>
              </w:rPr>
            </w:pPr>
            <w:r>
              <w:rPr>
                <w:color w:val="231F20"/>
                <w:spacing w:val="-2"/>
                <w:sz w:val="15"/>
              </w:rPr>
              <w:t>Dengue</w:t>
            </w:r>
            <w:r>
              <w:rPr>
                <w:color w:val="231F20"/>
                <w:spacing w:val="-7"/>
                <w:sz w:val="15"/>
              </w:rPr>
              <w:t xml:space="preserve"> </w:t>
            </w:r>
            <w:r>
              <w:rPr>
                <w:color w:val="231F20"/>
                <w:spacing w:val="-4"/>
                <w:sz w:val="15"/>
              </w:rPr>
              <w:t>virus</w:t>
            </w:r>
          </w:p>
        </w:tc>
        <w:tc>
          <w:tcPr>
            <w:tcW w:w="3231" w:type="dxa"/>
            <w:tcBorders>
              <w:top w:val="single" w:sz="4" w:space="0" w:color="231F20"/>
              <w:bottom w:val="single" w:sz="2" w:space="0" w:color="231F20"/>
            </w:tcBorders>
            <w:shd w:val="clear" w:color="auto" w:fill="E5E6F4"/>
          </w:tcPr>
          <w:p w14:paraId="6015A9CB" w14:textId="77777777" w:rsidR="00BF3D96" w:rsidRDefault="00000000">
            <w:pPr>
              <w:pStyle w:val="TableParagraph"/>
              <w:spacing w:before="41" w:line="249" w:lineRule="auto"/>
              <w:ind w:left="665" w:right="997"/>
              <w:rPr>
                <w:sz w:val="15"/>
              </w:rPr>
            </w:pPr>
            <w:r>
              <w:rPr>
                <w:color w:val="231F20"/>
                <w:spacing w:val="-2"/>
                <w:w w:val="90"/>
                <w:sz w:val="15"/>
              </w:rPr>
              <w:t>Prophylaxis</w:t>
            </w:r>
            <w:r>
              <w:rPr>
                <w:color w:val="0080AC"/>
                <w:spacing w:val="-2"/>
                <w:w w:val="90"/>
                <w:sz w:val="15"/>
                <w:vertAlign w:val="superscript"/>
              </w:rPr>
              <w:t>278–280</w:t>
            </w:r>
            <w:r>
              <w:rPr>
                <w:color w:val="0080AC"/>
                <w:sz w:val="15"/>
              </w:rPr>
              <w:t xml:space="preserve"> </w:t>
            </w:r>
            <w:r>
              <w:rPr>
                <w:color w:val="231F20"/>
                <w:spacing w:val="-2"/>
                <w:sz w:val="15"/>
              </w:rPr>
              <w:t>Treatment</w:t>
            </w:r>
            <w:r>
              <w:rPr>
                <w:color w:val="0080AC"/>
                <w:spacing w:val="-2"/>
                <w:sz w:val="15"/>
                <w:vertAlign w:val="superscript"/>
              </w:rPr>
              <w:t>278,280</w:t>
            </w:r>
          </w:p>
        </w:tc>
        <w:tc>
          <w:tcPr>
            <w:tcW w:w="3493" w:type="dxa"/>
            <w:tcBorders>
              <w:top w:val="single" w:sz="4" w:space="0" w:color="231F20"/>
              <w:bottom w:val="single" w:sz="2" w:space="0" w:color="231F20"/>
            </w:tcBorders>
            <w:shd w:val="clear" w:color="auto" w:fill="E5E6F4"/>
          </w:tcPr>
          <w:p w14:paraId="3A1FC6D5" w14:textId="77777777" w:rsidR="00BF3D96" w:rsidRDefault="00000000">
            <w:pPr>
              <w:pStyle w:val="TableParagraph"/>
              <w:spacing w:before="41" w:line="249" w:lineRule="auto"/>
              <w:ind w:left="874" w:right="816"/>
              <w:rPr>
                <w:sz w:val="15"/>
              </w:rPr>
            </w:pPr>
            <w:r>
              <w:rPr>
                <w:color w:val="231F20"/>
                <w:spacing w:val="-4"/>
                <w:sz w:val="15"/>
              </w:rPr>
              <w:t>Prophylaxis: not available</w:t>
            </w:r>
            <w:r>
              <w:rPr>
                <w:color w:val="231F20"/>
                <w:sz w:val="15"/>
              </w:rPr>
              <w:t xml:space="preserve"> Treatment:</w:t>
            </w:r>
            <w:r>
              <w:rPr>
                <w:color w:val="231F20"/>
                <w:spacing w:val="-4"/>
                <w:sz w:val="15"/>
              </w:rPr>
              <w:t xml:space="preserve"> </w:t>
            </w:r>
            <w:r>
              <w:rPr>
                <w:color w:val="231F20"/>
                <w:sz w:val="15"/>
              </w:rPr>
              <w:t>not</w:t>
            </w:r>
            <w:r>
              <w:rPr>
                <w:color w:val="231F20"/>
                <w:spacing w:val="-4"/>
                <w:sz w:val="15"/>
              </w:rPr>
              <w:t xml:space="preserve"> </w:t>
            </w:r>
            <w:r>
              <w:rPr>
                <w:color w:val="231F20"/>
                <w:sz w:val="15"/>
              </w:rPr>
              <w:t>available</w:t>
            </w:r>
          </w:p>
        </w:tc>
      </w:tr>
      <w:tr w:rsidR="00BF3D96" w14:paraId="14827179" w14:textId="77777777">
        <w:trPr>
          <w:trHeight w:val="454"/>
        </w:trPr>
        <w:tc>
          <w:tcPr>
            <w:tcW w:w="3236" w:type="dxa"/>
            <w:tcBorders>
              <w:top w:val="single" w:sz="2" w:space="0" w:color="231F20"/>
              <w:bottom w:val="single" w:sz="2" w:space="0" w:color="231F20"/>
            </w:tcBorders>
            <w:shd w:val="clear" w:color="auto" w:fill="E5E6F4"/>
          </w:tcPr>
          <w:p w14:paraId="733E2B6D" w14:textId="77777777" w:rsidR="00BF3D96" w:rsidRDefault="00000000">
            <w:pPr>
              <w:pStyle w:val="TableParagraph"/>
              <w:rPr>
                <w:sz w:val="15"/>
              </w:rPr>
            </w:pPr>
            <w:r>
              <w:rPr>
                <w:color w:val="231F20"/>
                <w:spacing w:val="-2"/>
                <w:sz w:val="15"/>
              </w:rPr>
              <w:t>Ebola</w:t>
            </w:r>
            <w:r>
              <w:rPr>
                <w:color w:val="231F20"/>
                <w:spacing w:val="-7"/>
                <w:sz w:val="15"/>
              </w:rPr>
              <w:t xml:space="preserve"> </w:t>
            </w:r>
            <w:r>
              <w:rPr>
                <w:color w:val="231F20"/>
                <w:spacing w:val="-2"/>
                <w:sz w:val="15"/>
              </w:rPr>
              <w:t>virus</w:t>
            </w:r>
            <w:r>
              <w:rPr>
                <w:color w:val="231F20"/>
                <w:spacing w:val="-7"/>
                <w:sz w:val="15"/>
              </w:rPr>
              <w:t xml:space="preserve"> </w:t>
            </w:r>
            <w:r>
              <w:rPr>
                <w:color w:val="231F20"/>
                <w:spacing w:val="-2"/>
                <w:sz w:val="15"/>
              </w:rPr>
              <w:t>(Ebola</w:t>
            </w:r>
            <w:r>
              <w:rPr>
                <w:color w:val="231F20"/>
                <w:spacing w:val="-7"/>
                <w:sz w:val="15"/>
              </w:rPr>
              <w:t xml:space="preserve"> </w:t>
            </w:r>
            <w:r>
              <w:rPr>
                <w:color w:val="231F20"/>
                <w:spacing w:val="-2"/>
                <w:sz w:val="15"/>
              </w:rPr>
              <w:t>hemorrhagic</w:t>
            </w:r>
            <w:r>
              <w:rPr>
                <w:color w:val="231F20"/>
                <w:spacing w:val="-7"/>
                <w:sz w:val="15"/>
              </w:rPr>
              <w:t xml:space="preserve"> </w:t>
            </w:r>
            <w:r>
              <w:rPr>
                <w:color w:val="231F20"/>
                <w:spacing w:val="-2"/>
                <w:sz w:val="15"/>
              </w:rPr>
              <w:t>fever)</w:t>
            </w:r>
          </w:p>
        </w:tc>
        <w:tc>
          <w:tcPr>
            <w:tcW w:w="3231" w:type="dxa"/>
            <w:tcBorders>
              <w:top w:val="single" w:sz="2" w:space="0" w:color="231F20"/>
              <w:bottom w:val="single" w:sz="2" w:space="0" w:color="231F20"/>
            </w:tcBorders>
            <w:shd w:val="clear" w:color="auto" w:fill="E5E6F4"/>
          </w:tcPr>
          <w:p w14:paraId="3314DCF9" w14:textId="77777777" w:rsidR="00BF3D96" w:rsidRDefault="00000000">
            <w:pPr>
              <w:pStyle w:val="TableParagraph"/>
              <w:spacing w:line="249" w:lineRule="auto"/>
              <w:ind w:left="665" w:right="997"/>
              <w:rPr>
                <w:sz w:val="15"/>
              </w:rPr>
            </w:pPr>
            <w:r>
              <w:rPr>
                <w:color w:val="231F20"/>
                <w:spacing w:val="-2"/>
                <w:sz w:val="15"/>
              </w:rPr>
              <w:t>Prophylaxis</w:t>
            </w:r>
            <w:r>
              <w:rPr>
                <w:color w:val="0080AC"/>
                <w:spacing w:val="-2"/>
                <w:sz w:val="15"/>
                <w:vertAlign w:val="superscript"/>
              </w:rPr>
              <w:t>281</w:t>
            </w:r>
            <w:r>
              <w:rPr>
                <w:color w:val="0080AC"/>
                <w:sz w:val="15"/>
              </w:rPr>
              <w:t xml:space="preserve"> </w:t>
            </w:r>
            <w:r>
              <w:rPr>
                <w:color w:val="231F20"/>
                <w:spacing w:val="-2"/>
                <w:w w:val="90"/>
                <w:sz w:val="15"/>
              </w:rPr>
              <w:t>Treatment</w:t>
            </w:r>
            <w:r>
              <w:rPr>
                <w:color w:val="0080AC"/>
                <w:spacing w:val="-2"/>
                <w:w w:val="90"/>
                <w:sz w:val="15"/>
                <w:vertAlign w:val="superscript"/>
              </w:rPr>
              <w:t>281–283</w:t>
            </w:r>
          </w:p>
        </w:tc>
        <w:tc>
          <w:tcPr>
            <w:tcW w:w="3493" w:type="dxa"/>
            <w:tcBorders>
              <w:top w:val="single" w:sz="2" w:space="0" w:color="231F20"/>
              <w:bottom w:val="single" w:sz="2" w:space="0" w:color="231F20"/>
            </w:tcBorders>
            <w:shd w:val="clear" w:color="auto" w:fill="E5E6F4"/>
          </w:tcPr>
          <w:p w14:paraId="426E1758" w14:textId="77777777" w:rsidR="00BF3D96" w:rsidRDefault="00000000">
            <w:pPr>
              <w:pStyle w:val="TableParagraph"/>
              <w:spacing w:line="249" w:lineRule="auto"/>
              <w:ind w:left="874" w:right="816"/>
              <w:rPr>
                <w:sz w:val="15"/>
              </w:rPr>
            </w:pPr>
            <w:r>
              <w:rPr>
                <w:color w:val="231F20"/>
                <w:spacing w:val="-4"/>
                <w:sz w:val="15"/>
              </w:rPr>
              <w:t>Prophylaxis: not available</w:t>
            </w:r>
            <w:r>
              <w:rPr>
                <w:color w:val="231F20"/>
                <w:sz w:val="15"/>
              </w:rPr>
              <w:t xml:space="preserve"> Treatment: anecdotal</w:t>
            </w:r>
            <w:r>
              <w:rPr>
                <w:color w:val="0080AC"/>
                <w:sz w:val="15"/>
                <w:vertAlign w:val="superscript"/>
              </w:rPr>
              <w:t>284</w:t>
            </w:r>
          </w:p>
        </w:tc>
      </w:tr>
      <w:tr w:rsidR="00BF3D96" w14:paraId="1EE6120E" w14:textId="77777777">
        <w:trPr>
          <w:trHeight w:val="454"/>
        </w:trPr>
        <w:tc>
          <w:tcPr>
            <w:tcW w:w="3236" w:type="dxa"/>
            <w:tcBorders>
              <w:top w:val="single" w:sz="2" w:space="0" w:color="231F20"/>
              <w:bottom w:val="single" w:sz="2" w:space="0" w:color="231F20"/>
            </w:tcBorders>
            <w:shd w:val="clear" w:color="auto" w:fill="E5E6F4"/>
          </w:tcPr>
          <w:p w14:paraId="6B47F503" w14:textId="77777777" w:rsidR="00BF3D96" w:rsidRDefault="00000000">
            <w:pPr>
              <w:pStyle w:val="TableParagraph"/>
              <w:rPr>
                <w:sz w:val="15"/>
              </w:rPr>
            </w:pPr>
            <w:r>
              <w:rPr>
                <w:color w:val="231F20"/>
                <w:spacing w:val="-2"/>
                <w:sz w:val="15"/>
              </w:rPr>
              <w:t>Epstein-Barr virus</w:t>
            </w:r>
          </w:p>
        </w:tc>
        <w:tc>
          <w:tcPr>
            <w:tcW w:w="3231" w:type="dxa"/>
            <w:tcBorders>
              <w:top w:val="single" w:sz="2" w:space="0" w:color="231F20"/>
              <w:bottom w:val="single" w:sz="2" w:space="0" w:color="231F20"/>
            </w:tcBorders>
            <w:shd w:val="clear" w:color="auto" w:fill="E5E6F4"/>
          </w:tcPr>
          <w:p w14:paraId="428F6DEC" w14:textId="77777777" w:rsidR="00BF3D96" w:rsidRDefault="00000000">
            <w:pPr>
              <w:pStyle w:val="TableParagraph"/>
              <w:spacing w:line="249" w:lineRule="auto"/>
              <w:ind w:left="665" w:right="997"/>
              <w:rPr>
                <w:sz w:val="15"/>
              </w:rPr>
            </w:pPr>
            <w:r>
              <w:rPr>
                <w:color w:val="231F20"/>
                <w:spacing w:val="-2"/>
                <w:sz w:val="15"/>
              </w:rPr>
              <w:t>Prophylaxis</w:t>
            </w:r>
            <w:r>
              <w:rPr>
                <w:color w:val="0080AC"/>
                <w:spacing w:val="-2"/>
                <w:sz w:val="15"/>
                <w:vertAlign w:val="superscript"/>
              </w:rPr>
              <w:t>285,286</w:t>
            </w:r>
            <w:r>
              <w:rPr>
                <w:color w:val="0080AC"/>
                <w:sz w:val="15"/>
              </w:rPr>
              <w:t xml:space="preserve"> </w:t>
            </w:r>
            <w:r>
              <w:rPr>
                <w:color w:val="231F20"/>
                <w:spacing w:val="-2"/>
                <w:sz w:val="15"/>
              </w:rPr>
              <w:t>Treatment:</w:t>
            </w:r>
            <w:r>
              <w:rPr>
                <w:color w:val="231F20"/>
                <w:spacing w:val="-9"/>
                <w:sz w:val="15"/>
              </w:rPr>
              <w:t xml:space="preserve"> </w:t>
            </w:r>
            <w:r>
              <w:rPr>
                <w:color w:val="231F20"/>
                <w:spacing w:val="-2"/>
                <w:sz w:val="15"/>
              </w:rPr>
              <w:t>not</w:t>
            </w:r>
            <w:r>
              <w:rPr>
                <w:color w:val="231F20"/>
                <w:spacing w:val="-8"/>
                <w:sz w:val="15"/>
              </w:rPr>
              <w:t xml:space="preserve"> </w:t>
            </w:r>
            <w:r>
              <w:rPr>
                <w:color w:val="231F20"/>
                <w:spacing w:val="-2"/>
                <w:sz w:val="15"/>
              </w:rPr>
              <w:t>available</w:t>
            </w:r>
          </w:p>
        </w:tc>
        <w:tc>
          <w:tcPr>
            <w:tcW w:w="3493" w:type="dxa"/>
            <w:tcBorders>
              <w:top w:val="single" w:sz="2" w:space="0" w:color="231F20"/>
              <w:bottom w:val="single" w:sz="2" w:space="0" w:color="231F20"/>
            </w:tcBorders>
            <w:shd w:val="clear" w:color="auto" w:fill="E5E6F4"/>
          </w:tcPr>
          <w:p w14:paraId="1378DDEA" w14:textId="77777777" w:rsidR="00BF3D96" w:rsidRDefault="00000000">
            <w:pPr>
              <w:pStyle w:val="TableParagraph"/>
              <w:spacing w:line="249" w:lineRule="auto"/>
              <w:ind w:left="874" w:right="1050"/>
              <w:rPr>
                <w:sz w:val="15"/>
              </w:rPr>
            </w:pPr>
            <w:r>
              <w:rPr>
                <w:color w:val="231F20"/>
                <w:spacing w:val="-2"/>
                <w:sz w:val="15"/>
              </w:rPr>
              <w:t>Prophylaxis</w:t>
            </w:r>
            <w:r>
              <w:rPr>
                <w:color w:val="0080AC"/>
                <w:spacing w:val="-2"/>
                <w:sz w:val="15"/>
                <w:vertAlign w:val="superscript"/>
              </w:rPr>
              <w:t>133</w:t>
            </w:r>
            <w:r>
              <w:rPr>
                <w:color w:val="0080AC"/>
                <w:sz w:val="15"/>
              </w:rPr>
              <w:t xml:space="preserve"> </w:t>
            </w:r>
            <w:r>
              <w:rPr>
                <w:color w:val="231F20"/>
                <w:spacing w:val="-2"/>
                <w:sz w:val="15"/>
              </w:rPr>
              <w:t>Treatment:</w:t>
            </w:r>
            <w:r>
              <w:rPr>
                <w:color w:val="231F20"/>
                <w:spacing w:val="-9"/>
                <w:sz w:val="15"/>
              </w:rPr>
              <w:t xml:space="preserve"> </w:t>
            </w:r>
            <w:r>
              <w:rPr>
                <w:color w:val="231F20"/>
                <w:spacing w:val="-2"/>
                <w:sz w:val="15"/>
              </w:rPr>
              <w:t>not</w:t>
            </w:r>
            <w:r>
              <w:rPr>
                <w:color w:val="231F20"/>
                <w:spacing w:val="-8"/>
                <w:sz w:val="15"/>
              </w:rPr>
              <w:t xml:space="preserve"> </w:t>
            </w:r>
            <w:r>
              <w:rPr>
                <w:color w:val="231F20"/>
                <w:spacing w:val="-2"/>
                <w:sz w:val="15"/>
              </w:rPr>
              <w:t>available</w:t>
            </w:r>
          </w:p>
        </w:tc>
      </w:tr>
      <w:tr w:rsidR="00BF3D96" w14:paraId="0B658672" w14:textId="77777777">
        <w:trPr>
          <w:trHeight w:val="454"/>
        </w:trPr>
        <w:tc>
          <w:tcPr>
            <w:tcW w:w="3236" w:type="dxa"/>
            <w:tcBorders>
              <w:top w:val="single" w:sz="2" w:space="0" w:color="231F20"/>
              <w:bottom w:val="single" w:sz="2" w:space="0" w:color="231F20"/>
            </w:tcBorders>
            <w:shd w:val="clear" w:color="auto" w:fill="E5E6F4"/>
          </w:tcPr>
          <w:p w14:paraId="7B4F77D4" w14:textId="77777777" w:rsidR="00BF3D96" w:rsidRDefault="00000000">
            <w:pPr>
              <w:pStyle w:val="TableParagraph"/>
              <w:spacing w:line="249" w:lineRule="auto"/>
              <w:ind w:left="270" w:right="857" w:hanging="150"/>
              <w:rPr>
                <w:sz w:val="15"/>
              </w:rPr>
            </w:pPr>
            <w:r>
              <w:rPr>
                <w:color w:val="231F20"/>
                <w:spacing w:val="-2"/>
                <w:sz w:val="15"/>
              </w:rPr>
              <w:t>Hantavirus</w:t>
            </w:r>
            <w:r>
              <w:rPr>
                <w:color w:val="231F20"/>
                <w:spacing w:val="-9"/>
                <w:sz w:val="15"/>
              </w:rPr>
              <w:t xml:space="preserve"> </w:t>
            </w:r>
            <w:r>
              <w:rPr>
                <w:color w:val="231F20"/>
                <w:spacing w:val="-2"/>
                <w:sz w:val="15"/>
              </w:rPr>
              <w:t>(Andes</w:t>
            </w:r>
            <w:r>
              <w:rPr>
                <w:color w:val="231F20"/>
                <w:spacing w:val="-8"/>
                <w:sz w:val="15"/>
              </w:rPr>
              <w:t xml:space="preserve"> </w:t>
            </w:r>
            <w:r>
              <w:rPr>
                <w:color w:val="231F20"/>
                <w:spacing w:val="-2"/>
                <w:sz w:val="15"/>
              </w:rPr>
              <w:t>virus</w:t>
            </w:r>
            <w:r>
              <w:rPr>
                <w:color w:val="231F20"/>
                <w:spacing w:val="-9"/>
                <w:sz w:val="15"/>
              </w:rPr>
              <w:t xml:space="preserve"> </w:t>
            </w:r>
            <w:r>
              <w:rPr>
                <w:color w:val="231F20"/>
                <w:spacing w:val="-2"/>
                <w:sz w:val="15"/>
              </w:rPr>
              <w:t>and</w:t>
            </w:r>
            <w:r>
              <w:rPr>
                <w:color w:val="231F20"/>
                <w:spacing w:val="-8"/>
                <w:sz w:val="15"/>
              </w:rPr>
              <w:t xml:space="preserve"> </w:t>
            </w:r>
            <w:r>
              <w:rPr>
                <w:color w:val="231F20"/>
                <w:spacing w:val="-2"/>
                <w:sz w:val="15"/>
              </w:rPr>
              <w:t>Sin</w:t>
            </w:r>
            <w:r>
              <w:rPr>
                <w:color w:val="231F20"/>
                <w:sz w:val="15"/>
              </w:rPr>
              <w:t xml:space="preserve"> Nombre virus)</w:t>
            </w:r>
          </w:p>
        </w:tc>
        <w:tc>
          <w:tcPr>
            <w:tcW w:w="3231" w:type="dxa"/>
            <w:tcBorders>
              <w:top w:val="single" w:sz="2" w:space="0" w:color="231F20"/>
              <w:bottom w:val="single" w:sz="2" w:space="0" w:color="231F20"/>
            </w:tcBorders>
            <w:shd w:val="clear" w:color="auto" w:fill="E5E6F4"/>
          </w:tcPr>
          <w:p w14:paraId="32B4EA91" w14:textId="77777777" w:rsidR="00BF3D96" w:rsidRDefault="00000000">
            <w:pPr>
              <w:pStyle w:val="TableParagraph"/>
              <w:spacing w:line="249" w:lineRule="auto"/>
              <w:ind w:left="665" w:right="997"/>
              <w:rPr>
                <w:sz w:val="15"/>
              </w:rPr>
            </w:pPr>
            <w:r>
              <w:rPr>
                <w:color w:val="231F20"/>
                <w:spacing w:val="-2"/>
                <w:sz w:val="15"/>
              </w:rPr>
              <w:t>Prophylaxis</w:t>
            </w:r>
            <w:r>
              <w:rPr>
                <w:color w:val="0080AC"/>
                <w:spacing w:val="-2"/>
                <w:sz w:val="15"/>
                <w:vertAlign w:val="superscript"/>
              </w:rPr>
              <w:t>287</w:t>
            </w:r>
            <w:r>
              <w:rPr>
                <w:color w:val="0080AC"/>
                <w:sz w:val="15"/>
              </w:rPr>
              <w:t xml:space="preserve"> </w:t>
            </w:r>
            <w:r>
              <w:rPr>
                <w:color w:val="231F20"/>
                <w:spacing w:val="-2"/>
                <w:w w:val="90"/>
                <w:sz w:val="15"/>
              </w:rPr>
              <w:t>Treatment</w:t>
            </w:r>
            <w:r>
              <w:rPr>
                <w:color w:val="0080AC"/>
                <w:spacing w:val="-2"/>
                <w:w w:val="90"/>
                <w:sz w:val="15"/>
                <w:vertAlign w:val="superscript"/>
              </w:rPr>
              <w:t>287,288</w:t>
            </w:r>
          </w:p>
        </w:tc>
        <w:tc>
          <w:tcPr>
            <w:tcW w:w="3493" w:type="dxa"/>
            <w:tcBorders>
              <w:top w:val="single" w:sz="2" w:space="0" w:color="231F20"/>
              <w:bottom w:val="single" w:sz="2" w:space="0" w:color="231F20"/>
            </w:tcBorders>
            <w:shd w:val="clear" w:color="auto" w:fill="E5E6F4"/>
          </w:tcPr>
          <w:p w14:paraId="61977B64" w14:textId="77777777" w:rsidR="00BF3D96" w:rsidRDefault="00000000">
            <w:pPr>
              <w:pStyle w:val="TableParagraph"/>
              <w:spacing w:line="249" w:lineRule="auto"/>
              <w:ind w:left="874" w:right="816"/>
              <w:rPr>
                <w:sz w:val="15"/>
              </w:rPr>
            </w:pPr>
            <w:r>
              <w:rPr>
                <w:color w:val="231F20"/>
                <w:spacing w:val="-4"/>
                <w:sz w:val="15"/>
              </w:rPr>
              <w:t>Prophylaxis: not available</w:t>
            </w:r>
            <w:r>
              <w:rPr>
                <w:color w:val="231F20"/>
                <w:sz w:val="15"/>
              </w:rPr>
              <w:t xml:space="preserve"> </w:t>
            </w:r>
            <w:r>
              <w:rPr>
                <w:color w:val="231F20"/>
                <w:spacing w:val="-2"/>
                <w:sz w:val="15"/>
              </w:rPr>
              <w:t>Treatment</w:t>
            </w:r>
            <w:r>
              <w:rPr>
                <w:color w:val="0080AC"/>
                <w:spacing w:val="-2"/>
                <w:sz w:val="15"/>
                <w:vertAlign w:val="superscript"/>
              </w:rPr>
              <w:t>289</w:t>
            </w:r>
          </w:p>
        </w:tc>
      </w:tr>
      <w:tr w:rsidR="00BF3D96" w14:paraId="7A58A113" w14:textId="77777777">
        <w:trPr>
          <w:trHeight w:val="454"/>
        </w:trPr>
        <w:tc>
          <w:tcPr>
            <w:tcW w:w="3236" w:type="dxa"/>
            <w:tcBorders>
              <w:top w:val="single" w:sz="2" w:space="0" w:color="231F20"/>
              <w:bottom w:val="single" w:sz="2" w:space="0" w:color="231F20"/>
            </w:tcBorders>
            <w:shd w:val="clear" w:color="auto" w:fill="E5E6F4"/>
          </w:tcPr>
          <w:p w14:paraId="50E37218" w14:textId="77777777" w:rsidR="00BF3D96" w:rsidRDefault="00000000">
            <w:pPr>
              <w:pStyle w:val="TableParagraph"/>
              <w:rPr>
                <w:sz w:val="15"/>
              </w:rPr>
            </w:pPr>
            <w:r>
              <w:rPr>
                <w:color w:val="231F20"/>
                <w:sz w:val="15"/>
              </w:rPr>
              <w:t>Hepatitis</w:t>
            </w:r>
            <w:r>
              <w:rPr>
                <w:color w:val="231F20"/>
                <w:spacing w:val="-7"/>
                <w:sz w:val="15"/>
              </w:rPr>
              <w:t xml:space="preserve"> </w:t>
            </w:r>
            <w:r>
              <w:rPr>
                <w:color w:val="231F20"/>
                <w:sz w:val="15"/>
              </w:rPr>
              <w:t>A</w:t>
            </w:r>
            <w:r>
              <w:rPr>
                <w:color w:val="231F20"/>
                <w:spacing w:val="-7"/>
                <w:sz w:val="15"/>
              </w:rPr>
              <w:t xml:space="preserve"> </w:t>
            </w:r>
            <w:r>
              <w:rPr>
                <w:color w:val="231F20"/>
                <w:spacing w:val="-2"/>
                <w:sz w:val="15"/>
              </w:rPr>
              <w:t>virus</w:t>
            </w:r>
          </w:p>
        </w:tc>
        <w:tc>
          <w:tcPr>
            <w:tcW w:w="3231" w:type="dxa"/>
            <w:tcBorders>
              <w:top w:val="single" w:sz="2" w:space="0" w:color="231F20"/>
              <w:bottom w:val="single" w:sz="2" w:space="0" w:color="231F20"/>
            </w:tcBorders>
            <w:shd w:val="clear" w:color="auto" w:fill="E5E6F4"/>
          </w:tcPr>
          <w:p w14:paraId="409CE2C7" w14:textId="77777777" w:rsidR="00BF3D96" w:rsidRDefault="00000000">
            <w:pPr>
              <w:pStyle w:val="TableParagraph"/>
              <w:spacing w:line="249" w:lineRule="auto"/>
              <w:ind w:left="665" w:right="263"/>
              <w:rPr>
                <w:sz w:val="15"/>
              </w:rPr>
            </w:pPr>
            <w:r>
              <w:rPr>
                <w:color w:val="231F20"/>
                <w:spacing w:val="-4"/>
                <w:sz w:val="15"/>
              </w:rPr>
              <w:t>Prophylaxis: not available</w:t>
            </w:r>
            <w:r>
              <w:rPr>
                <w:color w:val="231F20"/>
                <w:sz w:val="15"/>
              </w:rPr>
              <w:t xml:space="preserve"> Treatment:</w:t>
            </w:r>
            <w:r>
              <w:rPr>
                <w:color w:val="231F20"/>
                <w:spacing w:val="-4"/>
                <w:sz w:val="15"/>
              </w:rPr>
              <w:t xml:space="preserve"> </w:t>
            </w:r>
            <w:r>
              <w:rPr>
                <w:color w:val="231F20"/>
                <w:sz w:val="15"/>
              </w:rPr>
              <w:t>not</w:t>
            </w:r>
            <w:r>
              <w:rPr>
                <w:color w:val="231F20"/>
                <w:spacing w:val="-4"/>
                <w:sz w:val="15"/>
              </w:rPr>
              <w:t xml:space="preserve"> </w:t>
            </w:r>
            <w:r>
              <w:rPr>
                <w:color w:val="231F20"/>
                <w:sz w:val="15"/>
              </w:rPr>
              <w:t>available</w:t>
            </w:r>
          </w:p>
        </w:tc>
        <w:tc>
          <w:tcPr>
            <w:tcW w:w="3493" w:type="dxa"/>
            <w:tcBorders>
              <w:top w:val="single" w:sz="2" w:space="0" w:color="231F20"/>
              <w:bottom w:val="single" w:sz="2" w:space="0" w:color="231F20"/>
            </w:tcBorders>
            <w:shd w:val="clear" w:color="auto" w:fill="E5E6F4"/>
          </w:tcPr>
          <w:p w14:paraId="5DB4C0E3" w14:textId="77777777" w:rsidR="00BF3D96" w:rsidRDefault="00000000">
            <w:pPr>
              <w:pStyle w:val="TableParagraph"/>
              <w:spacing w:line="249" w:lineRule="auto"/>
              <w:ind w:left="874" w:right="1050"/>
              <w:rPr>
                <w:sz w:val="15"/>
              </w:rPr>
            </w:pPr>
            <w:r>
              <w:rPr>
                <w:color w:val="231F20"/>
                <w:spacing w:val="-2"/>
                <w:sz w:val="15"/>
              </w:rPr>
              <w:t>Prophylaxis</w:t>
            </w:r>
            <w:r>
              <w:rPr>
                <w:color w:val="0080AC"/>
                <w:spacing w:val="-2"/>
                <w:sz w:val="15"/>
                <w:vertAlign w:val="superscript"/>
              </w:rPr>
              <w:t>290–293</w:t>
            </w:r>
            <w:r>
              <w:rPr>
                <w:color w:val="0080AC"/>
                <w:sz w:val="15"/>
              </w:rPr>
              <w:t xml:space="preserve"> </w:t>
            </w:r>
            <w:r>
              <w:rPr>
                <w:color w:val="231F20"/>
                <w:spacing w:val="-2"/>
                <w:sz w:val="15"/>
              </w:rPr>
              <w:t>Treatment:</w:t>
            </w:r>
            <w:r>
              <w:rPr>
                <w:color w:val="231F20"/>
                <w:spacing w:val="-9"/>
                <w:sz w:val="15"/>
              </w:rPr>
              <w:t xml:space="preserve"> </w:t>
            </w:r>
            <w:r>
              <w:rPr>
                <w:color w:val="231F20"/>
                <w:spacing w:val="-2"/>
                <w:sz w:val="15"/>
              </w:rPr>
              <w:t>not</w:t>
            </w:r>
            <w:r>
              <w:rPr>
                <w:color w:val="231F20"/>
                <w:spacing w:val="-8"/>
                <w:sz w:val="15"/>
              </w:rPr>
              <w:t xml:space="preserve"> </w:t>
            </w:r>
            <w:r>
              <w:rPr>
                <w:color w:val="231F20"/>
                <w:spacing w:val="-2"/>
                <w:sz w:val="15"/>
              </w:rPr>
              <w:t>available</w:t>
            </w:r>
          </w:p>
        </w:tc>
      </w:tr>
      <w:tr w:rsidR="00BF3D96" w14:paraId="4EA478EC" w14:textId="77777777">
        <w:trPr>
          <w:trHeight w:val="454"/>
        </w:trPr>
        <w:tc>
          <w:tcPr>
            <w:tcW w:w="3236" w:type="dxa"/>
            <w:tcBorders>
              <w:top w:val="single" w:sz="2" w:space="0" w:color="231F20"/>
              <w:bottom w:val="single" w:sz="2" w:space="0" w:color="231F20"/>
            </w:tcBorders>
            <w:shd w:val="clear" w:color="auto" w:fill="E5E6F4"/>
          </w:tcPr>
          <w:p w14:paraId="35284339" w14:textId="77777777" w:rsidR="00BF3D96" w:rsidRDefault="00000000">
            <w:pPr>
              <w:pStyle w:val="TableParagraph"/>
              <w:rPr>
                <w:sz w:val="15"/>
              </w:rPr>
            </w:pPr>
            <w:r>
              <w:rPr>
                <w:color w:val="231F20"/>
                <w:sz w:val="15"/>
              </w:rPr>
              <w:t>Hepatitis</w:t>
            </w:r>
            <w:r>
              <w:rPr>
                <w:color w:val="231F20"/>
                <w:spacing w:val="-4"/>
                <w:sz w:val="15"/>
              </w:rPr>
              <w:t xml:space="preserve"> </w:t>
            </w:r>
            <w:r>
              <w:rPr>
                <w:color w:val="231F20"/>
                <w:sz w:val="15"/>
              </w:rPr>
              <w:t>B</w:t>
            </w:r>
            <w:r>
              <w:rPr>
                <w:color w:val="231F20"/>
                <w:spacing w:val="-4"/>
                <w:sz w:val="15"/>
              </w:rPr>
              <w:t xml:space="preserve"> </w:t>
            </w:r>
            <w:r>
              <w:rPr>
                <w:color w:val="231F20"/>
                <w:spacing w:val="-2"/>
                <w:sz w:val="15"/>
              </w:rPr>
              <w:t>virus</w:t>
            </w:r>
          </w:p>
        </w:tc>
        <w:tc>
          <w:tcPr>
            <w:tcW w:w="3231" w:type="dxa"/>
            <w:tcBorders>
              <w:top w:val="single" w:sz="2" w:space="0" w:color="231F20"/>
              <w:bottom w:val="single" w:sz="2" w:space="0" w:color="231F20"/>
            </w:tcBorders>
            <w:shd w:val="clear" w:color="auto" w:fill="E5E6F4"/>
          </w:tcPr>
          <w:p w14:paraId="64A7BC25" w14:textId="77777777" w:rsidR="00BF3D96" w:rsidRDefault="00000000">
            <w:pPr>
              <w:pStyle w:val="TableParagraph"/>
              <w:spacing w:line="249" w:lineRule="auto"/>
              <w:ind w:left="665" w:right="997"/>
              <w:rPr>
                <w:sz w:val="15"/>
              </w:rPr>
            </w:pPr>
            <w:r>
              <w:rPr>
                <w:color w:val="231F20"/>
                <w:spacing w:val="-2"/>
                <w:w w:val="90"/>
                <w:sz w:val="15"/>
              </w:rPr>
              <w:t>Prophylaxis</w:t>
            </w:r>
            <w:r>
              <w:rPr>
                <w:color w:val="0080AC"/>
                <w:spacing w:val="-2"/>
                <w:w w:val="90"/>
                <w:sz w:val="15"/>
                <w:vertAlign w:val="superscript"/>
              </w:rPr>
              <w:t>294</w:t>
            </w:r>
            <w:r>
              <w:rPr>
                <w:color w:val="0080AC"/>
                <w:sz w:val="15"/>
              </w:rPr>
              <w:t xml:space="preserve"> </w:t>
            </w:r>
            <w:r>
              <w:rPr>
                <w:color w:val="231F20"/>
                <w:spacing w:val="-2"/>
                <w:sz w:val="15"/>
              </w:rPr>
              <w:t>Treatment</w:t>
            </w:r>
            <w:r>
              <w:rPr>
                <w:color w:val="0080AC"/>
                <w:spacing w:val="-2"/>
                <w:sz w:val="15"/>
                <w:vertAlign w:val="superscript"/>
              </w:rPr>
              <w:t>294</w:t>
            </w:r>
          </w:p>
        </w:tc>
        <w:tc>
          <w:tcPr>
            <w:tcW w:w="3493" w:type="dxa"/>
            <w:tcBorders>
              <w:top w:val="single" w:sz="2" w:space="0" w:color="231F20"/>
              <w:bottom w:val="single" w:sz="2" w:space="0" w:color="231F20"/>
            </w:tcBorders>
            <w:shd w:val="clear" w:color="auto" w:fill="E5E6F4"/>
          </w:tcPr>
          <w:p w14:paraId="11E9BA80" w14:textId="77777777" w:rsidR="00BF3D96" w:rsidRDefault="00000000">
            <w:pPr>
              <w:pStyle w:val="TableParagraph"/>
              <w:spacing w:line="249" w:lineRule="auto"/>
              <w:ind w:left="874" w:right="816"/>
              <w:rPr>
                <w:sz w:val="15"/>
              </w:rPr>
            </w:pPr>
            <w:r>
              <w:rPr>
                <w:color w:val="231F20"/>
                <w:spacing w:val="-2"/>
                <w:sz w:val="15"/>
              </w:rPr>
              <w:t>Prophylaxis</w:t>
            </w:r>
            <w:r>
              <w:rPr>
                <w:color w:val="0080AC"/>
                <w:spacing w:val="-2"/>
                <w:sz w:val="15"/>
                <w:vertAlign w:val="superscript"/>
              </w:rPr>
              <w:t>295</w:t>
            </w:r>
            <w:r>
              <w:rPr>
                <w:color w:val="0080AC"/>
                <w:sz w:val="15"/>
              </w:rPr>
              <w:t xml:space="preserve"> </w:t>
            </w:r>
            <w:r>
              <w:rPr>
                <w:color w:val="231F20"/>
                <w:spacing w:val="-2"/>
                <w:w w:val="90"/>
                <w:sz w:val="15"/>
              </w:rPr>
              <w:t>Treatment</w:t>
            </w:r>
            <w:r>
              <w:rPr>
                <w:color w:val="0080AC"/>
                <w:spacing w:val="-2"/>
                <w:w w:val="90"/>
                <w:sz w:val="15"/>
                <w:vertAlign w:val="superscript"/>
              </w:rPr>
              <w:t>296,297</w:t>
            </w:r>
          </w:p>
        </w:tc>
      </w:tr>
      <w:tr w:rsidR="00BF3D96" w14:paraId="69102B46" w14:textId="77777777">
        <w:trPr>
          <w:trHeight w:val="454"/>
        </w:trPr>
        <w:tc>
          <w:tcPr>
            <w:tcW w:w="3236" w:type="dxa"/>
            <w:tcBorders>
              <w:top w:val="single" w:sz="2" w:space="0" w:color="231F20"/>
              <w:bottom w:val="single" w:sz="2" w:space="0" w:color="231F20"/>
            </w:tcBorders>
            <w:shd w:val="clear" w:color="auto" w:fill="E5E6F4"/>
          </w:tcPr>
          <w:p w14:paraId="16BFC6F6" w14:textId="77777777" w:rsidR="00BF3D96" w:rsidRDefault="00000000">
            <w:pPr>
              <w:pStyle w:val="TableParagraph"/>
              <w:rPr>
                <w:sz w:val="15"/>
              </w:rPr>
            </w:pPr>
            <w:r>
              <w:rPr>
                <w:color w:val="231F20"/>
                <w:sz w:val="15"/>
              </w:rPr>
              <w:t>Hepatitis</w:t>
            </w:r>
            <w:r>
              <w:rPr>
                <w:color w:val="231F20"/>
                <w:spacing w:val="-6"/>
                <w:sz w:val="15"/>
              </w:rPr>
              <w:t xml:space="preserve"> </w:t>
            </w:r>
            <w:r>
              <w:rPr>
                <w:color w:val="231F20"/>
                <w:sz w:val="15"/>
              </w:rPr>
              <w:t>C</w:t>
            </w:r>
            <w:r>
              <w:rPr>
                <w:color w:val="231F20"/>
                <w:spacing w:val="-5"/>
                <w:sz w:val="15"/>
              </w:rPr>
              <w:t xml:space="preserve"> </w:t>
            </w:r>
            <w:r>
              <w:rPr>
                <w:color w:val="231F20"/>
                <w:spacing w:val="-2"/>
                <w:sz w:val="15"/>
              </w:rPr>
              <w:t>virus</w:t>
            </w:r>
          </w:p>
        </w:tc>
        <w:tc>
          <w:tcPr>
            <w:tcW w:w="3231" w:type="dxa"/>
            <w:tcBorders>
              <w:top w:val="single" w:sz="2" w:space="0" w:color="231F20"/>
              <w:bottom w:val="single" w:sz="2" w:space="0" w:color="231F20"/>
            </w:tcBorders>
            <w:shd w:val="clear" w:color="auto" w:fill="E5E6F4"/>
          </w:tcPr>
          <w:p w14:paraId="56407AF2" w14:textId="77777777" w:rsidR="00BF3D96" w:rsidRDefault="00000000">
            <w:pPr>
              <w:pStyle w:val="TableParagraph"/>
              <w:spacing w:line="249" w:lineRule="auto"/>
              <w:ind w:left="665" w:right="997"/>
              <w:rPr>
                <w:sz w:val="15"/>
              </w:rPr>
            </w:pPr>
            <w:r>
              <w:rPr>
                <w:color w:val="231F20"/>
                <w:spacing w:val="-2"/>
                <w:w w:val="90"/>
                <w:sz w:val="15"/>
              </w:rPr>
              <w:t>Prophylaxis</w:t>
            </w:r>
            <w:r>
              <w:rPr>
                <w:color w:val="0080AC"/>
                <w:spacing w:val="-2"/>
                <w:w w:val="90"/>
                <w:sz w:val="15"/>
                <w:vertAlign w:val="superscript"/>
              </w:rPr>
              <w:t>298</w:t>
            </w:r>
            <w:r>
              <w:rPr>
                <w:color w:val="0080AC"/>
                <w:sz w:val="15"/>
              </w:rPr>
              <w:t xml:space="preserve"> </w:t>
            </w:r>
            <w:r>
              <w:rPr>
                <w:color w:val="231F20"/>
                <w:spacing w:val="-2"/>
                <w:sz w:val="15"/>
              </w:rPr>
              <w:t>Treatment</w:t>
            </w:r>
            <w:r>
              <w:rPr>
                <w:color w:val="0080AC"/>
                <w:spacing w:val="-2"/>
                <w:sz w:val="15"/>
                <w:vertAlign w:val="superscript"/>
              </w:rPr>
              <w:t>298</w:t>
            </w:r>
          </w:p>
        </w:tc>
        <w:tc>
          <w:tcPr>
            <w:tcW w:w="3493" w:type="dxa"/>
            <w:tcBorders>
              <w:top w:val="single" w:sz="2" w:space="0" w:color="231F20"/>
              <w:bottom w:val="single" w:sz="2" w:space="0" w:color="231F20"/>
            </w:tcBorders>
            <w:shd w:val="clear" w:color="auto" w:fill="E5E6F4"/>
          </w:tcPr>
          <w:p w14:paraId="02B97CDF" w14:textId="77777777" w:rsidR="00BF3D96" w:rsidRDefault="00000000">
            <w:pPr>
              <w:pStyle w:val="TableParagraph"/>
              <w:ind w:left="874"/>
              <w:rPr>
                <w:sz w:val="15"/>
              </w:rPr>
            </w:pPr>
            <w:r>
              <w:rPr>
                <w:color w:val="231F20"/>
                <w:spacing w:val="-2"/>
                <w:sz w:val="15"/>
              </w:rPr>
              <w:t>Prophylaxis</w:t>
            </w:r>
            <w:r>
              <w:rPr>
                <w:color w:val="0080AC"/>
                <w:spacing w:val="-2"/>
                <w:sz w:val="15"/>
                <w:vertAlign w:val="superscript"/>
              </w:rPr>
              <w:t>299</w:t>
            </w:r>
          </w:p>
          <w:p w14:paraId="20F81A28" w14:textId="77777777" w:rsidR="00BF3D96" w:rsidRDefault="00000000">
            <w:pPr>
              <w:pStyle w:val="TableParagraph"/>
              <w:spacing w:before="7"/>
              <w:ind w:left="874"/>
              <w:rPr>
                <w:sz w:val="15"/>
              </w:rPr>
            </w:pPr>
            <w:r>
              <w:rPr>
                <w:color w:val="231F20"/>
                <w:spacing w:val="-2"/>
                <w:sz w:val="15"/>
              </w:rPr>
              <w:t>Treatment</w:t>
            </w:r>
            <w:r>
              <w:rPr>
                <w:color w:val="0080AC"/>
                <w:spacing w:val="-2"/>
                <w:sz w:val="15"/>
                <w:vertAlign w:val="superscript"/>
              </w:rPr>
              <w:t>300,301</w:t>
            </w:r>
            <w:r>
              <w:rPr>
                <w:color w:val="231F20"/>
                <w:spacing w:val="-2"/>
                <w:sz w:val="15"/>
              </w:rPr>
              <w:t>:</w:t>
            </w:r>
            <w:r>
              <w:rPr>
                <w:color w:val="231F20"/>
                <w:spacing w:val="-8"/>
                <w:sz w:val="15"/>
              </w:rPr>
              <w:t xml:space="preserve"> </w:t>
            </w:r>
            <w:r>
              <w:rPr>
                <w:color w:val="231F20"/>
                <w:spacing w:val="-2"/>
                <w:sz w:val="15"/>
              </w:rPr>
              <w:t>not</w:t>
            </w:r>
            <w:r>
              <w:rPr>
                <w:color w:val="231F20"/>
                <w:spacing w:val="-7"/>
                <w:sz w:val="15"/>
              </w:rPr>
              <w:t xml:space="preserve"> </w:t>
            </w:r>
            <w:r>
              <w:rPr>
                <w:color w:val="231F20"/>
                <w:spacing w:val="-2"/>
                <w:sz w:val="15"/>
              </w:rPr>
              <w:t>supported</w:t>
            </w:r>
            <w:r>
              <w:rPr>
                <w:color w:val="0080AC"/>
                <w:spacing w:val="-2"/>
                <w:sz w:val="15"/>
                <w:vertAlign w:val="superscript"/>
              </w:rPr>
              <w:t>301,302</w:t>
            </w:r>
          </w:p>
        </w:tc>
      </w:tr>
      <w:tr w:rsidR="00BF3D96" w14:paraId="0DB44B60" w14:textId="77777777">
        <w:trPr>
          <w:trHeight w:val="454"/>
        </w:trPr>
        <w:tc>
          <w:tcPr>
            <w:tcW w:w="3236" w:type="dxa"/>
            <w:tcBorders>
              <w:top w:val="single" w:sz="2" w:space="0" w:color="231F20"/>
              <w:bottom w:val="single" w:sz="2" w:space="0" w:color="231F20"/>
            </w:tcBorders>
            <w:shd w:val="clear" w:color="auto" w:fill="E5E6F4"/>
          </w:tcPr>
          <w:p w14:paraId="2C591CDC" w14:textId="77777777" w:rsidR="00BF3D96" w:rsidRDefault="00000000">
            <w:pPr>
              <w:pStyle w:val="TableParagraph"/>
              <w:rPr>
                <w:sz w:val="15"/>
              </w:rPr>
            </w:pPr>
            <w:r>
              <w:rPr>
                <w:color w:val="231F20"/>
                <w:spacing w:val="-2"/>
                <w:sz w:val="15"/>
              </w:rPr>
              <w:t>Hepatitis</w:t>
            </w:r>
            <w:r>
              <w:rPr>
                <w:color w:val="231F20"/>
                <w:sz w:val="15"/>
              </w:rPr>
              <w:t xml:space="preserve"> </w:t>
            </w:r>
            <w:r>
              <w:rPr>
                <w:color w:val="231F20"/>
                <w:spacing w:val="-2"/>
                <w:sz w:val="15"/>
              </w:rPr>
              <w:t>E</w:t>
            </w:r>
            <w:r>
              <w:rPr>
                <w:color w:val="231F20"/>
                <w:sz w:val="15"/>
              </w:rPr>
              <w:t xml:space="preserve"> </w:t>
            </w:r>
            <w:r>
              <w:rPr>
                <w:color w:val="231F20"/>
                <w:spacing w:val="-2"/>
                <w:sz w:val="15"/>
              </w:rPr>
              <w:t>virus</w:t>
            </w:r>
          </w:p>
        </w:tc>
        <w:tc>
          <w:tcPr>
            <w:tcW w:w="3231" w:type="dxa"/>
            <w:tcBorders>
              <w:top w:val="single" w:sz="2" w:space="0" w:color="231F20"/>
              <w:bottom w:val="single" w:sz="2" w:space="0" w:color="231F20"/>
            </w:tcBorders>
            <w:shd w:val="clear" w:color="auto" w:fill="E5E6F4"/>
          </w:tcPr>
          <w:p w14:paraId="71B4E422" w14:textId="77777777" w:rsidR="00BF3D96" w:rsidRDefault="00000000">
            <w:pPr>
              <w:pStyle w:val="TableParagraph"/>
              <w:spacing w:line="249" w:lineRule="auto"/>
              <w:ind w:left="665" w:right="997"/>
              <w:rPr>
                <w:sz w:val="15"/>
              </w:rPr>
            </w:pPr>
            <w:r>
              <w:rPr>
                <w:color w:val="231F20"/>
                <w:spacing w:val="-2"/>
                <w:sz w:val="15"/>
              </w:rPr>
              <w:t>Prophylaxis</w:t>
            </w:r>
            <w:r>
              <w:rPr>
                <w:color w:val="0080AC"/>
                <w:spacing w:val="-2"/>
                <w:sz w:val="15"/>
                <w:vertAlign w:val="superscript"/>
              </w:rPr>
              <w:t>303</w:t>
            </w:r>
            <w:r>
              <w:rPr>
                <w:color w:val="0080AC"/>
                <w:sz w:val="15"/>
              </w:rPr>
              <w:t xml:space="preserve"> </w:t>
            </w:r>
            <w:r>
              <w:rPr>
                <w:color w:val="231F20"/>
                <w:spacing w:val="-2"/>
                <w:sz w:val="15"/>
              </w:rPr>
              <w:t>Treatment:</w:t>
            </w:r>
            <w:r>
              <w:rPr>
                <w:color w:val="231F20"/>
                <w:spacing w:val="-9"/>
                <w:sz w:val="15"/>
              </w:rPr>
              <w:t xml:space="preserve"> </w:t>
            </w:r>
            <w:r>
              <w:rPr>
                <w:color w:val="231F20"/>
                <w:spacing w:val="-2"/>
                <w:sz w:val="15"/>
              </w:rPr>
              <w:t>not</w:t>
            </w:r>
            <w:r>
              <w:rPr>
                <w:color w:val="231F20"/>
                <w:spacing w:val="-8"/>
                <w:sz w:val="15"/>
              </w:rPr>
              <w:t xml:space="preserve"> </w:t>
            </w:r>
            <w:r>
              <w:rPr>
                <w:color w:val="231F20"/>
                <w:spacing w:val="-2"/>
                <w:sz w:val="15"/>
              </w:rPr>
              <w:t>available</w:t>
            </w:r>
          </w:p>
        </w:tc>
        <w:tc>
          <w:tcPr>
            <w:tcW w:w="3493" w:type="dxa"/>
            <w:tcBorders>
              <w:top w:val="single" w:sz="2" w:space="0" w:color="231F20"/>
              <w:bottom w:val="single" w:sz="2" w:space="0" w:color="231F20"/>
            </w:tcBorders>
            <w:shd w:val="clear" w:color="auto" w:fill="E5E6F4"/>
          </w:tcPr>
          <w:p w14:paraId="43A0DFBE" w14:textId="77777777" w:rsidR="00BF3D96" w:rsidRDefault="00000000">
            <w:pPr>
              <w:pStyle w:val="TableParagraph"/>
              <w:spacing w:line="249" w:lineRule="auto"/>
              <w:ind w:left="874" w:right="1050"/>
              <w:rPr>
                <w:sz w:val="15"/>
              </w:rPr>
            </w:pPr>
            <w:r>
              <w:rPr>
                <w:color w:val="231F20"/>
                <w:spacing w:val="-2"/>
                <w:sz w:val="15"/>
              </w:rPr>
              <w:t>Prophylaxis</w:t>
            </w:r>
            <w:r>
              <w:rPr>
                <w:color w:val="0080AC"/>
                <w:spacing w:val="-2"/>
                <w:sz w:val="15"/>
                <w:vertAlign w:val="superscript"/>
              </w:rPr>
              <w:t>304</w:t>
            </w:r>
            <w:r>
              <w:rPr>
                <w:color w:val="0080AC"/>
                <w:sz w:val="15"/>
              </w:rPr>
              <w:t xml:space="preserve"> </w:t>
            </w:r>
            <w:r>
              <w:rPr>
                <w:color w:val="231F20"/>
                <w:spacing w:val="-2"/>
                <w:sz w:val="15"/>
              </w:rPr>
              <w:t>Treatment:</w:t>
            </w:r>
            <w:r>
              <w:rPr>
                <w:color w:val="231F20"/>
                <w:spacing w:val="-9"/>
                <w:sz w:val="15"/>
              </w:rPr>
              <w:t xml:space="preserve"> </w:t>
            </w:r>
            <w:r>
              <w:rPr>
                <w:color w:val="231F20"/>
                <w:spacing w:val="-2"/>
                <w:sz w:val="15"/>
              </w:rPr>
              <w:t>not</w:t>
            </w:r>
            <w:r>
              <w:rPr>
                <w:color w:val="231F20"/>
                <w:spacing w:val="-8"/>
                <w:sz w:val="15"/>
              </w:rPr>
              <w:t xml:space="preserve"> </w:t>
            </w:r>
            <w:r>
              <w:rPr>
                <w:color w:val="231F20"/>
                <w:spacing w:val="-2"/>
                <w:sz w:val="15"/>
              </w:rPr>
              <w:t>available</w:t>
            </w:r>
          </w:p>
        </w:tc>
      </w:tr>
      <w:tr w:rsidR="00BF3D96" w14:paraId="21448B77" w14:textId="77777777">
        <w:trPr>
          <w:trHeight w:val="454"/>
        </w:trPr>
        <w:tc>
          <w:tcPr>
            <w:tcW w:w="3236" w:type="dxa"/>
            <w:tcBorders>
              <w:top w:val="single" w:sz="2" w:space="0" w:color="231F20"/>
              <w:bottom w:val="single" w:sz="2" w:space="0" w:color="231F20"/>
            </w:tcBorders>
            <w:shd w:val="clear" w:color="auto" w:fill="E5E6F4"/>
          </w:tcPr>
          <w:p w14:paraId="58BC6310" w14:textId="77777777" w:rsidR="00BF3D96" w:rsidRDefault="00000000">
            <w:pPr>
              <w:pStyle w:val="TableParagraph"/>
              <w:rPr>
                <w:sz w:val="15"/>
              </w:rPr>
            </w:pPr>
            <w:r>
              <w:rPr>
                <w:color w:val="231F20"/>
                <w:spacing w:val="-2"/>
                <w:sz w:val="15"/>
              </w:rPr>
              <w:t>Herpes</w:t>
            </w:r>
            <w:r>
              <w:rPr>
                <w:color w:val="231F20"/>
                <w:spacing w:val="1"/>
                <w:sz w:val="15"/>
              </w:rPr>
              <w:t xml:space="preserve"> </w:t>
            </w:r>
            <w:r>
              <w:rPr>
                <w:color w:val="231F20"/>
                <w:spacing w:val="-2"/>
                <w:sz w:val="15"/>
              </w:rPr>
              <w:t>simplex</w:t>
            </w:r>
            <w:r>
              <w:rPr>
                <w:color w:val="231F20"/>
                <w:spacing w:val="1"/>
                <w:sz w:val="15"/>
              </w:rPr>
              <w:t xml:space="preserve"> </w:t>
            </w:r>
            <w:r>
              <w:rPr>
                <w:color w:val="231F20"/>
                <w:spacing w:val="-2"/>
                <w:sz w:val="15"/>
              </w:rPr>
              <w:t>virus</w:t>
            </w:r>
          </w:p>
        </w:tc>
        <w:tc>
          <w:tcPr>
            <w:tcW w:w="3231" w:type="dxa"/>
            <w:tcBorders>
              <w:top w:val="single" w:sz="2" w:space="0" w:color="231F20"/>
              <w:bottom w:val="single" w:sz="2" w:space="0" w:color="231F20"/>
            </w:tcBorders>
            <w:shd w:val="clear" w:color="auto" w:fill="E5E6F4"/>
          </w:tcPr>
          <w:p w14:paraId="4E3137B3" w14:textId="77777777" w:rsidR="00BF3D96" w:rsidRDefault="00000000">
            <w:pPr>
              <w:pStyle w:val="TableParagraph"/>
              <w:spacing w:line="249" w:lineRule="auto"/>
              <w:ind w:left="665" w:right="997"/>
              <w:rPr>
                <w:sz w:val="15"/>
              </w:rPr>
            </w:pPr>
            <w:r>
              <w:rPr>
                <w:color w:val="231F20"/>
                <w:spacing w:val="-2"/>
                <w:w w:val="90"/>
                <w:sz w:val="15"/>
              </w:rPr>
              <w:t>Prophylaxis</w:t>
            </w:r>
            <w:r>
              <w:rPr>
                <w:color w:val="0080AC"/>
                <w:spacing w:val="-2"/>
                <w:w w:val="90"/>
                <w:sz w:val="15"/>
                <w:vertAlign w:val="superscript"/>
              </w:rPr>
              <w:t>92,305,306</w:t>
            </w:r>
            <w:r>
              <w:rPr>
                <w:color w:val="0080AC"/>
                <w:sz w:val="15"/>
              </w:rPr>
              <w:t xml:space="preserve"> </w:t>
            </w:r>
            <w:r>
              <w:rPr>
                <w:color w:val="231F20"/>
                <w:spacing w:val="-2"/>
                <w:sz w:val="15"/>
              </w:rPr>
              <w:t>Treatment</w:t>
            </w:r>
            <w:r>
              <w:rPr>
                <w:color w:val="0080AC"/>
                <w:spacing w:val="-2"/>
                <w:sz w:val="15"/>
                <w:vertAlign w:val="superscript"/>
              </w:rPr>
              <w:t>92,307</w:t>
            </w:r>
          </w:p>
        </w:tc>
        <w:tc>
          <w:tcPr>
            <w:tcW w:w="3493" w:type="dxa"/>
            <w:tcBorders>
              <w:top w:val="single" w:sz="2" w:space="0" w:color="231F20"/>
              <w:bottom w:val="single" w:sz="2" w:space="0" w:color="231F20"/>
            </w:tcBorders>
            <w:shd w:val="clear" w:color="auto" w:fill="E5E6F4"/>
          </w:tcPr>
          <w:p w14:paraId="5132B487" w14:textId="77777777" w:rsidR="00BF3D96" w:rsidRDefault="00000000">
            <w:pPr>
              <w:pStyle w:val="TableParagraph"/>
              <w:spacing w:line="249" w:lineRule="auto"/>
              <w:ind w:left="874" w:right="1050"/>
              <w:rPr>
                <w:sz w:val="15"/>
              </w:rPr>
            </w:pPr>
            <w:r>
              <w:rPr>
                <w:color w:val="231F20"/>
                <w:spacing w:val="-2"/>
                <w:w w:val="90"/>
                <w:sz w:val="15"/>
              </w:rPr>
              <w:t>Prophylaxis</w:t>
            </w:r>
            <w:r>
              <w:rPr>
                <w:color w:val="0080AC"/>
                <w:spacing w:val="-2"/>
                <w:w w:val="90"/>
                <w:sz w:val="15"/>
                <w:vertAlign w:val="superscript"/>
              </w:rPr>
              <w:t>308</w:t>
            </w:r>
            <w:r>
              <w:rPr>
                <w:color w:val="0080AC"/>
                <w:sz w:val="15"/>
              </w:rPr>
              <w:t xml:space="preserve"> </w:t>
            </w:r>
            <w:r>
              <w:rPr>
                <w:color w:val="231F20"/>
                <w:spacing w:val="-2"/>
                <w:sz w:val="15"/>
              </w:rPr>
              <w:t>Treatment</w:t>
            </w:r>
            <w:r>
              <w:rPr>
                <w:color w:val="0080AC"/>
                <w:spacing w:val="-2"/>
                <w:sz w:val="15"/>
                <w:vertAlign w:val="superscript"/>
              </w:rPr>
              <w:t>309</w:t>
            </w:r>
          </w:p>
        </w:tc>
      </w:tr>
      <w:tr w:rsidR="00BF3D96" w14:paraId="7EEE90B7" w14:textId="77777777">
        <w:trPr>
          <w:trHeight w:val="454"/>
        </w:trPr>
        <w:tc>
          <w:tcPr>
            <w:tcW w:w="3236" w:type="dxa"/>
            <w:tcBorders>
              <w:top w:val="single" w:sz="2" w:space="0" w:color="231F20"/>
              <w:bottom w:val="single" w:sz="2" w:space="0" w:color="231F20"/>
            </w:tcBorders>
            <w:shd w:val="clear" w:color="auto" w:fill="E5E6F4"/>
          </w:tcPr>
          <w:p w14:paraId="5DA727B3" w14:textId="77777777" w:rsidR="00BF3D96" w:rsidRDefault="00000000">
            <w:pPr>
              <w:pStyle w:val="TableParagraph"/>
              <w:rPr>
                <w:sz w:val="15"/>
              </w:rPr>
            </w:pPr>
            <w:r>
              <w:rPr>
                <w:color w:val="231F20"/>
                <w:spacing w:val="-5"/>
                <w:sz w:val="15"/>
              </w:rPr>
              <w:t>HIV</w:t>
            </w:r>
          </w:p>
        </w:tc>
        <w:tc>
          <w:tcPr>
            <w:tcW w:w="3231" w:type="dxa"/>
            <w:tcBorders>
              <w:top w:val="single" w:sz="2" w:space="0" w:color="231F20"/>
              <w:bottom w:val="single" w:sz="2" w:space="0" w:color="231F20"/>
            </w:tcBorders>
            <w:shd w:val="clear" w:color="auto" w:fill="E5E6F4"/>
          </w:tcPr>
          <w:p w14:paraId="70AAE533" w14:textId="77777777" w:rsidR="00BF3D96" w:rsidRDefault="00000000">
            <w:pPr>
              <w:pStyle w:val="TableParagraph"/>
              <w:spacing w:line="249" w:lineRule="auto"/>
              <w:ind w:left="665" w:right="997"/>
              <w:rPr>
                <w:sz w:val="15"/>
              </w:rPr>
            </w:pPr>
            <w:r>
              <w:rPr>
                <w:color w:val="231F20"/>
                <w:spacing w:val="-2"/>
                <w:w w:val="90"/>
                <w:sz w:val="15"/>
              </w:rPr>
              <w:t>Prophylaxis</w:t>
            </w:r>
            <w:r>
              <w:rPr>
                <w:color w:val="0080AC"/>
                <w:spacing w:val="-2"/>
                <w:w w:val="90"/>
                <w:sz w:val="15"/>
                <w:vertAlign w:val="superscript"/>
              </w:rPr>
              <w:t>310,311</w:t>
            </w:r>
            <w:r>
              <w:rPr>
                <w:color w:val="0080AC"/>
                <w:sz w:val="15"/>
              </w:rPr>
              <w:t xml:space="preserve"> </w:t>
            </w:r>
            <w:r>
              <w:rPr>
                <w:color w:val="231F20"/>
                <w:spacing w:val="-2"/>
                <w:sz w:val="15"/>
              </w:rPr>
              <w:t>Treatment</w:t>
            </w:r>
            <w:r>
              <w:rPr>
                <w:color w:val="0080AC"/>
                <w:spacing w:val="-2"/>
                <w:sz w:val="15"/>
                <w:vertAlign w:val="superscript"/>
              </w:rPr>
              <w:t>312,313</w:t>
            </w:r>
          </w:p>
        </w:tc>
        <w:tc>
          <w:tcPr>
            <w:tcW w:w="3493" w:type="dxa"/>
            <w:tcBorders>
              <w:top w:val="single" w:sz="2" w:space="0" w:color="231F20"/>
              <w:bottom w:val="single" w:sz="2" w:space="0" w:color="231F20"/>
            </w:tcBorders>
            <w:shd w:val="clear" w:color="auto" w:fill="E5E6F4"/>
          </w:tcPr>
          <w:p w14:paraId="6727DA4C" w14:textId="77777777" w:rsidR="00BF3D96" w:rsidRDefault="00000000">
            <w:pPr>
              <w:pStyle w:val="TableParagraph"/>
              <w:spacing w:line="249" w:lineRule="auto"/>
              <w:ind w:left="874"/>
              <w:rPr>
                <w:sz w:val="15"/>
              </w:rPr>
            </w:pPr>
            <w:r>
              <w:rPr>
                <w:color w:val="231F20"/>
                <w:sz w:val="15"/>
              </w:rPr>
              <w:t xml:space="preserve">Prophylaxis: not available </w:t>
            </w:r>
            <w:r>
              <w:rPr>
                <w:color w:val="231F20"/>
                <w:spacing w:val="-4"/>
                <w:sz w:val="15"/>
              </w:rPr>
              <w:t>Treatment</w:t>
            </w:r>
            <w:r>
              <w:rPr>
                <w:color w:val="0080AC"/>
                <w:spacing w:val="-4"/>
                <w:sz w:val="15"/>
                <w:vertAlign w:val="superscript"/>
              </w:rPr>
              <w:t>140,314,315</w:t>
            </w:r>
            <w:r>
              <w:rPr>
                <w:color w:val="231F20"/>
                <w:spacing w:val="-4"/>
                <w:sz w:val="15"/>
              </w:rPr>
              <w:t>: not supported</w:t>
            </w:r>
            <w:r>
              <w:rPr>
                <w:color w:val="0080AC"/>
                <w:spacing w:val="-4"/>
                <w:sz w:val="15"/>
                <w:vertAlign w:val="superscript"/>
              </w:rPr>
              <w:t>316,317</w:t>
            </w:r>
          </w:p>
        </w:tc>
      </w:tr>
      <w:tr w:rsidR="00BF3D96" w14:paraId="1EAA186C" w14:textId="77777777">
        <w:trPr>
          <w:trHeight w:val="454"/>
        </w:trPr>
        <w:tc>
          <w:tcPr>
            <w:tcW w:w="3236" w:type="dxa"/>
            <w:tcBorders>
              <w:top w:val="single" w:sz="2" w:space="0" w:color="231F20"/>
              <w:bottom w:val="single" w:sz="2" w:space="0" w:color="231F20"/>
            </w:tcBorders>
            <w:shd w:val="clear" w:color="auto" w:fill="E5E6F4"/>
          </w:tcPr>
          <w:p w14:paraId="2132A708" w14:textId="77777777" w:rsidR="00BF3D96" w:rsidRDefault="00000000">
            <w:pPr>
              <w:pStyle w:val="TableParagraph"/>
              <w:rPr>
                <w:sz w:val="15"/>
              </w:rPr>
            </w:pPr>
            <w:r>
              <w:rPr>
                <w:color w:val="231F20"/>
                <w:sz w:val="15"/>
              </w:rPr>
              <w:t>Human</w:t>
            </w:r>
            <w:r>
              <w:rPr>
                <w:color w:val="231F20"/>
                <w:spacing w:val="-7"/>
                <w:sz w:val="15"/>
              </w:rPr>
              <w:t xml:space="preserve"> </w:t>
            </w:r>
            <w:r>
              <w:rPr>
                <w:color w:val="231F20"/>
                <w:spacing w:val="-2"/>
                <w:sz w:val="15"/>
              </w:rPr>
              <w:t>papillomavirus</w:t>
            </w:r>
          </w:p>
        </w:tc>
        <w:tc>
          <w:tcPr>
            <w:tcW w:w="3231" w:type="dxa"/>
            <w:tcBorders>
              <w:top w:val="single" w:sz="2" w:space="0" w:color="231F20"/>
              <w:bottom w:val="single" w:sz="2" w:space="0" w:color="231F20"/>
            </w:tcBorders>
            <w:shd w:val="clear" w:color="auto" w:fill="E5E6F4"/>
          </w:tcPr>
          <w:p w14:paraId="2F3E9C9F" w14:textId="77777777" w:rsidR="00BF3D96" w:rsidRDefault="00000000">
            <w:pPr>
              <w:pStyle w:val="TableParagraph"/>
              <w:spacing w:line="249" w:lineRule="auto"/>
              <w:ind w:left="665" w:right="997"/>
              <w:rPr>
                <w:sz w:val="15"/>
              </w:rPr>
            </w:pPr>
            <w:r>
              <w:rPr>
                <w:color w:val="231F20"/>
                <w:spacing w:val="-2"/>
                <w:sz w:val="15"/>
              </w:rPr>
              <w:t>Prophylaxis</w:t>
            </w:r>
            <w:r>
              <w:rPr>
                <w:color w:val="0080AC"/>
                <w:spacing w:val="-2"/>
                <w:sz w:val="15"/>
                <w:vertAlign w:val="superscript"/>
              </w:rPr>
              <w:t>318,319</w:t>
            </w:r>
            <w:r>
              <w:rPr>
                <w:color w:val="0080AC"/>
                <w:sz w:val="15"/>
              </w:rPr>
              <w:t xml:space="preserve"> </w:t>
            </w:r>
            <w:r>
              <w:rPr>
                <w:color w:val="231F20"/>
                <w:spacing w:val="-2"/>
                <w:sz w:val="15"/>
              </w:rPr>
              <w:t>Treatment:</w:t>
            </w:r>
            <w:r>
              <w:rPr>
                <w:color w:val="231F20"/>
                <w:spacing w:val="-9"/>
                <w:sz w:val="15"/>
              </w:rPr>
              <w:t xml:space="preserve"> </w:t>
            </w:r>
            <w:r>
              <w:rPr>
                <w:color w:val="231F20"/>
                <w:spacing w:val="-2"/>
                <w:sz w:val="15"/>
              </w:rPr>
              <w:t>not</w:t>
            </w:r>
            <w:r>
              <w:rPr>
                <w:color w:val="231F20"/>
                <w:spacing w:val="-8"/>
                <w:sz w:val="15"/>
              </w:rPr>
              <w:t xml:space="preserve"> </w:t>
            </w:r>
            <w:r>
              <w:rPr>
                <w:color w:val="231F20"/>
                <w:spacing w:val="-2"/>
                <w:sz w:val="15"/>
              </w:rPr>
              <w:t>available</w:t>
            </w:r>
          </w:p>
        </w:tc>
        <w:tc>
          <w:tcPr>
            <w:tcW w:w="3493" w:type="dxa"/>
            <w:tcBorders>
              <w:top w:val="single" w:sz="2" w:space="0" w:color="231F20"/>
              <w:bottom w:val="single" w:sz="2" w:space="0" w:color="231F20"/>
            </w:tcBorders>
            <w:shd w:val="clear" w:color="auto" w:fill="E5E6F4"/>
          </w:tcPr>
          <w:p w14:paraId="100B5AE1" w14:textId="77777777" w:rsidR="00BF3D96" w:rsidRDefault="00000000">
            <w:pPr>
              <w:pStyle w:val="TableParagraph"/>
              <w:spacing w:line="249" w:lineRule="auto"/>
              <w:ind w:left="874" w:right="816"/>
              <w:rPr>
                <w:sz w:val="15"/>
              </w:rPr>
            </w:pPr>
            <w:r>
              <w:rPr>
                <w:color w:val="231F20"/>
                <w:spacing w:val="-4"/>
                <w:sz w:val="15"/>
              </w:rPr>
              <w:t>Prophylaxis: not available</w:t>
            </w:r>
            <w:r>
              <w:rPr>
                <w:color w:val="231F20"/>
                <w:sz w:val="15"/>
              </w:rPr>
              <w:t xml:space="preserve"> Treatment:</w:t>
            </w:r>
            <w:r>
              <w:rPr>
                <w:color w:val="231F20"/>
                <w:spacing w:val="-4"/>
                <w:sz w:val="15"/>
              </w:rPr>
              <w:t xml:space="preserve"> </w:t>
            </w:r>
            <w:r>
              <w:rPr>
                <w:color w:val="231F20"/>
                <w:sz w:val="15"/>
              </w:rPr>
              <w:t>not</w:t>
            </w:r>
            <w:r>
              <w:rPr>
                <w:color w:val="231F20"/>
                <w:spacing w:val="-4"/>
                <w:sz w:val="15"/>
              </w:rPr>
              <w:t xml:space="preserve"> </w:t>
            </w:r>
            <w:r>
              <w:rPr>
                <w:color w:val="231F20"/>
                <w:sz w:val="15"/>
              </w:rPr>
              <w:t>available</w:t>
            </w:r>
          </w:p>
        </w:tc>
      </w:tr>
      <w:tr w:rsidR="00BF3D96" w14:paraId="5D2451DB" w14:textId="77777777">
        <w:trPr>
          <w:trHeight w:val="454"/>
        </w:trPr>
        <w:tc>
          <w:tcPr>
            <w:tcW w:w="3236" w:type="dxa"/>
            <w:tcBorders>
              <w:top w:val="single" w:sz="2" w:space="0" w:color="231F20"/>
              <w:bottom w:val="single" w:sz="2" w:space="0" w:color="231F20"/>
            </w:tcBorders>
            <w:shd w:val="clear" w:color="auto" w:fill="E5E6F4"/>
          </w:tcPr>
          <w:p w14:paraId="7E77A0ED" w14:textId="77777777" w:rsidR="00BF3D96" w:rsidRDefault="00000000">
            <w:pPr>
              <w:pStyle w:val="TableParagraph"/>
              <w:rPr>
                <w:sz w:val="15"/>
              </w:rPr>
            </w:pPr>
            <w:r>
              <w:rPr>
                <w:color w:val="231F20"/>
                <w:spacing w:val="-4"/>
                <w:sz w:val="15"/>
              </w:rPr>
              <w:t>Influenza</w:t>
            </w:r>
            <w:r>
              <w:rPr>
                <w:color w:val="231F20"/>
                <w:spacing w:val="1"/>
                <w:sz w:val="15"/>
              </w:rPr>
              <w:t xml:space="preserve"> </w:t>
            </w:r>
            <w:r>
              <w:rPr>
                <w:color w:val="231F20"/>
                <w:spacing w:val="-4"/>
                <w:sz w:val="15"/>
              </w:rPr>
              <w:t>virus</w:t>
            </w:r>
          </w:p>
        </w:tc>
        <w:tc>
          <w:tcPr>
            <w:tcW w:w="3231" w:type="dxa"/>
            <w:tcBorders>
              <w:top w:val="single" w:sz="2" w:space="0" w:color="231F20"/>
              <w:bottom w:val="single" w:sz="2" w:space="0" w:color="231F20"/>
            </w:tcBorders>
            <w:shd w:val="clear" w:color="auto" w:fill="E5E6F4"/>
          </w:tcPr>
          <w:p w14:paraId="4E659F0E" w14:textId="77777777" w:rsidR="00BF3D96" w:rsidRDefault="00000000">
            <w:pPr>
              <w:pStyle w:val="TableParagraph"/>
              <w:spacing w:line="249" w:lineRule="auto"/>
              <w:ind w:left="665" w:right="997"/>
              <w:rPr>
                <w:sz w:val="15"/>
              </w:rPr>
            </w:pPr>
            <w:r>
              <w:rPr>
                <w:color w:val="231F20"/>
                <w:spacing w:val="-2"/>
                <w:w w:val="90"/>
                <w:sz w:val="15"/>
              </w:rPr>
              <w:t>Prophylaxis</w:t>
            </w:r>
            <w:r>
              <w:rPr>
                <w:color w:val="0080AC"/>
                <w:spacing w:val="-2"/>
                <w:w w:val="90"/>
                <w:sz w:val="15"/>
                <w:vertAlign w:val="superscript"/>
              </w:rPr>
              <w:t>92,95,96</w:t>
            </w:r>
            <w:r>
              <w:rPr>
                <w:color w:val="0080AC"/>
                <w:sz w:val="15"/>
              </w:rPr>
              <w:t xml:space="preserve"> </w:t>
            </w:r>
            <w:r>
              <w:rPr>
                <w:color w:val="231F20"/>
                <w:spacing w:val="-2"/>
                <w:sz w:val="15"/>
              </w:rPr>
              <w:t>Treatment</w:t>
            </w:r>
            <w:r>
              <w:rPr>
                <w:color w:val="0080AC"/>
                <w:spacing w:val="-2"/>
                <w:sz w:val="15"/>
                <w:vertAlign w:val="superscript"/>
              </w:rPr>
              <w:t>92,95,96</w:t>
            </w:r>
          </w:p>
        </w:tc>
        <w:tc>
          <w:tcPr>
            <w:tcW w:w="3493" w:type="dxa"/>
            <w:tcBorders>
              <w:top w:val="single" w:sz="2" w:space="0" w:color="231F20"/>
              <w:bottom w:val="single" w:sz="2" w:space="0" w:color="231F20"/>
            </w:tcBorders>
            <w:shd w:val="clear" w:color="auto" w:fill="E5E6F4"/>
          </w:tcPr>
          <w:p w14:paraId="2B93B8C6" w14:textId="77777777" w:rsidR="00BF3D96" w:rsidRDefault="00000000">
            <w:pPr>
              <w:pStyle w:val="TableParagraph"/>
              <w:spacing w:line="244" w:lineRule="auto"/>
              <w:ind w:left="874" w:right="1551"/>
              <w:rPr>
                <w:sz w:val="9"/>
              </w:rPr>
            </w:pPr>
            <w:r>
              <w:rPr>
                <w:color w:val="231F20"/>
                <w:spacing w:val="-4"/>
                <w:sz w:val="15"/>
              </w:rPr>
              <w:t>Prophylaxis</w:t>
            </w:r>
            <w:r>
              <w:rPr>
                <w:color w:val="0080AC"/>
                <w:spacing w:val="-4"/>
                <w:sz w:val="15"/>
                <w:vertAlign w:val="superscript"/>
              </w:rPr>
              <w:t>23–25b</w:t>
            </w:r>
            <w:r>
              <w:rPr>
                <w:color w:val="0080AC"/>
                <w:sz w:val="15"/>
              </w:rPr>
              <w:t xml:space="preserve"> </w:t>
            </w:r>
            <w:r>
              <w:rPr>
                <w:color w:val="231F20"/>
                <w:spacing w:val="-2"/>
                <w:position w:val="-5"/>
                <w:sz w:val="15"/>
              </w:rPr>
              <w:t>Treatment</w:t>
            </w:r>
            <w:r>
              <w:rPr>
                <w:color w:val="0080AC"/>
                <w:spacing w:val="-2"/>
                <w:sz w:val="9"/>
              </w:rPr>
              <w:t>97,98,320</w:t>
            </w:r>
          </w:p>
        </w:tc>
      </w:tr>
      <w:tr w:rsidR="00BF3D96" w14:paraId="41F95BDC" w14:textId="77777777">
        <w:trPr>
          <w:trHeight w:val="454"/>
        </w:trPr>
        <w:tc>
          <w:tcPr>
            <w:tcW w:w="3236" w:type="dxa"/>
            <w:tcBorders>
              <w:top w:val="single" w:sz="2" w:space="0" w:color="231F20"/>
              <w:bottom w:val="single" w:sz="2" w:space="0" w:color="231F20"/>
            </w:tcBorders>
            <w:shd w:val="clear" w:color="auto" w:fill="E5E6F4"/>
          </w:tcPr>
          <w:p w14:paraId="556514CD" w14:textId="77777777" w:rsidR="00BF3D96" w:rsidRDefault="00000000">
            <w:pPr>
              <w:pStyle w:val="TableParagraph"/>
              <w:rPr>
                <w:sz w:val="15"/>
              </w:rPr>
            </w:pPr>
            <w:r>
              <w:rPr>
                <w:color w:val="231F20"/>
                <w:spacing w:val="-2"/>
                <w:sz w:val="15"/>
              </w:rPr>
              <w:t>Japanese</w:t>
            </w:r>
            <w:r>
              <w:rPr>
                <w:color w:val="231F20"/>
                <w:spacing w:val="-5"/>
                <w:sz w:val="15"/>
              </w:rPr>
              <w:t xml:space="preserve"> </w:t>
            </w:r>
            <w:r>
              <w:rPr>
                <w:color w:val="231F20"/>
                <w:spacing w:val="-2"/>
                <w:sz w:val="15"/>
              </w:rPr>
              <w:t>encephalitis</w:t>
            </w:r>
            <w:r>
              <w:rPr>
                <w:color w:val="231F20"/>
                <w:spacing w:val="-5"/>
                <w:sz w:val="15"/>
              </w:rPr>
              <w:t xml:space="preserve"> </w:t>
            </w:r>
            <w:r>
              <w:rPr>
                <w:color w:val="231F20"/>
                <w:spacing w:val="-2"/>
                <w:sz w:val="15"/>
              </w:rPr>
              <w:t>virus</w:t>
            </w:r>
          </w:p>
        </w:tc>
        <w:tc>
          <w:tcPr>
            <w:tcW w:w="3231" w:type="dxa"/>
            <w:tcBorders>
              <w:top w:val="single" w:sz="2" w:space="0" w:color="231F20"/>
              <w:bottom w:val="single" w:sz="2" w:space="0" w:color="231F20"/>
            </w:tcBorders>
            <w:shd w:val="clear" w:color="auto" w:fill="E5E6F4"/>
          </w:tcPr>
          <w:p w14:paraId="21DBD8F0" w14:textId="77777777" w:rsidR="00BF3D96" w:rsidRDefault="00000000">
            <w:pPr>
              <w:pStyle w:val="TableParagraph"/>
              <w:spacing w:line="249" w:lineRule="auto"/>
              <w:ind w:left="665" w:right="997"/>
              <w:rPr>
                <w:sz w:val="15"/>
              </w:rPr>
            </w:pPr>
            <w:r>
              <w:rPr>
                <w:color w:val="231F20"/>
                <w:spacing w:val="-2"/>
                <w:w w:val="90"/>
                <w:sz w:val="15"/>
              </w:rPr>
              <w:t>Prophylaxis</w:t>
            </w:r>
            <w:r>
              <w:rPr>
                <w:color w:val="0080AC"/>
                <w:spacing w:val="-2"/>
                <w:w w:val="90"/>
                <w:sz w:val="15"/>
                <w:vertAlign w:val="superscript"/>
              </w:rPr>
              <w:t>321,322</w:t>
            </w:r>
            <w:r>
              <w:rPr>
                <w:color w:val="0080AC"/>
                <w:sz w:val="15"/>
              </w:rPr>
              <w:t xml:space="preserve"> </w:t>
            </w:r>
            <w:r>
              <w:rPr>
                <w:color w:val="231F20"/>
                <w:spacing w:val="-2"/>
                <w:sz w:val="15"/>
              </w:rPr>
              <w:t>Treatment</w:t>
            </w:r>
            <w:r>
              <w:rPr>
                <w:color w:val="0080AC"/>
                <w:spacing w:val="-2"/>
                <w:sz w:val="15"/>
                <w:vertAlign w:val="superscript"/>
              </w:rPr>
              <w:t>321,322</w:t>
            </w:r>
          </w:p>
        </w:tc>
        <w:tc>
          <w:tcPr>
            <w:tcW w:w="3493" w:type="dxa"/>
            <w:tcBorders>
              <w:top w:val="single" w:sz="2" w:space="0" w:color="231F20"/>
              <w:bottom w:val="single" w:sz="2" w:space="0" w:color="231F20"/>
            </w:tcBorders>
            <w:shd w:val="clear" w:color="auto" w:fill="E5E6F4"/>
          </w:tcPr>
          <w:p w14:paraId="0A1E2836" w14:textId="77777777" w:rsidR="00BF3D96" w:rsidRDefault="00000000">
            <w:pPr>
              <w:pStyle w:val="TableParagraph"/>
              <w:spacing w:line="249" w:lineRule="auto"/>
              <w:ind w:left="874" w:right="816"/>
              <w:rPr>
                <w:sz w:val="15"/>
              </w:rPr>
            </w:pPr>
            <w:r>
              <w:rPr>
                <w:color w:val="231F20"/>
                <w:spacing w:val="-4"/>
                <w:sz w:val="15"/>
              </w:rPr>
              <w:t>Prophylaxis: not available</w:t>
            </w:r>
            <w:r>
              <w:rPr>
                <w:color w:val="231F20"/>
                <w:sz w:val="15"/>
              </w:rPr>
              <w:t xml:space="preserve"> Treatment:</w:t>
            </w:r>
            <w:r>
              <w:rPr>
                <w:color w:val="231F20"/>
                <w:spacing w:val="-4"/>
                <w:sz w:val="15"/>
              </w:rPr>
              <w:t xml:space="preserve"> </w:t>
            </w:r>
            <w:r>
              <w:rPr>
                <w:color w:val="231F20"/>
                <w:sz w:val="15"/>
              </w:rPr>
              <w:t>not</w:t>
            </w:r>
            <w:r>
              <w:rPr>
                <w:color w:val="231F20"/>
                <w:spacing w:val="-4"/>
                <w:sz w:val="15"/>
              </w:rPr>
              <w:t xml:space="preserve"> </w:t>
            </w:r>
            <w:r>
              <w:rPr>
                <w:color w:val="231F20"/>
                <w:sz w:val="15"/>
              </w:rPr>
              <w:t>available</w:t>
            </w:r>
          </w:p>
        </w:tc>
      </w:tr>
      <w:tr w:rsidR="00BF3D96" w14:paraId="03D23B78" w14:textId="77777777">
        <w:trPr>
          <w:trHeight w:val="454"/>
        </w:trPr>
        <w:tc>
          <w:tcPr>
            <w:tcW w:w="3236" w:type="dxa"/>
            <w:tcBorders>
              <w:top w:val="single" w:sz="2" w:space="0" w:color="231F20"/>
              <w:bottom w:val="single" w:sz="2" w:space="0" w:color="231F20"/>
            </w:tcBorders>
            <w:shd w:val="clear" w:color="auto" w:fill="E5E6F4"/>
          </w:tcPr>
          <w:p w14:paraId="1645E243" w14:textId="77777777" w:rsidR="00BF3D96" w:rsidRDefault="00000000">
            <w:pPr>
              <w:pStyle w:val="TableParagraph"/>
              <w:spacing w:line="249" w:lineRule="auto"/>
              <w:ind w:left="270" w:right="857" w:hanging="150"/>
              <w:rPr>
                <w:sz w:val="15"/>
              </w:rPr>
            </w:pPr>
            <w:r>
              <w:rPr>
                <w:color w:val="231F20"/>
                <w:spacing w:val="-2"/>
                <w:sz w:val="15"/>
              </w:rPr>
              <w:t>Junin</w:t>
            </w:r>
            <w:r>
              <w:rPr>
                <w:color w:val="231F20"/>
                <w:spacing w:val="-9"/>
                <w:sz w:val="15"/>
              </w:rPr>
              <w:t xml:space="preserve"> </w:t>
            </w:r>
            <w:r>
              <w:rPr>
                <w:color w:val="231F20"/>
                <w:spacing w:val="-2"/>
                <w:sz w:val="15"/>
              </w:rPr>
              <w:t>virus</w:t>
            </w:r>
            <w:r>
              <w:rPr>
                <w:color w:val="231F20"/>
                <w:spacing w:val="-8"/>
                <w:sz w:val="15"/>
              </w:rPr>
              <w:t xml:space="preserve"> </w:t>
            </w:r>
            <w:r>
              <w:rPr>
                <w:color w:val="231F20"/>
                <w:spacing w:val="-2"/>
                <w:sz w:val="15"/>
              </w:rPr>
              <w:t>(Argentine</w:t>
            </w:r>
            <w:r>
              <w:rPr>
                <w:color w:val="231F20"/>
                <w:spacing w:val="-9"/>
                <w:sz w:val="15"/>
              </w:rPr>
              <w:t xml:space="preserve"> </w:t>
            </w:r>
            <w:r>
              <w:rPr>
                <w:color w:val="231F20"/>
                <w:spacing w:val="-2"/>
                <w:sz w:val="15"/>
              </w:rPr>
              <w:t>hemorrhagic</w:t>
            </w:r>
            <w:r>
              <w:rPr>
                <w:color w:val="231F20"/>
                <w:sz w:val="15"/>
              </w:rPr>
              <w:t xml:space="preserve"> </w:t>
            </w:r>
            <w:r>
              <w:rPr>
                <w:color w:val="231F20"/>
                <w:spacing w:val="-2"/>
                <w:sz w:val="15"/>
              </w:rPr>
              <w:t>fever)</w:t>
            </w:r>
          </w:p>
        </w:tc>
        <w:tc>
          <w:tcPr>
            <w:tcW w:w="3231" w:type="dxa"/>
            <w:tcBorders>
              <w:top w:val="single" w:sz="2" w:space="0" w:color="231F20"/>
              <w:bottom w:val="single" w:sz="2" w:space="0" w:color="231F20"/>
            </w:tcBorders>
            <w:shd w:val="clear" w:color="auto" w:fill="E5E6F4"/>
          </w:tcPr>
          <w:p w14:paraId="1205E7EE" w14:textId="77777777" w:rsidR="00BF3D96" w:rsidRDefault="00000000">
            <w:pPr>
              <w:pStyle w:val="TableParagraph"/>
              <w:spacing w:line="249" w:lineRule="auto"/>
              <w:ind w:left="665" w:right="997"/>
              <w:rPr>
                <w:sz w:val="15"/>
              </w:rPr>
            </w:pPr>
            <w:r>
              <w:rPr>
                <w:color w:val="231F20"/>
                <w:spacing w:val="-2"/>
                <w:sz w:val="15"/>
              </w:rPr>
              <w:t>Prophylaxis</w:t>
            </w:r>
            <w:r>
              <w:rPr>
                <w:color w:val="0080AC"/>
                <w:spacing w:val="-2"/>
                <w:sz w:val="15"/>
                <w:vertAlign w:val="superscript"/>
              </w:rPr>
              <w:t>70</w:t>
            </w:r>
            <w:r>
              <w:rPr>
                <w:color w:val="0080AC"/>
                <w:sz w:val="15"/>
              </w:rPr>
              <w:t xml:space="preserve"> </w:t>
            </w:r>
            <w:r>
              <w:rPr>
                <w:color w:val="231F20"/>
                <w:spacing w:val="-2"/>
                <w:w w:val="90"/>
                <w:sz w:val="15"/>
              </w:rPr>
              <w:t>Treatment</w:t>
            </w:r>
            <w:r>
              <w:rPr>
                <w:color w:val="0080AC"/>
                <w:spacing w:val="-2"/>
                <w:w w:val="90"/>
                <w:sz w:val="15"/>
                <w:vertAlign w:val="superscript"/>
              </w:rPr>
              <w:t>70–72</w:t>
            </w:r>
          </w:p>
        </w:tc>
        <w:tc>
          <w:tcPr>
            <w:tcW w:w="3493" w:type="dxa"/>
            <w:tcBorders>
              <w:top w:val="single" w:sz="2" w:space="0" w:color="231F20"/>
              <w:bottom w:val="single" w:sz="2" w:space="0" w:color="231F20"/>
            </w:tcBorders>
            <w:shd w:val="clear" w:color="auto" w:fill="E5E6F4"/>
          </w:tcPr>
          <w:p w14:paraId="079F42CC" w14:textId="77777777" w:rsidR="00BF3D96" w:rsidRDefault="00000000">
            <w:pPr>
              <w:pStyle w:val="TableParagraph"/>
              <w:spacing w:line="249" w:lineRule="auto"/>
              <w:ind w:left="874" w:right="816"/>
              <w:rPr>
                <w:sz w:val="15"/>
              </w:rPr>
            </w:pPr>
            <w:r>
              <w:rPr>
                <w:color w:val="231F20"/>
                <w:spacing w:val="-4"/>
                <w:sz w:val="15"/>
              </w:rPr>
              <w:t>Prophylaxis: not available</w:t>
            </w:r>
            <w:r>
              <w:rPr>
                <w:color w:val="231F20"/>
                <w:sz w:val="15"/>
              </w:rPr>
              <w:t xml:space="preserve"> </w:t>
            </w:r>
            <w:r>
              <w:rPr>
                <w:color w:val="231F20"/>
                <w:spacing w:val="-2"/>
                <w:sz w:val="15"/>
              </w:rPr>
              <w:t>Treatment</w:t>
            </w:r>
            <w:r>
              <w:rPr>
                <w:color w:val="0080AC"/>
                <w:spacing w:val="-2"/>
                <w:sz w:val="15"/>
                <w:vertAlign w:val="superscript"/>
              </w:rPr>
              <w:t>68,69</w:t>
            </w:r>
          </w:p>
        </w:tc>
      </w:tr>
      <w:tr w:rsidR="00BF3D96" w14:paraId="37C14CDD" w14:textId="77777777">
        <w:trPr>
          <w:trHeight w:val="454"/>
        </w:trPr>
        <w:tc>
          <w:tcPr>
            <w:tcW w:w="3236" w:type="dxa"/>
            <w:tcBorders>
              <w:top w:val="single" w:sz="2" w:space="0" w:color="231F20"/>
              <w:bottom w:val="single" w:sz="2" w:space="0" w:color="231F20"/>
            </w:tcBorders>
            <w:shd w:val="clear" w:color="auto" w:fill="E5E6F4"/>
          </w:tcPr>
          <w:p w14:paraId="33401647" w14:textId="77777777" w:rsidR="00BF3D96" w:rsidRDefault="00000000">
            <w:pPr>
              <w:pStyle w:val="TableParagraph"/>
              <w:rPr>
                <w:sz w:val="15"/>
              </w:rPr>
            </w:pPr>
            <w:r>
              <w:rPr>
                <w:color w:val="231F20"/>
                <w:spacing w:val="-2"/>
                <w:sz w:val="15"/>
              </w:rPr>
              <w:t>Lassa</w:t>
            </w:r>
            <w:r>
              <w:rPr>
                <w:color w:val="231F20"/>
                <w:spacing w:val="-7"/>
                <w:sz w:val="15"/>
              </w:rPr>
              <w:t xml:space="preserve"> </w:t>
            </w:r>
            <w:r>
              <w:rPr>
                <w:color w:val="231F20"/>
                <w:spacing w:val="-2"/>
                <w:sz w:val="15"/>
              </w:rPr>
              <w:t>virus</w:t>
            </w:r>
            <w:r>
              <w:rPr>
                <w:color w:val="231F20"/>
                <w:spacing w:val="-6"/>
                <w:sz w:val="15"/>
              </w:rPr>
              <w:t xml:space="preserve"> </w:t>
            </w:r>
            <w:r>
              <w:rPr>
                <w:color w:val="231F20"/>
                <w:spacing w:val="-2"/>
                <w:sz w:val="15"/>
              </w:rPr>
              <w:t>(Lassa</w:t>
            </w:r>
            <w:r>
              <w:rPr>
                <w:color w:val="231F20"/>
                <w:spacing w:val="-7"/>
                <w:sz w:val="15"/>
              </w:rPr>
              <w:t xml:space="preserve"> </w:t>
            </w:r>
            <w:r>
              <w:rPr>
                <w:color w:val="231F20"/>
                <w:spacing w:val="-2"/>
                <w:sz w:val="15"/>
              </w:rPr>
              <w:t>hemorrhagic</w:t>
            </w:r>
            <w:r>
              <w:rPr>
                <w:color w:val="231F20"/>
                <w:spacing w:val="-6"/>
                <w:sz w:val="15"/>
              </w:rPr>
              <w:t xml:space="preserve"> </w:t>
            </w:r>
            <w:r>
              <w:rPr>
                <w:color w:val="231F20"/>
                <w:spacing w:val="-2"/>
                <w:sz w:val="15"/>
              </w:rPr>
              <w:t>fever)</w:t>
            </w:r>
          </w:p>
        </w:tc>
        <w:tc>
          <w:tcPr>
            <w:tcW w:w="3231" w:type="dxa"/>
            <w:tcBorders>
              <w:top w:val="single" w:sz="2" w:space="0" w:color="231F20"/>
              <w:bottom w:val="single" w:sz="2" w:space="0" w:color="231F20"/>
            </w:tcBorders>
            <w:shd w:val="clear" w:color="auto" w:fill="E5E6F4"/>
          </w:tcPr>
          <w:p w14:paraId="3CA377A9" w14:textId="77777777" w:rsidR="00BF3D96" w:rsidRDefault="00000000">
            <w:pPr>
              <w:pStyle w:val="TableParagraph"/>
              <w:spacing w:line="249" w:lineRule="auto"/>
              <w:ind w:left="665" w:right="263"/>
              <w:rPr>
                <w:sz w:val="15"/>
              </w:rPr>
            </w:pPr>
            <w:r>
              <w:rPr>
                <w:color w:val="231F20"/>
                <w:spacing w:val="-4"/>
                <w:sz w:val="15"/>
              </w:rPr>
              <w:t>Prophylaxis: not available</w:t>
            </w:r>
            <w:r>
              <w:rPr>
                <w:color w:val="231F20"/>
                <w:sz w:val="15"/>
              </w:rPr>
              <w:t xml:space="preserve"> </w:t>
            </w:r>
            <w:r>
              <w:rPr>
                <w:color w:val="231F20"/>
                <w:spacing w:val="-2"/>
                <w:sz w:val="15"/>
              </w:rPr>
              <w:t>Treatment</w:t>
            </w:r>
            <w:r>
              <w:rPr>
                <w:color w:val="0080AC"/>
                <w:spacing w:val="-2"/>
                <w:sz w:val="15"/>
                <w:vertAlign w:val="superscript"/>
              </w:rPr>
              <w:t>76,77</w:t>
            </w:r>
          </w:p>
        </w:tc>
        <w:tc>
          <w:tcPr>
            <w:tcW w:w="3493" w:type="dxa"/>
            <w:tcBorders>
              <w:top w:val="single" w:sz="2" w:space="0" w:color="231F20"/>
              <w:bottom w:val="single" w:sz="2" w:space="0" w:color="231F20"/>
            </w:tcBorders>
            <w:shd w:val="clear" w:color="auto" w:fill="E5E6F4"/>
          </w:tcPr>
          <w:p w14:paraId="66326E60" w14:textId="77777777" w:rsidR="00BF3D96" w:rsidRDefault="00000000">
            <w:pPr>
              <w:pStyle w:val="TableParagraph"/>
              <w:spacing w:line="249" w:lineRule="auto"/>
              <w:ind w:left="874" w:right="816"/>
              <w:rPr>
                <w:sz w:val="15"/>
              </w:rPr>
            </w:pPr>
            <w:r>
              <w:rPr>
                <w:color w:val="231F20"/>
                <w:spacing w:val="-4"/>
                <w:sz w:val="15"/>
              </w:rPr>
              <w:t>Prophylaxis: not available</w:t>
            </w:r>
            <w:r>
              <w:rPr>
                <w:color w:val="231F20"/>
                <w:sz w:val="15"/>
              </w:rPr>
              <w:t xml:space="preserve"> </w:t>
            </w:r>
            <w:r>
              <w:rPr>
                <w:color w:val="231F20"/>
                <w:spacing w:val="-2"/>
                <w:sz w:val="15"/>
              </w:rPr>
              <w:t>Treatment</w:t>
            </w:r>
            <w:r>
              <w:rPr>
                <w:color w:val="0080AC"/>
                <w:spacing w:val="-2"/>
                <w:sz w:val="15"/>
                <w:vertAlign w:val="superscript"/>
              </w:rPr>
              <w:t>78,79</w:t>
            </w:r>
          </w:p>
        </w:tc>
      </w:tr>
      <w:tr w:rsidR="00BF3D96" w14:paraId="441BF2F4" w14:textId="77777777">
        <w:trPr>
          <w:trHeight w:val="454"/>
        </w:trPr>
        <w:tc>
          <w:tcPr>
            <w:tcW w:w="3236" w:type="dxa"/>
            <w:tcBorders>
              <w:top w:val="single" w:sz="2" w:space="0" w:color="231F20"/>
              <w:bottom w:val="single" w:sz="2" w:space="0" w:color="231F20"/>
            </w:tcBorders>
            <w:shd w:val="clear" w:color="auto" w:fill="E5E6F4"/>
          </w:tcPr>
          <w:p w14:paraId="0DAE9B05" w14:textId="77777777" w:rsidR="00BF3D96" w:rsidRDefault="00000000">
            <w:pPr>
              <w:pStyle w:val="TableParagraph"/>
              <w:spacing w:line="249" w:lineRule="auto"/>
              <w:ind w:left="270" w:right="386" w:hanging="150"/>
              <w:rPr>
                <w:sz w:val="15"/>
              </w:rPr>
            </w:pPr>
            <w:r>
              <w:rPr>
                <w:color w:val="231F20"/>
                <w:spacing w:val="-2"/>
                <w:sz w:val="15"/>
              </w:rPr>
              <w:t>Machupo</w:t>
            </w:r>
            <w:r>
              <w:rPr>
                <w:color w:val="231F20"/>
                <w:spacing w:val="-9"/>
                <w:sz w:val="15"/>
              </w:rPr>
              <w:t xml:space="preserve"> </w:t>
            </w:r>
            <w:r>
              <w:rPr>
                <w:color w:val="231F20"/>
                <w:spacing w:val="-2"/>
                <w:sz w:val="15"/>
              </w:rPr>
              <w:t>virus</w:t>
            </w:r>
            <w:r>
              <w:rPr>
                <w:color w:val="231F20"/>
                <w:spacing w:val="-8"/>
                <w:sz w:val="15"/>
              </w:rPr>
              <w:t xml:space="preserve"> </w:t>
            </w:r>
            <w:r>
              <w:rPr>
                <w:color w:val="231F20"/>
                <w:spacing w:val="-2"/>
                <w:sz w:val="15"/>
              </w:rPr>
              <w:t>(Bolivian</w:t>
            </w:r>
            <w:r>
              <w:rPr>
                <w:color w:val="231F20"/>
                <w:spacing w:val="-9"/>
                <w:sz w:val="15"/>
              </w:rPr>
              <w:t xml:space="preserve"> </w:t>
            </w:r>
            <w:r>
              <w:rPr>
                <w:color w:val="231F20"/>
                <w:spacing w:val="-2"/>
                <w:sz w:val="15"/>
              </w:rPr>
              <w:t>hemorrhagic</w:t>
            </w:r>
            <w:r>
              <w:rPr>
                <w:color w:val="231F20"/>
                <w:sz w:val="15"/>
              </w:rPr>
              <w:t xml:space="preserve"> </w:t>
            </w:r>
            <w:r>
              <w:rPr>
                <w:color w:val="231F20"/>
                <w:spacing w:val="-2"/>
                <w:sz w:val="15"/>
              </w:rPr>
              <w:t>fever)</w:t>
            </w:r>
          </w:p>
        </w:tc>
        <w:tc>
          <w:tcPr>
            <w:tcW w:w="3231" w:type="dxa"/>
            <w:tcBorders>
              <w:top w:val="single" w:sz="2" w:space="0" w:color="231F20"/>
              <w:bottom w:val="single" w:sz="2" w:space="0" w:color="231F20"/>
            </w:tcBorders>
            <w:shd w:val="clear" w:color="auto" w:fill="E5E6F4"/>
          </w:tcPr>
          <w:p w14:paraId="7E7DD565" w14:textId="77777777" w:rsidR="00BF3D96" w:rsidRDefault="00000000">
            <w:pPr>
              <w:pStyle w:val="TableParagraph"/>
              <w:spacing w:line="249" w:lineRule="auto"/>
              <w:ind w:left="665" w:right="997"/>
              <w:rPr>
                <w:sz w:val="15"/>
              </w:rPr>
            </w:pPr>
            <w:r>
              <w:rPr>
                <w:color w:val="231F20"/>
                <w:spacing w:val="-2"/>
                <w:w w:val="90"/>
                <w:sz w:val="15"/>
              </w:rPr>
              <w:t>Prophylaxis</w:t>
            </w:r>
            <w:r>
              <w:rPr>
                <w:color w:val="0080AC"/>
                <w:spacing w:val="-2"/>
                <w:w w:val="90"/>
                <w:sz w:val="15"/>
                <w:vertAlign w:val="superscript"/>
              </w:rPr>
              <w:t>323</w:t>
            </w:r>
            <w:r>
              <w:rPr>
                <w:color w:val="0080AC"/>
                <w:sz w:val="15"/>
              </w:rPr>
              <w:t xml:space="preserve"> </w:t>
            </w:r>
            <w:r>
              <w:rPr>
                <w:color w:val="231F20"/>
                <w:spacing w:val="-2"/>
                <w:sz w:val="15"/>
              </w:rPr>
              <w:t>Treatment</w:t>
            </w:r>
            <w:r>
              <w:rPr>
                <w:color w:val="0080AC"/>
                <w:spacing w:val="-2"/>
                <w:sz w:val="15"/>
                <w:vertAlign w:val="superscript"/>
              </w:rPr>
              <w:t>323</w:t>
            </w:r>
          </w:p>
        </w:tc>
        <w:tc>
          <w:tcPr>
            <w:tcW w:w="3493" w:type="dxa"/>
            <w:tcBorders>
              <w:top w:val="single" w:sz="2" w:space="0" w:color="231F20"/>
              <w:bottom w:val="single" w:sz="2" w:space="0" w:color="231F20"/>
            </w:tcBorders>
            <w:shd w:val="clear" w:color="auto" w:fill="E5E6F4"/>
          </w:tcPr>
          <w:p w14:paraId="3C7087F1" w14:textId="77777777" w:rsidR="00BF3D96" w:rsidRDefault="00000000">
            <w:pPr>
              <w:pStyle w:val="TableParagraph"/>
              <w:spacing w:line="249" w:lineRule="auto"/>
              <w:ind w:left="874" w:right="816"/>
              <w:rPr>
                <w:sz w:val="15"/>
              </w:rPr>
            </w:pPr>
            <w:r>
              <w:rPr>
                <w:color w:val="231F20"/>
                <w:spacing w:val="-4"/>
                <w:sz w:val="15"/>
              </w:rPr>
              <w:t>Prophylaxis: not available</w:t>
            </w:r>
            <w:r>
              <w:rPr>
                <w:color w:val="231F20"/>
                <w:sz w:val="15"/>
              </w:rPr>
              <w:t xml:space="preserve"> Treatment:</w:t>
            </w:r>
            <w:r>
              <w:rPr>
                <w:color w:val="231F20"/>
                <w:spacing w:val="-4"/>
                <w:sz w:val="15"/>
              </w:rPr>
              <w:t xml:space="preserve"> </w:t>
            </w:r>
            <w:r>
              <w:rPr>
                <w:color w:val="231F20"/>
                <w:sz w:val="15"/>
              </w:rPr>
              <w:t>not</w:t>
            </w:r>
            <w:r>
              <w:rPr>
                <w:color w:val="231F20"/>
                <w:spacing w:val="-4"/>
                <w:sz w:val="15"/>
              </w:rPr>
              <w:t xml:space="preserve"> </w:t>
            </w:r>
            <w:r>
              <w:rPr>
                <w:color w:val="231F20"/>
                <w:sz w:val="15"/>
              </w:rPr>
              <w:t>available</w:t>
            </w:r>
          </w:p>
        </w:tc>
      </w:tr>
      <w:tr w:rsidR="00BF3D96" w14:paraId="093E1046" w14:textId="77777777">
        <w:trPr>
          <w:trHeight w:val="454"/>
        </w:trPr>
        <w:tc>
          <w:tcPr>
            <w:tcW w:w="3236" w:type="dxa"/>
            <w:tcBorders>
              <w:top w:val="single" w:sz="2" w:space="0" w:color="231F20"/>
              <w:bottom w:val="single" w:sz="2" w:space="0" w:color="231F20"/>
            </w:tcBorders>
            <w:shd w:val="clear" w:color="auto" w:fill="E5E6F4"/>
          </w:tcPr>
          <w:p w14:paraId="7F4462A3" w14:textId="77777777" w:rsidR="00BF3D96" w:rsidRDefault="00000000">
            <w:pPr>
              <w:pStyle w:val="TableParagraph"/>
              <w:rPr>
                <w:sz w:val="15"/>
              </w:rPr>
            </w:pPr>
            <w:r>
              <w:rPr>
                <w:color w:val="231F20"/>
                <w:spacing w:val="-4"/>
                <w:sz w:val="15"/>
              </w:rPr>
              <w:t>Measles</w:t>
            </w:r>
            <w:r>
              <w:rPr>
                <w:color w:val="231F20"/>
                <w:spacing w:val="2"/>
                <w:sz w:val="15"/>
              </w:rPr>
              <w:t xml:space="preserve"> </w:t>
            </w:r>
            <w:r>
              <w:rPr>
                <w:color w:val="231F20"/>
                <w:spacing w:val="-2"/>
                <w:sz w:val="15"/>
              </w:rPr>
              <w:t>virus</w:t>
            </w:r>
          </w:p>
        </w:tc>
        <w:tc>
          <w:tcPr>
            <w:tcW w:w="3231" w:type="dxa"/>
            <w:tcBorders>
              <w:top w:val="single" w:sz="2" w:space="0" w:color="231F20"/>
              <w:bottom w:val="single" w:sz="2" w:space="0" w:color="231F20"/>
            </w:tcBorders>
            <w:shd w:val="clear" w:color="auto" w:fill="E5E6F4"/>
          </w:tcPr>
          <w:p w14:paraId="7D890BE9" w14:textId="77777777" w:rsidR="00BF3D96" w:rsidRDefault="00000000">
            <w:pPr>
              <w:pStyle w:val="TableParagraph"/>
              <w:spacing w:line="249" w:lineRule="auto"/>
              <w:ind w:left="665" w:right="997"/>
              <w:rPr>
                <w:sz w:val="15"/>
              </w:rPr>
            </w:pPr>
            <w:r>
              <w:rPr>
                <w:color w:val="231F20"/>
                <w:spacing w:val="-2"/>
                <w:sz w:val="15"/>
              </w:rPr>
              <w:t>Prophylaxis</w:t>
            </w:r>
            <w:r>
              <w:rPr>
                <w:color w:val="0080AC"/>
                <w:spacing w:val="-2"/>
                <w:sz w:val="15"/>
                <w:vertAlign w:val="superscript"/>
              </w:rPr>
              <w:t>324,325</w:t>
            </w:r>
            <w:r>
              <w:rPr>
                <w:color w:val="0080AC"/>
                <w:sz w:val="15"/>
              </w:rPr>
              <w:t xml:space="preserve"> </w:t>
            </w:r>
            <w:r>
              <w:rPr>
                <w:color w:val="231F20"/>
                <w:spacing w:val="-2"/>
                <w:sz w:val="15"/>
              </w:rPr>
              <w:t>Treatment:</w:t>
            </w:r>
            <w:r>
              <w:rPr>
                <w:color w:val="231F20"/>
                <w:spacing w:val="-9"/>
                <w:sz w:val="15"/>
              </w:rPr>
              <w:t xml:space="preserve"> </w:t>
            </w:r>
            <w:r>
              <w:rPr>
                <w:color w:val="231F20"/>
                <w:spacing w:val="-2"/>
                <w:sz w:val="15"/>
              </w:rPr>
              <w:t>not</w:t>
            </w:r>
            <w:r>
              <w:rPr>
                <w:color w:val="231F20"/>
                <w:spacing w:val="-8"/>
                <w:sz w:val="15"/>
              </w:rPr>
              <w:t xml:space="preserve"> </w:t>
            </w:r>
            <w:r>
              <w:rPr>
                <w:color w:val="231F20"/>
                <w:spacing w:val="-2"/>
                <w:sz w:val="15"/>
              </w:rPr>
              <w:t>available</w:t>
            </w:r>
          </w:p>
        </w:tc>
        <w:tc>
          <w:tcPr>
            <w:tcW w:w="3493" w:type="dxa"/>
            <w:tcBorders>
              <w:top w:val="single" w:sz="2" w:space="0" w:color="231F20"/>
              <w:bottom w:val="single" w:sz="2" w:space="0" w:color="231F20"/>
            </w:tcBorders>
            <w:shd w:val="clear" w:color="auto" w:fill="E5E6F4"/>
          </w:tcPr>
          <w:p w14:paraId="0D9ADDDD" w14:textId="77777777" w:rsidR="00BF3D96" w:rsidRDefault="00000000">
            <w:pPr>
              <w:pStyle w:val="TableParagraph"/>
              <w:spacing w:before="35" w:line="249" w:lineRule="auto"/>
              <w:ind w:left="874" w:right="1050"/>
              <w:rPr>
                <w:sz w:val="15"/>
              </w:rPr>
            </w:pPr>
            <w:r>
              <w:rPr>
                <w:color w:val="231F20"/>
                <w:spacing w:val="-2"/>
                <w:position w:val="-5"/>
                <w:sz w:val="15"/>
              </w:rPr>
              <w:t>Prophylaxis</w:t>
            </w:r>
            <w:r>
              <w:rPr>
                <w:color w:val="0080AC"/>
                <w:spacing w:val="-2"/>
                <w:sz w:val="9"/>
              </w:rPr>
              <w:t>51,53,80–84</w:t>
            </w:r>
            <w:r>
              <w:rPr>
                <w:color w:val="0080AC"/>
                <w:spacing w:val="40"/>
                <w:sz w:val="9"/>
              </w:rPr>
              <w:t xml:space="preserve"> </w:t>
            </w:r>
            <w:r>
              <w:rPr>
                <w:color w:val="231F20"/>
                <w:spacing w:val="-2"/>
                <w:sz w:val="15"/>
              </w:rPr>
              <w:t>Treatment:</w:t>
            </w:r>
            <w:r>
              <w:rPr>
                <w:color w:val="231F20"/>
                <w:spacing w:val="-9"/>
                <w:sz w:val="15"/>
              </w:rPr>
              <w:t xml:space="preserve"> </w:t>
            </w:r>
            <w:r>
              <w:rPr>
                <w:color w:val="231F20"/>
                <w:spacing w:val="-2"/>
                <w:sz w:val="15"/>
              </w:rPr>
              <w:t>not</w:t>
            </w:r>
            <w:r>
              <w:rPr>
                <w:color w:val="231F20"/>
                <w:spacing w:val="-8"/>
                <w:sz w:val="15"/>
              </w:rPr>
              <w:t xml:space="preserve"> </w:t>
            </w:r>
            <w:r>
              <w:rPr>
                <w:color w:val="231F20"/>
                <w:spacing w:val="-2"/>
                <w:sz w:val="15"/>
              </w:rPr>
              <w:t>available</w:t>
            </w:r>
          </w:p>
        </w:tc>
      </w:tr>
      <w:tr w:rsidR="00BF3D96" w14:paraId="0AB6D53E" w14:textId="77777777">
        <w:trPr>
          <w:trHeight w:val="454"/>
        </w:trPr>
        <w:tc>
          <w:tcPr>
            <w:tcW w:w="3236" w:type="dxa"/>
            <w:tcBorders>
              <w:top w:val="single" w:sz="2" w:space="0" w:color="231F20"/>
              <w:bottom w:val="single" w:sz="2" w:space="0" w:color="231F20"/>
            </w:tcBorders>
            <w:shd w:val="clear" w:color="auto" w:fill="E5E6F4"/>
          </w:tcPr>
          <w:p w14:paraId="2D030E9E" w14:textId="77777777" w:rsidR="00BF3D96" w:rsidRDefault="00000000">
            <w:pPr>
              <w:pStyle w:val="TableParagraph"/>
              <w:rPr>
                <w:sz w:val="15"/>
              </w:rPr>
            </w:pPr>
            <w:r>
              <w:rPr>
                <w:color w:val="231F20"/>
                <w:spacing w:val="-2"/>
                <w:sz w:val="15"/>
              </w:rPr>
              <w:t>Molluscum</w:t>
            </w:r>
            <w:r>
              <w:rPr>
                <w:color w:val="231F20"/>
                <w:spacing w:val="4"/>
                <w:sz w:val="15"/>
              </w:rPr>
              <w:t xml:space="preserve"> </w:t>
            </w:r>
            <w:r>
              <w:rPr>
                <w:color w:val="231F20"/>
                <w:spacing w:val="-2"/>
                <w:sz w:val="15"/>
              </w:rPr>
              <w:t>contagiosum</w:t>
            </w:r>
          </w:p>
        </w:tc>
        <w:tc>
          <w:tcPr>
            <w:tcW w:w="3231" w:type="dxa"/>
            <w:tcBorders>
              <w:top w:val="single" w:sz="2" w:space="0" w:color="231F20"/>
              <w:bottom w:val="single" w:sz="2" w:space="0" w:color="231F20"/>
            </w:tcBorders>
            <w:shd w:val="clear" w:color="auto" w:fill="E5E6F4"/>
          </w:tcPr>
          <w:p w14:paraId="69549E49" w14:textId="77777777" w:rsidR="00BF3D96" w:rsidRDefault="00000000">
            <w:pPr>
              <w:pStyle w:val="TableParagraph"/>
              <w:spacing w:line="249" w:lineRule="auto"/>
              <w:ind w:left="665" w:right="263"/>
              <w:rPr>
                <w:sz w:val="15"/>
              </w:rPr>
            </w:pPr>
            <w:r>
              <w:rPr>
                <w:color w:val="231F20"/>
                <w:spacing w:val="-4"/>
                <w:sz w:val="15"/>
              </w:rPr>
              <w:t>Prophylaxis: not available</w:t>
            </w:r>
            <w:r>
              <w:rPr>
                <w:color w:val="231F20"/>
                <w:sz w:val="15"/>
              </w:rPr>
              <w:t xml:space="preserve"> Treatment:</w:t>
            </w:r>
            <w:r>
              <w:rPr>
                <w:color w:val="231F20"/>
                <w:spacing w:val="-4"/>
                <w:sz w:val="15"/>
              </w:rPr>
              <w:t xml:space="preserve"> </w:t>
            </w:r>
            <w:r>
              <w:rPr>
                <w:color w:val="231F20"/>
                <w:sz w:val="15"/>
              </w:rPr>
              <w:t>not</w:t>
            </w:r>
            <w:r>
              <w:rPr>
                <w:color w:val="231F20"/>
                <w:spacing w:val="-4"/>
                <w:sz w:val="15"/>
              </w:rPr>
              <w:t xml:space="preserve"> </w:t>
            </w:r>
            <w:r>
              <w:rPr>
                <w:color w:val="231F20"/>
                <w:sz w:val="15"/>
              </w:rPr>
              <w:t>available</w:t>
            </w:r>
          </w:p>
        </w:tc>
        <w:tc>
          <w:tcPr>
            <w:tcW w:w="3493" w:type="dxa"/>
            <w:tcBorders>
              <w:top w:val="single" w:sz="2" w:space="0" w:color="231F20"/>
              <w:bottom w:val="single" w:sz="2" w:space="0" w:color="231F20"/>
            </w:tcBorders>
            <w:shd w:val="clear" w:color="auto" w:fill="E5E6F4"/>
          </w:tcPr>
          <w:p w14:paraId="6E493D05" w14:textId="77777777" w:rsidR="00BF3D96" w:rsidRDefault="00000000">
            <w:pPr>
              <w:pStyle w:val="TableParagraph"/>
              <w:spacing w:line="249" w:lineRule="auto"/>
              <w:ind w:left="874" w:right="816"/>
              <w:rPr>
                <w:sz w:val="15"/>
              </w:rPr>
            </w:pPr>
            <w:r>
              <w:rPr>
                <w:color w:val="231F20"/>
                <w:spacing w:val="-4"/>
                <w:sz w:val="15"/>
              </w:rPr>
              <w:t>Prophylaxis: anecdotal</w:t>
            </w:r>
            <w:r>
              <w:rPr>
                <w:color w:val="0080AC"/>
                <w:spacing w:val="-4"/>
                <w:sz w:val="15"/>
                <w:vertAlign w:val="superscript"/>
              </w:rPr>
              <w:t>308</w:t>
            </w:r>
            <w:r>
              <w:rPr>
                <w:color w:val="0080AC"/>
                <w:sz w:val="15"/>
              </w:rPr>
              <w:t xml:space="preserve"> </w:t>
            </w:r>
            <w:r>
              <w:rPr>
                <w:color w:val="231F20"/>
                <w:sz w:val="15"/>
              </w:rPr>
              <w:t>Treatment:</w:t>
            </w:r>
            <w:r>
              <w:rPr>
                <w:color w:val="231F20"/>
                <w:spacing w:val="-10"/>
                <w:sz w:val="15"/>
              </w:rPr>
              <w:t xml:space="preserve"> </w:t>
            </w:r>
            <w:r>
              <w:rPr>
                <w:color w:val="231F20"/>
                <w:sz w:val="15"/>
              </w:rPr>
              <w:t>not</w:t>
            </w:r>
            <w:r>
              <w:rPr>
                <w:color w:val="231F20"/>
                <w:spacing w:val="-9"/>
                <w:sz w:val="15"/>
              </w:rPr>
              <w:t xml:space="preserve"> </w:t>
            </w:r>
            <w:r>
              <w:rPr>
                <w:color w:val="231F20"/>
                <w:sz w:val="15"/>
              </w:rPr>
              <w:t>available</w:t>
            </w:r>
          </w:p>
        </w:tc>
      </w:tr>
      <w:tr w:rsidR="00BF3D96" w14:paraId="3FF7C591" w14:textId="77777777">
        <w:trPr>
          <w:trHeight w:val="454"/>
        </w:trPr>
        <w:tc>
          <w:tcPr>
            <w:tcW w:w="3236" w:type="dxa"/>
            <w:tcBorders>
              <w:top w:val="single" w:sz="2" w:space="0" w:color="231F20"/>
              <w:bottom w:val="single" w:sz="2" w:space="0" w:color="231F20"/>
            </w:tcBorders>
            <w:shd w:val="clear" w:color="auto" w:fill="E5E6F4"/>
          </w:tcPr>
          <w:p w14:paraId="231F58B5" w14:textId="77777777" w:rsidR="00BF3D96" w:rsidRDefault="00000000">
            <w:pPr>
              <w:pStyle w:val="TableParagraph"/>
              <w:rPr>
                <w:sz w:val="15"/>
              </w:rPr>
            </w:pPr>
            <w:r>
              <w:rPr>
                <w:color w:val="231F20"/>
                <w:sz w:val="15"/>
              </w:rPr>
              <w:t>Monkeypox</w:t>
            </w:r>
            <w:r>
              <w:rPr>
                <w:color w:val="231F20"/>
                <w:spacing w:val="-8"/>
                <w:sz w:val="15"/>
              </w:rPr>
              <w:t xml:space="preserve"> </w:t>
            </w:r>
            <w:r>
              <w:rPr>
                <w:color w:val="231F20"/>
                <w:spacing w:val="-2"/>
                <w:sz w:val="15"/>
              </w:rPr>
              <w:t>virus</w:t>
            </w:r>
          </w:p>
        </w:tc>
        <w:tc>
          <w:tcPr>
            <w:tcW w:w="3231" w:type="dxa"/>
            <w:tcBorders>
              <w:top w:val="single" w:sz="2" w:space="0" w:color="231F20"/>
              <w:bottom w:val="single" w:sz="2" w:space="0" w:color="231F20"/>
            </w:tcBorders>
            <w:shd w:val="clear" w:color="auto" w:fill="E5E6F4"/>
          </w:tcPr>
          <w:p w14:paraId="049ADF8A" w14:textId="77777777" w:rsidR="00BF3D96" w:rsidRDefault="00000000">
            <w:pPr>
              <w:pStyle w:val="TableParagraph"/>
              <w:spacing w:line="249" w:lineRule="auto"/>
              <w:ind w:left="665" w:right="997"/>
              <w:rPr>
                <w:sz w:val="15"/>
              </w:rPr>
            </w:pPr>
            <w:r>
              <w:rPr>
                <w:color w:val="231F20"/>
                <w:spacing w:val="-2"/>
                <w:sz w:val="15"/>
              </w:rPr>
              <w:t>Prophylaxis</w:t>
            </w:r>
            <w:r>
              <w:rPr>
                <w:color w:val="0080AC"/>
                <w:spacing w:val="-2"/>
                <w:sz w:val="15"/>
                <w:vertAlign w:val="superscript"/>
              </w:rPr>
              <w:t>326</w:t>
            </w:r>
            <w:r>
              <w:rPr>
                <w:color w:val="0080AC"/>
                <w:sz w:val="15"/>
              </w:rPr>
              <w:t xml:space="preserve"> </w:t>
            </w:r>
            <w:r>
              <w:rPr>
                <w:color w:val="231F20"/>
                <w:spacing w:val="-2"/>
                <w:sz w:val="15"/>
              </w:rPr>
              <w:t>Treatment:</w:t>
            </w:r>
            <w:r>
              <w:rPr>
                <w:color w:val="231F20"/>
                <w:spacing w:val="-9"/>
                <w:sz w:val="15"/>
              </w:rPr>
              <w:t xml:space="preserve"> </w:t>
            </w:r>
            <w:r>
              <w:rPr>
                <w:color w:val="231F20"/>
                <w:spacing w:val="-2"/>
                <w:sz w:val="15"/>
              </w:rPr>
              <w:t>not</w:t>
            </w:r>
            <w:r>
              <w:rPr>
                <w:color w:val="231F20"/>
                <w:spacing w:val="-8"/>
                <w:sz w:val="15"/>
              </w:rPr>
              <w:t xml:space="preserve"> </w:t>
            </w:r>
            <w:r>
              <w:rPr>
                <w:color w:val="231F20"/>
                <w:spacing w:val="-2"/>
                <w:sz w:val="15"/>
              </w:rPr>
              <w:t>available</w:t>
            </w:r>
          </w:p>
        </w:tc>
        <w:tc>
          <w:tcPr>
            <w:tcW w:w="3493" w:type="dxa"/>
            <w:tcBorders>
              <w:top w:val="single" w:sz="2" w:space="0" w:color="231F20"/>
              <w:bottom w:val="single" w:sz="2" w:space="0" w:color="231F20"/>
            </w:tcBorders>
            <w:shd w:val="clear" w:color="auto" w:fill="E5E6F4"/>
          </w:tcPr>
          <w:p w14:paraId="447E650F" w14:textId="77777777" w:rsidR="00BF3D96" w:rsidRDefault="00000000">
            <w:pPr>
              <w:pStyle w:val="TableParagraph"/>
              <w:spacing w:line="249" w:lineRule="auto"/>
              <w:ind w:left="874" w:right="816"/>
              <w:rPr>
                <w:sz w:val="15"/>
              </w:rPr>
            </w:pPr>
            <w:r>
              <w:rPr>
                <w:color w:val="231F20"/>
                <w:spacing w:val="-4"/>
                <w:sz w:val="15"/>
              </w:rPr>
              <w:t>Prophylaxis: not available</w:t>
            </w:r>
            <w:r>
              <w:rPr>
                <w:color w:val="231F20"/>
                <w:sz w:val="15"/>
              </w:rPr>
              <w:t xml:space="preserve"> Treatment:</w:t>
            </w:r>
            <w:r>
              <w:rPr>
                <w:color w:val="231F20"/>
                <w:spacing w:val="-4"/>
                <w:sz w:val="15"/>
              </w:rPr>
              <w:t xml:space="preserve"> </w:t>
            </w:r>
            <w:r>
              <w:rPr>
                <w:color w:val="231F20"/>
                <w:sz w:val="15"/>
              </w:rPr>
              <w:t>not</w:t>
            </w:r>
            <w:r>
              <w:rPr>
                <w:color w:val="231F20"/>
                <w:spacing w:val="-4"/>
                <w:sz w:val="15"/>
              </w:rPr>
              <w:t xml:space="preserve"> </w:t>
            </w:r>
            <w:r>
              <w:rPr>
                <w:color w:val="231F20"/>
                <w:sz w:val="15"/>
              </w:rPr>
              <w:t>available</w:t>
            </w:r>
          </w:p>
        </w:tc>
      </w:tr>
      <w:tr w:rsidR="00BF3D96" w14:paraId="48AF3ADD" w14:textId="77777777">
        <w:trPr>
          <w:trHeight w:val="454"/>
        </w:trPr>
        <w:tc>
          <w:tcPr>
            <w:tcW w:w="3236" w:type="dxa"/>
            <w:tcBorders>
              <w:top w:val="single" w:sz="2" w:space="0" w:color="231F20"/>
              <w:bottom w:val="single" w:sz="2" w:space="0" w:color="231F20"/>
            </w:tcBorders>
            <w:shd w:val="clear" w:color="auto" w:fill="E5E6F4"/>
          </w:tcPr>
          <w:p w14:paraId="1F6332B4" w14:textId="77777777" w:rsidR="00BF3D96" w:rsidRDefault="00000000">
            <w:pPr>
              <w:pStyle w:val="TableParagraph"/>
              <w:rPr>
                <w:sz w:val="15"/>
              </w:rPr>
            </w:pPr>
            <w:r>
              <w:rPr>
                <w:color w:val="231F20"/>
                <w:sz w:val="15"/>
              </w:rPr>
              <w:t>Mumps</w:t>
            </w:r>
            <w:r>
              <w:rPr>
                <w:color w:val="231F20"/>
                <w:spacing w:val="3"/>
                <w:sz w:val="15"/>
              </w:rPr>
              <w:t xml:space="preserve"> </w:t>
            </w:r>
            <w:r>
              <w:rPr>
                <w:color w:val="231F20"/>
                <w:spacing w:val="-2"/>
                <w:sz w:val="15"/>
              </w:rPr>
              <w:t>virus</w:t>
            </w:r>
          </w:p>
        </w:tc>
        <w:tc>
          <w:tcPr>
            <w:tcW w:w="3231" w:type="dxa"/>
            <w:tcBorders>
              <w:top w:val="single" w:sz="2" w:space="0" w:color="231F20"/>
              <w:bottom w:val="single" w:sz="2" w:space="0" w:color="231F20"/>
            </w:tcBorders>
            <w:shd w:val="clear" w:color="auto" w:fill="E5E6F4"/>
          </w:tcPr>
          <w:p w14:paraId="3B9CF3DD" w14:textId="77777777" w:rsidR="00BF3D96" w:rsidRDefault="00000000">
            <w:pPr>
              <w:pStyle w:val="TableParagraph"/>
              <w:spacing w:line="249" w:lineRule="auto"/>
              <w:ind w:left="665" w:right="263"/>
              <w:rPr>
                <w:sz w:val="15"/>
              </w:rPr>
            </w:pPr>
            <w:r>
              <w:rPr>
                <w:color w:val="231F20"/>
                <w:spacing w:val="-4"/>
                <w:sz w:val="15"/>
              </w:rPr>
              <w:t>Prophylaxis: not available</w:t>
            </w:r>
            <w:r>
              <w:rPr>
                <w:color w:val="0080AC"/>
                <w:spacing w:val="-4"/>
                <w:sz w:val="15"/>
                <w:vertAlign w:val="superscript"/>
              </w:rPr>
              <w:t>d</w:t>
            </w:r>
            <w:r>
              <w:rPr>
                <w:color w:val="0080AC"/>
                <w:sz w:val="15"/>
              </w:rPr>
              <w:t xml:space="preserve"> </w:t>
            </w:r>
            <w:r>
              <w:rPr>
                <w:color w:val="231F20"/>
                <w:sz w:val="15"/>
              </w:rPr>
              <w:t>Treatment: not available</w:t>
            </w:r>
          </w:p>
        </w:tc>
        <w:tc>
          <w:tcPr>
            <w:tcW w:w="3493" w:type="dxa"/>
            <w:tcBorders>
              <w:top w:val="single" w:sz="2" w:space="0" w:color="231F20"/>
              <w:bottom w:val="single" w:sz="2" w:space="0" w:color="231F20"/>
            </w:tcBorders>
            <w:shd w:val="clear" w:color="auto" w:fill="E5E6F4"/>
          </w:tcPr>
          <w:p w14:paraId="0F444246" w14:textId="77777777" w:rsidR="00BF3D96" w:rsidRDefault="00000000">
            <w:pPr>
              <w:pStyle w:val="TableParagraph"/>
              <w:spacing w:line="249" w:lineRule="auto"/>
              <w:ind w:left="874" w:right="816"/>
              <w:rPr>
                <w:sz w:val="15"/>
              </w:rPr>
            </w:pPr>
            <w:r>
              <w:rPr>
                <w:color w:val="231F20"/>
                <w:spacing w:val="-2"/>
                <w:w w:val="90"/>
                <w:sz w:val="15"/>
              </w:rPr>
              <w:t>Prophylaxis</w:t>
            </w:r>
            <w:r>
              <w:rPr>
                <w:color w:val="0080AC"/>
                <w:spacing w:val="-2"/>
                <w:w w:val="90"/>
                <w:sz w:val="15"/>
                <w:vertAlign w:val="superscript"/>
              </w:rPr>
              <w:t>327–330</w:t>
            </w:r>
            <w:r>
              <w:rPr>
                <w:color w:val="0080AC"/>
                <w:sz w:val="15"/>
              </w:rPr>
              <w:t xml:space="preserve"> </w:t>
            </w:r>
            <w:r>
              <w:rPr>
                <w:color w:val="231F20"/>
                <w:spacing w:val="-2"/>
                <w:sz w:val="15"/>
              </w:rPr>
              <w:t>Treatment</w:t>
            </w:r>
            <w:r>
              <w:rPr>
                <w:color w:val="0080AC"/>
                <w:spacing w:val="-2"/>
                <w:sz w:val="15"/>
                <w:vertAlign w:val="superscript"/>
              </w:rPr>
              <w:t>328</w:t>
            </w:r>
          </w:p>
        </w:tc>
      </w:tr>
      <w:tr w:rsidR="00BF3D96" w14:paraId="066CDFB4" w14:textId="77777777">
        <w:trPr>
          <w:trHeight w:val="454"/>
        </w:trPr>
        <w:tc>
          <w:tcPr>
            <w:tcW w:w="3236" w:type="dxa"/>
            <w:tcBorders>
              <w:top w:val="single" w:sz="2" w:space="0" w:color="231F20"/>
              <w:bottom w:val="single" w:sz="2" w:space="0" w:color="231F20"/>
            </w:tcBorders>
            <w:shd w:val="clear" w:color="auto" w:fill="E5E6F4"/>
          </w:tcPr>
          <w:p w14:paraId="05721C69" w14:textId="77777777" w:rsidR="00BF3D96" w:rsidRDefault="00000000">
            <w:pPr>
              <w:pStyle w:val="TableParagraph"/>
              <w:rPr>
                <w:sz w:val="15"/>
              </w:rPr>
            </w:pPr>
            <w:r>
              <w:rPr>
                <w:color w:val="231F20"/>
                <w:spacing w:val="-4"/>
                <w:sz w:val="15"/>
              </w:rPr>
              <w:t>Parvovirus</w:t>
            </w:r>
            <w:r>
              <w:rPr>
                <w:color w:val="231F20"/>
                <w:spacing w:val="5"/>
                <w:sz w:val="15"/>
              </w:rPr>
              <w:t xml:space="preserve"> </w:t>
            </w:r>
            <w:r>
              <w:rPr>
                <w:color w:val="231F20"/>
                <w:spacing w:val="-5"/>
                <w:sz w:val="15"/>
              </w:rPr>
              <w:t>B19</w:t>
            </w:r>
          </w:p>
        </w:tc>
        <w:tc>
          <w:tcPr>
            <w:tcW w:w="3231" w:type="dxa"/>
            <w:tcBorders>
              <w:top w:val="single" w:sz="2" w:space="0" w:color="231F20"/>
              <w:bottom w:val="single" w:sz="2" w:space="0" w:color="231F20"/>
            </w:tcBorders>
            <w:shd w:val="clear" w:color="auto" w:fill="E5E6F4"/>
          </w:tcPr>
          <w:p w14:paraId="05B89FBF" w14:textId="77777777" w:rsidR="00BF3D96" w:rsidRDefault="00000000">
            <w:pPr>
              <w:pStyle w:val="TableParagraph"/>
              <w:spacing w:line="249" w:lineRule="auto"/>
              <w:ind w:left="665" w:right="263"/>
              <w:rPr>
                <w:sz w:val="15"/>
              </w:rPr>
            </w:pPr>
            <w:r>
              <w:rPr>
                <w:color w:val="231F20"/>
                <w:spacing w:val="-4"/>
                <w:sz w:val="15"/>
              </w:rPr>
              <w:t>Prophylaxis: not available</w:t>
            </w:r>
            <w:r>
              <w:rPr>
                <w:color w:val="231F20"/>
                <w:sz w:val="15"/>
              </w:rPr>
              <w:t xml:space="preserve"> Treatment:</w:t>
            </w:r>
            <w:r>
              <w:rPr>
                <w:color w:val="231F20"/>
                <w:spacing w:val="-4"/>
                <w:sz w:val="15"/>
              </w:rPr>
              <w:t xml:space="preserve"> </w:t>
            </w:r>
            <w:r>
              <w:rPr>
                <w:color w:val="231F20"/>
                <w:sz w:val="15"/>
              </w:rPr>
              <w:t>not</w:t>
            </w:r>
            <w:r>
              <w:rPr>
                <w:color w:val="231F20"/>
                <w:spacing w:val="-4"/>
                <w:sz w:val="15"/>
              </w:rPr>
              <w:t xml:space="preserve"> </w:t>
            </w:r>
            <w:r>
              <w:rPr>
                <w:color w:val="231F20"/>
                <w:sz w:val="15"/>
              </w:rPr>
              <w:t>available</w:t>
            </w:r>
          </w:p>
        </w:tc>
        <w:tc>
          <w:tcPr>
            <w:tcW w:w="3493" w:type="dxa"/>
            <w:tcBorders>
              <w:top w:val="single" w:sz="2" w:space="0" w:color="231F20"/>
              <w:bottom w:val="single" w:sz="2" w:space="0" w:color="231F20"/>
            </w:tcBorders>
            <w:shd w:val="clear" w:color="auto" w:fill="E5E6F4"/>
          </w:tcPr>
          <w:p w14:paraId="16D50D53" w14:textId="77777777" w:rsidR="00BF3D96" w:rsidRDefault="00000000">
            <w:pPr>
              <w:pStyle w:val="TableParagraph"/>
              <w:spacing w:line="249" w:lineRule="auto"/>
              <w:ind w:left="874" w:right="816"/>
              <w:rPr>
                <w:sz w:val="15"/>
              </w:rPr>
            </w:pPr>
            <w:r>
              <w:rPr>
                <w:color w:val="231F20"/>
                <w:sz w:val="15"/>
              </w:rPr>
              <w:t>Prophylaxis:</w:t>
            </w:r>
            <w:r>
              <w:rPr>
                <w:color w:val="231F20"/>
                <w:spacing w:val="-10"/>
                <w:sz w:val="15"/>
              </w:rPr>
              <w:t xml:space="preserve"> </w:t>
            </w:r>
            <w:r>
              <w:rPr>
                <w:color w:val="231F20"/>
                <w:sz w:val="15"/>
              </w:rPr>
              <w:t>not</w:t>
            </w:r>
            <w:r>
              <w:rPr>
                <w:color w:val="231F20"/>
                <w:spacing w:val="-9"/>
                <w:sz w:val="15"/>
              </w:rPr>
              <w:t xml:space="preserve"> </w:t>
            </w:r>
            <w:r>
              <w:rPr>
                <w:color w:val="231F20"/>
                <w:sz w:val="15"/>
              </w:rPr>
              <w:t xml:space="preserve">available </w:t>
            </w:r>
            <w:r>
              <w:rPr>
                <w:color w:val="231F20"/>
                <w:spacing w:val="-2"/>
                <w:sz w:val="15"/>
              </w:rPr>
              <w:t>Treatment:</w:t>
            </w:r>
            <w:r>
              <w:rPr>
                <w:color w:val="231F20"/>
                <w:spacing w:val="-3"/>
                <w:sz w:val="15"/>
              </w:rPr>
              <w:t xml:space="preserve"> </w:t>
            </w:r>
            <w:r>
              <w:rPr>
                <w:color w:val="231F20"/>
                <w:spacing w:val="-5"/>
                <w:sz w:val="15"/>
              </w:rPr>
              <w:t>anecdotal</w:t>
            </w:r>
            <w:r>
              <w:rPr>
                <w:color w:val="0080AC"/>
                <w:spacing w:val="-5"/>
                <w:sz w:val="15"/>
                <w:vertAlign w:val="superscript"/>
              </w:rPr>
              <w:t>331,332</w:t>
            </w:r>
          </w:p>
        </w:tc>
      </w:tr>
      <w:tr w:rsidR="00BF3D96" w14:paraId="385BB345" w14:textId="77777777">
        <w:trPr>
          <w:trHeight w:val="454"/>
        </w:trPr>
        <w:tc>
          <w:tcPr>
            <w:tcW w:w="3236" w:type="dxa"/>
            <w:tcBorders>
              <w:top w:val="single" w:sz="2" w:space="0" w:color="231F20"/>
              <w:bottom w:val="single" w:sz="2" w:space="0" w:color="231F20"/>
            </w:tcBorders>
            <w:shd w:val="clear" w:color="auto" w:fill="E5E6F4"/>
          </w:tcPr>
          <w:p w14:paraId="19CEB8DC" w14:textId="77777777" w:rsidR="00BF3D96" w:rsidRDefault="00000000">
            <w:pPr>
              <w:pStyle w:val="TableParagraph"/>
              <w:rPr>
                <w:sz w:val="15"/>
              </w:rPr>
            </w:pPr>
            <w:r>
              <w:rPr>
                <w:color w:val="231F20"/>
                <w:spacing w:val="-2"/>
                <w:sz w:val="15"/>
              </w:rPr>
              <w:t>Poliovirus</w:t>
            </w:r>
          </w:p>
        </w:tc>
        <w:tc>
          <w:tcPr>
            <w:tcW w:w="3231" w:type="dxa"/>
            <w:tcBorders>
              <w:top w:val="single" w:sz="2" w:space="0" w:color="231F20"/>
              <w:bottom w:val="single" w:sz="2" w:space="0" w:color="231F20"/>
            </w:tcBorders>
            <w:shd w:val="clear" w:color="auto" w:fill="E5E6F4"/>
          </w:tcPr>
          <w:p w14:paraId="2A9699CE" w14:textId="77777777" w:rsidR="00BF3D96" w:rsidRDefault="00000000">
            <w:pPr>
              <w:pStyle w:val="TableParagraph"/>
              <w:spacing w:line="249" w:lineRule="auto"/>
              <w:ind w:left="665" w:right="997"/>
              <w:rPr>
                <w:sz w:val="15"/>
              </w:rPr>
            </w:pPr>
            <w:r>
              <w:rPr>
                <w:color w:val="231F20"/>
                <w:spacing w:val="-2"/>
                <w:w w:val="90"/>
                <w:sz w:val="15"/>
              </w:rPr>
              <w:t>Prophylaxis</w:t>
            </w:r>
            <w:r>
              <w:rPr>
                <w:color w:val="0080AC"/>
                <w:spacing w:val="-2"/>
                <w:w w:val="90"/>
                <w:sz w:val="15"/>
                <w:vertAlign w:val="superscript"/>
              </w:rPr>
              <w:t>333,334</w:t>
            </w:r>
            <w:r>
              <w:rPr>
                <w:color w:val="0080AC"/>
                <w:sz w:val="15"/>
              </w:rPr>
              <w:t xml:space="preserve"> </w:t>
            </w:r>
            <w:r>
              <w:rPr>
                <w:color w:val="231F20"/>
                <w:spacing w:val="-2"/>
                <w:sz w:val="15"/>
              </w:rPr>
              <w:t>Treatment</w:t>
            </w:r>
            <w:r>
              <w:rPr>
                <w:color w:val="0080AC"/>
                <w:spacing w:val="-2"/>
                <w:sz w:val="15"/>
                <w:vertAlign w:val="superscript"/>
              </w:rPr>
              <w:t>335</w:t>
            </w:r>
          </w:p>
        </w:tc>
        <w:tc>
          <w:tcPr>
            <w:tcW w:w="3493" w:type="dxa"/>
            <w:tcBorders>
              <w:top w:val="single" w:sz="2" w:space="0" w:color="231F20"/>
              <w:bottom w:val="single" w:sz="2" w:space="0" w:color="231F20"/>
            </w:tcBorders>
            <w:shd w:val="clear" w:color="auto" w:fill="E5E6F4"/>
          </w:tcPr>
          <w:p w14:paraId="6E972B0E" w14:textId="77777777" w:rsidR="00BF3D96" w:rsidRDefault="00000000">
            <w:pPr>
              <w:pStyle w:val="TableParagraph"/>
              <w:spacing w:line="244" w:lineRule="auto"/>
              <w:ind w:left="874" w:right="1477"/>
              <w:rPr>
                <w:sz w:val="9"/>
              </w:rPr>
            </w:pPr>
            <w:r>
              <w:rPr>
                <w:color w:val="231F20"/>
                <w:spacing w:val="-2"/>
                <w:sz w:val="15"/>
              </w:rPr>
              <w:t>Prophylaxis</w:t>
            </w:r>
            <w:r>
              <w:rPr>
                <w:color w:val="0080AC"/>
                <w:spacing w:val="-2"/>
                <w:sz w:val="15"/>
                <w:vertAlign w:val="superscript"/>
              </w:rPr>
              <w:t>336,337</w:t>
            </w:r>
            <w:r>
              <w:rPr>
                <w:color w:val="0080AC"/>
                <w:sz w:val="15"/>
              </w:rPr>
              <w:t xml:space="preserve"> </w:t>
            </w:r>
            <w:r>
              <w:rPr>
                <w:color w:val="231F20"/>
                <w:spacing w:val="-2"/>
                <w:position w:val="-5"/>
                <w:sz w:val="15"/>
              </w:rPr>
              <w:t>Treatment</w:t>
            </w:r>
            <w:r>
              <w:rPr>
                <w:color w:val="0080AC"/>
                <w:spacing w:val="-2"/>
                <w:sz w:val="9"/>
              </w:rPr>
              <w:t>54,338–340</w:t>
            </w:r>
          </w:p>
        </w:tc>
      </w:tr>
      <w:tr w:rsidR="00BF3D96" w14:paraId="7F2466C7" w14:textId="77777777">
        <w:trPr>
          <w:trHeight w:val="454"/>
        </w:trPr>
        <w:tc>
          <w:tcPr>
            <w:tcW w:w="3236" w:type="dxa"/>
            <w:tcBorders>
              <w:top w:val="single" w:sz="2" w:space="0" w:color="231F20"/>
              <w:bottom w:val="single" w:sz="2" w:space="0" w:color="231F20"/>
            </w:tcBorders>
            <w:shd w:val="clear" w:color="auto" w:fill="E5E6F4"/>
          </w:tcPr>
          <w:p w14:paraId="30F92939" w14:textId="77777777" w:rsidR="00BF3D96" w:rsidRDefault="00000000">
            <w:pPr>
              <w:pStyle w:val="TableParagraph"/>
              <w:rPr>
                <w:sz w:val="15"/>
              </w:rPr>
            </w:pPr>
            <w:r>
              <w:rPr>
                <w:color w:val="231F20"/>
                <w:spacing w:val="-2"/>
                <w:sz w:val="15"/>
              </w:rPr>
              <w:t>Rabies</w:t>
            </w:r>
            <w:r>
              <w:rPr>
                <w:color w:val="231F20"/>
                <w:spacing w:val="-9"/>
                <w:sz w:val="15"/>
              </w:rPr>
              <w:t xml:space="preserve"> </w:t>
            </w:r>
            <w:r>
              <w:rPr>
                <w:color w:val="231F20"/>
                <w:spacing w:val="-4"/>
                <w:sz w:val="15"/>
              </w:rPr>
              <w:t>virus</w:t>
            </w:r>
          </w:p>
        </w:tc>
        <w:tc>
          <w:tcPr>
            <w:tcW w:w="3231" w:type="dxa"/>
            <w:tcBorders>
              <w:top w:val="single" w:sz="2" w:space="0" w:color="231F20"/>
              <w:bottom w:val="single" w:sz="2" w:space="0" w:color="231F20"/>
            </w:tcBorders>
            <w:shd w:val="clear" w:color="auto" w:fill="E5E6F4"/>
          </w:tcPr>
          <w:p w14:paraId="61AF2A4D" w14:textId="77777777" w:rsidR="00BF3D96" w:rsidRDefault="00000000">
            <w:pPr>
              <w:pStyle w:val="TableParagraph"/>
              <w:spacing w:line="249" w:lineRule="auto"/>
              <w:ind w:left="665" w:right="997"/>
              <w:rPr>
                <w:sz w:val="15"/>
              </w:rPr>
            </w:pPr>
            <w:r>
              <w:rPr>
                <w:color w:val="231F20"/>
                <w:spacing w:val="-2"/>
                <w:sz w:val="15"/>
              </w:rPr>
              <w:t>Prophylaxis</w:t>
            </w:r>
            <w:r>
              <w:rPr>
                <w:color w:val="0080AC"/>
                <w:spacing w:val="-2"/>
                <w:sz w:val="15"/>
                <w:vertAlign w:val="superscript"/>
              </w:rPr>
              <w:t>341</w:t>
            </w:r>
            <w:r>
              <w:rPr>
                <w:color w:val="0080AC"/>
                <w:sz w:val="15"/>
              </w:rPr>
              <w:t xml:space="preserve"> </w:t>
            </w:r>
            <w:r>
              <w:rPr>
                <w:color w:val="231F20"/>
                <w:spacing w:val="-2"/>
                <w:w w:val="90"/>
                <w:sz w:val="15"/>
              </w:rPr>
              <w:t>Treatment</w:t>
            </w:r>
            <w:r>
              <w:rPr>
                <w:color w:val="0080AC"/>
                <w:spacing w:val="-2"/>
                <w:w w:val="90"/>
                <w:sz w:val="15"/>
                <w:vertAlign w:val="superscript"/>
              </w:rPr>
              <w:t>342–345</w:t>
            </w:r>
          </w:p>
        </w:tc>
        <w:tc>
          <w:tcPr>
            <w:tcW w:w="3493" w:type="dxa"/>
            <w:tcBorders>
              <w:top w:val="single" w:sz="2" w:space="0" w:color="231F20"/>
              <w:bottom w:val="single" w:sz="2" w:space="0" w:color="231F20"/>
            </w:tcBorders>
            <w:shd w:val="clear" w:color="auto" w:fill="E5E6F4"/>
          </w:tcPr>
          <w:p w14:paraId="17F6A776" w14:textId="77777777" w:rsidR="00BF3D96" w:rsidRDefault="00000000">
            <w:pPr>
              <w:pStyle w:val="TableParagraph"/>
              <w:ind w:left="874"/>
              <w:rPr>
                <w:sz w:val="15"/>
              </w:rPr>
            </w:pPr>
            <w:r>
              <w:rPr>
                <w:color w:val="231F20"/>
                <w:spacing w:val="-2"/>
                <w:sz w:val="15"/>
              </w:rPr>
              <w:t>Prophylaxis</w:t>
            </w:r>
            <w:r>
              <w:rPr>
                <w:color w:val="0080AC"/>
                <w:spacing w:val="-2"/>
                <w:sz w:val="15"/>
                <w:vertAlign w:val="superscript"/>
              </w:rPr>
              <w:t>346</w:t>
            </w:r>
          </w:p>
          <w:p w14:paraId="6C832B63" w14:textId="77777777" w:rsidR="00BF3D96" w:rsidRDefault="00000000">
            <w:pPr>
              <w:pStyle w:val="TableParagraph"/>
              <w:spacing w:before="7"/>
              <w:ind w:left="874"/>
              <w:rPr>
                <w:sz w:val="15"/>
              </w:rPr>
            </w:pPr>
            <w:r>
              <w:rPr>
                <w:color w:val="231F20"/>
                <w:sz w:val="15"/>
              </w:rPr>
              <w:t>Treatment:</w:t>
            </w:r>
            <w:r>
              <w:rPr>
                <w:color w:val="231F20"/>
                <w:spacing w:val="-8"/>
                <w:sz w:val="15"/>
              </w:rPr>
              <w:t xml:space="preserve"> </w:t>
            </w:r>
            <w:r>
              <w:rPr>
                <w:color w:val="231F20"/>
                <w:sz w:val="15"/>
              </w:rPr>
              <w:t>not</w:t>
            </w:r>
            <w:r>
              <w:rPr>
                <w:color w:val="231F20"/>
                <w:spacing w:val="-8"/>
                <w:sz w:val="15"/>
              </w:rPr>
              <w:t xml:space="preserve"> </w:t>
            </w:r>
            <w:r>
              <w:rPr>
                <w:color w:val="231F20"/>
                <w:spacing w:val="-2"/>
                <w:sz w:val="15"/>
              </w:rPr>
              <w:t>supported</w:t>
            </w:r>
            <w:r>
              <w:rPr>
                <w:color w:val="0080AC"/>
                <w:spacing w:val="-2"/>
                <w:sz w:val="15"/>
                <w:vertAlign w:val="superscript"/>
              </w:rPr>
              <w:t>347</w:t>
            </w:r>
          </w:p>
        </w:tc>
      </w:tr>
      <w:tr w:rsidR="00BF3D96" w14:paraId="239CFB5A" w14:textId="77777777">
        <w:trPr>
          <w:trHeight w:val="454"/>
        </w:trPr>
        <w:tc>
          <w:tcPr>
            <w:tcW w:w="3236" w:type="dxa"/>
            <w:tcBorders>
              <w:top w:val="single" w:sz="2" w:space="0" w:color="231F20"/>
              <w:bottom w:val="single" w:sz="2" w:space="0" w:color="231F20"/>
            </w:tcBorders>
            <w:shd w:val="clear" w:color="auto" w:fill="E5E6F4"/>
          </w:tcPr>
          <w:p w14:paraId="3287DD33" w14:textId="77777777" w:rsidR="00BF3D96" w:rsidRDefault="00000000">
            <w:pPr>
              <w:pStyle w:val="TableParagraph"/>
              <w:rPr>
                <w:sz w:val="15"/>
              </w:rPr>
            </w:pPr>
            <w:r>
              <w:rPr>
                <w:color w:val="231F20"/>
                <w:spacing w:val="-2"/>
                <w:sz w:val="15"/>
              </w:rPr>
              <w:t>Respiratory</w:t>
            </w:r>
            <w:r>
              <w:rPr>
                <w:color w:val="231F20"/>
                <w:spacing w:val="-6"/>
                <w:sz w:val="15"/>
              </w:rPr>
              <w:t xml:space="preserve"> </w:t>
            </w:r>
            <w:r>
              <w:rPr>
                <w:color w:val="231F20"/>
                <w:spacing w:val="-2"/>
                <w:sz w:val="15"/>
              </w:rPr>
              <w:t>syncytial</w:t>
            </w:r>
            <w:r>
              <w:rPr>
                <w:color w:val="231F20"/>
                <w:spacing w:val="-6"/>
                <w:sz w:val="15"/>
              </w:rPr>
              <w:t xml:space="preserve"> </w:t>
            </w:r>
            <w:r>
              <w:rPr>
                <w:color w:val="231F20"/>
                <w:spacing w:val="-2"/>
                <w:sz w:val="15"/>
              </w:rPr>
              <w:t>virus</w:t>
            </w:r>
          </w:p>
        </w:tc>
        <w:tc>
          <w:tcPr>
            <w:tcW w:w="3231" w:type="dxa"/>
            <w:tcBorders>
              <w:top w:val="single" w:sz="2" w:space="0" w:color="231F20"/>
              <w:bottom w:val="single" w:sz="2" w:space="0" w:color="231F20"/>
            </w:tcBorders>
            <w:shd w:val="clear" w:color="auto" w:fill="E5E6F4"/>
          </w:tcPr>
          <w:p w14:paraId="213DBF93" w14:textId="77777777" w:rsidR="00BF3D96" w:rsidRDefault="00000000">
            <w:pPr>
              <w:pStyle w:val="TableParagraph"/>
              <w:spacing w:line="249" w:lineRule="auto"/>
              <w:ind w:left="665" w:right="997"/>
              <w:rPr>
                <w:sz w:val="15"/>
              </w:rPr>
            </w:pPr>
            <w:r>
              <w:rPr>
                <w:color w:val="231F20"/>
                <w:spacing w:val="-2"/>
                <w:w w:val="90"/>
                <w:sz w:val="15"/>
              </w:rPr>
              <w:t>Prophylaxis</w:t>
            </w:r>
            <w:r>
              <w:rPr>
                <w:color w:val="0080AC"/>
                <w:spacing w:val="-2"/>
                <w:w w:val="90"/>
                <w:sz w:val="15"/>
                <w:vertAlign w:val="superscript"/>
              </w:rPr>
              <w:t>348,349</w:t>
            </w:r>
            <w:r>
              <w:rPr>
                <w:color w:val="0080AC"/>
                <w:sz w:val="15"/>
              </w:rPr>
              <w:t xml:space="preserve"> </w:t>
            </w:r>
            <w:r>
              <w:rPr>
                <w:color w:val="231F20"/>
                <w:spacing w:val="-2"/>
                <w:sz w:val="15"/>
              </w:rPr>
              <w:t>Treatment</w:t>
            </w:r>
            <w:r>
              <w:rPr>
                <w:color w:val="0080AC"/>
                <w:spacing w:val="-2"/>
                <w:sz w:val="15"/>
                <w:vertAlign w:val="superscript"/>
              </w:rPr>
              <w:t>350,351</w:t>
            </w:r>
          </w:p>
        </w:tc>
        <w:tc>
          <w:tcPr>
            <w:tcW w:w="3493" w:type="dxa"/>
            <w:tcBorders>
              <w:top w:val="single" w:sz="2" w:space="0" w:color="231F20"/>
              <w:bottom w:val="single" w:sz="2" w:space="0" w:color="231F20"/>
            </w:tcBorders>
            <w:shd w:val="clear" w:color="auto" w:fill="E5E6F4"/>
          </w:tcPr>
          <w:p w14:paraId="58EB4045" w14:textId="77777777" w:rsidR="00BF3D96" w:rsidRDefault="00000000">
            <w:pPr>
              <w:pStyle w:val="TableParagraph"/>
              <w:spacing w:before="35"/>
              <w:ind w:left="874"/>
              <w:rPr>
                <w:sz w:val="9"/>
              </w:rPr>
            </w:pPr>
            <w:r>
              <w:rPr>
                <w:color w:val="231F20"/>
                <w:spacing w:val="-2"/>
                <w:position w:val="-5"/>
                <w:sz w:val="15"/>
              </w:rPr>
              <w:t>Prophylaxis</w:t>
            </w:r>
            <w:r>
              <w:rPr>
                <w:color w:val="0080AC"/>
                <w:spacing w:val="-2"/>
                <w:sz w:val="9"/>
              </w:rPr>
              <w:t>55–58,60,352</w:t>
            </w:r>
          </w:p>
          <w:p w14:paraId="540D770C" w14:textId="77777777" w:rsidR="00BF3D96" w:rsidRDefault="00000000">
            <w:pPr>
              <w:pStyle w:val="TableParagraph"/>
              <w:spacing w:before="8"/>
              <w:ind w:left="874"/>
              <w:rPr>
                <w:sz w:val="15"/>
              </w:rPr>
            </w:pPr>
            <w:r>
              <w:rPr>
                <w:color w:val="231F20"/>
                <w:sz w:val="15"/>
              </w:rPr>
              <w:t>Treatment:</w:t>
            </w:r>
            <w:r>
              <w:rPr>
                <w:color w:val="231F20"/>
                <w:spacing w:val="-8"/>
                <w:sz w:val="15"/>
              </w:rPr>
              <w:t xml:space="preserve"> </w:t>
            </w:r>
            <w:r>
              <w:rPr>
                <w:color w:val="231F20"/>
                <w:sz w:val="15"/>
              </w:rPr>
              <w:t>not</w:t>
            </w:r>
            <w:r>
              <w:rPr>
                <w:color w:val="231F20"/>
                <w:spacing w:val="-8"/>
                <w:sz w:val="15"/>
              </w:rPr>
              <w:t xml:space="preserve"> </w:t>
            </w:r>
            <w:r>
              <w:rPr>
                <w:color w:val="231F20"/>
                <w:spacing w:val="-2"/>
                <w:sz w:val="15"/>
              </w:rPr>
              <w:t>supported</w:t>
            </w:r>
            <w:r>
              <w:rPr>
                <w:color w:val="0080AC"/>
                <w:spacing w:val="-2"/>
                <w:sz w:val="15"/>
                <w:vertAlign w:val="superscript"/>
              </w:rPr>
              <w:t>59,61,62</w:t>
            </w:r>
          </w:p>
        </w:tc>
      </w:tr>
      <w:tr w:rsidR="00BF3D96" w14:paraId="63294A30" w14:textId="77777777">
        <w:trPr>
          <w:trHeight w:val="454"/>
        </w:trPr>
        <w:tc>
          <w:tcPr>
            <w:tcW w:w="3236" w:type="dxa"/>
            <w:tcBorders>
              <w:top w:val="single" w:sz="2" w:space="0" w:color="231F20"/>
              <w:bottom w:val="single" w:sz="2" w:space="0" w:color="231F20"/>
            </w:tcBorders>
            <w:shd w:val="clear" w:color="auto" w:fill="E5E6F4"/>
          </w:tcPr>
          <w:p w14:paraId="58636610" w14:textId="77777777" w:rsidR="00BF3D96" w:rsidRDefault="00000000">
            <w:pPr>
              <w:pStyle w:val="TableParagraph"/>
              <w:rPr>
                <w:sz w:val="15"/>
              </w:rPr>
            </w:pPr>
            <w:r>
              <w:rPr>
                <w:color w:val="231F20"/>
                <w:spacing w:val="-4"/>
                <w:sz w:val="15"/>
              </w:rPr>
              <w:t>Rift</w:t>
            </w:r>
            <w:r>
              <w:rPr>
                <w:color w:val="231F20"/>
                <w:spacing w:val="1"/>
                <w:sz w:val="15"/>
              </w:rPr>
              <w:t xml:space="preserve"> </w:t>
            </w:r>
            <w:r>
              <w:rPr>
                <w:color w:val="231F20"/>
                <w:spacing w:val="-4"/>
                <w:sz w:val="15"/>
              </w:rPr>
              <w:t>Valley</w:t>
            </w:r>
            <w:r>
              <w:rPr>
                <w:color w:val="231F20"/>
                <w:spacing w:val="1"/>
                <w:sz w:val="15"/>
              </w:rPr>
              <w:t xml:space="preserve"> </w:t>
            </w:r>
            <w:r>
              <w:rPr>
                <w:color w:val="231F20"/>
                <w:spacing w:val="-4"/>
                <w:sz w:val="15"/>
              </w:rPr>
              <w:t>fever</w:t>
            </w:r>
            <w:r>
              <w:rPr>
                <w:color w:val="231F20"/>
                <w:spacing w:val="2"/>
                <w:sz w:val="15"/>
              </w:rPr>
              <w:t xml:space="preserve"> </w:t>
            </w:r>
            <w:r>
              <w:rPr>
                <w:color w:val="231F20"/>
                <w:spacing w:val="-4"/>
                <w:sz w:val="15"/>
              </w:rPr>
              <w:t>virus</w:t>
            </w:r>
          </w:p>
        </w:tc>
        <w:tc>
          <w:tcPr>
            <w:tcW w:w="3231" w:type="dxa"/>
            <w:tcBorders>
              <w:top w:val="single" w:sz="2" w:space="0" w:color="231F20"/>
              <w:bottom w:val="single" w:sz="2" w:space="0" w:color="231F20"/>
            </w:tcBorders>
            <w:shd w:val="clear" w:color="auto" w:fill="E5E6F4"/>
          </w:tcPr>
          <w:p w14:paraId="784F60C1" w14:textId="77777777" w:rsidR="00BF3D96" w:rsidRDefault="00000000">
            <w:pPr>
              <w:pStyle w:val="TableParagraph"/>
              <w:spacing w:line="249" w:lineRule="auto"/>
              <w:ind w:left="665" w:right="997"/>
              <w:rPr>
                <w:sz w:val="15"/>
              </w:rPr>
            </w:pPr>
            <w:r>
              <w:rPr>
                <w:color w:val="231F20"/>
                <w:spacing w:val="-2"/>
                <w:sz w:val="15"/>
              </w:rPr>
              <w:t>Prophylaxis</w:t>
            </w:r>
            <w:r>
              <w:rPr>
                <w:color w:val="0080AC"/>
                <w:spacing w:val="-2"/>
                <w:sz w:val="15"/>
                <w:vertAlign w:val="superscript"/>
              </w:rPr>
              <w:t>353,354</w:t>
            </w:r>
            <w:r>
              <w:rPr>
                <w:color w:val="0080AC"/>
                <w:sz w:val="15"/>
              </w:rPr>
              <w:t xml:space="preserve"> </w:t>
            </w:r>
            <w:r>
              <w:rPr>
                <w:color w:val="231F20"/>
                <w:spacing w:val="-2"/>
                <w:sz w:val="15"/>
              </w:rPr>
              <w:t>Treatment:</w:t>
            </w:r>
            <w:r>
              <w:rPr>
                <w:color w:val="231F20"/>
                <w:spacing w:val="-9"/>
                <w:sz w:val="15"/>
              </w:rPr>
              <w:t xml:space="preserve"> </w:t>
            </w:r>
            <w:r>
              <w:rPr>
                <w:color w:val="231F20"/>
                <w:spacing w:val="-2"/>
                <w:sz w:val="15"/>
              </w:rPr>
              <w:t>not</w:t>
            </w:r>
            <w:r>
              <w:rPr>
                <w:color w:val="231F20"/>
                <w:spacing w:val="-8"/>
                <w:sz w:val="15"/>
              </w:rPr>
              <w:t xml:space="preserve"> </w:t>
            </w:r>
            <w:r>
              <w:rPr>
                <w:color w:val="231F20"/>
                <w:spacing w:val="-2"/>
                <w:sz w:val="15"/>
              </w:rPr>
              <w:t>available</w:t>
            </w:r>
          </w:p>
        </w:tc>
        <w:tc>
          <w:tcPr>
            <w:tcW w:w="3493" w:type="dxa"/>
            <w:tcBorders>
              <w:top w:val="single" w:sz="2" w:space="0" w:color="231F20"/>
              <w:bottom w:val="single" w:sz="2" w:space="0" w:color="231F20"/>
            </w:tcBorders>
            <w:shd w:val="clear" w:color="auto" w:fill="E5E6F4"/>
          </w:tcPr>
          <w:p w14:paraId="183FD05D" w14:textId="77777777" w:rsidR="00BF3D96" w:rsidRDefault="00000000">
            <w:pPr>
              <w:pStyle w:val="TableParagraph"/>
              <w:spacing w:line="249" w:lineRule="auto"/>
              <w:ind w:left="874" w:right="816"/>
              <w:rPr>
                <w:sz w:val="15"/>
              </w:rPr>
            </w:pPr>
            <w:r>
              <w:rPr>
                <w:color w:val="231F20"/>
                <w:spacing w:val="-4"/>
                <w:sz w:val="15"/>
              </w:rPr>
              <w:t>Prophylaxis: not available</w:t>
            </w:r>
            <w:r>
              <w:rPr>
                <w:color w:val="231F20"/>
                <w:sz w:val="15"/>
              </w:rPr>
              <w:t xml:space="preserve"> Treatment:</w:t>
            </w:r>
            <w:r>
              <w:rPr>
                <w:color w:val="231F20"/>
                <w:spacing w:val="-4"/>
                <w:sz w:val="15"/>
              </w:rPr>
              <w:t xml:space="preserve"> </w:t>
            </w:r>
            <w:r>
              <w:rPr>
                <w:color w:val="231F20"/>
                <w:sz w:val="15"/>
              </w:rPr>
              <w:t>not</w:t>
            </w:r>
            <w:r>
              <w:rPr>
                <w:color w:val="231F20"/>
                <w:spacing w:val="-4"/>
                <w:sz w:val="15"/>
              </w:rPr>
              <w:t xml:space="preserve"> </w:t>
            </w:r>
            <w:r>
              <w:rPr>
                <w:color w:val="231F20"/>
                <w:sz w:val="15"/>
              </w:rPr>
              <w:t>available</w:t>
            </w:r>
          </w:p>
        </w:tc>
      </w:tr>
      <w:tr w:rsidR="00BF3D96" w14:paraId="66B88C4F" w14:textId="77777777">
        <w:trPr>
          <w:trHeight w:val="454"/>
        </w:trPr>
        <w:tc>
          <w:tcPr>
            <w:tcW w:w="3236" w:type="dxa"/>
            <w:tcBorders>
              <w:top w:val="single" w:sz="2" w:space="0" w:color="231F20"/>
              <w:bottom w:val="single" w:sz="2" w:space="0" w:color="231F20"/>
            </w:tcBorders>
            <w:shd w:val="clear" w:color="auto" w:fill="E5E6F4"/>
          </w:tcPr>
          <w:p w14:paraId="420FFB70" w14:textId="77777777" w:rsidR="00BF3D96" w:rsidRDefault="00000000">
            <w:pPr>
              <w:pStyle w:val="TableParagraph"/>
              <w:rPr>
                <w:sz w:val="15"/>
              </w:rPr>
            </w:pPr>
            <w:r>
              <w:rPr>
                <w:color w:val="231F20"/>
                <w:spacing w:val="-2"/>
                <w:sz w:val="15"/>
              </w:rPr>
              <w:t>Rotavirus</w:t>
            </w:r>
          </w:p>
        </w:tc>
        <w:tc>
          <w:tcPr>
            <w:tcW w:w="3231" w:type="dxa"/>
            <w:tcBorders>
              <w:top w:val="single" w:sz="2" w:space="0" w:color="231F20"/>
              <w:bottom w:val="single" w:sz="2" w:space="0" w:color="231F20"/>
            </w:tcBorders>
            <w:shd w:val="clear" w:color="auto" w:fill="E5E6F4"/>
          </w:tcPr>
          <w:p w14:paraId="7A2DD605" w14:textId="77777777" w:rsidR="00BF3D96" w:rsidRDefault="00000000">
            <w:pPr>
              <w:pStyle w:val="TableParagraph"/>
              <w:spacing w:before="35" w:line="249" w:lineRule="auto"/>
              <w:ind w:left="665" w:right="1121"/>
              <w:rPr>
                <w:sz w:val="15"/>
              </w:rPr>
            </w:pPr>
            <w:r>
              <w:rPr>
                <w:color w:val="231F20"/>
                <w:spacing w:val="-2"/>
                <w:position w:val="-5"/>
                <w:sz w:val="15"/>
              </w:rPr>
              <w:t>Prophylaxis</w:t>
            </w:r>
            <w:r>
              <w:rPr>
                <w:color w:val="0080AC"/>
                <w:spacing w:val="-2"/>
                <w:sz w:val="9"/>
              </w:rPr>
              <w:t>104,105,355–358</w:t>
            </w:r>
            <w:r>
              <w:rPr>
                <w:color w:val="0080AC"/>
                <w:spacing w:val="40"/>
                <w:sz w:val="9"/>
              </w:rPr>
              <w:t xml:space="preserve"> </w:t>
            </w:r>
            <w:r>
              <w:rPr>
                <w:color w:val="231F20"/>
                <w:spacing w:val="-2"/>
                <w:sz w:val="15"/>
              </w:rPr>
              <w:t>Treatment</w:t>
            </w:r>
            <w:r>
              <w:rPr>
                <w:color w:val="0080AC"/>
                <w:spacing w:val="-2"/>
                <w:sz w:val="15"/>
                <w:vertAlign w:val="superscript"/>
              </w:rPr>
              <w:t>104,358</w:t>
            </w:r>
          </w:p>
        </w:tc>
        <w:tc>
          <w:tcPr>
            <w:tcW w:w="3493" w:type="dxa"/>
            <w:tcBorders>
              <w:top w:val="single" w:sz="2" w:space="0" w:color="231F20"/>
              <w:bottom w:val="single" w:sz="2" w:space="0" w:color="231F20"/>
            </w:tcBorders>
            <w:shd w:val="clear" w:color="auto" w:fill="E5E6F4"/>
          </w:tcPr>
          <w:p w14:paraId="4B7871F4" w14:textId="77777777" w:rsidR="00BF3D96" w:rsidRDefault="00000000">
            <w:pPr>
              <w:pStyle w:val="TableParagraph"/>
              <w:spacing w:before="35" w:line="249" w:lineRule="auto"/>
              <w:ind w:left="874" w:right="1367"/>
              <w:rPr>
                <w:sz w:val="15"/>
              </w:rPr>
            </w:pPr>
            <w:r>
              <w:rPr>
                <w:color w:val="231F20"/>
                <w:spacing w:val="-2"/>
                <w:position w:val="-5"/>
                <w:sz w:val="15"/>
              </w:rPr>
              <w:t>Prophylaxis</w:t>
            </w:r>
            <w:r>
              <w:rPr>
                <w:color w:val="0080AC"/>
                <w:spacing w:val="-2"/>
                <w:sz w:val="9"/>
              </w:rPr>
              <w:t>21b,103,104</w:t>
            </w:r>
            <w:r>
              <w:rPr>
                <w:color w:val="0080AC"/>
                <w:spacing w:val="40"/>
                <w:sz w:val="9"/>
              </w:rPr>
              <w:t xml:space="preserve"> </w:t>
            </w:r>
            <w:r>
              <w:rPr>
                <w:color w:val="231F20"/>
                <w:spacing w:val="-2"/>
                <w:sz w:val="15"/>
              </w:rPr>
              <w:t>Treatment</w:t>
            </w:r>
            <w:r>
              <w:rPr>
                <w:color w:val="0080AC"/>
                <w:spacing w:val="-2"/>
                <w:sz w:val="15"/>
                <w:vertAlign w:val="superscript"/>
              </w:rPr>
              <w:t>104–108</w:t>
            </w:r>
          </w:p>
        </w:tc>
      </w:tr>
      <w:tr w:rsidR="00BF3D96" w14:paraId="1C8A37B3" w14:textId="77777777">
        <w:trPr>
          <w:trHeight w:val="484"/>
        </w:trPr>
        <w:tc>
          <w:tcPr>
            <w:tcW w:w="3236" w:type="dxa"/>
            <w:tcBorders>
              <w:top w:val="single" w:sz="2" w:space="0" w:color="231F20"/>
            </w:tcBorders>
            <w:shd w:val="clear" w:color="auto" w:fill="E5E6F4"/>
          </w:tcPr>
          <w:p w14:paraId="50EB9767" w14:textId="77777777" w:rsidR="00BF3D96" w:rsidRDefault="00000000">
            <w:pPr>
              <w:pStyle w:val="TableParagraph"/>
              <w:rPr>
                <w:sz w:val="15"/>
              </w:rPr>
            </w:pPr>
            <w:r>
              <w:rPr>
                <w:color w:val="231F20"/>
                <w:spacing w:val="-4"/>
                <w:sz w:val="15"/>
              </w:rPr>
              <w:t>Rubella</w:t>
            </w:r>
            <w:r>
              <w:rPr>
                <w:color w:val="231F20"/>
                <w:sz w:val="15"/>
              </w:rPr>
              <w:t xml:space="preserve"> </w:t>
            </w:r>
            <w:r>
              <w:rPr>
                <w:color w:val="231F20"/>
                <w:spacing w:val="-2"/>
                <w:sz w:val="15"/>
              </w:rPr>
              <w:t>virus</w:t>
            </w:r>
          </w:p>
        </w:tc>
        <w:tc>
          <w:tcPr>
            <w:tcW w:w="3231" w:type="dxa"/>
            <w:tcBorders>
              <w:top w:val="single" w:sz="2" w:space="0" w:color="231F20"/>
            </w:tcBorders>
            <w:shd w:val="clear" w:color="auto" w:fill="E5E6F4"/>
          </w:tcPr>
          <w:p w14:paraId="791C290D" w14:textId="77777777" w:rsidR="00BF3D96" w:rsidRDefault="00000000">
            <w:pPr>
              <w:pStyle w:val="TableParagraph"/>
              <w:spacing w:line="249" w:lineRule="auto"/>
              <w:ind w:left="665" w:right="263"/>
              <w:rPr>
                <w:sz w:val="15"/>
              </w:rPr>
            </w:pPr>
            <w:r>
              <w:rPr>
                <w:color w:val="231F20"/>
                <w:spacing w:val="-4"/>
                <w:sz w:val="15"/>
              </w:rPr>
              <w:t>Prophylaxis: not available</w:t>
            </w:r>
            <w:r>
              <w:rPr>
                <w:color w:val="231F20"/>
                <w:sz w:val="15"/>
              </w:rPr>
              <w:t xml:space="preserve"> Treatment:</w:t>
            </w:r>
            <w:r>
              <w:rPr>
                <w:color w:val="231F20"/>
                <w:spacing w:val="-4"/>
                <w:sz w:val="15"/>
              </w:rPr>
              <w:t xml:space="preserve"> </w:t>
            </w:r>
            <w:r>
              <w:rPr>
                <w:color w:val="231F20"/>
                <w:sz w:val="15"/>
              </w:rPr>
              <w:t>not</w:t>
            </w:r>
            <w:r>
              <w:rPr>
                <w:color w:val="231F20"/>
                <w:spacing w:val="-4"/>
                <w:sz w:val="15"/>
              </w:rPr>
              <w:t xml:space="preserve"> </w:t>
            </w:r>
            <w:r>
              <w:rPr>
                <w:color w:val="231F20"/>
                <w:sz w:val="15"/>
              </w:rPr>
              <w:t>available</w:t>
            </w:r>
          </w:p>
        </w:tc>
        <w:tc>
          <w:tcPr>
            <w:tcW w:w="3493" w:type="dxa"/>
            <w:tcBorders>
              <w:top w:val="single" w:sz="2" w:space="0" w:color="231F20"/>
            </w:tcBorders>
            <w:shd w:val="clear" w:color="auto" w:fill="E5E6F4"/>
          </w:tcPr>
          <w:p w14:paraId="485FC15F" w14:textId="77777777" w:rsidR="00BF3D96" w:rsidRDefault="00000000">
            <w:pPr>
              <w:pStyle w:val="TableParagraph"/>
              <w:spacing w:line="249" w:lineRule="auto"/>
              <w:ind w:left="874" w:right="816"/>
              <w:rPr>
                <w:sz w:val="15"/>
              </w:rPr>
            </w:pPr>
            <w:r>
              <w:rPr>
                <w:color w:val="231F20"/>
                <w:spacing w:val="-2"/>
                <w:w w:val="90"/>
                <w:sz w:val="15"/>
              </w:rPr>
              <w:t>Prophylaxis</w:t>
            </w:r>
            <w:r>
              <w:rPr>
                <w:color w:val="0080AC"/>
                <w:spacing w:val="-2"/>
                <w:w w:val="90"/>
                <w:sz w:val="15"/>
                <w:vertAlign w:val="superscript"/>
              </w:rPr>
              <w:t>359–362</w:t>
            </w:r>
            <w:r>
              <w:rPr>
                <w:color w:val="0080AC"/>
                <w:sz w:val="15"/>
              </w:rPr>
              <w:t xml:space="preserve"> </w:t>
            </w:r>
            <w:r>
              <w:rPr>
                <w:color w:val="231F20"/>
                <w:spacing w:val="-2"/>
                <w:sz w:val="15"/>
              </w:rPr>
              <w:t>Treatment</w:t>
            </w:r>
            <w:r>
              <w:rPr>
                <w:color w:val="0080AC"/>
                <w:spacing w:val="-2"/>
                <w:sz w:val="15"/>
                <w:vertAlign w:val="superscript"/>
              </w:rPr>
              <w:t>363</w:t>
            </w:r>
          </w:p>
        </w:tc>
      </w:tr>
    </w:tbl>
    <w:p w14:paraId="7D878DDD" w14:textId="77777777" w:rsidR="00BF3D96" w:rsidRDefault="00BF3D96">
      <w:pPr>
        <w:pStyle w:val="TableParagraph"/>
        <w:spacing w:line="249" w:lineRule="auto"/>
        <w:rPr>
          <w:sz w:val="15"/>
        </w:rPr>
        <w:sectPr w:rsidR="00BF3D96">
          <w:pgSz w:w="12240" w:h="15660"/>
          <w:pgMar w:top="900" w:right="0" w:bottom="280" w:left="720" w:header="565" w:footer="0" w:gutter="0"/>
          <w:cols w:space="720"/>
        </w:sectPr>
      </w:pPr>
    </w:p>
    <w:p w14:paraId="545A4E32" w14:textId="77777777" w:rsidR="00BF3D96" w:rsidRDefault="00BF3D96">
      <w:pPr>
        <w:pStyle w:val="BodyText"/>
        <w:ind w:left="0" w:firstLine="0"/>
        <w:jc w:val="left"/>
        <w:rPr>
          <w:rFonts w:ascii="Arial"/>
          <w:i/>
          <w:sz w:val="17"/>
        </w:rPr>
      </w:pPr>
    </w:p>
    <w:p w14:paraId="2776B832" w14:textId="77777777" w:rsidR="00BF3D96" w:rsidRDefault="00000000">
      <w:pPr>
        <w:tabs>
          <w:tab w:val="left" w:pos="10680"/>
        </w:tabs>
        <w:ind w:left="480" w:right="-58"/>
        <w:rPr>
          <w:rFonts w:ascii="Arial"/>
          <w:position w:val="975"/>
          <w:sz w:val="20"/>
        </w:rPr>
      </w:pPr>
      <w:r>
        <w:rPr>
          <w:rFonts w:ascii="Arial"/>
          <w:noProof/>
          <w:sz w:val="20"/>
        </w:rPr>
        <mc:AlternateContent>
          <mc:Choice Requires="wps">
            <w:drawing>
              <wp:inline distT="0" distB="0" distL="0" distR="0" wp14:anchorId="2EA5F56F" wp14:editId="2FC56E2E">
                <wp:extent cx="6324600" cy="6497955"/>
                <wp:effectExtent l="0" t="0" r="0" b="0"/>
                <wp:docPr id="617" name="Textbox 6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24600" cy="6497955"/>
                        </a:xfrm>
                        <a:prstGeom prst="rect">
                          <a:avLst/>
                        </a:prstGeom>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3255"/>
                              <w:gridCol w:w="3440"/>
                              <w:gridCol w:w="3264"/>
                            </w:tblGrid>
                            <w:tr w:rsidR="00BF3D96" w14:paraId="7AB1AD3C" w14:textId="77777777">
                              <w:trPr>
                                <w:trHeight w:val="249"/>
                              </w:trPr>
                              <w:tc>
                                <w:tcPr>
                                  <w:tcW w:w="9959" w:type="dxa"/>
                                  <w:gridSpan w:val="3"/>
                                  <w:tcBorders>
                                    <w:bottom w:val="single" w:sz="12" w:space="0" w:color="231F20"/>
                                  </w:tcBorders>
                                  <w:shd w:val="clear" w:color="auto" w:fill="E5E6F4"/>
                                </w:tcPr>
                                <w:p w14:paraId="7865F695" w14:textId="77777777" w:rsidR="00BF3D96" w:rsidRDefault="00000000">
                                  <w:pPr>
                                    <w:pStyle w:val="TableParagraph"/>
                                    <w:spacing w:before="38"/>
                                    <w:rPr>
                                      <w:rFonts w:ascii="Arial"/>
                                      <w:i/>
                                      <w:sz w:val="15"/>
                                    </w:rPr>
                                  </w:pPr>
                                  <w:r>
                                    <w:rPr>
                                      <w:rFonts w:ascii="Arial"/>
                                      <w:b/>
                                      <w:color w:val="231F20"/>
                                      <w:spacing w:val="-2"/>
                                      <w:sz w:val="15"/>
                                    </w:rPr>
                                    <w:t>TABLE</w:t>
                                  </w:r>
                                  <w:r>
                                    <w:rPr>
                                      <w:rFonts w:ascii="Arial"/>
                                      <w:b/>
                                      <w:color w:val="231F20"/>
                                      <w:spacing w:val="-1"/>
                                      <w:sz w:val="15"/>
                                    </w:rPr>
                                    <w:t xml:space="preserve"> </w:t>
                                  </w:r>
                                  <w:r>
                                    <w:rPr>
                                      <w:rFonts w:ascii="Arial"/>
                                      <w:b/>
                                      <w:color w:val="231F20"/>
                                      <w:spacing w:val="-2"/>
                                      <w:sz w:val="15"/>
                                    </w:rPr>
                                    <w:t>8.3</w:t>
                                  </w:r>
                                  <w:r>
                                    <w:rPr>
                                      <w:rFonts w:ascii="Arial"/>
                                      <w:b/>
                                      <w:color w:val="231F20"/>
                                      <w:spacing w:val="19"/>
                                      <w:sz w:val="15"/>
                                    </w:rPr>
                                    <w:t xml:space="preserve"> </w:t>
                                  </w:r>
                                  <w:r>
                                    <w:rPr>
                                      <w:color w:val="231F20"/>
                                      <w:spacing w:val="-2"/>
                                      <w:sz w:val="15"/>
                                    </w:rPr>
                                    <w:t>Efficacy</w:t>
                                  </w:r>
                                  <w:r>
                                    <w:rPr>
                                      <w:color w:val="231F20"/>
                                      <w:sz w:val="15"/>
                                    </w:rPr>
                                    <w:t xml:space="preserve"> </w:t>
                                  </w:r>
                                  <w:r>
                                    <w:rPr>
                                      <w:color w:val="231F20"/>
                                      <w:spacing w:val="-2"/>
                                      <w:sz w:val="15"/>
                                    </w:rPr>
                                    <w:t>of</w:t>
                                  </w:r>
                                  <w:r>
                                    <w:rPr>
                                      <w:color w:val="231F20"/>
                                      <w:spacing w:val="-1"/>
                                      <w:sz w:val="15"/>
                                    </w:rPr>
                                    <w:t xml:space="preserve"> </w:t>
                                  </w:r>
                                  <w:r>
                                    <w:rPr>
                                      <w:color w:val="231F20"/>
                                      <w:spacing w:val="-2"/>
                                      <w:sz w:val="15"/>
                                    </w:rPr>
                                    <w:t>Passive</w:t>
                                  </w:r>
                                  <w:r>
                                    <w:rPr>
                                      <w:color w:val="231F20"/>
                                      <w:spacing w:val="-1"/>
                                      <w:sz w:val="15"/>
                                    </w:rPr>
                                    <w:t xml:space="preserve"> </w:t>
                                  </w:r>
                                  <w:r>
                                    <w:rPr>
                                      <w:color w:val="231F20"/>
                                      <w:spacing w:val="-2"/>
                                      <w:sz w:val="15"/>
                                    </w:rPr>
                                    <w:t>Immunity</w:t>
                                  </w:r>
                                  <w:r>
                                    <w:rPr>
                                      <w:color w:val="231F20"/>
                                      <w:sz w:val="15"/>
                                    </w:rPr>
                                    <w:t xml:space="preserve"> </w:t>
                                  </w:r>
                                  <w:r>
                                    <w:rPr>
                                      <w:color w:val="231F20"/>
                                      <w:spacing w:val="-2"/>
                                      <w:sz w:val="15"/>
                                    </w:rPr>
                                    <w:t>for</w:t>
                                  </w:r>
                                  <w:r>
                                    <w:rPr>
                                      <w:color w:val="231F20"/>
                                      <w:spacing w:val="-1"/>
                                      <w:sz w:val="15"/>
                                    </w:rPr>
                                    <w:t xml:space="preserve"> </w:t>
                                  </w:r>
                                  <w:r>
                                    <w:rPr>
                                      <w:color w:val="231F20"/>
                                      <w:spacing w:val="-2"/>
                                      <w:sz w:val="15"/>
                                    </w:rPr>
                                    <w:t>Infectious</w:t>
                                  </w:r>
                                  <w:r>
                                    <w:rPr>
                                      <w:color w:val="231F20"/>
                                      <w:sz w:val="15"/>
                                    </w:rPr>
                                    <w:t xml:space="preserve"> </w:t>
                                  </w:r>
                                  <w:r>
                                    <w:rPr>
                                      <w:color w:val="231F20"/>
                                      <w:spacing w:val="-2"/>
                                      <w:sz w:val="15"/>
                                    </w:rPr>
                                    <w:t>Diseases</w:t>
                                  </w:r>
                                  <w:r>
                                    <w:rPr>
                                      <w:color w:val="231F20"/>
                                      <w:spacing w:val="-2"/>
                                      <w:sz w:val="15"/>
                                      <w:vertAlign w:val="superscript"/>
                                    </w:rPr>
                                    <w:t>a</w:t>
                                  </w:r>
                                  <w:r>
                                    <w:rPr>
                                      <w:color w:val="231F20"/>
                                      <w:spacing w:val="-1"/>
                                      <w:sz w:val="15"/>
                                    </w:rPr>
                                    <w:t xml:space="preserve"> </w:t>
                                  </w:r>
                                  <w:r>
                                    <w:rPr>
                                      <w:rFonts w:ascii="Arial"/>
                                      <w:i/>
                                      <w:color w:val="231F20"/>
                                      <w:spacing w:val="-2"/>
                                      <w:sz w:val="15"/>
                                    </w:rPr>
                                    <w:t>(Continued)</w:t>
                                  </w:r>
                                </w:p>
                              </w:tc>
                            </w:tr>
                            <w:tr w:rsidR="00BF3D96" w14:paraId="66209E18" w14:textId="77777777">
                              <w:trPr>
                                <w:trHeight w:val="268"/>
                              </w:trPr>
                              <w:tc>
                                <w:tcPr>
                                  <w:tcW w:w="3255" w:type="dxa"/>
                                  <w:tcBorders>
                                    <w:top w:val="single" w:sz="12" w:space="0" w:color="231F20"/>
                                    <w:bottom w:val="single" w:sz="4" w:space="0" w:color="231F20"/>
                                  </w:tcBorders>
                                  <w:shd w:val="clear" w:color="auto" w:fill="E5E6F4"/>
                                </w:tcPr>
                                <w:p w14:paraId="0D4FC16C" w14:textId="77777777" w:rsidR="00BF3D96" w:rsidRDefault="00BF3D96">
                                  <w:pPr>
                                    <w:pStyle w:val="TableParagraph"/>
                                    <w:spacing w:before="0"/>
                                    <w:ind w:left="0"/>
                                    <w:rPr>
                                      <w:rFonts w:ascii="Times New Roman"/>
                                      <w:sz w:val="14"/>
                                    </w:rPr>
                                  </w:pPr>
                                </w:p>
                              </w:tc>
                              <w:tc>
                                <w:tcPr>
                                  <w:tcW w:w="3440" w:type="dxa"/>
                                  <w:tcBorders>
                                    <w:top w:val="single" w:sz="12" w:space="0" w:color="231F20"/>
                                    <w:bottom w:val="single" w:sz="4" w:space="0" w:color="231F20"/>
                                  </w:tcBorders>
                                  <w:shd w:val="clear" w:color="auto" w:fill="E5E6F4"/>
                                </w:tcPr>
                                <w:p w14:paraId="47BC11FE" w14:textId="77777777" w:rsidR="00BF3D96" w:rsidRDefault="00000000">
                                  <w:pPr>
                                    <w:pStyle w:val="TableParagraph"/>
                                    <w:spacing w:before="37"/>
                                    <w:ind w:left="646"/>
                                    <w:rPr>
                                      <w:rFonts w:ascii="Arial"/>
                                      <w:b/>
                                      <w:sz w:val="15"/>
                                    </w:rPr>
                                  </w:pPr>
                                  <w:r>
                                    <w:rPr>
                                      <w:rFonts w:ascii="Arial"/>
                                      <w:b/>
                                      <w:color w:val="231F20"/>
                                      <w:sz w:val="15"/>
                                    </w:rPr>
                                    <w:t>Animal</w:t>
                                  </w:r>
                                  <w:r>
                                    <w:rPr>
                                      <w:rFonts w:ascii="Arial"/>
                                      <w:b/>
                                      <w:color w:val="231F20"/>
                                      <w:spacing w:val="-4"/>
                                      <w:sz w:val="15"/>
                                    </w:rPr>
                                    <w:t xml:space="preserve"> </w:t>
                                  </w:r>
                                  <w:r>
                                    <w:rPr>
                                      <w:rFonts w:ascii="Arial"/>
                                      <w:b/>
                                      <w:color w:val="231F20"/>
                                      <w:spacing w:val="-2"/>
                                      <w:sz w:val="15"/>
                                    </w:rPr>
                                    <w:t>Models</w:t>
                                  </w:r>
                                </w:p>
                              </w:tc>
                              <w:tc>
                                <w:tcPr>
                                  <w:tcW w:w="3264" w:type="dxa"/>
                                  <w:tcBorders>
                                    <w:top w:val="single" w:sz="12" w:space="0" w:color="231F20"/>
                                    <w:bottom w:val="single" w:sz="4" w:space="0" w:color="231F20"/>
                                  </w:tcBorders>
                                  <w:shd w:val="clear" w:color="auto" w:fill="E5E6F4"/>
                                </w:tcPr>
                                <w:p w14:paraId="150B1B3D" w14:textId="77777777" w:rsidR="00BF3D96" w:rsidRDefault="00000000">
                                  <w:pPr>
                                    <w:pStyle w:val="TableParagraph"/>
                                    <w:spacing w:before="37"/>
                                    <w:ind w:left="646"/>
                                    <w:rPr>
                                      <w:rFonts w:ascii="Arial"/>
                                      <w:b/>
                                      <w:sz w:val="15"/>
                                    </w:rPr>
                                  </w:pPr>
                                  <w:r>
                                    <w:rPr>
                                      <w:rFonts w:ascii="Arial"/>
                                      <w:b/>
                                      <w:color w:val="231F20"/>
                                      <w:sz w:val="15"/>
                                    </w:rPr>
                                    <w:t>Clinical</w:t>
                                  </w:r>
                                  <w:r>
                                    <w:rPr>
                                      <w:rFonts w:ascii="Arial"/>
                                      <w:b/>
                                      <w:color w:val="231F20"/>
                                      <w:spacing w:val="-3"/>
                                      <w:sz w:val="15"/>
                                    </w:rPr>
                                    <w:t xml:space="preserve"> </w:t>
                                  </w:r>
                                  <w:r>
                                    <w:rPr>
                                      <w:rFonts w:ascii="Arial"/>
                                      <w:b/>
                                      <w:color w:val="231F20"/>
                                      <w:spacing w:val="-2"/>
                                      <w:sz w:val="15"/>
                                    </w:rPr>
                                    <w:t>Studies</w:t>
                                  </w:r>
                                </w:p>
                              </w:tc>
                            </w:tr>
                            <w:tr w:rsidR="00BF3D96" w14:paraId="1E4806B5" w14:textId="77777777">
                              <w:trPr>
                                <w:trHeight w:val="457"/>
                              </w:trPr>
                              <w:tc>
                                <w:tcPr>
                                  <w:tcW w:w="3255" w:type="dxa"/>
                                  <w:tcBorders>
                                    <w:top w:val="single" w:sz="4" w:space="0" w:color="231F20"/>
                                    <w:bottom w:val="single" w:sz="2" w:space="0" w:color="231F20"/>
                                  </w:tcBorders>
                                  <w:shd w:val="clear" w:color="auto" w:fill="E5E6F4"/>
                                </w:tcPr>
                                <w:p w14:paraId="0C5DDBA2" w14:textId="77777777" w:rsidR="00BF3D96" w:rsidRDefault="00000000">
                                  <w:pPr>
                                    <w:pStyle w:val="TableParagraph"/>
                                    <w:spacing w:before="41" w:line="249" w:lineRule="auto"/>
                                    <w:ind w:left="270" w:right="474" w:hanging="150"/>
                                    <w:rPr>
                                      <w:sz w:val="15"/>
                                    </w:rPr>
                                  </w:pPr>
                                  <w:r>
                                    <w:rPr>
                                      <w:color w:val="231F20"/>
                                      <w:spacing w:val="-2"/>
                                      <w:sz w:val="15"/>
                                    </w:rPr>
                                    <w:t>Severe</w:t>
                                  </w:r>
                                  <w:r>
                                    <w:rPr>
                                      <w:color w:val="231F20"/>
                                      <w:spacing w:val="-9"/>
                                      <w:sz w:val="15"/>
                                    </w:rPr>
                                    <w:t xml:space="preserve"> </w:t>
                                  </w:r>
                                  <w:r>
                                    <w:rPr>
                                      <w:color w:val="231F20"/>
                                      <w:spacing w:val="-2"/>
                                      <w:sz w:val="15"/>
                                    </w:rPr>
                                    <w:t>acute</w:t>
                                  </w:r>
                                  <w:r>
                                    <w:rPr>
                                      <w:color w:val="231F20"/>
                                      <w:spacing w:val="-9"/>
                                      <w:sz w:val="15"/>
                                    </w:rPr>
                                    <w:t xml:space="preserve"> </w:t>
                                  </w:r>
                                  <w:r>
                                    <w:rPr>
                                      <w:color w:val="231F20"/>
                                      <w:spacing w:val="-2"/>
                                      <w:sz w:val="15"/>
                                    </w:rPr>
                                    <w:t>respiratory</w:t>
                                  </w:r>
                                  <w:r>
                                    <w:rPr>
                                      <w:color w:val="231F20"/>
                                      <w:spacing w:val="-9"/>
                                      <w:sz w:val="15"/>
                                    </w:rPr>
                                    <w:t xml:space="preserve"> </w:t>
                                  </w:r>
                                  <w:r>
                                    <w:rPr>
                                      <w:color w:val="231F20"/>
                                      <w:spacing w:val="-2"/>
                                      <w:sz w:val="15"/>
                                    </w:rPr>
                                    <w:t>syndrome</w:t>
                                  </w:r>
                                  <w:r>
                                    <w:rPr>
                                      <w:color w:val="231F20"/>
                                      <w:sz w:val="15"/>
                                    </w:rPr>
                                    <w:t xml:space="preserve"> </w:t>
                                  </w:r>
                                  <w:r>
                                    <w:rPr>
                                      <w:color w:val="231F20"/>
                                      <w:spacing w:val="-2"/>
                                      <w:sz w:val="15"/>
                                    </w:rPr>
                                    <w:t>coronavirus</w:t>
                                  </w:r>
                                </w:p>
                              </w:tc>
                              <w:tc>
                                <w:tcPr>
                                  <w:tcW w:w="3440" w:type="dxa"/>
                                  <w:tcBorders>
                                    <w:top w:val="single" w:sz="4" w:space="0" w:color="231F20"/>
                                    <w:bottom w:val="single" w:sz="2" w:space="0" w:color="231F20"/>
                                  </w:tcBorders>
                                  <w:shd w:val="clear" w:color="auto" w:fill="E5E6F4"/>
                                </w:tcPr>
                                <w:p w14:paraId="07BF9253" w14:textId="77777777" w:rsidR="00BF3D96" w:rsidRDefault="00000000">
                                  <w:pPr>
                                    <w:pStyle w:val="TableParagraph"/>
                                    <w:spacing w:before="41" w:line="249" w:lineRule="auto"/>
                                    <w:ind w:left="646" w:right="1129"/>
                                    <w:rPr>
                                      <w:sz w:val="15"/>
                                    </w:rPr>
                                  </w:pPr>
                                  <w:r>
                                    <w:rPr>
                                      <w:color w:val="231F20"/>
                                      <w:spacing w:val="-6"/>
                                      <w:sz w:val="15"/>
                                    </w:rPr>
                                    <w:t>Prophylaxis</w:t>
                                  </w:r>
                                  <w:r>
                                    <w:rPr>
                                      <w:color w:val="0080AC"/>
                                      <w:spacing w:val="-6"/>
                                      <w:sz w:val="15"/>
                                      <w:vertAlign w:val="superscript"/>
                                    </w:rPr>
                                    <w:t>364,365</w:t>
                                  </w:r>
                                  <w:r>
                                    <w:rPr>
                                      <w:color w:val="0080AC"/>
                                      <w:sz w:val="15"/>
                                    </w:rPr>
                                    <w:t xml:space="preserve"> </w:t>
                                  </w:r>
                                  <w:r>
                                    <w:rPr>
                                      <w:color w:val="231F20"/>
                                      <w:spacing w:val="-2"/>
                                      <w:sz w:val="15"/>
                                    </w:rPr>
                                    <w:t>Treatment</w:t>
                                  </w:r>
                                  <w:r>
                                    <w:rPr>
                                      <w:color w:val="0080AC"/>
                                      <w:spacing w:val="-2"/>
                                      <w:sz w:val="15"/>
                                      <w:vertAlign w:val="superscript"/>
                                    </w:rPr>
                                    <w:t>366</w:t>
                                  </w:r>
                                </w:p>
                              </w:tc>
                              <w:tc>
                                <w:tcPr>
                                  <w:tcW w:w="3264" w:type="dxa"/>
                                  <w:tcBorders>
                                    <w:top w:val="single" w:sz="4" w:space="0" w:color="231F20"/>
                                    <w:bottom w:val="single" w:sz="2" w:space="0" w:color="231F20"/>
                                  </w:tcBorders>
                                  <w:shd w:val="clear" w:color="auto" w:fill="E5E6F4"/>
                                </w:tcPr>
                                <w:p w14:paraId="5B5D1DAB" w14:textId="77777777" w:rsidR="00BF3D96" w:rsidRDefault="00000000">
                                  <w:pPr>
                                    <w:pStyle w:val="TableParagraph"/>
                                    <w:spacing w:before="41" w:line="249" w:lineRule="auto"/>
                                    <w:ind w:left="646" w:right="802"/>
                                    <w:rPr>
                                      <w:sz w:val="15"/>
                                    </w:rPr>
                                  </w:pPr>
                                  <w:r>
                                    <w:rPr>
                                      <w:color w:val="231F20"/>
                                      <w:spacing w:val="-4"/>
                                      <w:sz w:val="15"/>
                                    </w:rPr>
                                    <w:t>Prophylaxis: not available</w:t>
                                  </w:r>
                                  <w:r>
                                    <w:rPr>
                                      <w:color w:val="231F20"/>
                                      <w:sz w:val="15"/>
                                    </w:rPr>
                                    <w:t xml:space="preserve"> </w:t>
                                  </w:r>
                                  <w:r>
                                    <w:rPr>
                                      <w:color w:val="231F20"/>
                                      <w:spacing w:val="-2"/>
                                      <w:sz w:val="15"/>
                                    </w:rPr>
                                    <w:t>Treatment</w:t>
                                  </w:r>
                                  <w:r>
                                    <w:rPr>
                                      <w:color w:val="0080AC"/>
                                      <w:spacing w:val="-2"/>
                                      <w:sz w:val="15"/>
                                      <w:vertAlign w:val="superscript"/>
                                    </w:rPr>
                                    <w:t>320</w:t>
                                  </w:r>
                                </w:p>
                              </w:tc>
                            </w:tr>
                            <w:tr w:rsidR="00BF3D96" w14:paraId="65606C11" w14:textId="77777777">
                              <w:trPr>
                                <w:trHeight w:val="454"/>
                              </w:trPr>
                              <w:tc>
                                <w:tcPr>
                                  <w:tcW w:w="3255" w:type="dxa"/>
                                  <w:tcBorders>
                                    <w:top w:val="single" w:sz="2" w:space="0" w:color="231F20"/>
                                    <w:bottom w:val="single" w:sz="2" w:space="0" w:color="231F20"/>
                                  </w:tcBorders>
                                  <w:shd w:val="clear" w:color="auto" w:fill="E5E6F4"/>
                                </w:tcPr>
                                <w:p w14:paraId="4C362293" w14:textId="77777777" w:rsidR="00BF3D96" w:rsidRDefault="00000000">
                                  <w:pPr>
                                    <w:pStyle w:val="TableParagraph"/>
                                    <w:rPr>
                                      <w:sz w:val="15"/>
                                    </w:rPr>
                                  </w:pPr>
                                  <w:r>
                                    <w:rPr>
                                      <w:color w:val="231F20"/>
                                      <w:spacing w:val="-2"/>
                                      <w:sz w:val="15"/>
                                    </w:rPr>
                                    <w:t>Simian</w:t>
                                  </w:r>
                                  <w:r>
                                    <w:rPr>
                                      <w:color w:val="231F20"/>
                                      <w:spacing w:val="-8"/>
                                      <w:sz w:val="15"/>
                                    </w:rPr>
                                    <w:t xml:space="preserve"> </w:t>
                                  </w:r>
                                  <w:r>
                                    <w:rPr>
                                      <w:color w:val="231F20"/>
                                      <w:spacing w:val="-2"/>
                                      <w:sz w:val="15"/>
                                    </w:rPr>
                                    <w:t>immunodeficiency</w:t>
                                  </w:r>
                                  <w:r>
                                    <w:rPr>
                                      <w:color w:val="231F20"/>
                                      <w:spacing w:val="-8"/>
                                      <w:sz w:val="15"/>
                                    </w:rPr>
                                    <w:t xml:space="preserve"> </w:t>
                                  </w:r>
                                  <w:r>
                                    <w:rPr>
                                      <w:color w:val="231F20"/>
                                      <w:spacing w:val="-2"/>
                                      <w:sz w:val="15"/>
                                    </w:rPr>
                                    <w:t>virus</w:t>
                                  </w:r>
                                </w:p>
                              </w:tc>
                              <w:tc>
                                <w:tcPr>
                                  <w:tcW w:w="3440" w:type="dxa"/>
                                  <w:tcBorders>
                                    <w:top w:val="single" w:sz="2" w:space="0" w:color="231F20"/>
                                    <w:bottom w:val="single" w:sz="2" w:space="0" w:color="231F20"/>
                                  </w:tcBorders>
                                  <w:shd w:val="clear" w:color="auto" w:fill="E5E6F4"/>
                                </w:tcPr>
                                <w:p w14:paraId="53D92C8E" w14:textId="77777777" w:rsidR="00BF3D96" w:rsidRDefault="00000000">
                                  <w:pPr>
                                    <w:pStyle w:val="TableParagraph"/>
                                    <w:ind w:left="646"/>
                                    <w:rPr>
                                      <w:sz w:val="15"/>
                                    </w:rPr>
                                  </w:pPr>
                                  <w:r>
                                    <w:rPr>
                                      <w:color w:val="231F20"/>
                                      <w:spacing w:val="-2"/>
                                      <w:sz w:val="15"/>
                                    </w:rPr>
                                    <w:t>Prophylaxis</w:t>
                                  </w:r>
                                  <w:r>
                                    <w:rPr>
                                      <w:color w:val="0080AC"/>
                                      <w:spacing w:val="-2"/>
                                      <w:sz w:val="15"/>
                                      <w:vertAlign w:val="superscript"/>
                                    </w:rPr>
                                    <w:t>367</w:t>
                                  </w:r>
                                </w:p>
                                <w:p w14:paraId="4D8F248B" w14:textId="77777777" w:rsidR="00BF3D96" w:rsidRDefault="00000000">
                                  <w:pPr>
                                    <w:pStyle w:val="TableParagraph"/>
                                    <w:spacing w:before="7"/>
                                    <w:ind w:left="646"/>
                                    <w:rPr>
                                      <w:sz w:val="15"/>
                                    </w:rPr>
                                  </w:pPr>
                                  <w:r>
                                    <w:rPr>
                                      <w:color w:val="231F20"/>
                                      <w:spacing w:val="-2"/>
                                      <w:sz w:val="15"/>
                                    </w:rPr>
                                    <w:t>Treatment</w:t>
                                  </w:r>
                                  <w:r>
                                    <w:rPr>
                                      <w:color w:val="0080AC"/>
                                      <w:spacing w:val="-2"/>
                                      <w:sz w:val="15"/>
                                      <w:vertAlign w:val="superscript"/>
                                    </w:rPr>
                                    <w:t>368,369</w:t>
                                  </w:r>
                                  <w:r>
                                    <w:rPr>
                                      <w:color w:val="231F20"/>
                                      <w:spacing w:val="-2"/>
                                      <w:sz w:val="15"/>
                                    </w:rPr>
                                    <w:t>:</w:t>
                                  </w:r>
                                  <w:r>
                                    <w:rPr>
                                      <w:color w:val="231F20"/>
                                      <w:spacing w:val="-8"/>
                                      <w:sz w:val="15"/>
                                    </w:rPr>
                                    <w:t xml:space="preserve"> </w:t>
                                  </w:r>
                                  <w:r>
                                    <w:rPr>
                                      <w:color w:val="231F20"/>
                                      <w:spacing w:val="-2"/>
                                      <w:sz w:val="15"/>
                                    </w:rPr>
                                    <w:t>not</w:t>
                                  </w:r>
                                  <w:r>
                                    <w:rPr>
                                      <w:color w:val="231F20"/>
                                      <w:spacing w:val="-7"/>
                                      <w:sz w:val="15"/>
                                    </w:rPr>
                                    <w:t xml:space="preserve"> </w:t>
                                  </w:r>
                                  <w:r>
                                    <w:rPr>
                                      <w:color w:val="231F20"/>
                                      <w:spacing w:val="-2"/>
                                      <w:sz w:val="15"/>
                                    </w:rPr>
                                    <w:t>supported</w:t>
                                  </w:r>
                                  <w:r>
                                    <w:rPr>
                                      <w:color w:val="0080AC"/>
                                      <w:spacing w:val="-2"/>
                                      <w:sz w:val="15"/>
                                      <w:vertAlign w:val="superscript"/>
                                    </w:rPr>
                                    <w:t>367</w:t>
                                  </w:r>
                                </w:p>
                              </w:tc>
                              <w:tc>
                                <w:tcPr>
                                  <w:tcW w:w="3264" w:type="dxa"/>
                                  <w:tcBorders>
                                    <w:top w:val="single" w:sz="2" w:space="0" w:color="231F20"/>
                                    <w:bottom w:val="single" w:sz="2" w:space="0" w:color="231F20"/>
                                  </w:tcBorders>
                                  <w:shd w:val="clear" w:color="auto" w:fill="E5E6F4"/>
                                </w:tcPr>
                                <w:p w14:paraId="0779C3FD" w14:textId="77777777" w:rsidR="00BF3D96" w:rsidRDefault="00000000">
                                  <w:pPr>
                                    <w:pStyle w:val="TableParagraph"/>
                                    <w:ind w:left="646"/>
                                    <w:rPr>
                                      <w:sz w:val="15"/>
                                    </w:rPr>
                                  </w:pPr>
                                  <w:r>
                                    <w:rPr>
                                      <w:color w:val="231F20"/>
                                      <w:sz w:val="15"/>
                                    </w:rPr>
                                    <w:t>Not</w:t>
                                  </w:r>
                                  <w:r>
                                    <w:rPr>
                                      <w:color w:val="231F20"/>
                                      <w:spacing w:val="5"/>
                                      <w:sz w:val="15"/>
                                    </w:rPr>
                                    <w:t xml:space="preserve"> </w:t>
                                  </w:r>
                                  <w:r>
                                    <w:rPr>
                                      <w:color w:val="231F20"/>
                                      <w:spacing w:val="-2"/>
                                      <w:sz w:val="15"/>
                                    </w:rPr>
                                    <w:t>applicable</w:t>
                                  </w:r>
                                </w:p>
                              </w:tc>
                            </w:tr>
                            <w:tr w:rsidR="00BF3D96" w14:paraId="5909C690" w14:textId="77777777">
                              <w:trPr>
                                <w:trHeight w:val="454"/>
                              </w:trPr>
                              <w:tc>
                                <w:tcPr>
                                  <w:tcW w:w="3255" w:type="dxa"/>
                                  <w:tcBorders>
                                    <w:top w:val="single" w:sz="2" w:space="0" w:color="231F20"/>
                                    <w:bottom w:val="single" w:sz="2" w:space="0" w:color="231F20"/>
                                  </w:tcBorders>
                                  <w:shd w:val="clear" w:color="auto" w:fill="E5E6F4"/>
                                </w:tcPr>
                                <w:p w14:paraId="3F1EB9FE" w14:textId="77777777" w:rsidR="00BF3D96" w:rsidRDefault="00000000">
                                  <w:pPr>
                                    <w:pStyle w:val="TableParagraph"/>
                                    <w:rPr>
                                      <w:sz w:val="15"/>
                                    </w:rPr>
                                  </w:pPr>
                                  <w:r>
                                    <w:rPr>
                                      <w:color w:val="231F20"/>
                                      <w:spacing w:val="-2"/>
                                      <w:sz w:val="15"/>
                                    </w:rPr>
                                    <w:t>Simian/human</w:t>
                                  </w:r>
                                  <w:r>
                                    <w:rPr>
                                      <w:color w:val="231F20"/>
                                      <w:spacing w:val="-8"/>
                                      <w:sz w:val="15"/>
                                    </w:rPr>
                                    <w:t xml:space="preserve"> </w:t>
                                  </w:r>
                                  <w:r>
                                    <w:rPr>
                                      <w:color w:val="231F20"/>
                                      <w:spacing w:val="-2"/>
                                      <w:sz w:val="15"/>
                                    </w:rPr>
                                    <w:t>immunodeficiency</w:t>
                                  </w:r>
                                  <w:r>
                                    <w:rPr>
                                      <w:color w:val="231F20"/>
                                      <w:spacing w:val="-7"/>
                                      <w:sz w:val="15"/>
                                    </w:rPr>
                                    <w:t xml:space="preserve"> </w:t>
                                  </w:r>
                                  <w:r>
                                    <w:rPr>
                                      <w:color w:val="231F20"/>
                                      <w:spacing w:val="-2"/>
                                      <w:sz w:val="15"/>
                                    </w:rPr>
                                    <w:t>virus</w:t>
                                  </w:r>
                                </w:p>
                              </w:tc>
                              <w:tc>
                                <w:tcPr>
                                  <w:tcW w:w="3440" w:type="dxa"/>
                                  <w:tcBorders>
                                    <w:top w:val="single" w:sz="2" w:space="0" w:color="231F20"/>
                                    <w:bottom w:val="single" w:sz="2" w:space="0" w:color="231F20"/>
                                  </w:tcBorders>
                                  <w:shd w:val="clear" w:color="auto" w:fill="E5E6F4"/>
                                </w:tcPr>
                                <w:p w14:paraId="18D21BBE" w14:textId="77777777" w:rsidR="00BF3D96" w:rsidRDefault="00000000">
                                  <w:pPr>
                                    <w:pStyle w:val="TableParagraph"/>
                                    <w:spacing w:line="249" w:lineRule="auto"/>
                                    <w:ind w:left="646" w:right="1129"/>
                                    <w:rPr>
                                      <w:sz w:val="15"/>
                                    </w:rPr>
                                  </w:pPr>
                                  <w:r>
                                    <w:rPr>
                                      <w:color w:val="231F20"/>
                                      <w:spacing w:val="-6"/>
                                      <w:sz w:val="15"/>
                                    </w:rPr>
                                    <w:t>Prophylaxis</w:t>
                                  </w:r>
                                  <w:r>
                                    <w:rPr>
                                      <w:color w:val="0080AC"/>
                                      <w:spacing w:val="-6"/>
                                      <w:sz w:val="15"/>
                                      <w:vertAlign w:val="superscript"/>
                                    </w:rPr>
                                    <w:t>46,370–376</w:t>
                                  </w:r>
                                  <w:r>
                                    <w:rPr>
                                      <w:color w:val="0080AC"/>
                                      <w:sz w:val="15"/>
                                    </w:rPr>
                                    <w:t xml:space="preserve"> </w:t>
                                  </w:r>
                                  <w:r>
                                    <w:rPr>
                                      <w:color w:val="231F20"/>
                                      <w:spacing w:val="-2"/>
                                      <w:sz w:val="15"/>
                                    </w:rPr>
                                    <w:t>Treatment</w:t>
                                  </w:r>
                                  <w:r>
                                    <w:rPr>
                                      <w:color w:val="0080AC"/>
                                      <w:spacing w:val="-2"/>
                                      <w:sz w:val="15"/>
                                      <w:vertAlign w:val="superscript"/>
                                    </w:rPr>
                                    <w:t>141,374</w:t>
                                  </w:r>
                                </w:p>
                              </w:tc>
                              <w:tc>
                                <w:tcPr>
                                  <w:tcW w:w="3264" w:type="dxa"/>
                                  <w:tcBorders>
                                    <w:top w:val="single" w:sz="2" w:space="0" w:color="231F20"/>
                                    <w:bottom w:val="single" w:sz="2" w:space="0" w:color="231F20"/>
                                  </w:tcBorders>
                                  <w:shd w:val="clear" w:color="auto" w:fill="E5E6F4"/>
                                </w:tcPr>
                                <w:p w14:paraId="4F7F1307" w14:textId="77777777" w:rsidR="00BF3D96" w:rsidRDefault="00000000">
                                  <w:pPr>
                                    <w:pStyle w:val="TableParagraph"/>
                                    <w:ind w:left="646"/>
                                    <w:rPr>
                                      <w:sz w:val="15"/>
                                    </w:rPr>
                                  </w:pPr>
                                  <w:r>
                                    <w:rPr>
                                      <w:color w:val="231F20"/>
                                      <w:sz w:val="15"/>
                                    </w:rPr>
                                    <w:t>Not</w:t>
                                  </w:r>
                                  <w:r>
                                    <w:rPr>
                                      <w:color w:val="231F20"/>
                                      <w:spacing w:val="5"/>
                                      <w:sz w:val="15"/>
                                    </w:rPr>
                                    <w:t xml:space="preserve"> </w:t>
                                  </w:r>
                                  <w:r>
                                    <w:rPr>
                                      <w:color w:val="231F20"/>
                                      <w:spacing w:val="-2"/>
                                      <w:sz w:val="15"/>
                                    </w:rPr>
                                    <w:t>applicable</w:t>
                                  </w:r>
                                </w:p>
                              </w:tc>
                            </w:tr>
                            <w:tr w:rsidR="00BF3D96" w14:paraId="750ADB33" w14:textId="77777777">
                              <w:trPr>
                                <w:trHeight w:val="454"/>
                              </w:trPr>
                              <w:tc>
                                <w:tcPr>
                                  <w:tcW w:w="3255" w:type="dxa"/>
                                  <w:tcBorders>
                                    <w:top w:val="single" w:sz="2" w:space="0" w:color="231F20"/>
                                    <w:bottom w:val="single" w:sz="2" w:space="0" w:color="231F20"/>
                                  </w:tcBorders>
                                  <w:shd w:val="clear" w:color="auto" w:fill="E5E6F4"/>
                                </w:tcPr>
                                <w:p w14:paraId="6713660A" w14:textId="77777777" w:rsidR="00BF3D96" w:rsidRDefault="00000000">
                                  <w:pPr>
                                    <w:pStyle w:val="TableParagraph"/>
                                    <w:rPr>
                                      <w:sz w:val="15"/>
                                    </w:rPr>
                                  </w:pPr>
                                  <w:r>
                                    <w:rPr>
                                      <w:color w:val="231F20"/>
                                      <w:spacing w:val="-2"/>
                                      <w:sz w:val="15"/>
                                    </w:rPr>
                                    <w:t>Tickborne</w:t>
                                  </w:r>
                                  <w:r>
                                    <w:rPr>
                                      <w:color w:val="231F20"/>
                                      <w:spacing w:val="-1"/>
                                      <w:sz w:val="15"/>
                                    </w:rPr>
                                    <w:t xml:space="preserve"> </w:t>
                                  </w:r>
                                  <w:r>
                                    <w:rPr>
                                      <w:color w:val="231F20"/>
                                      <w:spacing w:val="-2"/>
                                      <w:sz w:val="15"/>
                                    </w:rPr>
                                    <w:t>encephalitis</w:t>
                                  </w:r>
                                  <w:r>
                                    <w:rPr>
                                      <w:color w:val="231F20"/>
                                      <w:spacing w:val="-1"/>
                                      <w:sz w:val="15"/>
                                    </w:rPr>
                                    <w:t xml:space="preserve"> </w:t>
                                  </w:r>
                                  <w:r>
                                    <w:rPr>
                                      <w:color w:val="231F20"/>
                                      <w:spacing w:val="-2"/>
                                      <w:sz w:val="15"/>
                                    </w:rPr>
                                    <w:t>virus</w:t>
                                  </w:r>
                                </w:p>
                              </w:tc>
                              <w:tc>
                                <w:tcPr>
                                  <w:tcW w:w="3440" w:type="dxa"/>
                                  <w:tcBorders>
                                    <w:top w:val="single" w:sz="2" w:space="0" w:color="231F20"/>
                                    <w:bottom w:val="single" w:sz="2" w:space="0" w:color="231F20"/>
                                  </w:tcBorders>
                                  <w:shd w:val="clear" w:color="auto" w:fill="E5E6F4"/>
                                </w:tcPr>
                                <w:p w14:paraId="6E3E84C4" w14:textId="77777777" w:rsidR="00BF3D96" w:rsidRDefault="00000000">
                                  <w:pPr>
                                    <w:pStyle w:val="TableParagraph"/>
                                    <w:spacing w:line="249" w:lineRule="auto"/>
                                    <w:ind w:left="646" w:right="1129"/>
                                    <w:rPr>
                                      <w:sz w:val="15"/>
                                    </w:rPr>
                                  </w:pPr>
                                  <w:r>
                                    <w:rPr>
                                      <w:color w:val="231F20"/>
                                      <w:spacing w:val="-6"/>
                                      <w:sz w:val="15"/>
                                    </w:rPr>
                                    <w:t>Prophylaxis</w:t>
                                  </w:r>
                                  <w:r>
                                    <w:rPr>
                                      <w:color w:val="0080AC"/>
                                      <w:spacing w:val="-6"/>
                                      <w:sz w:val="15"/>
                                      <w:vertAlign w:val="superscript"/>
                                    </w:rPr>
                                    <w:t>377,378</w:t>
                                  </w:r>
                                  <w:r>
                                    <w:rPr>
                                      <w:color w:val="0080AC"/>
                                      <w:sz w:val="15"/>
                                    </w:rPr>
                                    <w:t xml:space="preserve"> </w:t>
                                  </w:r>
                                  <w:r>
                                    <w:rPr>
                                      <w:color w:val="231F20"/>
                                      <w:spacing w:val="-2"/>
                                      <w:sz w:val="15"/>
                                    </w:rPr>
                                    <w:t>Treatment</w:t>
                                  </w:r>
                                  <w:r>
                                    <w:rPr>
                                      <w:color w:val="0080AC"/>
                                      <w:spacing w:val="-2"/>
                                      <w:sz w:val="15"/>
                                      <w:vertAlign w:val="superscript"/>
                                    </w:rPr>
                                    <w:t>377</w:t>
                                  </w:r>
                                </w:p>
                              </w:tc>
                              <w:tc>
                                <w:tcPr>
                                  <w:tcW w:w="3264" w:type="dxa"/>
                                  <w:tcBorders>
                                    <w:top w:val="single" w:sz="2" w:space="0" w:color="231F20"/>
                                    <w:bottom w:val="single" w:sz="2" w:space="0" w:color="231F20"/>
                                  </w:tcBorders>
                                  <w:shd w:val="clear" w:color="auto" w:fill="E5E6F4"/>
                                </w:tcPr>
                                <w:p w14:paraId="6F784C0F" w14:textId="77777777" w:rsidR="00BF3D96" w:rsidRDefault="00000000">
                                  <w:pPr>
                                    <w:pStyle w:val="TableParagraph"/>
                                    <w:spacing w:line="249" w:lineRule="auto"/>
                                    <w:ind w:left="646" w:right="1050"/>
                                    <w:rPr>
                                      <w:sz w:val="15"/>
                                    </w:rPr>
                                  </w:pPr>
                                  <w:r>
                                    <w:rPr>
                                      <w:color w:val="231F20"/>
                                      <w:spacing w:val="-2"/>
                                      <w:sz w:val="15"/>
                                    </w:rPr>
                                    <w:t>Prophylaxis</w:t>
                                  </w:r>
                                  <w:r>
                                    <w:rPr>
                                      <w:color w:val="0080AC"/>
                                      <w:spacing w:val="-2"/>
                                      <w:sz w:val="15"/>
                                      <w:vertAlign w:val="superscript"/>
                                    </w:rPr>
                                    <w:t>379</w:t>
                                  </w:r>
                                  <w:r>
                                    <w:rPr>
                                      <w:color w:val="0080AC"/>
                                      <w:sz w:val="15"/>
                                    </w:rPr>
                                    <w:t xml:space="preserve"> </w:t>
                                  </w:r>
                                  <w:r>
                                    <w:rPr>
                                      <w:color w:val="231F20"/>
                                      <w:spacing w:val="-4"/>
                                      <w:sz w:val="15"/>
                                    </w:rPr>
                                    <w:t>Treatment:</w:t>
                                  </w:r>
                                  <w:r>
                                    <w:rPr>
                                      <w:color w:val="231F20"/>
                                      <w:spacing w:val="-7"/>
                                      <w:sz w:val="15"/>
                                    </w:rPr>
                                    <w:t xml:space="preserve"> </w:t>
                                  </w:r>
                                  <w:r>
                                    <w:rPr>
                                      <w:color w:val="231F20"/>
                                      <w:spacing w:val="-4"/>
                                      <w:sz w:val="15"/>
                                    </w:rPr>
                                    <w:t>anecdotal</w:t>
                                  </w:r>
                                  <w:r>
                                    <w:rPr>
                                      <w:color w:val="0080AC"/>
                                      <w:spacing w:val="-4"/>
                                      <w:sz w:val="15"/>
                                      <w:vertAlign w:val="superscript"/>
                                    </w:rPr>
                                    <w:t>380</w:t>
                                  </w:r>
                                </w:p>
                              </w:tc>
                            </w:tr>
                            <w:tr w:rsidR="00BF3D96" w14:paraId="46BF80EB" w14:textId="77777777">
                              <w:trPr>
                                <w:trHeight w:val="454"/>
                              </w:trPr>
                              <w:tc>
                                <w:tcPr>
                                  <w:tcW w:w="3255" w:type="dxa"/>
                                  <w:tcBorders>
                                    <w:top w:val="single" w:sz="2" w:space="0" w:color="231F20"/>
                                    <w:bottom w:val="single" w:sz="2" w:space="0" w:color="231F20"/>
                                  </w:tcBorders>
                                  <w:shd w:val="clear" w:color="auto" w:fill="E5E6F4"/>
                                </w:tcPr>
                                <w:p w14:paraId="3C882831" w14:textId="77777777" w:rsidR="00BF3D96" w:rsidRDefault="00000000">
                                  <w:pPr>
                                    <w:pStyle w:val="TableParagraph"/>
                                    <w:rPr>
                                      <w:sz w:val="15"/>
                                    </w:rPr>
                                  </w:pPr>
                                  <w:r>
                                    <w:rPr>
                                      <w:color w:val="231F20"/>
                                      <w:spacing w:val="-4"/>
                                      <w:sz w:val="15"/>
                                    </w:rPr>
                                    <w:t>Vaccinia</w:t>
                                  </w:r>
                                  <w:r>
                                    <w:rPr>
                                      <w:color w:val="231F20"/>
                                      <w:spacing w:val="5"/>
                                      <w:sz w:val="15"/>
                                    </w:rPr>
                                    <w:t xml:space="preserve"> </w:t>
                                  </w:r>
                                  <w:r>
                                    <w:rPr>
                                      <w:color w:val="231F20"/>
                                      <w:spacing w:val="-2"/>
                                      <w:sz w:val="15"/>
                                    </w:rPr>
                                    <w:t>virus</w:t>
                                  </w:r>
                                </w:p>
                              </w:tc>
                              <w:tc>
                                <w:tcPr>
                                  <w:tcW w:w="3440" w:type="dxa"/>
                                  <w:tcBorders>
                                    <w:top w:val="single" w:sz="2" w:space="0" w:color="231F20"/>
                                    <w:bottom w:val="single" w:sz="2" w:space="0" w:color="231F20"/>
                                  </w:tcBorders>
                                  <w:shd w:val="clear" w:color="auto" w:fill="E5E6F4"/>
                                </w:tcPr>
                                <w:p w14:paraId="4E7AB299" w14:textId="77777777" w:rsidR="00BF3D96" w:rsidRDefault="00000000">
                                  <w:pPr>
                                    <w:pStyle w:val="TableParagraph"/>
                                    <w:spacing w:line="244" w:lineRule="auto"/>
                                    <w:ind w:left="646" w:right="1129"/>
                                    <w:rPr>
                                      <w:sz w:val="9"/>
                                    </w:rPr>
                                  </w:pPr>
                                  <w:r>
                                    <w:rPr>
                                      <w:color w:val="231F20"/>
                                      <w:spacing w:val="-6"/>
                                      <w:sz w:val="15"/>
                                    </w:rPr>
                                    <w:t>Prophylaxis</w:t>
                                  </w:r>
                                  <w:r>
                                    <w:rPr>
                                      <w:color w:val="0080AC"/>
                                      <w:spacing w:val="-6"/>
                                      <w:sz w:val="15"/>
                                      <w:vertAlign w:val="superscript"/>
                                    </w:rPr>
                                    <w:t>37,381–383</w:t>
                                  </w:r>
                                  <w:r>
                                    <w:rPr>
                                      <w:color w:val="0080AC"/>
                                      <w:sz w:val="15"/>
                                    </w:rPr>
                                    <w:t xml:space="preserve"> </w:t>
                                  </w:r>
                                  <w:r>
                                    <w:rPr>
                                      <w:color w:val="231F20"/>
                                      <w:spacing w:val="-2"/>
                                      <w:position w:val="-5"/>
                                      <w:sz w:val="15"/>
                                    </w:rPr>
                                    <w:t>Treatment</w:t>
                                  </w:r>
                                  <w:r>
                                    <w:rPr>
                                      <w:color w:val="0080AC"/>
                                      <w:spacing w:val="-2"/>
                                      <w:sz w:val="9"/>
                                    </w:rPr>
                                    <w:t>37,383,384</w:t>
                                  </w:r>
                                </w:p>
                              </w:tc>
                              <w:tc>
                                <w:tcPr>
                                  <w:tcW w:w="3264" w:type="dxa"/>
                                  <w:tcBorders>
                                    <w:top w:val="single" w:sz="2" w:space="0" w:color="231F20"/>
                                    <w:bottom w:val="single" w:sz="2" w:space="0" w:color="231F20"/>
                                  </w:tcBorders>
                                  <w:shd w:val="clear" w:color="auto" w:fill="E5E6F4"/>
                                </w:tcPr>
                                <w:p w14:paraId="54226668" w14:textId="77777777" w:rsidR="00BF3D96" w:rsidRDefault="00000000">
                                  <w:pPr>
                                    <w:pStyle w:val="TableParagraph"/>
                                    <w:spacing w:line="249" w:lineRule="auto"/>
                                    <w:ind w:left="646" w:right="802"/>
                                    <w:rPr>
                                      <w:sz w:val="15"/>
                                    </w:rPr>
                                  </w:pPr>
                                  <w:r>
                                    <w:rPr>
                                      <w:color w:val="231F20"/>
                                      <w:spacing w:val="-2"/>
                                      <w:sz w:val="15"/>
                                    </w:rPr>
                                    <w:t>Prophylaxis</w:t>
                                  </w:r>
                                  <w:r>
                                    <w:rPr>
                                      <w:color w:val="0080AC"/>
                                      <w:spacing w:val="-2"/>
                                      <w:sz w:val="15"/>
                                      <w:vertAlign w:val="superscript"/>
                                    </w:rPr>
                                    <w:t>385</w:t>
                                  </w:r>
                                  <w:r>
                                    <w:rPr>
                                      <w:color w:val="0080AC"/>
                                      <w:sz w:val="15"/>
                                    </w:rPr>
                                    <w:t xml:space="preserve"> </w:t>
                                  </w:r>
                                  <w:r>
                                    <w:rPr>
                                      <w:color w:val="231F20"/>
                                      <w:spacing w:val="-6"/>
                                      <w:sz w:val="15"/>
                                    </w:rPr>
                                    <w:t>Treatment</w:t>
                                  </w:r>
                                  <w:r>
                                    <w:rPr>
                                      <w:color w:val="0080AC"/>
                                      <w:spacing w:val="-6"/>
                                      <w:sz w:val="15"/>
                                      <w:vertAlign w:val="superscript"/>
                                    </w:rPr>
                                    <w:t>386,387</w:t>
                                  </w:r>
                                </w:p>
                              </w:tc>
                            </w:tr>
                            <w:tr w:rsidR="00BF3D96" w14:paraId="7D39DABD" w14:textId="77777777">
                              <w:trPr>
                                <w:trHeight w:val="454"/>
                              </w:trPr>
                              <w:tc>
                                <w:tcPr>
                                  <w:tcW w:w="3255" w:type="dxa"/>
                                  <w:tcBorders>
                                    <w:top w:val="single" w:sz="2" w:space="0" w:color="231F20"/>
                                    <w:bottom w:val="single" w:sz="2" w:space="0" w:color="231F20"/>
                                  </w:tcBorders>
                                  <w:shd w:val="clear" w:color="auto" w:fill="E5E6F4"/>
                                </w:tcPr>
                                <w:p w14:paraId="3BC188BE" w14:textId="77777777" w:rsidR="00BF3D96" w:rsidRDefault="00000000">
                                  <w:pPr>
                                    <w:pStyle w:val="TableParagraph"/>
                                    <w:rPr>
                                      <w:sz w:val="15"/>
                                    </w:rPr>
                                  </w:pPr>
                                  <w:r>
                                    <w:rPr>
                                      <w:color w:val="231F20"/>
                                      <w:spacing w:val="-5"/>
                                      <w:sz w:val="15"/>
                                    </w:rPr>
                                    <w:t>Varicella</w:t>
                                  </w:r>
                                  <w:r>
                                    <w:rPr>
                                      <w:color w:val="231F20"/>
                                      <w:spacing w:val="6"/>
                                      <w:sz w:val="15"/>
                                    </w:rPr>
                                    <w:t xml:space="preserve"> </w:t>
                                  </w:r>
                                  <w:r>
                                    <w:rPr>
                                      <w:color w:val="231F20"/>
                                      <w:spacing w:val="-2"/>
                                      <w:sz w:val="15"/>
                                    </w:rPr>
                                    <w:t>virus</w:t>
                                  </w:r>
                                </w:p>
                              </w:tc>
                              <w:tc>
                                <w:tcPr>
                                  <w:tcW w:w="3440" w:type="dxa"/>
                                  <w:tcBorders>
                                    <w:top w:val="single" w:sz="2" w:space="0" w:color="231F20"/>
                                    <w:bottom w:val="single" w:sz="2" w:space="0" w:color="231F20"/>
                                  </w:tcBorders>
                                  <w:shd w:val="clear" w:color="auto" w:fill="E5E6F4"/>
                                </w:tcPr>
                                <w:p w14:paraId="0AA7C4E8" w14:textId="77777777" w:rsidR="00BF3D96" w:rsidRDefault="00000000">
                                  <w:pPr>
                                    <w:pStyle w:val="TableParagraph"/>
                                    <w:spacing w:line="249" w:lineRule="auto"/>
                                    <w:ind w:left="646" w:right="1129"/>
                                    <w:rPr>
                                      <w:sz w:val="15"/>
                                    </w:rPr>
                                  </w:pPr>
                                  <w:r>
                                    <w:rPr>
                                      <w:color w:val="231F20"/>
                                      <w:spacing w:val="-4"/>
                                      <w:sz w:val="15"/>
                                    </w:rPr>
                                    <w:t>Prophylaxis: not available</w:t>
                                  </w:r>
                                  <w:r>
                                    <w:rPr>
                                      <w:color w:val="231F20"/>
                                      <w:sz w:val="15"/>
                                    </w:rPr>
                                    <w:t xml:space="preserve"> Treatment:</w:t>
                                  </w:r>
                                  <w:r>
                                    <w:rPr>
                                      <w:color w:val="231F20"/>
                                      <w:spacing w:val="-4"/>
                                      <w:sz w:val="15"/>
                                    </w:rPr>
                                    <w:t xml:space="preserve"> </w:t>
                                  </w:r>
                                  <w:r>
                                    <w:rPr>
                                      <w:color w:val="231F20"/>
                                      <w:sz w:val="15"/>
                                    </w:rPr>
                                    <w:t>not</w:t>
                                  </w:r>
                                  <w:r>
                                    <w:rPr>
                                      <w:color w:val="231F20"/>
                                      <w:spacing w:val="-4"/>
                                      <w:sz w:val="15"/>
                                    </w:rPr>
                                    <w:t xml:space="preserve"> </w:t>
                                  </w:r>
                                  <w:r>
                                    <w:rPr>
                                      <w:color w:val="231F20"/>
                                      <w:spacing w:val="-2"/>
                                      <w:sz w:val="15"/>
                                    </w:rPr>
                                    <w:t>available</w:t>
                                  </w:r>
                                </w:p>
                              </w:tc>
                              <w:tc>
                                <w:tcPr>
                                  <w:tcW w:w="3264" w:type="dxa"/>
                                  <w:tcBorders>
                                    <w:top w:val="single" w:sz="2" w:space="0" w:color="231F20"/>
                                    <w:bottom w:val="single" w:sz="2" w:space="0" w:color="231F20"/>
                                  </w:tcBorders>
                                  <w:shd w:val="clear" w:color="auto" w:fill="E5E6F4"/>
                                </w:tcPr>
                                <w:p w14:paraId="6139B0A0" w14:textId="77777777" w:rsidR="00BF3D96" w:rsidRDefault="00000000">
                                  <w:pPr>
                                    <w:pStyle w:val="TableParagraph"/>
                                    <w:spacing w:line="249" w:lineRule="auto"/>
                                    <w:ind w:left="646" w:right="1050"/>
                                    <w:rPr>
                                      <w:sz w:val="15"/>
                                    </w:rPr>
                                  </w:pPr>
                                  <w:r>
                                    <w:rPr>
                                      <w:color w:val="231F20"/>
                                      <w:spacing w:val="-2"/>
                                      <w:sz w:val="15"/>
                                    </w:rPr>
                                    <w:t>Prophylaxis</w:t>
                                  </w:r>
                                  <w:r>
                                    <w:rPr>
                                      <w:color w:val="0080AC"/>
                                      <w:spacing w:val="-2"/>
                                      <w:sz w:val="15"/>
                                      <w:vertAlign w:val="superscript"/>
                                    </w:rPr>
                                    <w:t>388–390</w:t>
                                  </w:r>
                                  <w:r>
                                    <w:rPr>
                                      <w:color w:val="0080AC"/>
                                      <w:sz w:val="15"/>
                                    </w:rPr>
                                    <w:t xml:space="preserve"> </w:t>
                                  </w:r>
                                  <w:r>
                                    <w:rPr>
                                      <w:color w:val="231F20"/>
                                      <w:spacing w:val="-2"/>
                                      <w:sz w:val="15"/>
                                    </w:rPr>
                                    <w:t>Treatment:</w:t>
                                  </w:r>
                                  <w:r>
                                    <w:rPr>
                                      <w:color w:val="231F20"/>
                                      <w:spacing w:val="-9"/>
                                      <w:sz w:val="15"/>
                                    </w:rPr>
                                    <w:t xml:space="preserve"> </w:t>
                                  </w:r>
                                  <w:r>
                                    <w:rPr>
                                      <w:color w:val="231F20"/>
                                      <w:spacing w:val="-2"/>
                                      <w:sz w:val="15"/>
                                    </w:rPr>
                                    <w:t>not</w:t>
                                  </w:r>
                                  <w:r>
                                    <w:rPr>
                                      <w:color w:val="231F20"/>
                                      <w:spacing w:val="-9"/>
                                      <w:sz w:val="15"/>
                                    </w:rPr>
                                    <w:t xml:space="preserve"> </w:t>
                                  </w:r>
                                  <w:r>
                                    <w:rPr>
                                      <w:color w:val="231F20"/>
                                      <w:spacing w:val="-2"/>
                                      <w:sz w:val="15"/>
                                    </w:rPr>
                                    <w:t>available</w:t>
                                  </w:r>
                                </w:p>
                              </w:tc>
                            </w:tr>
                            <w:tr w:rsidR="00BF3D96" w14:paraId="1BB56C87" w14:textId="77777777">
                              <w:trPr>
                                <w:trHeight w:val="454"/>
                              </w:trPr>
                              <w:tc>
                                <w:tcPr>
                                  <w:tcW w:w="3255" w:type="dxa"/>
                                  <w:tcBorders>
                                    <w:top w:val="single" w:sz="2" w:space="0" w:color="231F20"/>
                                    <w:bottom w:val="single" w:sz="2" w:space="0" w:color="231F20"/>
                                  </w:tcBorders>
                                  <w:shd w:val="clear" w:color="auto" w:fill="E5E6F4"/>
                                </w:tcPr>
                                <w:p w14:paraId="2F898517" w14:textId="77777777" w:rsidR="00BF3D96" w:rsidRDefault="00000000">
                                  <w:pPr>
                                    <w:pStyle w:val="TableParagraph"/>
                                    <w:rPr>
                                      <w:sz w:val="15"/>
                                    </w:rPr>
                                  </w:pPr>
                                  <w:r>
                                    <w:rPr>
                                      <w:color w:val="231F20"/>
                                      <w:spacing w:val="-4"/>
                                      <w:sz w:val="15"/>
                                    </w:rPr>
                                    <w:t>Variola</w:t>
                                  </w:r>
                                  <w:r>
                                    <w:rPr>
                                      <w:color w:val="231F20"/>
                                      <w:spacing w:val="-2"/>
                                      <w:sz w:val="15"/>
                                    </w:rPr>
                                    <w:t xml:space="preserve"> (smallpox)</w:t>
                                  </w:r>
                                </w:p>
                              </w:tc>
                              <w:tc>
                                <w:tcPr>
                                  <w:tcW w:w="3440" w:type="dxa"/>
                                  <w:tcBorders>
                                    <w:top w:val="single" w:sz="2" w:space="0" w:color="231F20"/>
                                    <w:bottom w:val="single" w:sz="2" w:space="0" w:color="231F20"/>
                                  </w:tcBorders>
                                  <w:shd w:val="clear" w:color="auto" w:fill="E5E6F4"/>
                                </w:tcPr>
                                <w:p w14:paraId="49C38392" w14:textId="77777777" w:rsidR="00BF3D96" w:rsidRDefault="00000000">
                                  <w:pPr>
                                    <w:pStyle w:val="TableParagraph"/>
                                    <w:spacing w:line="249" w:lineRule="auto"/>
                                    <w:ind w:left="646" w:right="1129"/>
                                    <w:rPr>
                                      <w:sz w:val="15"/>
                                    </w:rPr>
                                  </w:pPr>
                                  <w:r>
                                    <w:rPr>
                                      <w:color w:val="231F20"/>
                                      <w:spacing w:val="-4"/>
                                      <w:sz w:val="15"/>
                                    </w:rPr>
                                    <w:t>Prophylaxis: not available</w:t>
                                  </w:r>
                                  <w:r>
                                    <w:rPr>
                                      <w:color w:val="231F20"/>
                                      <w:sz w:val="15"/>
                                    </w:rPr>
                                    <w:t xml:space="preserve"> Treatment:</w:t>
                                  </w:r>
                                  <w:r>
                                    <w:rPr>
                                      <w:color w:val="231F20"/>
                                      <w:spacing w:val="-4"/>
                                      <w:sz w:val="15"/>
                                    </w:rPr>
                                    <w:t xml:space="preserve"> </w:t>
                                  </w:r>
                                  <w:r>
                                    <w:rPr>
                                      <w:color w:val="231F20"/>
                                      <w:sz w:val="15"/>
                                    </w:rPr>
                                    <w:t>not</w:t>
                                  </w:r>
                                  <w:r>
                                    <w:rPr>
                                      <w:color w:val="231F20"/>
                                      <w:spacing w:val="-4"/>
                                      <w:sz w:val="15"/>
                                    </w:rPr>
                                    <w:t xml:space="preserve"> </w:t>
                                  </w:r>
                                  <w:r>
                                    <w:rPr>
                                      <w:color w:val="231F20"/>
                                      <w:spacing w:val="-2"/>
                                      <w:sz w:val="15"/>
                                    </w:rPr>
                                    <w:t>available</w:t>
                                  </w:r>
                                </w:p>
                              </w:tc>
                              <w:tc>
                                <w:tcPr>
                                  <w:tcW w:w="3264" w:type="dxa"/>
                                  <w:tcBorders>
                                    <w:top w:val="single" w:sz="2" w:space="0" w:color="231F20"/>
                                    <w:bottom w:val="single" w:sz="2" w:space="0" w:color="231F20"/>
                                  </w:tcBorders>
                                  <w:shd w:val="clear" w:color="auto" w:fill="E5E6F4"/>
                                </w:tcPr>
                                <w:p w14:paraId="6C9B4510" w14:textId="77777777" w:rsidR="00BF3D96" w:rsidRDefault="00000000">
                                  <w:pPr>
                                    <w:pStyle w:val="TableParagraph"/>
                                    <w:spacing w:line="249" w:lineRule="auto"/>
                                    <w:ind w:left="646" w:right="802"/>
                                    <w:rPr>
                                      <w:sz w:val="15"/>
                                    </w:rPr>
                                  </w:pPr>
                                  <w:r>
                                    <w:rPr>
                                      <w:color w:val="231F20"/>
                                      <w:spacing w:val="-6"/>
                                      <w:sz w:val="15"/>
                                    </w:rPr>
                                    <w:t>Prophylaxis</w:t>
                                  </w:r>
                                  <w:r>
                                    <w:rPr>
                                      <w:color w:val="0080AC"/>
                                      <w:spacing w:val="-6"/>
                                      <w:sz w:val="15"/>
                                      <w:vertAlign w:val="superscript"/>
                                    </w:rPr>
                                    <w:t>64,65</w:t>
                                  </w:r>
                                  <w:r>
                                    <w:rPr>
                                      <w:color w:val="0080AC"/>
                                      <w:sz w:val="15"/>
                                    </w:rPr>
                                    <w:t xml:space="preserve"> </w:t>
                                  </w:r>
                                  <w:r>
                                    <w:rPr>
                                      <w:color w:val="231F20"/>
                                      <w:spacing w:val="-2"/>
                                      <w:sz w:val="15"/>
                                    </w:rPr>
                                    <w:t>Treatment</w:t>
                                  </w:r>
                                  <w:r>
                                    <w:rPr>
                                      <w:color w:val="0080AC"/>
                                      <w:spacing w:val="-2"/>
                                      <w:sz w:val="15"/>
                                      <w:vertAlign w:val="superscript"/>
                                    </w:rPr>
                                    <w:t>65,66</w:t>
                                  </w:r>
                                </w:p>
                              </w:tc>
                            </w:tr>
                            <w:tr w:rsidR="00BF3D96" w14:paraId="68339D81" w14:textId="77777777">
                              <w:trPr>
                                <w:trHeight w:val="454"/>
                              </w:trPr>
                              <w:tc>
                                <w:tcPr>
                                  <w:tcW w:w="3255" w:type="dxa"/>
                                  <w:tcBorders>
                                    <w:top w:val="single" w:sz="2" w:space="0" w:color="231F20"/>
                                    <w:bottom w:val="single" w:sz="2" w:space="0" w:color="231F20"/>
                                  </w:tcBorders>
                                  <w:shd w:val="clear" w:color="auto" w:fill="E5E6F4"/>
                                </w:tcPr>
                                <w:p w14:paraId="1A11384F" w14:textId="77777777" w:rsidR="00BF3D96" w:rsidRDefault="00000000">
                                  <w:pPr>
                                    <w:pStyle w:val="TableParagraph"/>
                                    <w:spacing w:line="249" w:lineRule="auto"/>
                                    <w:ind w:left="270" w:right="474" w:hanging="150"/>
                                    <w:rPr>
                                      <w:sz w:val="15"/>
                                    </w:rPr>
                                  </w:pPr>
                                  <w:r>
                                    <w:rPr>
                                      <w:color w:val="231F20"/>
                                      <w:spacing w:val="-4"/>
                                      <w:sz w:val="15"/>
                                    </w:rPr>
                                    <w:t>Venezuelan</w:t>
                                  </w:r>
                                  <w:r>
                                    <w:rPr>
                                      <w:color w:val="231F20"/>
                                      <w:spacing w:val="-7"/>
                                      <w:sz w:val="15"/>
                                    </w:rPr>
                                    <w:t xml:space="preserve"> </w:t>
                                  </w:r>
                                  <w:r>
                                    <w:rPr>
                                      <w:color w:val="231F20"/>
                                      <w:spacing w:val="-4"/>
                                      <w:sz w:val="15"/>
                                    </w:rPr>
                                    <w:t>equine</w:t>
                                  </w:r>
                                  <w:r>
                                    <w:rPr>
                                      <w:color w:val="231F20"/>
                                      <w:spacing w:val="-6"/>
                                      <w:sz w:val="15"/>
                                    </w:rPr>
                                    <w:t xml:space="preserve"> </w:t>
                                  </w:r>
                                  <w:r>
                                    <w:rPr>
                                      <w:color w:val="231F20"/>
                                      <w:spacing w:val="-4"/>
                                      <w:sz w:val="15"/>
                                    </w:rPr>
                                    <w:t>encephalomyelitis</w:t>
                                  </w:r>
                                  <w:r>
                                    <w:rPr>
                                      <w:color w:val="231F20"/>
                                      <w:sz w:val="15"/>
                                    </w:rPr>
                                    <w:t xml:space="preserve"> </w:t>
                                  </w:r>
                                  <w:r>
                                    <w:rPr>
                                      <w:color w:val="231F20"/>
                                      <w:spacing w:val="-2"/>
                                      <w:sz w:val="15"/>
                                    </w:rPr>
                                    <w:t>virus</w:t>
                                  </w:r>
                                </w:p>
                              </w:tc>
                              <w:tc>
                                <w:tcPr>
                                  <w:tcW w:w="3440" w:type="dxa"/>
                                  <w:tcBorders>
                                    <w:top w:val="single" w:sz="2" w:space="0" w:color="231F20"/>
                                    <w:bottom w:val="single" w:sz="2" w:space="0" w:color="231F20"/>
                                  </w:tcBorders>
                                  <w:shd w:val="clear" w:color="auto" w:fill="E5E6F4"/>
                                </w:tcPr>
                                <w:p w14:paraId="21A9EA32" w14:textId="77777777" w:rsidR="00BF3D96" w:rsidRDefault="00000000">
                                  <w:pPr>
                                    <w:pStyle w:val="TableParagraph"/>
                                    <w:spacing w:line="249" w:lineRule="auto"/>
                                    <w:ind w:left="646" w:right="1129"/>
                                    <w:rPr>
                                      <w:sz w:val="15"/>
                                    </w:rPr>
                                  </w:pPr>
                                  <w:r>
                                    <w:rPr>
                                      <w:color w:val="231F20"/>
                                      <w:spacing w:val="-6"/>
                                      <w:sz w:val="15"/>
                                    </w:rPr>
                                    <w:t>Prophylaxis</w:t>
                                  </w:r>
                                  <w:r>
                                    <w:rPr>
                                      <w:color w:val="0080AC"/>
                                      <w:spacing w:val="-6"/>
                                      <w:sz w:val="15"/>
                                      <w:vertAlign w:val="superscript"/>
                                    </w:rPr>
                                    <w:t>391</w:t>
                                  </w:r>
                                  <w:r>
                                    <w:rPr>
                                      <w:color w:val="0080AC"/>
                                      <w:sz w:val="15"/>
                                    </w:rPr>
                                    <w:t xml:space="preserve"> </w:t>
                                  </w:r>
                                  <w:r>
                                    <w:rPr>
                                      <w:color w:val="231F20"/>
                                      <w:spacing w:val="-2"/>
                                      <w:sz w:val="15"/>
                                    </w:rPr>
                                    <w:t>Treatment</w:t>
                                  </w:r>
                                  <w:r>
                                    <w:rPr>
                                      <w:color w:val="0080AC"/>
                                      <w:spacing w:val="-2"/>
                                      <w:sz w:val="15"/>
                                      <w:vertAlign w:val="superscript"/>
                                    </w:rPr>
                                    <w:t>391</w:t>
                                  </w:r>
                                </w:p>
                              </w:tc>
                              <w:tc>
                                <w:tcPr>
                                  <w:tcW w:w="3264" w:type="dxa"/>
                                  <w:tcBorders>
                                    <w:top w:val="single" w:sz="2" w:space="0" w:color="231F20"/>
                                    <w:bottom w:val="single" w:sz="2" w:space="0" w:color="231F20"/>
                                  </w:tcBorders>
                                  <w:shd w:val="clear" w:color="auto" w:fill="E5E6F4"/>
                                </w:tcPr>
                                <w:p w14:paraId="0E8A3C2F" w14:textId="77777777" w:rsidR="00BF3D96" w:rsidRDefault="00000000">
                                  <w:pPr>
                                    <w:pStyle w:val="TableParagraph"/>
                                    <w:spacing w:line="249" w:lineRule="auto"/>
                                    <w:ind w:left="646" w:right="802"/>
                                    <w:rPr>
                                      <w:sz w:val="15"/>
                                    </w:rPr>
                                  </w:pPr>
                                  <w:r>
                                    <w:rPr>
                                      <w:color w:val="231F20"/>
                                      <w:spacing w:val="-4"/>
                                      <w:sz w:val="15"/>
                                    </w:rPr>
                                    <w:t>Prophylaxis: not available</w:t>
                                  </w:r>
                                  <w:r>
                                    <w:rPr>
                                      <w:color w:val="231F20"/>
                                      <w:sz w:val="15"/>
                                    </w:rPr>
                                    <w:t xml:space="preserve"> Treatment:</w:t>
                                  </w:r>
                                  <w:r>
                                    <w:rPr>
                                      <w:color w:val="231F20"/>
                                      <w:spacing w:val="-4"/>
                                      <w:sz w:val="15"/>
                                    </w:rPr>
                                    <w:t xml:space="preserve"> </w:t>
                                  </w:r>
                                  <w:r>
                                    <w:rPr>
                                      <w:color w:val="231F20"/>
                                      <w:sz w:val="15"/>
                                    </w:rPr>
                                    <w:t>not</w:t>
                                  </w:r>
                                  <w:r>
                                    <w:rPr>
                                      <w:color w:val="231F20"/>
                                      <w:spacing w:val="-4"/>
                                      <w:sz w:val="15"/>
                                    </w:rPr>
                                    <w:t xml:space="preserve"> </w:t>
                                  </w:r>
                                  <w:r>
                                    <w:rPr>
                                      <w:color w:val="231F20"/>
                                      <w:spacing w:val="-2"/>
                                      <w:sz w:val="15"/>
                                    </w:rPr>
                                    <w:t>available</w:t>
                                  </w:r>
                                </w:p>
                              </w:tc>
                            </w:tr>
                            <w:tr w:rsidR="00BF3D96" w14:paraId="4C3BFF2B" w14:textId="77777777">
                              <w:trPr>
                                <w:trHeight w:val="454"/>
                              </w:trPr>
                              <w:tc>
                                <w:tcPr>
                                  <w:tcW w:w="3255" w:type="dxa"/>
                                  <w:tcBorders>
                                    <w:top w:val="single" w:sz="2" w:space="0" w:color="231F20"/>
                                    <w:bottom w:val="single" w:sz="2" w:space="0" w:color="231F20"/>
                                  </w:tcBorders>
                                  <w:shd w:val="clear" w:color="auto" w:fill="E5E6F4"/>
                                </w:tcPr>
                                <w:p w14:paraId="1F2E542D" w14:textId="77777777" w:rsidR="00BF3D96" w:rsidRDefault="00000000">
                                  <w:pPr>
                                    <w:pStyle w:val="TableParagraph"/>
                                    <w:rPr>
                                      <w:sz w:val="15"/>
                                    </w:rPr>
                                  </w:pPr>
                                  <w:r>
                                    <w:rPr>
                                      <w:color w:val="231F20"/>
                                      <w:sz w:val="15"/>
                                    </w:rPr>
                                    <w:t>West</w:t>
                                  </w:r>
                                  <w:r>
                                    <w:rPr>
                                      <w:color w:val="231F20"/>
                                      <w:spacing w:val="-10"/>
                                      <w:sz w:val="15"/>
                                    </w:rPr>
                                    <w:t xml:space="preserve"> </w:t>
                                  </w:r>
                                  <w:r>
                                    <w:rPr>
                                      <w:color w:val="231F20"/>
                                      <w:sz w:val="15"/>
                                    </w:rPr>
                                    <w:t>Nile</w:t>
                                  </w:r>
                                  <w:r>
                                    <w:rPr>
                                      <w:color w:val="231F20"/>
                                      <w:spacing w:val="-9"/>
                                      <w:sz w:val="15"/>
                                    </w:rPr>
                                    <w:t xml:space="preserve"> </w:t>
                                  </w:r>
                                  <w:r>
                                    <w:rPr>
                                      <w:color w:val="231F20"/>
                                      <w:spacing w:val="-2"/>
                                      <w:sz w:val="15"/>
                                    </w:rPr>
                                    <w:t>virus</w:t>
                                  </w:r>
                                </w:p>
                              </w:tc>
                              <w:tc>
                                <w:tcPr>
                                  <w:tcW w:w="3440" w:type="dxa"/>
                                  <w:tcBorders>
                                    <w:top w:val="single" w:sz="2" w:space="0" w:color="231F20"/>
                                    <w:bottom w:val="single" w:sz="2" w:space="0" w:color="231F20"/>
                                  </w:tcBorders>
                                  <w:shd w:val="clear" w:color="auto" w:fill="E5E6F4"/>
                                </w:tcPr>
                                <w:p w14:paraId="4F6014EB" w14:textId="77777777" w:rsidR="00BF3D96" w:rsidRDefault="00000000">
                                  <w:pPr>
                                    <w:pStyle w:val="TableParagraph"/>
                                    <w:spacing w:line="244" w:lineRule="auto"/>
                                    <w:ind w:left="646" w:right="1629"/>
                                    <w:rPr>
                                      <w:sz w:val="9"/>
                                    </w:rPr>
                                  </w:pPr>
                                  <w:r>
                                    <w:rPr>
                                      <w:color w:val="231F20"/>
                                      <w:spacing w:val="-2"/>
                                      <w:sz w:val="15"/>
                                    </w:rPr>
                                    <w:t>Prophylaxis</w:t>
                                  </w:r>
                                  <w:r>
                                    <w:rPr>
                                      <w:color w:val="0080AC"/>
                                      <w:spacing w:val="-2"/>
                                      <w:sz w:val="15"/>
                                      <w:vertAlign w:val="superscript"/>
                                    </w:rPr>
                                    <w:t>392–394</w:t>
                                  </w:r>
                                  <w:r>
                                    <w:rPr>
                                      <w:color w:val="0080AC"/>
                                      <w:sz w:val="15"/>
                                    </w:rPr>
                                    <w:t xml:space="preserve"> </w:t>
                                  </w:r>
                                  <w:r>
                                    <w:rPr>
                                      <w:color w:val="231F20"/>
                                      <w:spacing w:val="-2"/>
                                      <w:position w:val="-5"/>
                                      <w:sz w:val="15"/>
                                    </w:rPr>
                                    <w:t>Treatment</w:t>
                                  </w:r>
                                  <w:r>
                                    <w:rPr>
                                      <w:color w:val="0080AC"/>
                                      <w:spacing w:val="-2"/>
                                      <w:sz w:val="9"/>
                                    </w:rPr>
                                    <w:t>392,394,395</w:t>
                                  </w:r>
                                </w:p>
                              </w:tc>
                              <w:tc>
                                <w:tcPr>
                                  <w:tcW w:w="3264" w:type="dxa"/>
                                  <w:tcBorders>
                                    <w:top w:val="single" w:sz="2" w:space="0" w:color="231F20"/>
                                    <w:bottom w:val="single" w:sz="2" w:space="0" w:color="231F20"/>
                                  </w:tcBorders>
                                  <w:shd w:val="clear" w:color="auto" w:fill="E5E6F4"/>
                                </w:tcPr>
                                <w:p w14:paraId="340F5BA8" w14:textId="77777777" w:rsidR="00BF3D96" w:rsidRDefault="00000000">
                                  <w:pPr>
                                    <w:pStyle w:val="TableParagraph"/>
                                    <w:spacing w:line="249" w:lineRule="auto"/>
                                    <w:ind w:left="646" w:right="802"/>
                                    <w:rPr>
                                      <w:sz w:val="15"/>
                                    </w:rPr>
                                  </w:pPr>
                                  <w:r>
                                    <w:rPr>
                                      <w:color w:val="231F20"/>
                                      <w:sz w:val="15"/>
                                    </w:rPr>
                                    <w:t>Prophylaxis:</w:t>
                                  </w:r>
                                  <w:r>
                                    <w:rPr>
                                      <w:color w:val="231F20"/>
                                      <w:spacing w:val="-11"/>
                                      <w:sz w:val="15"/>
                                    </w:rPr>
                                    <w:t xml:space="preserve"> </w:t>
                                  </w:r>
                                  <w:r>
                                    <w:rPr>
                                      <w:color w:val="231F20"/>
                                      <w:sz w:val="15"/>
                                    </w:rPr>
                                    <w:t>not</w:t>
                                  </w:r>
                                  <w:r>
                                    <w:rPr>
                                      <w:color w:val="231F20"/>
                                      <w:spacing w:val="-10"/>
                                      <w:sz w:val="15"/>
                                    </w:rPr>
                                    <w:t xml:space="preserve"> </w:t>
                                  </w:r>
                                  <w:r>
                                    <w:rPr>
                                      <w:color w:val="231F20"/>
                                      <w:sz w:val="15"/>
                                    </w:rPr>
                                    <w:t xml:space="preserve">available </w:t>
                                  </w:r>
                                  <w:r>
                                    <w:rPr>
                                      <w:color w:val="231F20"/>
                                      <w:spacing w:val="-2"/>
                                      <w:sz w:val="15"/>
                                    </w:rPr>
                                    <w:t>Treatment:</w:t>
                                  </w:r>
                                  <w:r>
                                    <w:rPr>
                                      <w:color w:val="231F20"/>
                                      <w:spacing w:val="-3"/>
                                      <w:sz w:val="15"/>
                                    </w:rPr>
                                    <w:t xml:space="preserve"> </w:t>
                                  </w:r>
                                  <w:r>
                                    <w:rPr>
                                      <w:color w:val="231F20"/>
                                      <w:spacing w:val="-5"/>
                                      <w:sz w:val="15"/>
                                    </w:rPr>
                                    <w:t>anecdotal</w:t>
                                  </w:r>
                                  <w:r>
                                    <w:rPr>
                                      <w:color w:val="0080AC"/>
                                      <w:spacing w:val="-5"/>
                                      <w:sz w:val="15"/>
                                      <w:vertAlign w:val="superscript"/>
                                    </w:rPr>
                                    <w:t>396,397</w:t>
                                  </w:r>
                                </w:p>
                              </w:tc>
                            </w:tr>
                            <w:tr w:rsidR="00BF3D96" w14:paraId="452FF9F3" w14:textId="77777777">
                              <w:trPr>
                                <w:trHeight w:val="452"/>
                              </w:trPr>
                              <w:tc>
                                <w:tcPr>
                                  <w:tcW w:w="3255" w:type="dxa"/>
                                  <w:tcBorders>
                                    <w:top w:val="single" w:sz="2" w:space="0" w:color="231F20"/>
                                    <w:bottom w:val="single" w:sz="4" w:space="0" w:color="231F20"/>
                                  </w:tcBorders>
                                  <w:shd w:val="clear" w:color="auto" w:fill="E5E6F4"/>
                                </w:tcPr>
                                <w:p w14:paraId="34B8E4DF" w14:textId="77777777" w:rsidR="00BF3D96" w:rsidRDefault="00000000">
                                  <w:pPr>
                                    <w:pStyle w:val="TableParagraph"/>
                                    <w:rPr>
                                      <w:sz w:val="15"/>
                                    </w:rPr>
                                  </w:pPr>
                                  <w:r>
                                    <w:rPr>
                                      <w:color w:val="231F20"/>
                                      <w:spacing w:val="-2"/>
                                      <w:sz w:val="15"/>
                                    </w:rPr>
                                    <w:t>Yellow</w:t>
                                  </w:r>
                                  <w:r>
                                    <w:rPr>
                                      <w:color w:val="231F20"/>
                                      <w:spacing w:val="-6"/>
                                      <w:sz w:val="15"/>
                                    </w:rPr>
                                    <w:t xml:space="preserve"> </w:t>
                                  </w:r>
                                  <w:r>
                                    <w:rPr>
                                      <w:color w:val="231F20"/>
                                      <w:spacing w:val="-2"/>
                                      <w:sz w:val="15"/>
                                    </w:rPr>
                                    <w:t>fever</w:t>
                                  </w:r>
                                  <w:r>
                                    <w:rPr>
                                      <w:color w:val="231F20"/>
                                      <w:spacing w:val="-6"/>
                                      <w:sz w:val="15"/>
                                    </w:rPr>
                                    <w:t xml:space="preserve"> </w:t>
                                  </w:r>
                                  <w:r>
                                    <w:rPr>
                                      <w:color w:val="231F20"/>
                                      <w:spacing w:val="-2"/>
                                      <w:sz w:val="15"/>
                                    </w:rPr>
                                    <w:t>virus</w:t>
                                  </w:r>
                                </w:p>
                              </w:tc>
                              <w:tc>
                                <w:tcPr>
                                  <w:tcW w:w="3440" w:type="dxa"/>
                                  <w:tcBorders>
                                    <w:top w:val="single" w:sz="2" w:space="0" w:color="231F20"/>
                                    <w:bottom w:val="single" w:sz="4" w:space="0" w:color="231F20"/>
                                  </w:tcBorders>
                                  <w:shd w:val="clear" w:color="auto" w:fill="E5E6F4"/>
                                </w:tcPr>
                                <w:p w14:paraId="34310718" w14:textId="77777777" w:rsidR="00BF3D96" w:rsidRDefault="00000000">
                                  <w:pPr>
                                    <w:pStyle w:val="TableParagraph"/>
                                    <w:spacing w:line="249" w:lineRule="auto"/>
                                    <w:ind w:left="646" w:right="1129"/>
                                    <w:rPr>
                                      <w:sz w:val="15"/>
                                    </w:rPr>
                                  </w:pPr>
                                  <w:r>
                                    <w:rPr>
                                      <w:color w:val="231F20"/>
                                      <w:spacing w:val="-6"/>
                                      <w:sz w:val="15"/>
                                    </w:rPr>
                                    <w:t>Prophylaxis</w:t>
                                  </w:r>
                                  <w:r>
                                    <w:rPr>
                                      <w:color w:val="0080AC"/>
                                      <w:spacing w:val="-6"/>
                                      <w:sz w:val="15"/>
                                      <w:vertAlign w:val="superscript"/>
                                    </w:rPr>
                                    <w:t>398–400</w:t>
                                  </w:r>
                                  <w:r>
                                    <w:rPr>
                                      <w:color w:val="0080AC"/>
                                      <w:sz w:val="15"/>
                                    </w:rPr>
                                    <w:t xml:space="preserve"> </w:t>
                                  </w:r>
                                  <w:r>
                                    <w:rPr>
                                      <w:color w:val="231F20"/>
                                      <w:spacing w:val="-2"/>
                                      <w:sz w:val="15"/>
                                    </w:rPr>
                                    <w:t>Treatment</w:t>
                                  </w:r>
                                  <w:r>
                                    <w:rPr>
                                      <w:color w:val="0080AC"/>
                                      <w:spacing w:val="-2"/>
                                      <w:sz w:val="15"/>
                                      <w:vertAlign w:val="superscript"/>
                                    </w:rPr>
                                    <w:t>398,401</w:t>
                                  </w:r>
                                </w:p>
                              </w:tc>
                              <w:tc>
                                <w:tcPr>
                                  <w:tcW w:w="3264" w:type="dxa"/>
                                  <w:tcBorders>
                                    <w:top w:val="single" w:sz="2" w:space="0" w:color="231F20"/>
                                    <w:bottom w:val="single" w:sz="4" w:space="0" w:color="231F20"/>
                                  </w:tcBorders>
                                  <w:shd w:val="clear" w:color="auto" w:fill="E5E6F4"/>
                                </w:tcPr>
                                <w:p w14:paraId="57E9F384" w14:textId="77777777" w:rsidR="00BF3D96" w:rsidRDefault="00000000">
                                  <w:pPr>
                                    <w:pStyle w:val="TableParagraph"/>
                                    <w:spacing w:line="249" w:lineRule="auto"/>
                                    <w:ind w:left="646" w:right="802"/>
                                    <w:rPr>
                                      <w:sz w:val="15"/>
                                    </w:rPr>
                                  </w:pPr>
                                  <w:r>
                                    <w:rPr>
                                      <w:color w:val="231F20"/>
                                      <w:sz w:val="15"/>
                                    </w:rPr>
                                    <w:t>Prophylaxis:</w:t>
                                  </w:r>
                                  <w:r>
                                    <w:rPr>
                                      <w:color w:val="231F20"/>
                                      <w:spacing w:val="-9"/>
                                      <w:sz w:val="15"/>
                                    </w:rPr>
                                    <w:t xml:space="preserve"> </w:t>
                                  </w:r>
                                  <w:r>
                                    <w:rPr>
                                      <w:color w:val="231F20"/>
                                      <w:sz w:val="15"/>
                                    </w:rPr>
                                    <w:t>anecdotal</w:t>
                                  </w:r>
                                  <w:r>
                                    <w:rPr>
                                      <w:color w:val="0080AC"/>
                                      <w:sz w:val="15"/>
                                      <w:vertAlign w:val="superscript"/>
                                    </w:rPr>
                                    <w:t>401</w:t>
                                  </w:r>
                                  <w:r>
                                    <w:rPr>
                                      <w:color w:val="0080AC"/>
                                      <w:sz w:val="15"/>
                                    </w:rPr>
                                    <w:t xml:space="preserve"> </w:t>
                                  </w:r>
                                  <w:r>
                                    <w:rPr>
                                      <w:color w:val="231F20"/>
                                      <w:spacing w:val="-5"/>
                                      <w:sz w:val="15"/>
                                    </w:rPr>
                                    <w:t>Treatment:</w:t>
                                  </w:r>
                                  <w:r>
                                    <w:rPr>
                                      <w:color w:val="231F20"/>
                                      <w:spacing w:val="6"/>
                                      <w:sz w:val="15"/>
                                    </w:rPr>
                                    <w:t xml:space="preserve"> </w:t>
                                  </w:r>
                                  <w:r>
                                    <w:rPr>
                                      <w:color w:val="231F20"/>
                                      <w:spacing w:val="-4"/>
                                      <w:sz w:val="15"/>
                                    </w:rPr>
                                    <w:t>anecdotal</w:t>
                                  </w:r>
                                  <w:r>
                                    <w:rPr>
                                      <w:color w:val="0080AC"/>
                                      <w:spacing w:val="-4"/>
                                      <w:sz w:val="15"/>
                                      <w:vertAlign w:val="superscript"/>
                                    </w:rPr>
                                    <w:t>402,403</w:t>
                                  </w:r>
                                </w:p>
                              </w:tc>
                            </w:tr>
                            <w:tr w:rsidR="00BF3D96" w14:paraId="57DBB0ED" w14:textId="77777777">
                              <w:trPr>
                                <w:trHeight w:val="285"/>
                              </w:trPr>
                              <w:tc>
                                <w:tcPr>
                                  <w:tcW w:w="3255" w:type="dxa"/>
                                  <w:tcBorders>
                                    <w:top w:val="single" w:sz="4" w:space="0" w:color="231F20"/>
                                  </w:tcBorders>
                                  <w:shd w:val="clear" w:color="auto" w:fill="E5E6F4"/>
                                </w:tcPr>
                                <w:p w14:paraId="5C94C7CD" w14:textId="77777777" w:rsidR="00BF3D96" w:rsidRDefault="00000000">
                                  <w:pPr>
                                    <w:pStyle w:val="TableParagraph"/>
                                    <w:spacing w:before="91"/>
                                    <w:rPr>
                                      <w:rFonts w:ascii="Arial"/>
                                      <w:b/>
                                      <w:sz w:val="15"/>
                                    </w:rPr>
                                  </w:pPr>
                                  <w:r>
                                    <w:rPr>
                                      <w:rFonts w:ascii="Arial"/>
                                      <w:b/>
                                      <w:smallCaps/>
                                      <w:color w:val="231F20"/>
                                      <w:sz w:val="15"/>
                                    </w:rPr>
                                    <w:t>Parasites</w:t>
                                  </w:r>
                                  <w:r>
                                    <w:rPr>
                                      <w:rFonts w:ascii="Arial"/>
                                      <w:b/>
                                      <w:smallCaps/>
                                      <w:color w:val="231F20"/>
                                      <w:spacing w:val="-3"/>
                                      <w:sz w:val="15"/>
                                    </w:rPr>
                                    <w:t xml:space="preserve"> </w:t>
                                  </w:r>
                                  <w:r>
                                    <w:rPr>
                                      <w:rFonts w:ascii="Arial"/>
                                      <w:b/>
                                      <w:smallCaps/>
                                      <w:color w:val="231F20"/>
                                      <w:sz w:val="15"/>
                                    </w:rPr>
                                    <w:t>and</w:t>
                                  </w:r>
                                  <w:r>
                                    <w:rPr>
                                      <w:rFonts w:ascii="Arial"/>
                                      <w:b/>
                                      <w:smallCaps/>
                                      <w:color w:val="231F20"/>
                                      <w:spacing w:val="5"/>
                                      <w:sz w:val="15"/>
                                    </w:rPr>
                                    <w:t xml:space="preserve"> </w:t>
                                  </w:r>
                                  <w:r>
                                    <w:rPr>
                                      <w:rFonts w:ascii="Arial"/>
                                      <w:b/>
                                      <w:smallCaps/>
                                      <w:color w:val="231F20"/>
                                      <w:sz w:val="15"/>
                                    </w:rPr>
                                    <w:t>Fungal</w:t>
                                  </w:r>
                                  <w:r>
                                    <w:rPr>
                                      <w:rFonts w:ascii="Arial"/>
                                      <w:b/>
                                      <w:smallCaps/>
                                      <w:color w:val="231F20"/>
                                      <w:spacing w:val="5"/>
                                      <w:sz w:val="15"/>
                                    </w:rPr>
                                    <w:t xml:space="preserve"> </w:t>
                                  </w:r>
                                  <w:r>
                                    <w:rPr>
                                      <w:rFonts w:ascii="Arial"/>
                                      <w:b/>
                                      <w:smallCaps/>
                                      <w:color w:val="231F20"/>
                                      <w:spacing w:val="-2"/>
                                      <w:sz w:val="15"/>
                                    </w:rPr>
                                    <w:t>Infections</w:t>
                                  </w:r>
                                </w:p>
                              </w:tc>
                              <w:tc>
                                <w:tcPr>
                                  <w:tcW w:w="3440" w:type="dxa"/>
                                  <w:tcBorders>
                                    <w:top w:val="single" w:sz="4" w:space="0" w:color="231F20"/>
                                  </w:tcBorders>
                                  <w:shd w:val="clear" w:color="auto" w:fill="E5E6F4"/>
                                </w:tcPr>
                                <w:p w14:paraId="52C1EC39" w14:textId="77777777" w:rsidR="00BF3D96" w:rsidRDefault="00BF3D96">
                                  <w:pPr>
                                    <w:pStyle w:val="TableParagraph"/>
                                    <w:spacing w:before="0"/>
                                    <w:ind w:left="0"/>
                                    <w:rPr>
                                      <w:rFonts w:ascii="Times New Roman"/>
                                      <w:sz w:val="14"/>
                                    </w:rPr>
                                  </w:pPr>
                                </w:p>
                              </w:tc>
                              <w:tc>
                                <w:tcPr>
                                  <w:tcW w:w="3264" w:type="dxa"/>
                                  <w:tcBorders>
                                    <w:top w:val="single" w:sz="4" w:space="0" w:color="231F20"/>
                                  </w:tcBorders>
                                  <w:shd w:val="clear" w:color="auto" w:fill="E5E6F4"/>
                                </w:tcPr>
                                <w:p w14:paraId="74901DFF" w14:textId="77777777" w:rsidR="00BF3D96" w:rsidRDefault="00BF3D96">
                                  <w:pPr>
                                    <w:pStyle w:val="TableParagraph"/>
                                    <w:spacing w:before="0"/>
                                    <w:ind w:left="0"/>
                                    <w:rPr>
                                      <w:rFonts w:ascii="Times New Roman"/>
                                      <w:sz w:val="14"/>
                                    </w:rPr>
                                  </w:pPr>
                                </w:p>
                              </w:tc>
                            </w:tr>
                            <w:tr w:rsidR="00BF3D96" w14:paraId="2C4403CC" w14:textId="77777777">
                              <w:trPr>
                                <w:trHeight w:val="442"/>
                              </w:trPr>
                              <w:tc>
                                <w:tcPr>
                                  <w:tcW w:w="3255" w:type="dxa"/>
                                  <w:tcBorders>
                                    <w:bottom w:val="single" w:sz="2" w:space="0" w:color="231F20"/>
                                  </w:tcBorders>
                                  <w:shd w:val="clear" w:color="auto" w:fill="E5E6F4"/>
                                </w:tcPr>
                                <w:p w14:paraId="221F6684" w14:textId="77777777" w:rsidR="00BF3D96" w:rsidRDefault="00000000">
                                  <w:pPr>
                                    <w:pStyle w:val="TableParagraph"/>
                                    <w:spacing w:before="27"/>
                                    <w:rPr>
                                      <w:rFonts w:ascii="Arial"/>
                                      <w:i/>
                                      <w:sz w:val="15"/>
                                    </w:rPr>
                                  </w:pPr>
                                  <w:r>
                                    <w:rPr>
                                      <w:rFonts w:ascii="Arial"/>
                                      <w:i/>
                                      <w:color w:val="231F20"/>
                                      <w:spacing w:val="-2"/>
                                      <w:sz w:val="15"/>
                                    </w:rPr>
                                    <w:t>Candida</w:t>
                                  </w:r>
                                  <w:r>
                                    <w:rPr>
                                      <w:rFonts w:ascii="Arial"/>
                                      <w:i/>
                                      <w:color w:val="231F20"/>
                                      <w:spacing w:val="-1"/>
                                      <w:sz w:val="15"/>
                                    </w:rPr>
                                    <w:t xml:space="preserve"> </w:t>
                                  </w:r>
                                  <w:r>
                                    <w:rPr>
                                      <w:rFonts w:ascii="Arial"/>
                                      <w:i/>
                                      <w:color w:val="231F20"/>
                                      <w:spacing w:val="-2"/>
                                      <w:sz w:val="15"/>
                                    </w:rPr>
                                    <w:t>albicans</w:t>
                                  </w:r>
                                </w:p>
                              </w:tc>
                              <w:tc>
                                <w:tcPr>
                                  <w:tcW w:w="3440" w:type="dxa"/>
                                  <w:tcBorders>
                                    <w:bottom w:val="single" w:sz="2" w:space="0" w:color="231F20"/>
                                  </w:tcBorders>
                                  <w:shd w:val="clear" w:color="auto" w:fill="E5E6F4"/>
                                </w:tcPr>
                                <w:p w14:paraId="29AC9771" w14:textId="77777777" w:rsidR="00BF3D96" w:rsidRDefault="00000000">
                                  <w:pPr>
                                    <w:pStyle w:val="TableParagraph"/>
                                    <w:spacing w:before="26" w:line="249" w:lineRule="auto"/>
                                    <w:ind w:left="646" w:right="1129"/>
                                    <w:rPr>
                                      <w:sz w:val="15"/>
                                    </w:rPr>
                                  </w:pPr>
                                  <w:r>
                                    <w:rPr>
                                      <w:color w:val="231F20"/>
                                      <w:spacing w:val="-6"/>
                                      <w:sz w:val="15"/>
                                    </w:rPr>
                                    <w:t>Prophylaxis</w:t>
                                  </w:r>
                                  <w:r>
                                    <w:rPr>
                                      <w:color w:val="0080AC"/>
                                      <w:spacing w:val="-6"/>
                                      <w:sz w:val="15"/>
                                      <w:vertAlign w:val="superscript"/>
                                    </w:rPr>
                                    <w:t>404–407</w:t>
                                  </w:r>
                                  <w:r>
                                    <w:rPr>
                                      <w:color w:val="0080AC"/>
                                      <w:sz w:val="15"/>
                                    </w:rPr>
                                    <w:t xml:space="preserve"> </w:t>
                                  </w:r>
                                  <w:r>
                                    <w:rPr>
                                      <w:color w:val="231F20"/>
                                      <w:spacing w:val="-2"/>
                                      <w:sz w:val="15"/>
                                    </w:rPr>
                                    <w:t>Treatment</w:t>
                                  </w:r>
                                  <w:r>
                                    <w:rPr>
                                      <w:color w:val="0080AC"/>
                                      <w:spacing w:val="-2"/>
                                      <w:sz w:val="15"/>
                                      <w:vertAlign w:val="superscript"/>
                                    </w:rPr>
                                    <w:t>406</w:t>
                                  </w:r>
                                </w:p>
                              </w:tc>
                              <w:tc>
                                <w:tcPr>
                                  <w:tcW w:w="3264" w:type="dxa"/>
                                  <w:tcBorders>
                                    <w:bottom w:val="single" w:sz="2" w:space="0" w:color="231F20"/>
                                  </w:tcBorders>
                                  <w:shd w:val="clear" w:color="auto" w:fill="E5E6F4"/>
                                </w:tcPr>
                                <w:p w14:paraId="5D3A9A73" w14:textId="77777777" w:rsidR="00BF3D96" w:rsidRDefault="00000000">
                                  <w:pPr>
                                    <w:pStyle w:val="TableParagraph"/>
                                    <w:spacing w:before="26" w:line="249" w:lineRule="auto"/>
                                    <w:ind w:left="646" w:right="1050"/>
                                    <w:rPr>
                                      <w:sz w:val="15"/>
                                    </w:rPr>
                                  </w:pPr>
                                  <w:r>
                                    <w:rPr>
                                      <w:color w:val="231F20"/>
                                      <w:spacing w:val="-2"/>
                                      <w:sz w:val="15"/>
                                    </w:rPr>
                                    <w:t>Prophylaxis</w:t>
                                  </w:r>
                                  <w:r>
                                    <w:rPr>
                                      <w:color w:val="0080AC"/>
                                      <w:spacing w:val="-2"/>
                                      <w:sz w:val="15"/>
                                      <w:vertAlign w:val="superscript"/>
                                    </w:rPr>
                                    <w:t>308</w:t>
                                  </w:r>
                                  <w:r>
                                    <w:rPr>
                                      <w:color w:val="0080AC"/>
                                      <w:sz w:val="15"/>
                                    </w:rPr>
                                    <w:t xml:space="preserve"> </w:t>
                                  </w:r>
                                  <w:r>
                                    <w:rPr>
                                      <w:color w:val="231F20"/>
                                      <w:spacing w:val="-2"/>
                                      <w:sz w:val="15"/>
                                    </w:rPr>
                                    <w:t>Treatment:</w:t>
                                  </w:r>
                                  <w:r>
                                    <w:rPr>
                                      <w:color w:val="231F20"/>
                                      <w:spacing w:val="-9"/>
                                      <w:sz w:val="15"/>
                                    </w:rPr>
                                    <w:t xml:space="preserve"> </w:t>
                                  </w:r>
                                  <w:r>
                                    <w:rPr>
                                      <w:color w:val="231F20"/>
                                      <w:spacing w:val="-2"/>
                                      <w:sz w:val="15"/>
                                    </w:rPr>
                                    <w:t>not</w:t>
                                  </w:r>
                                  <w:r>
                                    <w:rPr>
                                      <w:color w:val="231F20"/>
                                      <w:spacing w:val="-9"/>
                                      <w:sz w:val="15"/>
                                    </w:rPr>
                                    <w:t xml:space="preserve"> </w:t>
                                  </w:r>
                                  <w:r>
                                    <w:rPr>
                                      <w:color w:val="231F20"/>
                                      <w:spacing w:val="-2"/>
                                      <w:sz w:val="15"/>
                                    </w:rPr>
                                    <w:t>available</w:t>
                                  </w:r>
                                </w:p>
                              </w:tc>
                            </w:tr>
                            <w:tr w:rsidR="00BF3D96" w14:paraId="63A430DF" w14:textId="77777777">
                              <w:trPr>
                                <w:trHeight w:val="454"/>
                              </w:trPr>
                              <w:tc>
                                <w:tcPr>
                                  <w:tcW w:w="3255" w:type="dxa"/>
                                  <w:tcBorders>
                                    <w:top w:val="single" w:sz="2" w:space="0" w:color="231F20"/>
                                    <w:bottom w:val="single" w:sz="2" w:space="0" w:color="231F20"/>
                                  </w:tcBorders>
                                  <w:shd w:val="clear" w:color="auto" w:fill="E5E6F4"/>
                                </w:tcPr>
                                <w:p w14:paraId="485270AA" w14:textId="77777777" w:rsidR="00BF3D96" w:rsidRDefault="00000000">
                                  <w:pPr>
                                    <w:pStyle w:val="TableParagraph"/>
                                    <w:spacing w:before="40"/>
                                    <w:rPr>
                                      <w:rFonts w:ascii="Arial"/>
                                      <w:i/>
                                      <w:sz w:val="15"/>
                                    </w:rPr>
                                  </w:pPr>
                                  <w:r>
                                    <w:rPr>
                                      <w:rFonts w:ascii="Arial"/>
                                      <w:i/>
                                      <w:color w:val="231F20"/>
                                      <w:sz w:val="15"/>
                                    </w:rPr>
                                    <w:t>Cryptococcus</w:t>
                                  </w:r>
                                  <w:r>
                                    <w:rPr>
                                      <w:rFonts w:ascii="Arial"/>
                                      <w:i/>
                                      <w:color w:val="231F20"/>
                                      <w:spacing w:val="-2"/>
                                      <w:sz w:val="15"/>
                                    </w:rPr>
                                    <w:t xml:space="preserve"> neoformans</w:t>
                                  </w:r>
                                </w:p>
                              </w:tc>
                              <w:tc>
                                <w:tcPr>
                                  <w:tcW w:w="3440" w:type="dxa"/>
                                  <w:tcBorders>
                                    <w:top w:val="single" w:sz="2" w:space="0" w:color="231F20"/>
                                    <w:bottom w:val="single" w:sz="2" w:space="0" w:color="231F20"/>
                                  </w:tcBorders>
                                  <w:shd w:val="clear" w:color="auto" w:fill="E5E6F4"/>
                                </w:tcPr>
                                <w:p w14:paraId="1DB91582" w14:textId="77777777" w:rsidR="00BF3D96" w:rsidRDefault="00000000">
                                  <w:pPr>
                                    <w:pStyle w:val="TableParagraph"/>
                                    <w:spacing w:line="249" w:lineRule="auto"/>
                                    <w:ind w:left="646" w:right="1226"/>
                                    <w:rPr>
                                      <w:sz w:val="15"/>
                                    </w:rPr>
                                  </w:pPr>
                                  <w:r>
                                    <w:rPr>
                                      <w:color w:val="231F20"/>
                                      <w:spacing w:val="-2"/>
                                      <w:sz w:val="15"/>
                                    </w:rPr>
                                    <w:t>Prophylaxis</w:t>
                                  </w:r>
                                  <w:r>
                                    <w:rPr>
                                      <w:color w:val="0080AC"/>
                                      <w:spacing w:val="-2"/>
                                      <w:sz w:val="15"/>
                                      <w:vertAlign w:val="superscript"/>
                                    </w:rPr>
                                    <w:t>408–410</w:t>
                                  </w:r>
                                  <w:r>
                                    <w:rPr>
                                      <w:color w:val="0080AC"/>
                                      <w:sz w:val="15"/>
                                    </w:rPr>
                                    <w:t xml:space="preserve"> </w:t>
                                  </w:r>
                                  <w:r>
                                    <w:rPr>
                                      <w:color w:val="231F20"/>
                                      <w:spacing w:val="-2"/>
                                      <w:sz w:val="15"/>
                                    </w:rPr>
                                    <w:t>Treatment:</w:t>
                                  </w:r>
                                  <w:r>
                                    <w:rPr>
                                      <w:color w:val="231F20"/>
                                      <w:spacing w:val="-9"/>
                                      <w:sz w:val="15"/>
                                    </w:rPr>
                                    <w:t xml:space="preserve"> </w:t>
                                  </w:r>
                                  <w:r>
                                    <w:rPr>
                                      <w:color w:val="231F20"/>
                                      <w:spacing w:val="-2"/>
                                      <w:sz w:val="15"/>
                                    </w:rPr>
                                    <w:t>not</w:t>
                                  </w:r>
                                  <w:r>
                                    <w:rPr>
                                      <w:color w:val="231F20"/>
                                      <w:spacing w:val="-9"/>
                                      <w:sz w:val="15"/>
                                    </w:rPr>
                                    <w:t xml:space="preserve"> </w:t>
                                  </w:r>
                                  <w:r>
                                    <w:rPr>
                                      <w:color w:val="231F20"/>
                                      <w:spacing w:val="-2"/>
                                      <w:sz w:val="15"/>
                                    </w:rPr>
                                    <w:t>available</w:t>
                                  </w:r>
                                </w:p>
                              </w:tc>
                              <w:tc>
                                <w:tcPr>
                                  <w:tcW w:w="3264" w:type="dxa"/>
                                  <w:tcBorders>
                                    <w:top w:val="single" w:sz="2" w:space="0" w:color="231F20"/>
                                    <w:bottom w:val="single" w:sz="2" w:space="0" w:color="231F20"/>
                                  </w:tcBorders>
                                  <w:shd w:val="clear" w:color="auto" w:fill="E5E6F4"/>
                                </w:tcPr>
                                <w:p w14:paraId="607AD758" w14:textId="77777777" w:rsidR="00BF3D96" w:rsidRDefault="00000000">
                                  <w:pPr>
                                    <w:pStyle w:val="TableParagraph"/>
                                    <w:spacing w:line="249" w:lineRule="auto"/>
                                    <w:ind w:left="646" w:right="231"/>
                                    <w:rPr>
                                      <w:sz w:val="15"/>
                                    </w:rPr>
                                  </w:pPr>
                                  <w:r>
                                    <w:rPr>
                                      <w:color w:val="231F20"/>
                                      <w:sz w:val="15"/>
                                    </w:rPr>
                                    <w:t xml:space="preserve">Prophylaxis: not available </w:t>
                                  </w:r>
                                  <w:r>
                                    <w:rPr>
                                      <w:color w:val="231F20"/>
                                      <w:spacing w:val="-2"/>
                                      <w:sz w:val="15"/>
                                    </w:rPr>
                                    <w:t>Treatment:</w:t>
                                  </w:r>
                                  <w:r>
                                    <w:rPr>
                                      <w:color w:val="231F20"/>
                                      <w:spacing w:val="-8"/>
                                      <w:sz w:val="15"/>
                                    </w:rPr>
                                    <w:t xml:space="preserve"> </w:t>
                                  </w:r>
                                  <w:r>
                                    <w:rPr>
                                      <w:color w:val="231F20"/>
                                      <w:spacing w:val="-2"/>
                                      <w:sz w:val="15"/>
                                    </w:rPr>
                                    <w:t>not</w:t>
                                  </w:r>
                                  <w:r>
                                    <w:rPr>
                                      <w:color w:val="231F20"/>
                                      <w:spacing w:val="-8"/>
                                      <w:sz w:val="15"/>
                                    </w:rPr>
                                    <w:t xml:space="preserve"> </w:t>
                                  </w:r>
                                  <w:r>
                                    <w:rPr>
                                      <w:color w:val="231F20"/>
                                      <w:spacing w:val="-2"/>
                                      <w:sz w:val="15"/>
                                    </w:rPr>
                                    <w:t>supported</w:t>
                                  </w:r>
                                  <w:r>
                                    <w:rPr>
                                      <w:color w:val="0080AC"/>
                                      <w:spacing w:val="-2"/>
                                      <w:sz w:val="15"/>
                                      <w:vertAlign w:val="superscript"/>
                                    </w:rPr>
                                    <w:t>411</w:t>
                                  </w:r>
                                </w:p>
                              </w:tc>
                            </w:tr>
                            <w:tr w:rsidR="00BF3D96" w14:paraId="435C2094" w14:textId="77777777">
                              <w:trPr>
                                <w:trHeight w:val="454"/>
                              </w:trPr>
                              <w:tc>
                                <w:tcPr>
                                  <w:tcW w:w="3255" w:type="dxa"/>
                                  <w:tcBorders>
                                    <w:top w:val="single" w:sz="2" w:space="0" w:color="231F20"/>
                                    <w:bottom w:val="single" w:sz="2" w:space="0" w:color="231F20"/>
                                  </w:tcBorders>
                                  <w:shd w:val="clear" w:color="auto" w:fill="E5E6F4"/>
                                </w:tcPr>
                                <w:p w14:paraId="2CF3B60D" w14:textId="77777777" w:rsidR="00BF3D96" w:rsidRDefault="00000000">
                                  <w:pPr>
                                    <w:pStyle w:val="TableParagraph"/>
                                    <w:spacing w:before="40"/>
                                    <w:rPr>
                                      <w:rFonts w:ascii="Arial"/>
                                      <w:i/>
                                      <w:sz w:val="15"/>
                                    </w:rPr>
                                  </w:pPr>
                                  <w:r>
                                    <w:rPr>
                                      <w:rFonts w:ascii="Arial"/>
                                      <w:i/>
                                      <w:color w:val="231F20"/>
                                      <w:spacing w:val="-2"/>
                                      <w:sz w:val="15"/>
                                    </w:rPr>
                                    <w:t>Cryptosporidium</w:t>
                                  </w:r>
                                  <w:r>
                                    <w:rPr>
                                      <w:rFonts w:ascii="Arial"/>
                                      <w:i/>
                                      <w:color w:val="231F20"/>
                                      <w:spacing w:val="16"/>
                                      <w:sz w:val="15"/>
                                    </w:rPr>
                                    <w:t xml:space="preserve"> </w:t>
                                  </w:r>
                                  <w:r>
                                    <w:rPr>
                                      <w:rFonts w:ascii="Arial"/>
                                      <w:i/>
                                      <w:color w:val="231F20"/>
                                      <w:spacing w:val="-2"/>
                                      <w:sz w:val="15"/>
                                    </w:rPr>
                                    <w:t>parvum</w:t>
                                  </w:r>
                                </w:p>
                              </w:tc>
                              <w:tc>
                                <w:tcPr>
                                  <w:tcW w:w="3440" w:type="dxa"/>
                                  <w:tcBorders>
                                    <w:top w:val="single" w:sz="2" w:space="0" w:color="231F20"/>
                                    <w:bottom w:val="single" w:sz="2" w:space="0" w:color="231F20"/>
                                  </w:tcBorders>
                                  <w:shd w:val="clear" w:color="auto" w:fill="E5E6F4"/>
                                </w:tcPr>
                                <w:p w14:paraId="1C9BDECD" w14:textId="77777777" w:rsidR="00BF3D96" w:rsidRDefault="00000000">
                                  <w:pPr>
                                    <w:pStyle w:val="TableParagraph"/>
                                    <w:ind w:left="646"/>
                                    <w:rPr>
                                      <w:sz w:val="15"/>
                                    </w:rPr>
                                  </w:pPr>
                                  <w:r>
                                    <w:rPr>
                                      <w:color w:val="231F20"/>
                                      <w:spacing w:val="-2"/>
                                      <w:sz w:val="15"/>
                                    </w:rPr>
                                    <w:t>Prophylaxis</w:t>
                                  </w:r>
                                  <w:r>
                                    <w:rPr>
                                      <w:color w:val="0080AC"/>
                                      <w:spacing w:val="-2"/>
                                      <w:sz w:val="15"/>
                                      <w:vertAlign w:val="superscript"/>
                                    </w:rPr>
                                    <w:t>412</w:t>
                                  </w:r>
                                </w:p>
                                <w:p w14:paraId="22BF1C4A" w14:textId="77777777" w:rsidR="00BF3D96" w:rsidRDefault="00000000">
                                  <w:pPr>
                                    <w:pStyle w:val="TableParagraph"/>
                                    <w:spacing w:before="7"/>
                                    <w:ind w:left="646"/>
                                    <w:rPr>
                                      <w:sz w:val="15"/>
                                    </w:rPr>
                                  </w:pPr>
                                  <w:r>
                                    <w:rPr>
                                      <w:color w:val="231F20"/>
                                      <w:spacing w:val="-2"/>
                                      <w:sz w:val="15"/>
                                    </w:rPr>
                                    <w:t>Treatment</w:t>
                                  </w:r>
                                  <w:r>
                                    <w:rPr>
                                      <w:color w:val="0080AC"/>
                                      <w:spacing w:val="-2"/>
                                      <w:sz w:val="15"/>
                                      <w:vertAlign w:val="superscript"/>
                                    </w:rPr>
                                    <w:t>413</w:t>
                                  </w:r>
                                  <w:r>
                                    <w:rPr>
                                      <w:color w:val="231F20"/>
                                      <w:spacing w:val="-2"/>
                                      <w:sz w:val="15"/>
                                    </w:rPr>
                                    <w:t>:</w:t>
                                  </w:r>
                                  <w:r>
                                    <w:rPr>
                                      <w:color w:val="231F20"/>
                                      <w:spacing w:val="-3"/>
                                      <w:sz w:val="15"/>
                                    </w:rPr>
                                    <w:t xml:space="preserve"> </w:t>
                                  </w:r>
                                  <w:r>
                                    <w:rPr>
                                      <w:color w:val="231F20"/>
                                      <w:spacing w:val="-2"/>
                                      <w:sz w:val="15"/>
                                    </w:rPr>
                                    <w:t>not</w:t>
                                  </w:r>
                                  <w:r>
                                    <w:rPr>
                                      <w:color w:val="231F20"/>
                                      <w:sz w:val="15"/>
                                    </w:rPr>
                                    <w:t xml:space="preserve"> </w:t>
                                  </w:r>
                                  <w:r>
                                    <w:rPr>
                                      <w:color w:val="231F20"/>
                                      <w:spacing w:val="-2"/>
                                      <w:sz w:val="15"/>
                                    </w:rPr>
                                    <w:t>supported</w:t>
                                  </w:r>
                                  <w:r>
                                    <w:rPr>
                                      <w:color w:val="0080AC"/>
                                      <w:spacing w:val="-2"/>
                                      <w:sz w:val="15"/>
                                      <w:vertAlign w:val="superscript"/>
                                    </w:rPr>
                                    <w:t>412</w:t>
                                  </w:r>
                                </w:p>
                              </w:tc>
                              <w:tc>
                                <w:tcPr>
                                  <w:tcW w:w="3264" w:type="dxa"/>
                                  <w:tcBorders>
                                    <w:top w:val="single" w:sz="2" w:space="0" w:color="231F20"/>
                                    <w:bottom w:val="single" w:sz="2" w:space="0" w:color="231F20"/>
                                  </w:tcBorders>
                                  <w:shd w:val="clear" w:color="auto" w:fill="E5E6F4"/>
                                </w:tcPr>
                                <w:p w14:paraId="18AD171B" w14:textId="77777777" w:rsidR="00BF3D96" w:rsidRDefault="00000000">
                                  <w:pPr>
                                    <w:pStyle w:val="TableParagraph"/>
                                    <w:spacing w:line="249" w:lineRule="auto"/>
                                    <w:ind w:left="646" w:right="231"/>
                                    <w:rPr>
                                      <w:sz w:val="15"/>
                                    </w:rPr>
                                  </w:pPr>
                                  <w:r>
                                    <w:rPr>
                                      <w:color w:val="231F20"/>
                                      <w:spacing w:val="-2"/>
                                      <w:sz w:val="15"/>
                                    </w:rPr>
                                    <w:t>Prophylaxis:</w:t>
                                  </w:r>
                                  <w:r>
                                    <w:rPr>
                                      <w:color w:val="231F20"/>
                                      <w:spacing w:val="-9"/>
                                      <w:sz w:val="15"/>
                                    </w:rPr>
                                    <w:t xml:space="preserve"> </w:t>
                                  </w:r>
                                  <w:r>
                                    <w:rPr>
                                      <w:color w:val="231F20"/>
                                      <w:spacing w:val="-2"/>
                                      <w:sz w:val="15"/>
                                    </w:rPr>
                                    <w:t>not</w:t>
                                  </w:r>
                                  <w:r>
                                    <w:rPr>
                                      <w:color w:val="231F20"/>
                                      <w:spacing w:val="-9"/>
                                      <w:sz w:val="15"/>
                                    </w:rPr>
                                    <w:t xml:space="preserve"> </w:t>
                                  </w:r>
                                  <w:r>
                                    <w:rPr>
                                      <w:color w:val="231F20"/>
                                      <w:spacing w:val="-2"/>
                                      <w:sz w:val="15"/>
                                    </w:rPr>
                                    <w:t>supported</w:t>
                                  </w:r>
                                  <w:r>
                                    <w:rPr>
                                      <w:color w:val="0080AC"/>
                                      <w:spacing w:val="-2"/>
                                      <w:sz w:val="15"/>
                                      <w:vertAlign w:val="superscript"/>
                                    </w:rPr>
                                    <w:t>414</w:t>
                                  </w:r>
                                  <w:r>
                                    <w:rPr>
                                      <w:color w:val="0080AC"/>
                                      <w:sz w:val="15"/>
                                    </w:rPr>
                                    <w:t xml:space="preserve"> </w:t>
                                  </w:r>
                                  <w:r>
                                    <w:rPr>
                                      <w:color w:val="231F20"/>
                                      <w:sz w:val="15"/>
                                    </w:rPr>
                                    <w:t>Treatment: not available</w:t>
                                  </w:r>
                                </w:p>
                              </w:tc>
                            </w:tr>
                            <w:tr w:rsidR="00BF3D96" w14:paraId="1F7FCE4B" w14:textId="77777777">
                              <w:trPr>
                                <w:trHeight w:val="454"/>
                              </w:trPr>
                              <w:tc>
                                <w:tcPr>
                                  <w:tcW w:w="3255" w:type="dxa"/>
                                  <w:tcBorders>
                                    <w:top w:val="single" w:sz="2" w:space="0" w:color="231F20"/>
                                    <w:bottom w:val="single" w:sz="2" w:space="0" w:color="231F20"/>
                                  </w:tcBorders>
                                  <w:shd w:val="clear" w:color="auto" w:fill="E5E6F4"/>
                                </w:tcPr>
                                <w:p w14:paraId="405AA954" w14:textId="77777777" w:rsidR="00BF3D96" w:rsidRDefault="00000000">
                                  <w:pPr>
                                    <w:pStyle w:val="TableParagraph"/>
                                    <w:spacing w:before="40"/>
                                    <w:rPr>
                                      <w:sz w:val="15"/>
                                    </w:rPr>
                                  </w:pPr>
                                  <w:r>
                                    <w:rPr>
                                      <w:rFonts w:ascii="Arial"/>
                                      <w:i/>
                                      <w:color w:val="231F20"/>
                                      <w:sz w:val="15"/>
                                    </w:rPr>
                                    <w:t>Plasmodium</w:t>
                                  </w:r>
                                  <w:r>
                                    <w:rPr>
                                      <w:rFonts w:ascii="Arial"/>
                                      <w:i/>
                                      <w:color w:val="231F20"/>
                                      <w:spacing w:val="-9"/>
                                      <w:sz w:val="15"/>
                                    </w:rPr>
                                    <w:t xml:space="preserve"> </w:t>
                                  </w:r>
                                  <w:r>
                                    <w:rPr>
                                      <w:color w:val="231F20"/>
                                      <w:sz w:val="15"/>
                                    </w:rPr>
                                    <w:t>spp.</w:t>
                                  </w:r>
                                  <w:r>
                                    <w:rPr>
                                      <w:color w:val="231F20"/>
                                      <w:spacing w:val="-9"/>
                                      <w:sz w:val="15"/>
                                    </w:rPr>
                                    <w:t xml:space="preserve"> </w:t>
                                  </w:r>
                                  <w:r>
                                    <w:rPr>
                                      <w:color w:val="231F20"/>
                                      <w:spacing w:val="-2"/>
                                      <w:sz w:val="15"/>
                                    </w:rPr>
                                    <w:t>(Malaria)</w:t>
                                  </w:r>
                                </w:p>
                              </w:tc>
                              <w:tc>
                                <w:tcPr>
                                  <w:tcW w:w="3440" w:type="dxa"/>
                                  <w:tcBorders>
                                    <w:top w:val="single" w:sz="2" w:space="0" w:color="231F20"/>
                                    <w:bottom w:val="single" w:sz="2" w:space="0" w:color="231F20"/>
                                  </w:tcBorders>
                                  <w:shd w:val="clear" w:color="auto" w:fill="E5E6F4"/>
                                </w:tcPr>
                                <w:p w14:paraId="711ED401" w14:textId="77777777" w:rsidR="00BF3D96" w:rsidRDefault="00000000">
                                  <w:pPr>
                                    <w:pStyle w:val="TableParagraph"/>
                                    <w:spacing w:line="249" w:lineRule="auto"/>
                                    <w:ind w:left="646" w:right="1226"/>
                                    <w:rPr>
                                      <w:sz w:val="15"/>
                                    </w:rPr>
                                  </w:pPr>
                                  <w:r>
                                    <w:rPr>
                                      <w:color w:val="231F20"/>
                                      <w:spacing w:val="-2"/>
                                      <w:sz w:val="15"/>
                                    </w:rPr>
                                    <w:t>Prophylaxis</w:t>
                                  </w:r>
                                  <w:r>
                                    <w:rPr>
                                      <w:color w:val="0080AC"/>
                                      <w:spacing w:val="-2"/>
                                      <w:sz w:val="15"/>
                                      <w:vertAlign w:val="superscript"/>
                                    </w:rPr>
                                    <w:t>415–417</w:t>
                                  </w:r>
                                  <w:r>
                                    <w:rPr>
                                      <w:color w:val="0080AC"/>
                                      <w:sz w:val="15"/>
                                    </w:rPr>
                                    <w:t xml:space="preserve"> </w:t>
                                  </w:r>
                                  <w:r>
                                    <w:rPr>
                                      <w:color w:val="231F20"/>
                                      <w:spacing w:val="-2"/>
                                      <w:sz w:val="15"/>
                                    </w:rPr>
                                    <w:t>Treatment:</w:t>
                                  </w:r>
                                  <w:r>
                                    <w:rPr>
                                      <w:color w:val="231F20"/>
                                      <w:spacing w:val="-9"/>
                                      <w:sz w:val="15"/>
                                    </w:rPr>
                                    <w:t xml:space="preserve"> </w:t>
                                  </w:r>
                                  <w:r>
                                    <w:rPr>
                                      <w:color w:val="231F20"/>
                                      <w:spacing w:val="-2"/>
                                      <w:sz w:val="15"/>
                                    </w:rPr>
                                    <w:t>not</w:t>
                                  </w:r>
                                  <w:r>
                                    <w:rPr>
                                      <w:color w:val="231F20"/>
                                      <w:spacing w:val="-9"/>
                                      <w:sz w:val="15"/>
                                    </w:rPr>
                                    <w:t xml:space="preserve"> </w:t>
                                  </w:r>
                                  <w:r>
                                    <w:rPr>
                                      <w:color w:val="231F20"/>
                                      <w:spacing w:val="-2"/>
                                      <w:sz w:val="15"/>
                                    </w:rPr>
                                    <w:t>available</w:t>
                                  </w:r>
                                </w:p>
                              </w:tc>
                              <w:tc>
                                <w:tcPr>
                                  <w:tcW w:w="3264" w:type="dxa"/>
                                  <w:tcBorders>
                                    <w:top w:val="single" w:sz="2" w:space="0" w:color="231F20"/>
                                    <w:bottom w:val="single" w:sz="2" w:space="0" w:color="231F20"/>
                                  </w:tcBorders>
                                  <w:shd w:val="clear" w:color="auto" w:fill="E5E6F4"/>
                                </w:tcPr>
                                <w:p w14:paraId="46B8180F" w14:textId="77777777" w:rsidR="00BF3D96" w:rsidRDefault="00000000">
                                  <w:pPr>
                                    <w:pStyle w:val="TableParagraph"/>
                                    <w:spacing w:line="249" w:lineRule="auto"/>
                                    <w:ind w:left="646" w:right="802"/>
                                    <w:rPr>
                                      <w:sz w:val="15"/>
                                    </w:rPr>
                                  </w:pPr>
                                  <w:r>
                                    <w:rPr>
                                      <w:color w:val="231F20"/>
                                      <w:spacing w:val="-4"/>
                                      <w:sz w:val="15"/>
                                    </w:rPr>
                                    <w:t>Prophylaxis: not available</w:t>
                                  </w:r>
                                  <w:r>
                                    <w:rPr>
                                      <w:color w:val="231F20"/>
                                      <w:sz w:val="15"/>
                                    </w:rPr>
                                    <w:t xml:space="preserve"> </w:t>
                                  </w:r>
                                  <w:r>
                                    <w:rPr>
                                      <w:color w:val="231F20"/>
                                      <w:spacing w:val="-2"/>
                                      <w:sz w:val="15"/>
                                    </w:rPr>
                                    <w:t>Treatment</w:t>
                                  </w:r>
                                  <w:r>
                                    <w:rPr>
                                      <w:color w:val="0080AC"/>
                                      <w:spacing w:val="-2"/>
                                      <w:sz w:val="15"/>
                                      <w:vertAlign w:val="superscript"/>
                                    </w:rPr>
                                    <w:t>418,419</w:t>
                                  </w:r>
                                </w:p>
                              </w:tc>
                            </w:tr>
                            <w:tr w:rsidR="00BF3D96" w14:paraId="7A014B59" w14:textId="77777777">
                              <w:trPr>
                                <w:trHeight w:val="452"/>
                              </w:trPr>
                              <w:tc>
                                <w:tcPr>
                                  <w:tcW w:w="3255" w:type="dxa"/>
                                  <w:tcBorders>
                                    <w:top w:val="single" w:sz="2" w:space="0" w:color="231F20"/>
                                    <w:bottom w:val="single" w:sz="4" w:space="0" w:color="231F20"/>
                                  </w:tcBorders>
                                  <w:shd w:val="clear" w:color="auto" w:fill="E5E6F4"/>
                                </w:tcPr>
                                <w:p w14:paraId="0519DABB" w14:textId="77777777" w:rsidR="00BF3D96" w:rsidRDefault="00000000">
                                  <w:pPr>
                                    <w:pStyle w:val="TableParagraph"/>
                                    <w:spacing w:before="40"/>
                                    <w:rPr>
                                      <w:sz w:val="15"/>
                                    </w:rPr>
                                  </w:pPr>
                                  <w:r>
                                    <w:rPr>
                                      <w:rFonts w:ascii="Arial"/>
                                      <w:i/>
                                      <w:color w:val="231F20"/>
                                      <w:spacing w:val="-2"/>
                                      <w:sz w:val="15"/>
                                    </w:rPr>
                                    <w:t>Toxoplasma</w:t>
                                  </w:r>
                                  <w:r>
                                    <w:rPr>
                                      <w:rFonts w:ascii="Arial"/>
                                      <w:i/>
                                      <w:color w:val="231F20"/>
                                      <w:spacing w:val="1"/>
                                      <w:sz w:val="15"/>
                                    </w:rPr>
                                    <w:t xml:space="preserve"> </w:t>
                                  </w:r>
                                  <w:r>
                                    <w:rPr>
                                      <w:rFonts w:ascii="Arial"/>
                                      <w:i/>
                                      <w:color w:val="231F20"/>
                                      <w:spacing w:val="-2"/>
                                      <w:sz w:val="15"/>
                                    </w:rPr>
                                    <w:t>gondii</w:t>
                                  </w:r>
                                  <w:r>
                                    <w:rPr>
                                      <w:rFonts w:ascii="Arial"/>
                                      <w:i/>
                                      <w:color w:val="231F20"/>
                                      <w:spacing w:val="2"/>
                                      <w:sz w:val="15"/>
                                    </w:rPr>
                                    <w:t xml:space="preserve"> </w:t>
                                  </w:r>
                                  <w:r>
                                    <w:rPr>
                                      <w:color w:val="231F20"/>
                                      <w:spacing w:val="-2"/>
                                      <w:sz w:val="15"/>
                                    </w:rPr>
                                    <w:t>(Toxoplasmosis)</w:t>
                                  </w:r>
                                </w:p>
                              </w:tc>
                              <w:tc>
                                <w:tcPr>
                                  <w:tcW w:w="3440" w:type="dxa"/>
                                  <w:tcBorders>
                                    <w:top w:val="single" w:sz="2" w:space="0" w:color="231F20"/>
                                    <w:bottom w:val="single" w:sz="4" w:space="0" w:color="231F20"/>
                                  </w:tcBorders>
                                  <w:shd w:val="clear" w:color="auto" w:fill="E5E6F4"/>
                                </w:tcPr>
                                <w:p w14:paraId="4BE8F659" w14:textId="77777777" w:rsidR="00BF3D96" w:rsidRDefault="00000000">
                                  <w:pPr>
                                    <w:pStyle w:val="TableParagraph"/>
                                    <w:spacing w:line="249" w:lineRule="auto"/>
                                    <w:ind w:left="646" w:right="1226"/>
                                    <w:rPr>
                                      <w:sz w:val="15"/>
                                    </w:rPr>
                                  </w:pPr>
                                  <w:r>
                                    <w:rPr>
                                      <w:color w:val="231F20"/>
                                      <w:spacing w:val="-2"/>
                                      <w:sz w:val="15"/>
                                    </w:rPr>
                                    <w:t>Prophylaxis</w:t>
                                  </w:r>
                                  <w:r>
                                    <w:rPr>
                                      <w:color w:val="0080AC"/>
                                      <w:spacing w:val="-2"/>
                                      <w:sz w:val="15"/>
                                      <w:vertAlign w:val="superscript"/>
                                    </w:rPr>
                                    <w:t>420–422</w:t>
                                  </w:r>
                                  <w:r>
                                    <w:rPr>
                                      <w:color w:val="0080AC"/>
                                      <w:sz w:val="15"/>
                                    </w:rPr>
                                    <w:t xml:space="preserve"> </w:t>
                                  </w:r>
                                  <w:r>
                                    <w:rPr>
                                      <w:color w:val="231F20"/>
                                      <w:spacing w:val="-2"/>
                                      <w:sz w:val="15"/>
                                    </w:rPr>
                                    <w:t>Treatment:</w:t>
                                  </w:r>
                                  <w:r>
                                    <w:rPr>
                                      <w:color w:val="231F20"/>
                                      <w:spacing w:val="-9"/>
                                      <w:sz w:val="15"/>
                                    </w:rPr>
                                    <w:t xml:space="preserve"> </w:t>
                                  </w:r>
                                  <w:r>
                                    <w:rPr>
                                      <w:color w:val="231F20"/>
                                      <w:spacing w:val="-2"/>
                                      <w:sz w:val="15"/>
                                    </w:rPr>
                                    <w:t>not</w:t>
                                  </w:r>
                                  <w:r>
                                    <w:rPr>
                                      <w:color w:val="231F20"/>
                                      <w:spacing w:val="-9"/>
                                      <w:sz w:val="15"/>
                                    </w:rPr>
                                    <w:t xml:space="preserve"> </w:t>
                                  </w:r>
                                  <w:r>
                                    <w:rPr>
                                      <w:color w:val="231F20"/>
                                      <w:spacing w:val="-2"/>
                                      <w:sz w:val="15"/>
                                    </w:rPr>
                                    <w:t>available</w:t>
                                  </w:r>
                                </w:p>
                              </w:tc>
                              <w:tc>
                                <w:tcPr>
                                  <w:tcW w:w="3264" w:type="dxa"/>
                                  <w:tcBorders>
                                    <w:top w:val="single" w:sz="2" w:space="0" w:color="231F20"/>
                                    <w:bottom w:val="single" w:sz="4" w:space="0" w:color="231F20"/>
                                  </w:tcBorders>
                                  <w:shd w:val="clear" w:color="auto" w:fill="E5E6F4"/>
                                </w:tcPr>
                                <w:p w14:paraId="433F99EF" w14:textId="77777777" w:rsidR="00BF3D96" w:rsidRDefault="00000000">
                                  <w:pPr>
                                    <w:pStyle w:val="TableParagraph"/>
                                    <w:spacing w:line="249" w:lineRule="auto"/>
                                    <w:ind w:left="646" w:right="802"/>
                                    <w:rPr>
                                      <w:sz w:val="15"/>
                                    </w:rPr>
                                  </w:pPr>
                                  <w:r>
                                    <w:rPr>
                                      <w:color w:val="231F20"/>
                                      <w:spacing w:val="-4"/>
                                      <w:sz w:val="15"/>
                                    </w:rPr>
                                    <w:t>Prophylaxis: not available</w:t>
                                  </w:r>
                                  <w:r>
                                    <w:rPr>
                                      <w:color w:val="231F20"/>
                                      <w:sz w:val="15"/>
                                    </w:rPr>
                                    <w:t xml:space="preserve"> Treatment:</w:t>
                                  </w:r>
                                  <w:r>
                                    <w:rPr>
                                      <w:color w:val="231F20"/>
                                      <w:spacing w:val="-4"/>
                                      <w:sz w:val="15"/>
                                    </w:rPr>
                                    <w:t xml:space="preserve"> </w:t>
                                  </w:r>
                                  <w:r>
                                    <w:rPr>
                                      <w:color w:val="231F20"/>
                                      <w:sz w:val="15"/>
                                    </w:rPr>
                                    <w:t>not</w:t>
                                  </w:r>
                                  <w:r>
                                    <w:rPr>
                                      <w:color w:val="231F20"/>
                                      <w:spacing w:val="-4"/>
                                      <w:sz w:val="15"/>
                                    </w:rPr>
                                    <w:t xml:space="preserve"> </w:t>
                                  </w:r>
                                  <w:r>
                                    <w:rPr>
                                      <w:color w:val="231F20"/>
                                      <w:spacing w:val="-2"/>
                                      <w:sz w:val="15"/>
                                    </w:rPr>
                                    <w:t>available</w:t>
                                  </w:r>
                                </w:p>
                              </w:tc>
                            </w:tr>
                            <w:tr w:rsidR="00BF3D96" w14:paraId="0039EC0E" w14:textId="77777777">
                              <w:trPr>
                                <w:trHeight w:val="285"/>
                              </w:trPr>
                              <w:tc>
                                <w:tcPr>
                                  <w:tcW w:w="3255" w:type="dxa"/>
                                  <w:tcBorders>
                                    <w:top w:val="single" w:sz="4" w:space="0" w:color="231F20"/>
                                  </w:tcBorders>
                                  <w:shd w:val="clear" w:color="auto" w:fill="E5E6F4"/>
                                </w:tcPr>
                                <w:p w14:paraId="1EB49A42" w14:textId="77777777" w:rsidR="00BF3D96" w:rsidRDefault="00000000">
                                  <w:pPr>
                                    <w:pStyle w:val="TableParagraph"/>
                                    <w:spacing w:before="91"/>
                                    <w:rPr>
                                      <w:rFonts w:ascii="Arial"/>
                                      <w:b/>
                                      <w:sz w:val="15"/>
                                    </w:rPr>
                                  </w:pPr>
                                  <w:r>
                                    <w:rPr>
                                      <w:rFonts w:ascii="Arial"/>
                                      <w:b/>
                                      <w:smallCaps/>
                                      <w:color w:val="231F20"/>
                                      <w:spacing w:val="-2"/>
                                      <w:sz w:val="15"/>
                                    </w:rPr>
                                    <w:t>General</w:t>
                                  </w:r>
                                </w:p>
                              </w:tc>
                              <w:tc>
                                <w:tcPr>
                                  <w:tcW w:w="3440" w:type="dxa"/>
                                  <w:tcBorders>
                                    <w:top w:val="single" w:sz="4" w:space="0" w:color="231F20"/>
                                  </w:tcBorders>
                                  <w:shd w:val="clear" w:color="auto" w:fill="E5E6F4"/>
                                </w:tcPr>
                                <w:p w14:paraId="118E924C" w14:textId="77777777" w:rsidR="00BF3D96" w:rsidRDefault="00BF3D96">
                                  <w:pPr>
                                    <w:pStyle w:val="TableParagraph"/>
                                    <w:spacing w:before="0"/>
                                    <w:ind w:left="0"/>
                                    <w:rPr>
                                      <w:rFonts w:ascii="Times New Roman"/>
                                      <w:sz w:val="14"/>
                                    </w:rPr>
                                  </w:pPr>
                                </w:p>
                              </w:tc>
                              <w:tc>
                                <w:tcPr>
                                  <w:tcW w:w="3264" w:type="dxa"/>
                                  <w:tcBorders>
                                    <w:top w:val="single" w:sz="4" w:space="0" w:color="231F20"/>
                                  </w:tcBorders>
                                  <w:shd w:val="clear" w:color="auto" w:fill="E5E6F4"/>
                                </w:tcPr>
                                <w:p w14:paraId="258F298E" w14:textId="77777777" w:rsidR="00BF3D96" w:rsidRDefault="00BF3D96">
                                  <w:pPr>
                                    <w:pStyle w:val="TableParagraph"/>
                                    <w:spacing w:before="0"/>
                                    <w:ind w:left="0"/>
                                    <w:rPr>
                                      <w:rFonts w:ascii="Times New Roman"/>
                                      <w:sz w:val="14"/>
                                    </w:rPr>
                                  </w:pPr>
                                </w:p>
                              </w:tc>
                            </w:tr>
                            <w:tr w:rsidR="00BF3D96" w14:paraId="49692DF8" w14:textId="77777777">
                              <w:trPr>
                                <w:trHeight w:val="262"/>
                              </w:trPr>
                              <w:tc>
                                <w:tcPr>
                                  <w:tcW w:w="3255" w:type="dxa"/>
                                  <w:tcBorders>
                                    <w:bottom w:val="single" w:sz="2" w:space="0" w:color="231F20"/>
                                  </w:tcBorders>
                                  <w:shd w:val="clear" w:color="auto" w:fill="E5E6F4"/>
                                </w:tcPr>
                                <w:p w14:paraId="492182CB" w14:textId="77777777" w:rsidR="00BF3D96" w:rsidRDefault="00000000">
                                  <w:pPr>
                                    <w:pStyle w:val="TableParagraph"/>
                                    <w:spacing w:before="26"/>
                                    <w:rPr>
                                      <w:sz w:val="15"/>
                                    </w:rPr>
                                  </w:pPr>
                                  <w:r>
                                    <w:rPr>
                                      <w:color w:val="231F20"/>
                                      <w:spacing w:val="-2"/>
                                      <w:sz w:val="15"/>
                                    </w:rPr>
                                    <w:t>Genetic</w:t>
                                  </w:r>
                                  <w:r>
                                    <w:rPr>
                                      <w:color w:val="231F20"/>
                                      <w:spacing w:val="-6"/>
                                      <w:sz w:val="15"/>
                                    </w:rPr>
                                    <w:t xml:space="preserve"> </w:t>
                                  </w:r>
                                  <w:r>
                                    <w:rPr>
                                      <w:color w:val="231F20"/>
                                      <w:spacing w:val="-2"/>
                                      <w:sz w:val="15"/>
                                    </w:rPr>
                                    <w:t>immunodeficiency</w:t>
                                  </w:r>
                                  <w:r>
                                    <w:rPr>
                                      <w:color w:val="231F20"/>
                                      <w:spacing w:val="-3"/>
                                      <w:sz w:val="15"/>
                                    </w:rPr>
                                    <w:t xml:space="preserve"> </w:t>
                                  </w:r>
                                  <w:r>
                                    <w:rPr>
                                      <w:color w:val="231F20"/>
                                      <w:spacing w:val="-2"/>
                                      <w:sz w:val="15"/>
                                    </w:rPr>
                                    <w:t>diseases</w:t>
                                  </w:r>
                                </w:p>
                              </w:tc>
                              <w:tc>
                                <w:tcPr>
                                  <w:tcW w:w="3440" w:type="dxa"/>
                                  <w:tcBorders>
                                    <w:bottom w:val="single" w:sz="2" w:space="0" w:color="231F20"/>
                                  </w:tcBorders>
                                  <w:shd w:val="clear" w:color="auto" w:fill="E5E6F4"/>
                                </w:tcPr>
                                <w:p w14:paraId="25A377F2" w14:textId="77777777" w:rsidR="00BF3D96" w:rsidRDefault="00000000">
                                  <w:pPr>
                                    <w:pStyle w:val="TableParagraph"/>
                                    <w:spacing w:before="26"/>
                                    <w:ind w:left="646"/>
                                    <w:rPr>
                                      <w:sz w:val="15"/>
                                    </w:rPr>
                                  </w:pPr>
                                  <w:r>
                                    <w:rPr>
                                      <w:color w:val="231F20"/>
                                      <w:sz w:val="15"/>
                                    </w:rPr>
                                    <w:t>Not</w:t>
                                  </w:r>
                                  <w:r>
                                    <w:rPr>
                                      <w:color w:val="231F20"/>
                                      <w:spacing w:val="5"/>
                                      <w:sz w:val="15"/>
                                    </w:rPr>
                                    <w:t xml:space="preserve"> </w:t>
                                  </w:r>
                                  <w:r>
                                    <w:rPr>
                                      <w:color w:val="231F20"/>
                                      <w:spacing w:val="-2"/>
                                      <w:sz w:val="15"/>
                                    </w:rPr>
                                    <w:t>applicable</w:t>
                                  </w:r>
                                </w:p>
                              </w:tc>
                              <w:tc>
                                <w:tcPr>
                                  <w:tcW w:w="3264" w:type="dxa"/>
                                  <w:tcBorders>
                                    <w:bottom w:val="single" w:sz="2" w:space="0" w:color="231F20"/>
                                  </w:tcBorders>
                                  <w:shd w:val="clear" w:color="auto" w:fill="E5E6F4"/>
                                </w:tcPr>
                                <w:p w14:paraId="0B3D4ABF" w14:textId="77777777" w:rsidR="00BF3D96" w:rsidRDefault="00000000">
                                  <w:pPr>
                                    <w:pStyle w:val="TableParagraph"/>
                                    <w:spacing w:before="26"/>
                                    <w:ind w:left="646"/>
                                    <w:rPr>
                                      <w:sz w:val="15"/>
                                    </w:rPr>
                                  </w:pPr>
                                  <w:r>
                                    <w:rPr>
                                      <w:color w:val="231F20"/>
                                      <w:spacing w:val="-2"/>
                                      <w:sz w:val="15"/>
                                    </w:rPr>
                                    <w:t>Prophylaxis</w:t>
                                  </w:r>
                                  <w:r>
                                    <w:rPr>
                                      <w:color w:val="0080AC"/>
                                      <w:spacing w:val="-2"/>
                                      <w:sz w:val="15"/>
                                      <w:vertAlign w:val="superscript"/>
                                    </w:rPr>
                                    <w:t>423–427</w:t>
                                  </w:r>
                                </w:p>
                              </w:tc>
                            </w:tr>
                            <w:tr w:rsidR="00BF3D96" w14:paraId="43CFFC2D" w14:textId="77777777">
                              <w:trPr>
                                <w:trHeight w:val="274"/>
                              </w:trPr>
                              <w:tc>
                                <w:tcPr>
                                  <w:tcW w:w="3255" w:type="dxa"/>
                                  <w:tcBorders>
                                    <w:top w:val="single" w:sz="2" w:space="0" w:color="231F20"/>
                                    <w:bottom w:val="single" w:sz="2" w:space="0" w:color="231F20"/>
                                  </w:tcBorders>
                                  <w:shd w:val="clear" w:color="auto" w:fill="E5E6F4"/>
                                </w:tcPr>
                                <w:p w14:paraId="63155FDA" w14:textId="77777777" w:rsidR="00BF3D96" w:rsidRDefault="00000000">
                                  <w:pPr>
                                    <w:pStyle w:val="TableParagraph"/>
                                    <w:rPr>
                                      <w:sz w:val="15"/>
                                    </w:rPr>
                                  </w:pPr>
                                  <w:r>
                                    <w:rPr>
                                      <w:color w:val="231F20"/>
                                      <w:spacing w:val="-2"/>
                                      <w:sz w:val="15"/>
                                    </w:rPr>
                                    <w:t>HIV-associated</w:t>
                                  </w:r>
                                  <w:r>
                                    <w:rPr>
                                      <w:color w:val="231F20"/>
                                      <w:spacing w:val="-5"/>
                                      <w:sz w:val="15"/>
                                    </w:rPr>
                                    <w:t xml:space="preserve"> </w:t>
                                  </w:r>
                                  <w:r>
                                    <w:rPr>
                                      <w:color w:val="231F20"/>
                                      <w:spacing w:val="-2"/>
                                      <w:sz w:val="15"/>
                                    </w:rPr>
                                    <w:t>diseases</w:t>
                                  </w:r>
                                </w:p>
                              </w:tc>
                              <w:tc>
                                <w:tcPr>
                                  <w:tcW w:w="3440" w:type="dxa"/>
                                  <w:tcBorders>
                                    <w:top w:val="single" w:sz="2" w:space="0" w:color="231F20"/>
                                    <w:bottom w:val="single" w:sz="2" w:space="0" w:color="231F20"/>
                                  </w:tcBorders>
                                  <w:shd w:val="clear" w:color="auto" w:fill="E5E6F4"/>
                                </w:tcPr>
                                <w:p w14:paraId="460B2974" w14:textId="77777777" w:rsidR="00BF3D96" w:rsidRDefault="00000000">
                                  <w:pPr>
                                    <w:pStyle w:val="TableParagraph"/>
                                    <w:ind w:left="646"/>
                                    <w:rPr>
                                      <w:sz w:val="15"/>
                                    </w:rPr>
                                  </w:pPr>
                                  <w:r>
                                    <w:rPr>
                                      <w:color w:val="231F20"/>
                                      <w:sz w:val="15"/>
                                    </w:rPr>
                                    <w:t>Not</w:t>
                                  </w:r>
                                  <w:r>
                                    <w:rPr>
                                      <w:color w:val="231F20"/>
                                      <w:spacing w:val="5"/>
                                      <w:sz w:val="15"/>
                                    </w:rPr>
                                    <w:t xml:space="preserve"> </w:t>
                                  </w:r>
                                  <w:r>
                                    <w:rPr>
                                      <w:color w:val="231F20"/>
                                      <w:spacing w:val="-2"/>
                                      <w:sz w:val="15"/>
                                    </w:rPr>
                                    <w:t>applicable</w:t>
                                  </w:r>
                                </w:p>
                              </w:tc>
                              <w:tc>
                                <w:tcPr>
                                  <w:tcW w:w="3264" w:type="dxa"/>
                                  <w:tcBorders>
                                    <w:top w:val="single" w:sz="2" w:space="0" w:color="231F20"/>
                                    <w:bottom w:val="single" w:sz="2" w:space="0" w:color="231F20"/>
                                  </w:tcBorders>
                                  <w:shd w:val="clear" w:color="auto" w:fill="E5E6F4"/>
                                </w:tcPr>
                                <w:p w14:paraId="35421943" w14:textId="77777777" w:rsidR="00BF3D96" w:rsidRDefault="00000000">
                                  <w:pPr>
                                    <w:pStyle w:val="TableParagraph"/>
                                    <w:ind w:left="646"/>
                                    <w:rPr>
                                      <w:sz w:val="15"/>
                                    </w:rPr>
                                  </w:pPr>
                                  <w:r>
                                    <w:rPr>
                                      <w:color w:val="231F20"/>
                                      <w:spacing w:val="-2"/>
                                      <w:sz w:val="15"/>
                                    </w:rPr>
                                    <w:t>Prophylaxis</w:t>
                                  </w:r>
                                  <w:r>
                                    <w:rPr>
                                      <w:color w:val="0080AC"/>
                                      <w:spacing w:val="-2"/>
                                      <w:sz w:val="15"/>
                                      <w:vertAlign w:val="superscript"/>
                                    </w:rPr>
                                    <w:t>308,428</w:t>
                                  </w:r>
                                </w:p>
                              </w:tc>
                            </w:tr>
                            <w:tr w:rsidR="00BF3D96" w14:paraId="4041E603" w14:textId="77777777">
                              <w:trPr>
                                <w:trHeight w:val="274"/>
                              </w:trPr>
                              <w:tc>
                                <w:tcPr>
                                  <w:tcW w:w="3255" w:type="dxa"/>
                                  <w:tcBorders>
                                    <w:top w:val="single" w:sz="2" w:space="0" w:color="231F20"/>
                                    <w:bottom w:val="single" w:sz="4" w:space="0" w:color="231F20"/>
                                  </w:tcBorders>
                                  <w:shd w:val="clear" w:color="auto" w:fill="E5E6F4"/>
                                </w:tcPr>
                                <w:p w14:paraId="1D0A2636" w14:textId="77777777" w:rsidR="00BF3D96" w:rsidRDefault="00000000">
                                  <w:pPr>
                                    <w:pStyle w:val="TableParagraph"/>
                                    <w:rPr>
                                      <w:sz w:val="15"/>
                                    </w:rPr>
                                  </w:pPr>
                                  <w:r>
                                    <w:rPr>
                                      <w:color w:val="231F20"/>
                                      <w:spacing w:val="-2"/>
                                      <w:sz w:val="15"/>
                                    </w:rPr>
                                    <w:t>Sepsis/septic</w:t>
                                  </w:r>
                                  <w:r>
                                    <w:rPr>
                                      <w:color w:val="231F20"/>
                                      <w:spacing w:val="16"/>
                                      <w:sz w:val="15"/>
                                    </w:rPr>
                                    <w:t xml:space="preserve"> </w:t>
                                  </w:r>
                                  <w:r>
                                    <w:rPr>
                                      <w:color w:val="231F20"/>
                                      <w:spacing w:val="-4"/>
                                      <w:sz w:val="15"/>
                                    </w:rPr>
                                    <w:t>shock</w:t>
                                  </w:r>
                                </w:p>
                              </w:tc>
                              <w:tc>
                                <w:tcPr>
                                  <w:tcW w:w="3440" w:type="dxa"/>
                                  <w:tcBorders>
                                    <w:top w:val="single" w:sz="2" w:space="0" w:color="231F20"/>
                                    <w:bottom w:val="single" w:sz="4" w:space="0" w:color="231F20"/>
                                  </w:tcBorders>
                                  <w:shd w:val="clear" w:color="auto" w:fill="E5E6F4"/>
                                </w:tcPr>
                                <w:p w14:paraId="2968B39F" w14:textId="77777777" w:rsidR="00BF3D96" w:rsidRDefault="00000000">
                                  <w:pPr>
                                    <w:pStyle w:val="TableParagraph"/>
                                    <w:ind w:left="646"/>
                                    <w:rPr>
                                      <w:sz w:val="15"/>
                                    </w:rPr>
                                  </w:pPr>
                                  <w:r>
                                    <w:rPr>
                                      <w:color w:val="231F20"/>
                                      <w:sz w:val="15"/>
                                    </w:rPr>
                                    <w:t>Not</w:t>
                                  </w:r>
                                  <w:r>
                                    <w:rPr>
                                      <w:color w:val="231F20"/>
                                      <w:spacing w:val="5"/>
                                      <w:sz w:val="15"/>
                                    </w:rPr>
                                    <w:t xml:space="preserve"> </w:t>
                                  </w:r>
                                  <w:r>
                                    <w:rPr>
                                      <w:color w:val="231F20"/>
                                      <w:spacing w:val="-2"/>
                                      <w:sz w:val="15"/>
                                    </w:rPr>
                                    <w:t>applicable</w:t>
                                  </w:r>
                                </w:p>
                              </w:tc>
                              <w:tc>
                                <w:tcPr>
                                  <w:tcW w:w="3264" w:type="dxa"/>
                                  <w:tcBorders>
                                    <w:top w:val="single" w:sz="2" w:space="0" w:color="231F20"/>
                                    <w:bottom w:val="single" w:sz="4" w:space="0" w:color="231F20"/>
                                  </w:tcBorders>
                                  <w:shd w:val="clear" w:color="auto" w:fill="E5E6F4"/>
                                </w:tcPr>
                                <w:p w14:paraId="30BF919C" w14:textId="77777777" w:rsidR="00BF3D96" w:rsidRDefault="00000000">
                                  <w:pPr>
                                    <w:pStyle w:val="TableParagraph"/>
                                    <w:spacing w:before="35"/>
                                    <w:ind w:left="646"/>
                                    <w:rPr>
                                      <w:sz w:val="9"/>
                                    </w:rPr>
                                  </w:pPr>
                                  <w:r>
                                    <w:rPr>
                                      <w:color w:val="231F20"/>
                                      <w:spacing w:val="-2"/>
                                      <w:position w:val="-5"/>
                                      <w:sz w:val="15"/>
                                    </w:rPr>
                                    <w:t>Treatment</w:t>
                                  </w:r>
                                  <w:r>
                                    <w:rPr>
                                      <w:color w:val="0080AC"/>
                                      <w:spacing w:val="-2"/>
                                      <w:sz w:val="9"/>
                                    </w:rPr>
                                    <w:t>246,426,429–432</w:t>
                                  </w:r>
                                </w:p>
                              </w:tc>
                            </w:tr>
                            <w:tr w:rsidR="00BF3D96" w14:paraId="36704327" w14:textId="77777777">
                              <w:trPr>
                                <w:trHeight w:val="1379"/>
                              </w:trPr>
                              <w:tc>
                                <w:tcPr>
                                  <w:tcW w:w="9959" w:type="dxa"/>
                                  <w:gridSpan w:val="3"/>
                                  <w:tcBorders>
                                    <w:top w:val="single" w:sz="4" w:space="0" w:color="231F20"/>
                                  </w:tcBorders>
                                  <w:shd w:val="clear" w:color="auto" w:fill="E5E6F4"/>
                                </w:tcPr>
                                <w:p w14:paraId="3B21E0D9" w14:textId="77777777" w:rsidR="00BF3D96" w:rsidRDefault="00000000">
                                  <w:pPr>
                                    <w:pStyle w:val="TableParagraph"/>
                                    <w:spacing w:line="249" w:lineRule="auto"/>
                                    <w:ind w:left="270" w:right="111" w:hanging="150"/>
                                    <w:rPr>
                                      <w:sz w:val="15"/>
                                    </w:rPr>
                                  </w:pPr>
                                  <w:bookmarkStart w:id="14" w:name="_bookmark7"/>
                                  <w:bookmarkEnd w:id="14"/>
                                  <w:r>
                                    <w:rPr>
                                      <w:color w:val="231F20"/>
                                      <w:sz w:val="15"/>
                                      <w:vertAlign w:val="superscript"/>
                                    </w:rPr>
                                    <w:t>a</w:t>
                                  </w:r>
                                  <w:r>
                                    <w:rPr>
                                      <w:color w:val="231F20"/>
                                      <w:sz w:val="15"/>
                                    </w:rPr>
                                    <w:t>For animal studies, prophylaxis is defined as antibody administration prior to experimental infection and treatment is defined as antibody administration</w:t>
                                  </w:r>
                                  <w:r>
                                    <w:rPr>
                                      <w:color w:val="231F20"/>
                                      <w:spacing w:val="-11"/>
                                      <w:sz w:val="15"/>
                                    </w:rPr>
                                    <w:t xml:space="preserve"> </w:t>
                                  </w:r>
                                  <w:r>
                                    <w:rPr>
                                      <w:color w:val="231F20"/>
                                      <w:sz w:val="15"/>
                                    </w:rPr>
                                    <w:t>after</w:t>
                                  </w:r>
                                  <w:r>
                                    <w:rPr>
                                      <w:color w:val="231F20"/>
                                      <w:spacing w:val="-9"/>
                                      <w:sz w:val="15"/>
                                    </w:rPr>
                                    <w:t xml:space="preserve"> </w:t>
                                  </w:r>
                                  <w:r>
                                    <w:rPr>
                                      <w:color w:val="231F20"/>
                                      <w:sz w:val="15"/>
                                    </w:rPr>
                                    <w:t>infection.</w:t>
                                  </w:r>
                                  <w:r>
                                    <w:rPr>
                                      <w:color w:val="231F20"/>
                                      <w:spacing w:val="-11"/>
                                      <w:sz w:val="15"/>
                                    </w:rPr>
                                    <w:t xml:space="preserve"> </w:t>
                                  </w:r>
                                  <w:r>
                                    <w:rPr>
                                      <w:color w:val="231F20"/>
                                      <w:sz w:val="15"/>
                                    </w:rPr>
                                    <w:t>For</w:t>
                                  </w:r>
                                  <w:r>
                                    <w:rPr>
                                      <w:color w:val="231F20"/>
                                      <w:spacing w:val="-9"/>
                                      <w:sz w:val="15"/>
                                    </w:rPr>
                                    <w:t xml:space="preserve"> </w:t>
                                  </w:r>
                                  <w:r>
                                    <w:rPr>
                                      <w:color w:val="231F20"/>
                                      <w:sz w:val="15"/>
                                    </w:rPr>
                                    <w:t>clinical</w:t>
                                  </w:r>
                                  <w:r>
                                    <w:rPr>
                                      <w:color w:val="231F20"/>
                                      <w:spacing w:val="-10"/>
                                      <w:sz w:val="15"/>
                                    </w:rPr>
                                    <w:t xml:space="preserve"> </w:t>
                                  </w:r>
                                  <w:r>
                                    <w:rPr>
                                      <w:color w:val="231F20"/>
                                      <w:sz w:val="15"/>
                                    </w:rPr>
                                    <w:t>studies,</w:t>
                                  </w:r>
                                  <w:r>
                                    <w:rPr>
                                      <w:color w:val="231F20"/>
                                      <w:spacing w:val="-11"/>
                                      <w:sz w:val="15"/>
                                    </w:rPr>
                                    <w:t xml:space="preserve"> </w:t>
                                  </w:r>
                                  <w:r>
                                    <w:rPr>
                                      <w:color w:val="231F20"/>
                                      <w:sz w:val="15"/>
                                    </w:rPr>
                                    <w:t>prophylaxis</w:t>
                                  </w:r>
                                  <w:r>
                                    <w:rPr>
                                      <w:color w:val="231F20"/>
                                      <w:spacing w:val="-9"/>
                                      <w:sz w:val="15"/>
                                    </w:rPr>
                                    <w:t xml:space="preserve"> </w:t>
                                  </w:r>
                                  <w:r>
                                    <w:rPr>
                                      <w:color w:val="231F20"/>
                                      <w:sz w:val="15"/>
                                    </w:rPr>
                                    <w:t>is</w:t>
                                  </w:r>
                                  <w:r>
                                    <w:rPr>
                                      <w:color w:val="231F20"/>
                                      <w:spacing w:val="-11"/>
                                      <w:sz w:val="15"/>
                                    </w:rPr>
                                    <w:t xml:space="preserve"> </w:t>
                                  </w:r>
                                  <w:r>
                                    <w:rPr>
                                      <w:color w:val="231F20"/>
                                      <w:sz w:val="15"/>
                                    </w:rPr>
                                    <w:t>defined</w:t>
                                  </w:r>
                                  <w:r>
                                    <w:rPr>
                                      <w:color w:val="231F20"/>
                                      <w:spacing w:val="-9"/>
                                      <w:sz w:val="15"/>
                                    </w:rPr>
                                    <w:t xml:space="preserve"> </w:t>
                                  </w:r>
                                  <w:r>
                                    <w:rPr>
                                      <w:color w:val="231F20"/>
                                      <w:sz w:val="15"/>
                                    </w:rPr>
                                    <w:t>as</w:t>
                                  </w:r>
                                  <w:r>
                                    <w:rPr>
                                      <w:color w:val="231F20"/>
                                      <w:spacing w:val="-10"/>
                                      <w:sz w:val="15"/>
                                    </w:rPr>
                                    <w:t xml:space="preserve"> </w:t>
                                  </w:r>
                                  <w:r>
                                    <w:rPr>
                                      <w:color w:val="231F20"/>
                                      <w:sz w:val="15"/>
                                    </w:rPr>
                                    <w:t>antibody</w:t>
                                  </w:r>
                                  <w:r>
                                    <w:rPr>
                                      <w:color w:val="231F20"/>
                                      <w:spacing w:val="-11"/>
                                      <w:sz w:val="15"/>
                                    </w:rPr>
                                    <w:t xml:space="preserve"> </w:t>
                                  </w:r>
                                  <w:r>
                                    <w:rPr>
                                      <w:color w:val="231F20"/>
                                      <w:sz w:val="15"/>
                                    </w:rPr>
                                    <w:t>administration</w:t>
                                  </w:r>
                                  <w:r>
                                    <w:rPr>
                                      <w:color w:val="231F20"/>
                                      <w:spacing w:val="-9"/>
                                      <w:sz w:val="15"/>
                                    </w:rPr>
                                    <w:t xml:space="preserve"> </w:t>
                                  </w:r>
                                  <w:r>
                                    <w:rPr>
                                      <w:color w:val="231F20"/>
                                      <w:sz w:val="15"/>
                                    </w:rPr>
                                    <w:t>prior</w:t>
                                  </w:r>
                                  <w:r>
                                    <w:rPr>
                                      <w:color w:val="231F20"/>
                                      <w:spacing w:val="-11"/>
                                      <w:sz w:val="15"/>
                                    </w:rPr>
                                    <w:t xml:space="preserve"> </w:t>
                                  </w:r>
                                  <w:r>
                                    <w:rPr>
                                      <w:color w:val="231F20"/>
                                      <w:sz w:val="15"/>
                                    </w:rPr>
                                    <w:t>to</w:t>
                                  </w:r>
                                  <w:r>
                                    <w:rPr>
                                      <w:color w:val="231F20"/>
                                      <w:spacing w:val="-9"/>
                                      <w:sz w:val="15"/>
                                    </w:rPr>
                                    <w:t xml:space="preserve"> </w:t>
                                  </w:r>
                                  <w:r>
                                    <w:rPr>
                                      <w:color w:val="231F20"/>
                                      <w:sz w:val="15"/>
                                    </w:rPr>
                                    <w:t>disease</w:t>
                                  </w:r>
                                  <w:r>
                                    <w:rPr>
                                      <w:color w:val="231F20"/>
                                      <w:spacing w:val="-10"/>
                                      <w:sz w:val="15"/>
                                    </w:rPr>
                                    <w:t xml:space="preserve"> </w:t>
                                  </w:r>
                                  <w:r>
                                    <w:rPr>
                                      <w:color w:val="231F20"/>
                                      <w:sz w:val="15"/>
                                    </w:rPr>
                                    <w:t>onset</w:t>
                                  </w:r>
                                  <w:r>
                                    <w:rPr>
                                      <w:color w:val="231F20"/>
                                      <w:spacing w:val="-11"/>
                                      <w:sz w:val="15"/>
                                    </w:rPr>
                                    <w:t xml:space="preserve"> </w:t>
                                  </w:r>
                                  <w:r>
                                    <w:rPr>
                                      <w:color w:val="231F20"/>
                                      <w:sz w:val="15"/>
                                    </w:rPr>
                                    <w:t>and</w:t>
                                  </w:r>
                                  <w:r>
                                    <w:rPr>
                                      <w:color w:val="231F20"/>
                                      <w:spacing w:val="-9"/>
                                      <w:sz w:val="15"/>
                                    </w:rPr>
                                    <w:t xml:space="preserve"> </w:t>
                                  </w:r>
                                  <w:r>
                                    <w:rPr>
                                      <w:color w:val="231F20"/>
                                      <w:sz w:val="15"/>
                                    </w:rPr>
                                    <w:t>treatment</w:t>
                                  </w:r>
                                  <w:r>
                                    <w:rPr>
                                      <w:color w:val="231F20"/>
                                      <w:spacing w:val="-10"/>
                                      <w:sz w:val="15"/>
                                    </w:rPr>
                                    <w:t xml:space="preserve"> </w:t>
                                  </w:r>
                                  <w:r>
                                    <w:rPr>
                                      <w:color w:val="231F20"/>
                                      <w:sz w:val="15"/>
                                    </w:rPr>
                                    <w:t>is</w:t>
                                  </w:r>
                                  <w:r>
                                    <w:rPr>
                                      <w:color w:val="231F20"/>
                                      <w:spacing w:val="-11"/>
                                      <w:sz w:val="15"/>
                                    </w:rPr>
                                    <w:t xml:space="preserve"> </w:t>
                                  </w:r>
                                  <w:r>
                                    <w:rPr>
                                      <w:color w:val="231F20"/>
                                      <w:sz w:val="15"/>
                                    </w:rPr>
                                    <w:t>defined as antibody administration after disease onset.</w:t>
                                  </w:r>
                                </w:p>
                                <w:p w14:paraId="1DBBC3EB" w14:textId="77777777" w:rsidR="00BF3D96" w:rsidRDefault="00000000">
                                  <w:pPr>
                                    <w:pStyle w:val="TableParagraph"/>
                                    <w:spacing w:before="2"/>
                                    <w:rPr>
                                      <w:sz w:val="15"/>
                                    </w:rPr>
                                  </w:pPr>
                                  <w:bookmarkStart w:id="15" w:name="_bookmark8"/>
                                  <w:bookmarkEnd w:id="15"/>
                                  <w:r>
                                    <w:rPr>
                                      <w:color w:val="231F20"/>
                                      <w:spacing w:val="-2"/>
                                      <w:sz w:val="15"/>
                                      <w:vertAlign w:val="superscript"/>
                                    </w:rPr>
                                    <w:t>b</w:t>
                                  </w:r>
                                  <w:r>
                                    <w:rPr>
                                      <w:color w:val="231F20"/>
                                      <w:spacing w:val="-2"/>
                                      <w:sz w:val="15"/>
                                    </w:rPr>
                                    <w:t>Evidence</w:t>
                                  </w:r>
                                  <w:r>
                                    <w:rPr>
                                      <w:color w:val="231F20"/>
                                      <w:spacing w:val="1"/>
                                      <w:sz w:val="15"/>
                                    </w:rPr>
                                    <w:t xml:space="preserve"> </w:t>
                                  </w:r>
                                  <w:r>
                                    <w:rPr>
                                      <w:color w:val="231F20"/>
                                      <w:spacing w:val="-2"/>
                                      <w:sz w:val="15"/>
                                    </w:rPr>
                                    <w:t>provided</w:t>
                                  </w:r>
                                  <w:r>
                                    <w:rPr>
                                      <w:color w:val="231F20"/>
                                      <w:spacing w:val="1"/>
                                      <w:sz w:val="15"/>
                                    </w:rPr>
                                    <w:t xml:space="preserve"> </w:t>
                                  </w:r>
                                  <w:r>
                                    <w:rPr>
                                      <w:color w:val="231F20"/>
                                      <w:spacing w:val="-2"/>
                                      <w:sz w:val="15"/>
                                    </w:rPr>
                                    <w:t>through</w:t>
                                  </w:r>
                                  <w:r>
                                    <w:rPr>
                                      <w:color w:val="231F20"/>
                                      <w:spacing w:val="1"/>
                                      <w:sz w:val="15"/>
                                    </w:rPr>
                                    <w:t xml:space="preserve"> </w:t>
                                  </w:r>
                                  <w:r>
                                    <w:rPr>
                                      <w:color w:val="231F20"/>
                                      <w:spacing w:val="-2"/>
                                      <w:sz w:val="15"/>
                                    </w:rPr>
                                    <w:t>maternal</w:t>
                                  </w:r>
                                  <w:r>
                                    <w:rPr>
                                      <w:color w:val="231F20"/>
                                      <w:spacing w:val="2"/>
                                      <w:sz w:val="15"/>
                                    </w:rPr>
                                    <w:t xml:space="preserve"> </w:t>
                                  </w:r>
                                  <w:r>
                                    <w:rPr>
                                      <w:color w:val="231F20"/>
                                      <w:spacing w:val="-2"/>
                                      <w:sz w:val="15"/>
                                    </w:rPr>
                                    <w:t>immunization</w:t>
                                  </w:r>
                                  <w:r>
                                    <w:rPr>
                                      <w:color w:val="231F20"/>
                                      <w:spacing w:val="1"/>
                                      <w:sz w:val="15"/>
                                    </w:rPr>
                                    <w:t xml:space="preserve"> </w:t>
                                  </w:r>
                                  <w:r>
                                    <w:rPr>
                                      <w:color w:val="231F20"/>
                                      <w:spacing w:val="-2"/>
                                      <w:sz w:val="15"/>
                                    </w:rPr>
                                    <w:t>studies.</w:t>
                                  </w:r>
                                </w:p>
                                <w:p w14:paraId="4757D51A" w14:textId="77777777" w:rsidR="00BF3D96" w:rsidRDefault="00000000">
                                  <w:pPr>
                                    <w:pStyle w:val="TableParagraph"/>
                                    <w:spacing w:before="7" w:line="249" w:lineRule="auto"/>
                                    <w:ind w:left="270" w:hanging="150"/>
                                    <w:rPr>
                                      <w:sz w:val="15"/>
                                    </w:rPr>
                                  </w:pPr>
                                  <w:bookmarkStart w:id="16" w:name="_bookmark9"/>
                                  <w:bookmarkEnd w:id="16"/>
                                  <w:r>
                                    <w:rPr>
                                      <w:color w:val="231F20"/>
                                      <w:sz w:val="15"/>
                                      <w:vertAlign w:val="superscript"/>
                                    </w:rPr>
                                    <w:t>c</w:t>
                                  </w:r>
                                  <w:r>
                                    <w:rPr>
                                      <w:color w:val="231F20"/>
                                      <w:sz w:val="15"/>
                                    </w:rPr>
                                    <w:t>Anecdotal</w:t>
                                  </w:r>
                                  <w:r>
                                    <w:rPr>
                                      <w:color w:val="231F20"/>
                                      <w:spacing w:val="-7"/>
                                      <w:sz w:val="15"/>
                                    </w:rPr>
                                    <w:t xml:space="preserve"> </w:t>
                                  </w:r>
                                  <w:r>
                                    <w:rPr>
                                      <w:color w:val="231F20"/>
                                      <w:sz w:val="15"/>
                                    </w:rPr>
                                    <w:t>results</w:t>
                                  </w:r>
                                  <w:r>
                                    <w:rPr>
                                      <w:color w:val="231F20"/>
                                      <w:spacing w:val="-7"/>
                                      <w:sz w:val="15"/>
                                    </w:rPr>
                                    <w:t xml:space="preserve"> </w:t>
                                  </w:r>
                                  <w:r>
                                    <w:rPr>
                                      <w:color w:val="231F20"/>
                                      <w:sz w:val="15"/>
                                    </w:rPr>
                                    <w:t>are</w:t>
                                  </w:r>
                                  <w:r>
                                    <w:rPr>
                                      <w:color w:val="231F20"/>
                                      <w:spacing w:val="-7"/>
                                      <w:sz w:val="15"/>
                                    </w:rPr>
                                    <w:t xml:space="preserve"> </w:t>
                                  </w:r>
                                  <w:r>
                                    <w:rPr>
                                      <w:color w:val="231F20"/>
                                      <w:sz w:val="15"/>
                                    </w:rPr>
                                    <w:t>defined</w:t>
                                  </w:r>
                                  <w:r>
                                    <w:rPr>
                                      <w:color w:val="231F20"/>
                                      <w:spacing w:val="-7"/>
                                      <w:sz w:val="15"/>
                                    </w:rPr>
                                    <w:t xml:space="preserve"> </w:t>
                                  </w:r>
                                  <w:r>
                                    <w:rPr>
                                      <w:color w:val="231F20"/>
                                      <w:sz w:val="15"/>
                                    </w:rPr>
                                    <w:t>as</w:t>
                                  </w:r>
                                  <w:r>
                                    <w:rPr>
                                      <w:color w:val="231F20"/>
                                      <w:spacing w:val="-7"/>
                                      <w:sz w:val="15"/>
                                    </w:rPr>
                                    <w:t xml:space="preserve"> </w:t>
                                  </w:r>
                                  <w:r>
                                    <w:rPr>
                                      <w:color w:val="231F20"/>
                                      <w:sz w:val="15"/>
                                    </w:rPr>
                                    <w:t>small</w:t>
                                  </w:r>
                                  <w:r>
                                    <w:rPr>
                                      <w:color w:val="231F20"/>
                                      <w:spacing w:val="-7"/>
                                      <w:sz w:val="15"/>
                                    </w:rPr>
                                    <w:t xml:space="preserve"> </w:t>
                                  </w:r>
                                  <w:r>
                                    <w:rPr>
                                      <w:color w:val="231F20"/>
                                      <w:sz w:val="15"/>
                                    </w:rPr>
                                    <w:t>studies</w:t>
                                  </w:r>
                                  <w:r>
                                    <w:rPr>
                                      <w:color w:val="231F20"/>
                                      <w:spacing w:val="-7"/>
                                      <w:sz w:val="15"/>
                                    </w:rPr>
                                    <w:t xml:space="preserve"> </w:t>
                                  </w:r>
                                  <w:r>
                                    <w:rPr>
                                      <w:color w:val="231F20"/>
                                      <w:sz w:val="15"/>
                                    </w:rPr>
                                    <w:t>that</w:t>
                                  </w:r>
                                  <w:r>
                                    <w:rPr>
                                      <w:color w:val="231F20"/>
                                      <w:spacing w:val="-7"/>
                                      <w:sz w:val="15"/>
                                    </w:rPr>
                                    <w:t xml:space="preserve"> </w:t>
                                  </w:r>
                                  <w:r>
                                    <w:rPr>
                                      <w:color w:val="231F20"/>
                                      <w:sz w:val="15"/>
                                    </w:rPr>
                                    <w:t>indicate</w:t>
                                  </w:r>
                                  <w:r>
                                    <w:rPr>
                                      <w:color w:val="231F20"/>
                                      <w:spacing w:val="-7"/>
                                      <w:sz w:val="15"/>
                                    </w:rPr>
                                    <w:t xml:space="preserve"> </w:t>
                                  </w:r>
                                  <w:r>
                                    <w:rPr>
                                      <w:color w:val="231F20"/>
                                      <w:sz w:val="15"/>
                                    </w:rPr>
                                    <w:t>passive</w:t>
                                  </w:r>
                                  <w:r>
                                    <w:rPr>
                                      <w:color w:val="231F20"/>
                                      <w:spacing w:val="-7"/>
                                      <w:sz w:val="15"/>
                                    </w:rPr>
                                    <w:t xml:space="preserve"> </w:t>
                                  </w:r>
                                  <w:r>
                                    <w:rPr>
                                      <w:color w:val="231F20"/>
                                      <w:sz w:val="15"/>
                                    </w:rPr>
                                    <w:t>immunization</w:t>
                                  </w:r>
                                  <w:r>
                                    <w:rPr>
                                      <w:color w:val="231F20"/>
                                      <w:spacing w:val="-7"/>
                                      <w:sz w:val="15"/>
                                    </w:rPr>
                                    <w:t xml:space="preserve"> </w:t>
                                  </w:r>
                                  <w:r>
                                    <w:rPr>
                                      <w:color w:val="231F20"/>
                                      <w:sz w:val="15"/>
                                    </w:rPr>
                                    <w:t>may</w:t>
                                  </w:r>
                                  <w:r>
                                    <w:rPr>
                                      <w:color w:val="231F20"/>
                                      <w:spacing w:val="-7"/>
                                      <w:sz w:val="15"/>
                                    </w:rPr>
                                    <w:t xml:space="preserve"> </w:t>
                                  </w:r>
                                  <w:r>
                                    <w:rPr>
                                      <w:color w:val="231F20"/>
                                      <w:sz w:val="15"/>
                                    </w:rPr>
                                    <w:t>provide</w:t>
                                  </w:r>
                                  <w:r>
                                    <w:rPr>
                                      <w:color w:val="231F20"/>
                                      <w:spacing w:val="-7"/>
                                      <w:sz w:val="15"/>
                                    </w:rPr>
                                    <w:t xml:space="preserve"> </w:t>
                                  </w:r>
                                  <w:r>
                                    <w:rPr>
                                      <w:color w:val="231F20"/>
                                      <w:sz w:val="15"/>
                                    </w:rPr>
                                    <w:t>clinical</w:t>
                                  </w:r>
                                  <w:r>
                                    <w:rPr>
                                      <w:color w:val="231F20"/>
                                      <w:spacing w:val="-7"/>
                                      <w:sz w:val="15"/>
                                    </w:rPr>
                                    <w:t xml:space="preserve"> </w:t>
                                  </w:r>
                                  <w:r>
                                    <w:rPr>
                                      <w:color w:val="231F20"/>
                                      <w:sz w:val="15"/>
                                    </w:rPr>
                                    <w:t>benefit</w:t>
                                  </w:r>
                                  <w:r>
                                    <w:rPr>
                                      <w:color w:val="231F20"/>
                                      <w:spacing w:val="-7"/>
                                      <w:sz w:val="15"/>
                                    </w:rPr>
                                    <w:t xml:space="preserve"> </w:t>
                                  </w:r>
                                  <w:r>
                                    <w:rPr>
                                      <w:color w:val="231F20"/>
                                      <w:sz w:val="15"/>
                                    </w:rPr>
                                    <w:t>but</w:t>
                                  </w:r>
                                  <w:r>
                                    <w:rPr>
                                      <w:color w:val="231F20"/>
                                      <w:spacing w:val="-7"/>
                                      <w:sz w:val="15"/>
                                    </w:rPr>
                                    <w:t xml:space="preserve"> </w:t>
                                  </w:r>
                                  <w:r>
                                    <w:rPr>
                                      <w:color w:val="231F20"/>
                                      <w:sz w:val="15"/>
                                    </w:rPr>
                                    <w:t>are</w:t>
                                  </w:r>
                                  <w:r>
                                    <w:rPr>
                                      <w:color w:val="231F20"/>
                                      <w:spacing w:val="-7"/>
                                      <w:sz w:val="15"/>
                                    </w:rPr>
                                    <w:t xml:space="preserve"> </w:t>
                                  </w:r>
                                  <w:r>
                                    <w:rPr>
                                      <w:color w:val="231F20"/>
                                      <w:sz w:val="15"/>
                                    </w:rPr>
                                    <w:t>too</w:t>
                                  </w:r>
                                  <w:r>
                                    <w:rPr>
                                      <w:color w:val="231F20"/>
                                      <w:spacing w:val="-7"/>
                                      <w:sz w:val="15"/>
                                    </w:rPr>
                                    <w:t xml:space="preserve"> </w:t>
                                  </w:r>
                                  <w:r>
                                    <w:rPr>
                                      <w:color w:val="231F20"/>
                                      <w:sz w:val="15"/>
                                    </w:rPr>
                                    <w:t>limited</w:t>
                                  </w:r>
                                  <w:r>
                                    <w:rPr>
                                      <w:color w:val="231F20"/>
                                      <w:spacing w:val="-7"/>
                                      <w:sz w:val="15"/>
                                    </w:rPr>
                                    <w:t xml:space="preserve"> </w:t>
                                  </w:r>
                                  <w:r>
                                    <w:rPr>
                                      <w:color w:val="231F20"/>
                                      <w:sz w:val="15"/>
                                    </w:rPr>
                                    <w:t>in</w:t>
                                  </w:r>
                                  <w:r>
                                    <w:rPr>
                                      <w:color w:val="231F20"/>
                                      <w:spacing w:val="-7"/>
                                      <w:sz w:val="15"/>
                                    </w:rPr>
                                    <w:t xml:space="preserve"> </w:t>
                                  </w:r>
                                  <w:r>
                                    <w:rPr>
                                      <w:color w:val="231F20"/>
                                      <w:sz w:val="15"/>
                                    </w:rPr>
                                    <w:t>scope</w:t>
                                  </w:r>
                                  <w:r>
                                    <w:rPr>
                                      <w:color w:val="231F20"/>
                                      <w:spacing w:val="-7"/>
                                      <w:sz w:val="15"/>
                                    </w:rPr>
                                    <w:t xml:space="preserve"> </w:t>
                                  </w:r>
                                  <w:r>
                                    <w:rPr>
                                      <w:color w:val="231F20"/>
                                      <w:sz w:val="15"/>
                                    </w:rPr>
                                    <w:t>to</w:t>
                                  </w:r>
                                  <w:r>
                                    <w:rPr>
                                      <w:color w:val="231F20"/>
                                      <w:spacing w:val="-7"/>
                                      <w:sz w:val="15"/>
                                    </w:rPr>
                                    <w:t xml:space="preserve"> </w:t>
                                  </w:r>
                                  <w:r>
                                    <w:rPr>
                                      <w:color w:val="231F20"/>
                                      <w:sz w:val="15"/>
                                    </w:rPr>
                                    <w:t xml:space="preserve">be </w:t>
                                  </w:r>
                                  <w:r>
                                    <w:rPr>
                                      <w:color w:val="231F20"/>
                                      <w:spacing w:val="-2"/>
                                      <w:sz w:val="15"/>
                                    </w:rPr>
                                    <w:t>conclusive.</w:t>
                                  </w:r>
                                </w:p>
                                <w:p w14:paraId="0F973245" w14:textId="77777777" w:rsidR="00BF3D96" w:rsidRDefault="00000000">
                                  <w:pPr>
                                    <w:pStyle w:val="TableParagraph"/>
                                    <w:spacing w:before="2"/>
                                    <w:rPr>
                                      <w:sz w:val="15"/>
                                    </w:rPr>
                                  </w:pPr>
                                  <w:bookmarkStart w:id="17" w:name="_bookmark10"/>
                                  <w:bookmarkEnd w:id="17"/>
                                  <w:r>
                                    <w:rPr>
                                      <w:color w:val="231F20"/>
                                      <w:sz w:val="15"/>
                                      <w:vertAlign w:val="superscript"/>
                                    </w:rPr>
                                    <w:t>d</w:t>
                                  </w:r>
                                  <w:r>
                                    <w:rPr>
                                      <w:color w:val="231F20"/>
                                      <w:sz w:val="15"/>
                                    </w:rPr>
                                    <w:t>Not</w:t>
                                  </w:r>
                                  <w:r>
                                    <w:rPr>
                                      <w:color w:val="231F20"/>
                                      <w:spacing w:val="-8"/>
                                      <w:sz w:val="15"/>
                                    </w:rPr>
                                    <w:t xml:space="preserve"> </w:t>
                                  </w:r>
                                  <w:r>
                                    <w:rPr>
                                      <w:color w:val="231F20"/>
                                      <w:sz w:val="15"/>
                                    </w:rPr>
                                    <w:t>available,</w:t>
                                  </w:r>
                                  <w:r>
                                    <w:rPr>
                                      <w:color w:val="231F20"/>
                                      <w:spacing w:val="-7"/>
                                      <w:sz w:val="15"/>
                                    </w:rPr>
                                    <w:t xml:space="preserve"> </w:t>
                                  </w:r>
                                  <w:r>
                                    <w:rPr>
                                      <w:color w:val="231F20"/>
                                      <w:sz w:val="15"/>
                                    </w:rPr>
                                    <w:t>although</w:t>
                                  </w:r>
                                  <w:r>
                                    <w:rPr>
                                      <w:color w:val="231F20"/>
                                      <w:spacing w:val="-8"/>
                                      <w:sz w:val="15"/>
                                    </w:rPr>
                                    <w:t xml:space="preserve"> </w:t>
                                  </w:r>
                                  <w:r>
                                    <w:rPr>
                                      <w:color w:val="231F20"/>
                                      <w:sz w:val="15"/>
                                    </w:rPr>
                                    <w:t>two</w:t>
                                  </w:r>
                                  <w:r>
                                    <w:rPr>
                                      <w:color w:val="231F20"/>
                                      <w:spacing w:val="-7"/>
                                      <w:sz w:val="15"/>
                                    </w:rPr>
                                    <w:t xml:space="preserve"> </w:t>
                                  </w:r>
                                  <w:r>
                                    <w:rPr>
                                      <w:color w:val="231F20"/>
                                      <w:sz w:val="15"/>
                                    </w:rPr>
                                    <w:t>studies</w:t>
                                  </w:r>
                                  <w:r>
                                    <w:rPr>
                                      <w:color w:val="0080AC"/>
                                      <w:sz w:val="15"/>
                                      <w:vertAlign w:val="superscript"/>
                                    </w:rPr>
                                    <w:t>433,434</w:t>
                                  </w:r>
                                  <w:r>
                                    <w:rPr>
                                      <w:color w:val="0080AC"/>
                                      <w:spacing w:val="-8"/>
                                      <w:sz w:val="15"/>
                                    </w:rPr>
                                    <w:t xml:space="preserve"> </w:t>
                                  </w:r>
                                  <w:r>
                                    <w:rPr>
                                      <w:color w:val="231F20"/>
                                      <w:sz w:val="15"/>
                                    </w:rPr>
                                    <w:t>demonstrated</w:t>
                                  </w:r>
                                  <w:r>
                                    <w:rPr>
                                      <w:color w:val="231F20"/>
                                      <w:spacing w:val="-7"/>
                                      <w:sz w:val="15"/>
                                    </w:rPr>
                                    <w:t xml:space="preserve"> </w:t>
                                  </w:r>
                                  <w:r>
                                    <w:rPr>
                                      <w:color w:val="231F20"/>
                                      <w:sz w:val="15"/>
                                    </w:rPr>
                                    <w:t>prophylaxis</w:t>
                                  </w:r>
                                  <w:r>
                                    <w:rPr>
                                      <w:color w:val="231F20"/>
                                      <w:spacing w:val="-7"/>
                                      <w:sz w:val="15"/>
                                    </w:rPr>
                                    <w:t xml:space="preserve"> </w:t>
                                  </w:r>
                                  <w:r>
                                    <w:rPr>
                                      <w:color w:val="231F20"/>
                                      <w:sz w:val="15"/>
                                    </w:rPr>
                                    <w:t>by</w:t>
                                  </w:r>
                                  <w:r>
                                    <w:rPr>
                                      <w:color w:val="231F20"/>
                                      <w:spacing w:val="-8"/>
                                      <w:sz w:val="15"/>
                                    </w:rPr>
                                    <w:t xml:space="preserve"> </w:t>
                                  </w:r>
                                  <w:r>
                                    <w:rPr>
                                      <w:color w:val="231F20"/>
                                      <w:sz w:val="15"/>
                                    </w:rPr>
                                    <w:t>direct</w:t>
                                  </w:r>
                                  <w:r>
                                    <w:rPr>
                                      <w:color w:val="231F20"/>
                                      <w:spacing w:val="-7"/>
                                      <w:sz w:val="15"/>
                                    </w:rPr>
                                    <w:t xml:space="preserve"> </w:t>
                                  </w:r>
                                  <w:r>
                                    <w:rPr>
                                      <w:color w:val="231F20"/>
                                      <w:sz w:val="15"/>
                                    </w:rPr>
                                    <w:t>mixing</w:t>
                                  </w:r>
                                  <w:r>
                                    <w:rPr>
                                      <w:color w:val="231F20"/>
                                      <w:spacing w:val="-8"/>
                                      <w:sz w:val="15"/>
                                    </w:rPr>
                                    <w:t xml:space="preserve"> </w:t>
                                  </w:r>
                                  <w:r>
                                    <w:rPr>
                                      <w:color w:val="231F20"/>
                                      <w:sz w:val="15"/>
                                    </w:rPr>
                                    <w:t>of</w:t>
                                  </w:r>
                                  <w:r>
                                    <w:rPr>
                                      <w:color w:val="231F20"/>
                                      <w:spacing w:val="-7"/>
                                      <w:sz w:val="15"/>
                                    </w:rPr>
                                    <w:t xml:space="preserve"> </w:t>
                                  </w:r>
                                  <w:r>
                                    <w:rPr>
                                      <w:color w:val="231F20"/>
                                      <w:sz w:val="15"/>
                                    </w:rPr>
                                    <w:t>mumps</w:t>
                                  </w:r>
                                  <w:r>
                                    <w:rPr>
                                      <w:color w:val="231F20"/>
                                      <w:spacing w:val="-7"/>
                                      <w:sz w:val="15"/>
                                    </w:rPr>
                                    <w:t xml:space="preserve"> </w:t>
                                  </w:r>
                                  <w:r>
                                    <w:rPr>
                                      <w:color w:val="231F20"/>
                                      <w:sz w:val="15"/>
                                    </w:rPr>
                                    <w:t>virus</w:t>
                                  </w:r>
                                  <w:r>
                                    <w:rPr>
                                      <w:color w:val="231F20"/>
                                      <w:spacing w:val="-8"/>
                                      <w:sz w:val="15"/>
                                    </w:rPr>
                                    <w:t xml:space="preserve"> </w:t>
                                  </w:r>
                                  <w:r>
                                    <w:rPr>
                                      <w:color w:val="231F20"/>
                                      <w:sz w:val="15"/>
                                    </w:rPr>
                                    <w:t>and</w:t>
                                  </w:r>
                                  <w:r>
                                    <w:rPr>
                                      <w:color w:val="231F20"/>
                                      <w:spacing w:val="-7"/>
                                      <w:sz w:val="15"/>
                                    </w:rPr>
                                    <w:t xml:space="preserve"> </w:t>
                                  </w:r>
                                  <w:r>
                                    <w:rPr>
                                      <w:color w:val="231F20"/>
                                      <w:sz w:val="15"/>
                                    </w:rPr>
                                    <w:t>antibody</w:t>
                                  </w:r>
                                  <w:r>
                                    <w:rPr>
                                      <w:color w:val="231F20"/>
                                      <w:spacing w:val="-8"/>
                                      <w:sz w:val="15"/>
                                    </w:rPr>
                                    <w:t xml:space="preserve"> </w:t>
                                  </w:r>
                                  <w:r>
                                    <w:rPr>
                                      <w:color w:val="231F20"/>
                                      <w:sz w:val="15"/>
                                    </w:rPr>
                                    <w:t>prior</w:t>
                                  </w:r>
                                  <w:r>
                                    <w:rPr>
                                      <w:color w:val="231F20"/>
                                      <w:spacing w:val="-7"/>
                                      <w:sz w:val="15"/>
                                    </w:rPr>
                                    <w:t xml:space="preserve"> </w:t>
                                  </w:r>
                                  <w:r>
                                    <w:rPr>
                                      <w:color w:val="231F20"/>
                                      <w:sz w:val="15"/>
                                    </w:rPr>
                                    <w:t>to</w:t>
                                  </w:r>
                                  <w:r>
                                    <w:rPr>
                                      <w:color w:val="231F20"/>
                                      <w:spacing w:val="-7"/>
                                      <w:sz w:val="15"/>
                                    </w:rPr>
                                    <w:t xml:space="preserve"> </w:t>
                                  </w:r>
                                  <w:r>
                                    <w:rPr>
                                      <w:color w:val="231F20"/>
                                      <w:spacing w:val="-2"/>
                                      <w:sz w:val="15"/>
                                    </w:rPr>
                                    <w:t>inoculation.</w:t>
                                  </w:r>
                                </w:p>
                              </w:tc>
                            </w:tr>
                          </w:tbl>
                          <w:p w14:paraId="0BCD10F4" w14:textId="77777777" w:rsidR="00BF3D96" w:rsidRDefault="00BF3D96">
                            <w:pPr>
                              <w:pStyle w:val="BodyText"/>
                              <w:ind w:left="0" w:firstLine="0"/>
                              <w:jc w:val="left"/>
                            </w:pPr>
                          </w:p>
                        </w:txbxContent>
                      </wps:txbx>
                      <wps:bodyPr wrap="square" lIns="0" tIns="0" rIns="0" bIns="0" rtlCol="0">
                        <a:noAutofit/>
                      </wps:bodyPr>
                    </wps:wsp>
                  </a:graphicData>
                </a:graphic>
              </wp:inline>
            </w:drawing>
          </mc:Choice>
          <mc:Fallback>
            <w:pict>
              <v:shape w14:anchorId="2EA5F56F" id="Textbox 617" o:spid="_x0000_s1633" type="#_x0000_t202" style="width:498pt;height:51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&#13;&#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3255"/>
                        <w:gridCol w:w="3440"/>
                        <w:gridCol w:w="3264"/>
                      </w:tblGrid>
                      <w:tr w:rsidR="00BF3D96" w14:paraId="7AB1AD3C" w14:textId="77777777">
                        <w:trPr>
                          <w:trHeight w:val="249"/>
                        </w:trPr>
                        <w:tc>
                          <w:tcPr>
                            <w:tcW w:w="9959" w:type="dxa"/>
                            <w:gridSpan w:val="3"/>
                            <w:tcBorders>
                              <w:bottom w:val="single" w:sz="12" w:space="0" w:color="231F20"/>
                            </w:tcBorders>
                            <w:shd w:val="clear" w:color="auto" w:fill="E5E6F4"/>
                          </w:tcPr>
                          <w:p w14:paraId="7865F695" w14:textId="77777777" w:rsidR="00BF3D96" w:rsidRDefault="00000000">
                            <w:pPr>
                              <w:pStyle w:val="TableParagraph"/>
                              <w:spacing w:before="38"/>
                              <w:rPr>
                                <w:rFonts w:ascii="Arial"/>
                                <w:i/>
                                <w:sz w:val="15"/>
                              </w:rPr>
                            </w:pPr>
                            <w:r>
                              <w:rPr>
                                <w:rFonts w:ascii="Arial"/>
                                <w:b/>
                                <w:color w:val="231F20"/>
                                <w:spacing w:val="-2"/>
                                <w:sz w:val="15"/>
                              </w:rPr>
                              <w:t>TABLE</w:t>
                            </w:r>
                            <w:r>
                              <w:rPr>
                                <w:rFonts w:ascii="Arial"/>
                                <w:b/>
                                <w:color w:val="231F20"/>
                                <w:spacing w:val="-1"/>
                                <w:sz w:val="15"/>
                              </w:rPr>
                              <w:t xml:space="preserve"> </w:t>
                            </w:r>
                            <w:r>
                              <w:rPr>
                                <w:rFonts w:ascii="Arial"/>
                                <w:b/>
                                <w:color w:val="231F20"/>
                                <w:spacing w:val="-2"/>
                                <w:sz w:val="15"/>
                              </w:rPr>
                              <w:t>8.3</w:t>
                            </w:r>
                            <w:r>
                              <w:rPr>
                                <w:rFonts w:ascii="Arial"/>
                                <w:b/>
                                <w:color w:val="231F20"/>
                                <w:spacing w:val="19"/>
                                <w:sz w:val="15"/>
                              </w:rPr>
                              <w:t xml:space="preserve"> </w:t>
                            </w:r>
                            <w:r>
                              <w:rPr>
                                <w:color w:val="231F20"/>
                                <w:spacing w:val="-2"/>
                                <w:sz w:val="15"/>
                              </w:rPr>
                              <w:t>Efficacy</w:t>
                            </w:r>
                            <w:r>
                              <w:rPr>
                                <w:color w:val="231F20"/>
                                <w:sz w:val="15"/>
                              </w:rPr>
                              <w:t xml:space="preserve"> </w:t>
                            </w:r>
                            <w:r>
                              <w:rPr>
                                <w:color w:val="231F20"/>
                                <w:spacing w:val="-2"/>
                                <w:sz w:val="15"/>
                              </w:rPr>
                              <w:t>of</w:t>
                            </w:r>
                            <w:r>
                              <w:rPr>
                                <w:color w:val="231F20"/>
                                <w:spacing w:val="-1"/>
                                <w:sz w:val="15"/>
                              </w:rPr>
                              <w:t xml:space="preserve"> </w:t>
                            </w:r>
                            <w:r>
                              <w:rPr>
                                <w:color w:val="231F20"/>
                                <w:spacing w:val="-2"/>
                                <w:sz w:val="15"/>
                              </w:rPr>
                              <w:t>Passive</w:t>
                            </w:r>
                            <w:r>
                              <w:rPr>
                                <w:color w:val="231F20"/>
                                <w:spacing w:val="-1"/>
                                <w:sz w:val="15"/>
                              </w:rPr>
                              <w:t xml:space="preserve"> </w:t>
                            </w:r>
                            <w:r>
                              <w:rPr>
                                <w:color w:val="231F20"/>
                                <w:spacing w:val="-2"/>
                                <w:sz w:val="15"/>
                              </w:rPr>
                              <w:t>Immunity</w:t>
                            </w:r>
                            <w:r>
                              <w:rPr>
                                <w:color w:val="231F20"/>
                                <w:sz w:val="15"/>
                              </w:rPr>
                              <w:t xml:space="preserve"> </w:t>
                            </w:r>
                            <w:r>
                              <w:rPr>
                                <w:color w:val="231F20"/>
                                <w:spacing w:val="-2"/>
                                <w:sz w:val="15"/>
                              </w:rPr>
                              <w:t>for</w:t>
                            </w:r>
                            <w:r>
                              <w:rPr>
                                <w:color w:val="231F20"/>
                                <w:spacing w:val="-1"/>
                                <w:sz w:val="15"/>
                              </w:rPr>
                              <w:t xml:space="preserve"> </w:t>
                            </w:r>
                            <w:r>
                              <w:rPr>
                                <w:color w:val="231F20"/>
                                <w:spacing w:val="-2"/>
                                <w:sz w:val="15"/>
                              </w:rPr>
                              <w:t>Infectious</w:t>
                            </w:r>
                            <w:r>
                              <w:rPr>
                                <w:color w:val="231F20"/>
                                <w:sz w:val="15"/>
                              </w:rPr>
                              <w:t xml:space="preserve"> </w:t>
                            </w:r>
                            <w:r>
                              <w:rPr>
                                <w:color w:val="231F20"/>
                                <w:spacing w:val="-2"/>
                                <w:sz w:val="15"/>
                              </w:rPr>
                              <w:t>Diseases</w:t>
                            </w:r>
                            <w:r>
                              <w:rPr>
                                <w:color w:val="231F20"/>
                                <w:spacing w:val="-2"/>
                                <w:sz w:val="15"/>
                                <w:vertAlign w:val="superscript"/>
                              </w:rPr>
                              <w:t>a</w:t>
                            </w:r>
                            <w:r>
                              <w:rPr>
                                <w:color w:val="231F20"/>
                                <w:spacing w:val="-1"/>
                                <w:sz w:val="15"/>
                              </w:rPr>
                              <w:t xml:space="preserve"> </w:t>
                            </w:r>
                            <w:r>
                              <w:rPr>
                                <w:rFonts w:ascii="Arial"/>
                                <w:i/>
                                <w:color w:val="231F20"/>
                                <w:spacing w:val="-2"/>
                                <w:sz w:val="15"/>
                              </w:rPr>
                              <w:t>(Continued)</w:t>
                            </w:r>
                          </w:p>
                        </w:tc>
                      </w:tr>
                      <w:tr w:rsidR="00BF3D96" w14:paraId="66209E18" w14:textId="77777777">
                        <w:trPr>
                          <w:trHeight w:val="268"/>
                        </w:trPr>
                        <w:tc>
                          <w:tcPr>
                            <w:tcW w:w="3255" w:type="dxa"/>
                            <w:tcBorders>
                              <w:top w:val="single" w:sz="12" w:space="0" w:color="231F20"/>
                              <w:bottom w:val="single" w:sz="4" w:space="0" w:color="231F20"/>
                            </w:tcBorders>
                            <w:shd w:val="clear" w:color="auto" w:fill="E5E6F4"/>
                          </w:tcPr>
                          <w:p w14:paraId="0D4FC16C" w14:textId="77777777" w:rsidR="00BF3D96" w:rsidRDefault="00BF3D96">
                            <w:pPr>
                              <w:pStyle w:val="TableParagraph"/>
                              <w:spacing w:before="0"/>
                              <w:ind w:left="0"/>
                              <w:rPr>
                                <w:rFonts w:ascii="Times New Roman"/>
                                <w:sz w:val="14"/>
                              </w:rPr>
                            </w:pPr>
                          </w:p>
                        </w:tc>
                        <w:tc>
                          <w:tcPr>
                            <w:tcW w:w="3440" w:type="dxa"/>
                            <w:tcBorders>
                              <w:top w:val="single" w:sz="12" w:space="0" w:color="231F20"/>
                              <w:bottom w:val="single" w:sz="4" w:space="0" w:color="231F20"/>
                            </w:tcBorders>
                            <w:shd w:val="clear" w:color="auto" w:fill="E5E6F4"/>
                          </w:tcPr>
                          <w:p w14:paraId="47BC11FE" w14:textId="77777777" w:rsidR="00BF3D96" w:rsidRDefault="00000000">
                            <w:pPr>
                              <w:pStyle w:val="TableParagraph"/>
                              <w:spacing w:before="37"/>
                              <w:ind w:left="646"/>
                              <w:rPr>
                                <w:rFonts w:ascii="Arial"/>
                                <w:b/>
                                <w:sz w:val="15"/>
                              </w:rPr>
                            </w:pPr>
                            <w:r>
                              <w:rPr>
                                <w:rFonts w:ascii="Arial"/>
                                <w:b/>
                                <w:color w:val="231F20"/>
                                <w:sz w:val="15"/>
                              </w:rPr>
                              <w:t>Animal</w:t>
                            </w:r>
                            <w:r>
                              <w:rPr>
                                <w:rFonts w:ascii="Arial"/>
                                <w:b/>
                                <w:color w:val="231F20"/>
                                <w:spacing w:val="-4"/>
                                <w:sz w:val="15"/>
                              </w:rPr>
                              <w:t xml:space="preserve"> </w:t>
                            </w:r>
                            <w:r>
                              <w:rPr>
                                <w:rFonts w:ascii="Arial"/>
                                <w:b/>
                                <w:color w:val="231F20"/>
                                <w:spacing w:val="-2"/>
                                <w:sz w:val="15"/>
                              </w:rPr>
                              <w:t>Models</w:t>
                            </w:r>
                          </w:p>
                        </w:tc>
                        <w:tc>
                          <w:tcPr>
                            <w:tcW w:w="3264" w:type="dxa"/>
                            <w:tcBorders>
                              <w:top w:val="single" w:sz="12" w:space="0" w:color="231F20"/>
                              <w:bottom w:val="single" w:sz="4" w:space="0" w:color="231F20"/>
                            </w:tcBorders>
                            <w:shd w:val="clear" w:color="auto" w:fill="E5E6F4"/>
                          </w:tcPr>
                          <w:p w14:paraId="150B1B3D" w14:textId="77777777" w:rsidR="00BF3D96" w:rsidRDefault="00000000">
                            <w:pPr>
                              <w:pStyle w:val="TableParagraph"/>
                              <w:spacing w:before="37"/>
                              <w:ind w:left="646"/>
                              <w:rPr>
                                <w:rFonts w:ascii="Arial"/>
                                <w:b/>
                                <w:sz w:val="15"/>
                              </w:rPr>
                            </w:pPr>
                            <w:r>
                              <w:rPr>
                                <w:rFonts w:ascii="Arial"/>
                                <w:b/>
                                <w:color w:val="231F20"/>
                                <w:sz w:val="15"/>
                              </w:rPr>
                              <w:t>Clinical</w:t>
                            </w:r>
                            <w:r>
                              <w:rPr>
                                <w:rFonts w:ascii="Arial"/>
                                <w:b/>
                                <w:color w:val="231F20"/>
                                <w:spacing w:val="-3"/>
                                <w:sz w:val="15"/>
                              </w:rPr>
                              <w:t xml:space="preserve"> </w:t>
                            </w:r>
                            <w:r>
                              <w:rPr>
                                <w:rFonts w:ascii="Arial"/>
                                <w:b/>
                                <w:color w:val="231F20"/>
                                <w:spacing w:val="-2"/>
                                <w:sz w:val="15"/>
                              </w:rPr>
                              <w:t>Studies</w:t>
                            </w:r>
                          </w:p>
                        </w:tc>
                      </w:tr>
                      <w:tr w:rsidR="00BF3D96" w14:paraId="1E4806B5" w14:textId="77777777">
                        <w:trPr>
                          <w:trHeight w:val="457"/>
                        </w:trPr>
                        <w:tc>
                          <w:tcPr>
                            <w:tcW w:w="3255" w:type="dxa"/>
                            <w:tcBorders>
                              <w:top w:val="single" w:sz="4" w:space="0" w:color="231F20"/>
                              <w:bottom w:val="single" w:sz="2" w:space="0" w:color="231F20"/>
                            </w:tcBorders>
                            <w:shd w:val="clear" w:color="auto" w:fill="E5E6F4"/>
                          </w:tcPr>
                          <w:p w14:paraId="0C5DDBA2" w14:textId="77777777" w:rsidR="00BF3D96" w:rsidRDefault="00000000">
                            <w:pPr>
                              <w:pStyle w:val="TableParagraph"/>
                              <w:spacing w:before="41" w:line="249" w:lineRule="auto"/>
                              <w:ind w:left="270" w:right="474" w:hanging="150"/>
                              <w:rPr>
                                <w:sz w:val="15"/>
                              </w:rPr>
                            </w:pPr>
                            <w:r>
                              <w:rPr>
                                <w:color w:val="231F20"/>
                                <w:spacing w:val="-2"/>
                                <w:sz w:val="15"/>
                              </w:rPr>
                              <w:t>Severe</w:t>
                            </w:r>
                            <w:r>
                              <w:rPr>
                                <w:color w:val="231F20"/>
                                <w:spacing w:val="-9"/>
                                <w:sz w:val="15"/>
                              </w:rPr>
                              <w:t xml:space="preserve"> </w:t>
                            </w:r>
                            <w:r>
                              <w:rPr>
                                <w:color w:val="231F20"/>
                                <w:spacing w:val="-2"/>
                                <w:sz w:val="15"/>
                              </w:rPr>
                              <w:t>acute</w:t>
                            </w:r>
                            <w:r>
                              <w:rPr>
                                <w:color w:val="231F20"/>
                                <w:spacing w:val="-9"/>
                                <w:sz w:val="15"/>
                              </w:rPr>
                              <w:t xml:space="preserve"> </w:t>
                            </w:r>
                            <w:r>
                              <w:rPr>
                                <w:color w:val="231F20"/>
                                <w:spacing w:val="-2"/>
                                <w:sz w:val="15"/>
                              </w:rPr>
                              <w:t>respiratory</w:t>
                            </w:r>
                            <w:r>
                              <w:rPr>
                                <w:color w:val="231F20"/>
                                <w:spacing w:val="-9"/>
                                <w:sz w:val="15"/>
                              </w:rPr>
                              <w:t xml:space="preserve"> </w:t>
                            </w:r>
                            <w:r>
                              <w:rPr>
                                <w:color w:val="231F20"/>
                                <w:spacing w:val="-2"/>
                                <w:sz w:val="15"/>
                              </w:rPr>
                              <w:t>syndrome</w:t>
                            </w:r>
                            <w:r>
                              <w:rPr>
                                <w:color w:val="231F20"/>
                                <w:sz w:val="15"/>
                              </w:rPr>
                              <w:t xml:space="preserve"> </w:t>
                            </w:r>
                            <w:r>
                              <w:rPr>
                                <w:color w:val="231F20"/>
                                <w:spacing w:val="-2"/>
                                <w:sz w:val="15"/>
                              </w:rPr>
                              <w:t>coronavirus</w:t>
                            </w:r>
                          </w:p>
                        </w:tc>
                        <w:tc>
                          <w:tcPr>
                            <w:tcW w:w="3440" w:type="dxa"/>
                            <w:tcBorders>
                              <w:top w:val="single" w:sz="4" w:space="0" w:color="231F20"/>
                              <w:bottom w:val="single" w:sz="2" w:space="0" w:color="231F20"/>
                            </w:tcBorders>
                            <w:shd w:val="clear" w:color="auto" w:fill="E5E6F4"/>
                          </w:tcPr>
                          <w:p w14:paraId="07BF9253" w14:textId="77777777" w:rsidR="00BF3D96" w:rsidRDefault="00000000">
                            <w:pPr>
                              <w:pStyle w:val="TableParagraph"/>
                              <w:spacing w:before="41" w:line="249" w:lineRule="auto"/>
                              <w:ind w:left="646" w:right="1129"/>
                              <w:rPr>
                                <w:sz w:val="15"/>
                              </w:rPr>
                            </w:pPr>
                            <w:r>
                              <w:rPr>
                                <w:color w:val="231F20"/>
                                <w:spacing w:val="-6"/>
                                <w:sz w:val="15"/>
                              </w:rPr>
                              <w:t>Prophylaxis</w:t>
                            </w:r>
                            <w:r>
                              <w:rPr>
                                <w:color w:val="0080AC"/>
                                <w:spacing w:val="-6"/>
                                <w:sz w:val="15"/>
                                <w:vertAlign w:val="superscript"/>
                              </w:rPr>
                              <w:t>364,365</w:t>
                            </w:r>
                            <w:r>
                              <w:rPr>
                                <w:color w:val="0080AC"/>
                                <w:sz w:val="15"/>
                              </w:rPr>
                              <w:t xml:space="preserve"> </w:t>
                            </w:r>
                            <w:r>
                              <w:rPr>
                                <w:color w:val="231F20"/>
                                <w:spacing w:val="-2"/>
                                <w:sz w:val="15"/>
                              </w:rPr>
                              <w:t>Treatment</w:t>
                            </w:r>
                            <w:r>
                              <w:rPr>
                                <w:color w:val="0080AC"/>
                                <w:spacing w:val="-2"/>
                                <w:sz w:val="15"/>
                                <w:vertAlign w:val="superscript"/>
                              </w:rPr>
                              <w:t>366</w:t>
                            </w:r>
                          </w:p>
                        </w:tc>
                        <w:tc>
                          <w:tcPr>
                            <w:tcW w:w="3264" w:type="dxa"/>
                            <w:tcBorders>
                              <w:top w:val="single" w:sz="4" w:space="0" w:color="231F20"/>
                              <w:bottom w:val="single" w:sz="2" w:space="0" w:color="231F20"/>
                            </w:tcBorders>
                            <w:shd w:val="clear" w:color="auto" w:fill="E5E6F4"/>
                          </w:tcPr>
                          <w:p w14:paraId="5B5D1DAB" w14:textId="77777777" w:rsidR="00BF3D96" w:rsidRDefault="00000000">
                            <w:pPr>
                              <w:pStyle w:val="TableParagraph"/>
                              <w:spacing w:before="41" w:line="249" w:lineRule="auto"/>
                              <w:ind w:left="646" w:right="802"/>
                              <w:rPr>
                                <w:sz w:val="15"/>
                              </w:rPr>
                            </w:pPr>
                            <w:r>
                              <w:rPr>
                                <w:color w:val="231F20"/>
                                <w:spacing w:val="-4"/>
                                <w:sz w:val="15"/>
                              </w:rPr>
                              <w:t>Prophylaxis: not available</w:t>
                            </w:r>
                            <w:r>
                              <w:rPr>
                                <w:color w:val="231F20"/>
                                <w:sz w:val="15"/>
                              </w:rPr>
                              <w:t xml:space="preserve"> </w:t>
                            </w:r>
                            <w:r>
                              <w:rPr>
                                <w:color w:val="231F20"/>
                                <w:spacing w:val="-2"/>
                                <w:sz w:val="15"/>
                              </w:rPr>
                              <w:t>Treatment</w:t>
                            </w:r>
                            <w:r>
                              <w:rPr>
                                <w:color w:val="0080AC"/>
                                <w:spacing w:val="-2"/>
                                <w:sz w:val="15"/>
                                <w:vertAlign w:val="superscript"/>
                              </w:rPr>
                              <w:t>320</w:t>
                            </w:r>
                          </w:p>
                        </w:tc>
                      </w:tr>
                      <w:tr w:rsidR="00BF3D96" w14:paraId="65606C11" w14:textId="77777777">
                        <w:trPr>
                          <w:trHeight w:val="454"/>
                        </w:trPr>
                        <w:tc>
                          <w:tcPr>
                            <w:tcW w:w="3255" w:type="dxa"/>
                            <w:tcBorders>
                              <w:top w:val="single" w:sz="2" w:space="0" w:color="231F20"/>
                              <w:bottom w:val="single" w:sz="2" w:space="0" w:color="231F20"/>
                            </w:tcBorders>
                            <w:shd w:val="clear" w:color="auto" w:fill="E5E6F4"/>
                          </w:tcPr>
                          <w:p w14:paraId="4C362293" w14:textId="77777777" w:rsidR="00BF3D96" w:rsidRDefault="00000000">
                            <w:pPr>
                              <w:pStyle w:val="TableParagraph"/>
                              <w:rPr>
                                <w:sz w:val="15"/>
                              </w:rPr>
                            </w:pPr>
                            <w:r>
                              <w:rPr>
                                <w:color w:val="231F20"/>
                                <w:spacing w:val="-2"/>
                                <w:sz w:val="15"/>
                              </w:rPr>
                              <w:t>Simian</w:t>
                            </w:r>
                            <w:r>
                              <w:rPr>
                                <w:color w:val="231F20"/>
                                <w:spacing w:val="-8"/>
                                <w:sz w:val="15"/>
                              </w:rPr>
                              <w:t xml:space="preserve"> </w:t>
                            </w:r>
                            <w:r>
                              <w:rPr>
                                <w:color w:val="231F20"/>
                                <w:spacing w:val="-2"/>
                                <w:sz w:val="15"/>
                              </w:rPr>
                              <w:t>immunodeficiency</w:t>
                            </w:r>
                            <w:r>
                              <w:rPr>
                                <w:color w:val="231F20"/>
                                <w:spacing w:val="-8"/>
                                <w:sz w:val="15"/>
                              </w:rPr>
                              <w:t xml:space="preserve"> </w:t>
                            </w:r>
                            <w:r>
                              <w:rPr>
                                <w:color w:val="231F20"/>
                                <w:spacing w:val="-2"/>
                                <w:sz w:val="15"/>
                              </w:rPr>
                              <w:t>virus</w:t>
                            </w:r>
                          </w:p>
                        </w:tc>
                        <w:tc>
                          <w:tcPr>
                            <w:tcW w:w="3440" w:type="dxa"/>
                            <w:tcBorders>
                              <w:top w:val="single" w:sz="2" w:space="0" w:color="231F20"/>
                              <w:bottom w:val="single" w:sz="2" w:space="0" w:color="231F20"/>
                            </w:tcBorders>
                            <w:shd w:val="clear" w:color="auto" w:fill="E5E6F4"/>
                          </w:tcPr>
                          <w:p w14:paraId="53D92C8E" w14:textId="77777777" w:rsidR="00BF3D96" w:rsidRDefault="00000000">
                            <w:pPr>
                              <w:pStyle w:val="TableParagraph"/>
                              <w:ind w:left="646"/>
                              <w:rPr>
                                <w:sz w:val="15"/>
                              </w:rPr>
                            </w:pPr>
                            <w:r>
                              <w:rPr>
                                <w:color w:val="231F20"/>
                                <w:spacing w:val="-2"/>
                                <w:sz w:val="15"/>
                              </w:rPr>
                              <w:t>Prophylaxis</w:t>
                            </w:r>
                            <w:r>
                              <w:rPr>
                                <w:color w:val="0080AC"/>
                                <w:spacing w:val="-2"/>
                                <w:sz w:val="15"/>
                                <w:vertAlign w:val="superscript"/>
                              </w:rPr>
                              <w:t>367</w:t>
                            </w:r>
                          </w:p>
                          <w:p w14:paraId="4D8F248B" w14:textId="77777777" w:rsidR="00BF3D96" w:rsidRDefault="00000000">
                            <w:pPr>
                              <w:pStyle w:val="TableParagraph"/>
                              <w:spacing w:before="7"/>
                              <w:ind w:left="646"/>
                              <w:rPr>
                                <w:sz w:val="15"/>
                              </w:rPr>
                            </w:pPr>
                            <w:r>
                              <w:rPr>
                                <w:color w:val="231F20"/>
                                <w:spacing w:val="-2"/>
                                <w:sz w:val="15"/>
                              </w:rPr>
                              <w:t>Treatment</w:t>
                            </w:r>
                            <w:r>
                              <w:rPr>
                                <w:color w:val="0080AC"/>
                                <w:spacing w:val="-2"/>
                                <w:sz w:val="15"/>
                                <w:vertAlign w:val="superscript"/>
                              </w:rPr>
                              <w:t>368,369</w:t>
                            </w:r>
                            <w:r>
                              <w:rPr>
                                <w:color w:val="231F20"/>
                                <w:spacing w:val="-2"/>
                                <w:sz w:val="15"/>
                              </w:rPr>
                              <w:t>:</w:t>
                            </w:r>
                            <w:r>
                              <w:rPr>
                                <w:color w:val="231F20"/>
                                <w:spacing w:val="-8"/>
                                <w:sz w:val="15"/>
                              </w:rPr>
                              <w:t xml:space="preserve"> </w:t>
                            </w:r>
                            <w:r>
                              <w:rPr>
                                <w:color w:val="231F20"/>
                                <w:spacing w:val="-2"/>
                                <w:sz w:val="15"/>
                              </w:rPr>
                              <w:t>not</w:t>
                            </w:r>
                            <w:r>
                              <w:rPr>
                                <w:color w:val="231F20"/>
                                <w:spacing w:val="-7"/>
                                <w:sz w:val="15"/>
                              </w:rPr>
                              <w:t xml:space="preserve"> </w:t>
                            </w:r>
                            <w:r>
                              <w:rPr>
                                <w:color w:val="231F20"/>
                                <w:spacing w:val="-2"/>
                                <w:sz w:val="15"/>
                              </w:rPr>
                              <w:t>supported</w:t>
                            </w:r>
                            <w:r>
                              <w:rPr>
                                <w:color w:val="0080AC"/>
                                <w:spacing w:val="-2"/>
                                <w:sz w:val="15"/>
                                <w:vertAlign w:val="superscript"/>
                              </w:rPr>
                              <w:t>367</w:t>
                            </w:r>
                          </w:p>
                        </w:tc>
                        <w:tc>
                          <w:tcPr>
                            <w:tcW w:w="3264" w:type="dxa"/>
                            <w:tcBorders>
                              <w:top w:val="single" w:sz="2" w:space="0" w:color="231F20"/>
                              <w:bottom w:val="single" w:sz="2" w:space="0" w:color="231F20"/>
                            </w:tcBorders>
                            <w:shd w:val="clear" w:color="auto" w:fill="E5E6F4"/>
                          </w:tcPr>
                          <w:p w14:paraId="0779C3FD" w14:textId="77777777" w:rsidR="00BF3D96" w:rsidRDefault="00000000">
                            <w:pPr>
                              <w:pStyle w:val="TableParagraph"/>
                              <w:ind w:left="646"/>
                              <w:rPr>
                                <w:sz w:val="15"/>
                              </w:rPr>
                            </w:pPr>
                            <w:r>
                              <w:rPr>
                                <w:color w:val="231F20"/>
                                <w:sz w:val="15"/>
                              </w:rPr>
                              <w:t>Not</w:t>
                            </w:r>
                            <w:r>
                              <w:rPr>
                                <w:color w:val="231F20"/>
                                <w:spacing w:val="5"/>
                                <w:sz w:val="15"/>
                              </w:rPr>
                              <w:t xml:space="preserve"> </w:t>
                            </w:r>
                            <w:r>
                              <w:rPr>
                                <w:color w:val="231F20"/>
                                <w:spacing w:val="-2"/>
                                <w:sz w:val="15"/>
                              </w:rPr>
                              <w:t>applicable</w:t>
                            </w:r>
                          </w:p>
                        </w:tc>
                      </w:tr>
                      <w:tr w:rsidR="00BF3D96" w14:paraId="5909C690" w14:textId="77777777">
                        <w:trPr>
                          <w:trHeight w:val="454"/>
                        </w:trPr>
                        <w:tc>
                          <w:tcPr>
                            <w:tcW w:w="3255" w:type="dxa"/>
                            <w:tcBorders>
                              <w:top w:val="single" w:sz="2" w:space="0" w:color="231F20"/>
                              <w:bottom w:val="single" w:sz="2" w:space="0" w:color="231F20"/>
                            </w:tcBorders>
                            <w:shd w:val="clear" w:color="auto" w:fill="E5E6F4"/>
                          </w:tcPr>
                          <w:p w14:paraId="3F1EB9FE" w14:textId="77777777" w:rsidR="00BF3D96" w:rsidRDefault="00000000">
                            <w:pPr>
                              <w:pStyle w:val="TableParagraph"/>
                              <w:rPr>
                                <w:sz w:val="15"/>
                              </w:rPr>
                            </w:pPr>
                            <w:r>
                              <w:rPr>
                                <w:color w:val="231F20"/>
                                <w:spacing w:val="-2"/>
                                <w:sz w:val="15"/>
                              </w:rPr>
                              <w:t>Simian/human</w:t>
                            </w:r>
                            <w:r>
                              <w:rPr>
                                <w:color w:val="231F20"/>
                                <w:spacing w:val="-8"/>
                                <w:sz w:val="15"/>
                              </w:rPr>
                              <w:t xml:space="preserve"> </w:t>
                            </w:r>
                            <w:r>
                              <w:rPr>
                                <w:color w:val="231F20"/>
                                <w:spacing w:val="-2"/>
                                <w:sz w:val="15"/>
                              </w:rPr>
                              <w:t>immunodeficiency</w:t>
                            </w:r>
                            <w:r>
                              <w:rPr>
                                <w:color w:val="231F20"/>
                                <w:spacing w:val="-7"/>
                                <w:sz w:val="15"/>
                              </w:rPr>
                              <w:t xml:space="preserve"> </w:t>
                            </w:r>
                            <w:r>
                              <w:rPr>
                                <w:color w:val="231F20"/>
                                <w:spacing w:val="-2"/>
                                <w:sz w:val="15"/>
                              </w:rPr>
                              <w:t>virus</w:t>
                            </w:r>
                          </w:p>
                        </w:tc>
                        <w:tc>
                          <w:tcPr>
                            <w:tcW w:w="3440" w:type="dxa"/>
                            <w:tcBorders>
                              <w:top w:val="single" w:sz="2" w:space="0" w:color="231F20"/>
                              <w:bottom w:val="single" w:sz="2" w:space="0" w:color="231F20"/>
                            </w:tcBorders>
                            <w:shd w:val="clear" w:color="auto" w:fill="E5E6F4"/>
                          </w:tcPr>
                          <w:p w14:paraId="18D21BBE" w14:textId="77777777" w:rsidR="00BF3D96" w:rsidRDefault="00000000">
                            <w:pPr>
                              <w:pStyle w:val="TableParagraph"/>
                              <w:spacing w:line="249" w:lineRule="auto"/>
                              <w:ind w:left="646" w:right="1129"/>
                              <w:rPr>
                                <w:sz w:val="15"/>
                              </w:rPr>
                            </w:pPr>
                            <w:r>
                              <w:rPr>
                                <w:color w:val="231F20"/>
                                <w:spacing w:val="-6"/>
                                <w:sz w:val="15"/>
                              </w:rPr>
                              <w:t>Prophylaxis</w:t>
                            </w:r>
                            <w:r>
                              <w:rPr>
                                <w:color w:val="0080AC"/>
                                <w:spacing w:val="-6"/>
                                <w:sz w:val="15"/>
                                <w:vertAlign w:val="superscript"/>
                              </w:rPr>
                              <w:t>46,370–376</w:t>
                            </w:r>
                            <w:r>
                              <w:rPr>
                                <w:color w:val="0080AC"/>
                                <w:sz w:val="15"/>
                              </w:rPr>
                              <w:t xml:space="preserve"> </w:t>
                            </w:r>
                            <w:r>
                              <w:rPr>
                                <w:color w:val="231F20"/>
                                <w:spacing w:val="-2"/>
                                <w:sz w:val="15"/>
                              </w:rPr>
                              <w:t>Treatment</w:t>
                            </w:r>
                            <w:r>
                              <w:rPr>
                                <w:color w:val="0080AC"/>
                                <w:spacing w:val="-2"/>
                                <w:sz w:val="15"/>
                                <w:vertAlign w:val="superscript"/>
                              </w:rPr>
                              <w:t>141,374</w:t>
                            </w:r>
                          </w:p>
                        </w:tc>
                        <w:tc>
                          <w:tcPr>
                            <w:tcW w:w="3264" w:type="dxa"/>
                            <w:tcBorders>
                              <w:top w:val="single" w:sz="2" w:space="0" w:color="231F20"/>
                              <w:bottom w:val="single" w:sz="2" w:space="0" w:color="231F20"/>
                            </w:tcBorders>
                            <w:shd w:val="clear" w:color="auto" w:fill="E5E6F4"/>
                          </w:tcPr>
                          <w:p w14:paraId="4F7F1307" w14:textId="77777777" w:rsidR="00BF3D96" w:rsidRDefault="00000000">
                            <w:pPr>
                              <w:pStyle w:val="TableParagraph"/>
                              <w:ind w:left="646"/>
                              <w:rPr>
                                <w:sz w:val="15"/>
                              </w:rPr>
                            </w:pPr>
                            <w:r>
                              <w:rPr>
                                <w:color w:val="231F20"/>
                                <w:sz w:val="15"/>
                              </w:rPr>
                              <w:t>Not</w:t>
                            </w:r>
                            <w:r>
                              <w:rPr>
                                <w:color w:val="231F20"/>
                                <w:spacing w:val="5"/>
                                <w:sz w:val="15"/>
                              </w:rPr>
                              <w:t xml:space="preserve"> </w:t>
                            </w:r>
                            <w:r>
                              <w:rPr>
                                <w:color w:val="231F20"/>
                                <w:spacing w:val="-2"/>
                                <w:sz w:val="15"/>
                              </w:rPr>
                              <w:t>applicable</w:t>
                            </w:r>
                          </w:p>
                        </w:tc>
                      </w:tr>
                      <w:tr w:rsidR="00BF3D96" w14:paraId="750ADB33" w14:textId="77777777">
                        <w:trPr>
                          <w:trHeight w:val="454"/>
                        </w:trPr>
                        <w:tc>
                          <w:tcPr>
                            <w:tcW w:w="3255" w:type="dxa"/>
                            <w:tcBorders>
                              <w:top w:val="single" w:sz="2" w:space="0" w:color="231F20"/>
                              <w:bottom w:val="single" w:sz="2" w:space="0" w:color="231F20"/>
                            </w:tcBorders>
                            <w:shd w:val="clear" w:color="auto" w:fill="E5E6F4"/>
                          </w:tcPr>
                          <w:p w14:paraId="6713660A" w14:textId="77777777" w:rsidR="00BF3D96" w:rsidRDefault="00000000">
                            <w:pPr>
                              <w:pStyle w:val="TableParagraph"/>
                              <w:rPr>
                                <w:sz w:val="15"/>
                              </w:rPr>
                            </w:pPr>
                            <w:r>
                              <w:rPr>
                                <w:color w:val="231F20"/>
                                <w:spacing w:val="-2"/>
                                <w:sz w:val="15"/>
                              </w:rPr>
                              <w:t>Tickborne</w:t>
                            </w:r>
                            <w:r>
                              <w:rPr>
                                <w:color w:val="231F20"/>
                                <w:spacing w:val="-1"/>
                                <w:sz w:val="15"/>
                              </w:rPr>
                              <w:t xml:space="preserve"> </w:t>
                            </w:r>
                            <w:r>
                              <w:rPr>
                                <w:color w:val="231F20"/>
                                <w:spacing w:val="-2"/>
                                <w:sz w:val="15"/>
                              </w:rPr>
                              <w:t>encephalitis</w:t>
                            </w:r>
                            <w:r>
                              <w:rPr>
                                <w:color w:val="231F20"/>
                                <w:spacing w:val="-1"/>
                                <w:sz w:val="15"/>
                              </w:rPr>
                              <w:t xml:space="preserve"> </w:t>
                            </w:r>
                            <w:r>
                              <w:rPr>
                                <w:color w:val="231F20"/>
                                <w:spacing w:val="-2"/>
                                <w:sz w:val="15"/>
                              </w:rPr>
                              <w:t>virus</w:t>
                            </w:r>
                          </w:p>
                        </w:tc>
                        <w:tc>
                          <w:tcPr>
                            <w:tcW w:w="3440" w:type="dxa"/>
                            <w:tcBorders>
                              <w:top w:val="single" w:sz="2" w:space="0" w:color="231F20"/>
                              <w:bottom w:val="single" w:sz="2" w:space="0" w:color="231F20"/>
                            </w:tcBorders>
                            <w:shd w:val="clear" w:color="auto" w:fill="E5E6F4"/>
                          </w:tcPr>
                          <w:p w14:paraId="6E3E84C4" w14:textId="77777777" w:rsidR="00BF3D96" w:rsidRDefault="00000000">
                            <w:pPr>
                              <w:pStyle w:val="TableParagraph"/>
                              <w:spacing w:line="249" w:lineRule="auto"/>
                              <w:ind w:left="646" w:right="1129"/>
                              <w:rPr>
                                <w:sz w:val="15"/>
                              </w:rPr>
                            </w:pPr>
                            <w:r>
                              <w:rPr>
                                <w:color w:val="231F20"/>
                                <w:spacing w:val="-6"/>
                                <w:sz w:val="15"/>
                              </w:rPr>
                              <w:t>Prophylaxis</w:t>
                            </w:r>
                            <w:r>
                              <w:rPr>
                                <w:color w:val="0080AC"/>
                                <w:spacing w:val="-6"/>
                                <w:sz w:val="15"/>
                                <w:vertAlign w:val="superscript"/>
                              </w:rPr>
                              <w:t>377,378</w:t>
                            </w:r>
                            <w:r>
                              <w:rPr>
                                <w:color w:val="0080AC"/>
                                <w:sz w:val="15"/>
                              </w:rPr>
                              <w:t xml:space="preserve"> </w:t>
                            </w:r>
                            <w:r>
                              <w:rPr>
                                <w:color w:val="231F20"/>
                                <w:spacing w:val="-2"/>
                                <w:sz w:val="15"/>
                              </w:rPr>
                              <w:t>Treatment</w:t>
                            </w:r>
                            <w:r>
                              <w:rPr>
                                <w:color w:val="0080AC"/>
                                <w:spacing w:val="-2"/>
                                <w:sz w:val="15"/>
                                <w:vertAlign w:val="superscript"/>
                              </w:rPr>
                              <w:t>377</w:t>
                            </w:r>
                          </w:p>
                        </w:tc>
                        <w:tc>
                          <w:tcPr>
                            <w:tcW w:w="3264" w:type="dxa"/>
                            <w:tcBorders>
                              <w:top w:val="single" w:sz="2" w:space="0" w:color="231F20"/>
                              <w:bottom w:val="single" w:sz="2" w:space="0" w:color="231F20"/>
                            </w:tcBorders>
                            <w:shd w:val="clear" w:color="auto" w:fill="E5E6F4"/>
                          </w:tcPr>
                          <w:p w14:paraId="6F784C0F" w14:textId="77777777" w:rsidR="00BF3D96" w:rsidRDefault="00000000">
                            <w:pPr>
                              <w:pStyle w:val="TableParagraph"/>
                              <w:spacing w:line="249" w:lineRule="auto"/>
                              <w:ind w:left="646" w:right="1050"/>
                              <w:rPr>
                                <w:sz w:val="15"/>
                              </w:rPr>
                            </w:pPr>
                            <w:r>
                              <w:rPr>
                                <w:color w:val="231F20"/>
                                <w:spacing w:val="-2"/>
                                <w:sz w:val="15"/>
                              </w:rPr>
                              <w:t>Prophylaxis</w:t>
                            </w:r>
                            <w:r>
                              <w:rPr>
                                <w:color w:val="0080AC"/>
                                <w:spacing w:val="-2"/>
                                <w:sz w:val="15"/>
                                <w:vertAlign w:val="superscript"/>
                              </w:rPr>
                              <w:t>379</w:t>
                            </w:r>
                            <w:r>
                              <w:rPr>
                                <w:color w:val="0080AC"/>
                                <w:sz w:val="15"/>
                              </w:rPr>
                              <w:t xml:space="preserve"> </w:t>
                            </w:r>
                            <w:r>
                              <w:rPr>
                                <w:color w:val="231F20"/>
                                <w:spacing w:val="-4"/>
                                <w:sz w:val="15"/>
                              </w:rPr>
                              <w:t>Treatment:</w:t>
                            </w:r>
                            <w:r>
                              <w:rPr>
                                <w:color w:val="231F20"/>
                                <w:spacing w:val="-7"/>
                                <w:sz w:val="15"/>
                              </w:rPr>
                              <w:t xml:space="preserve"> </w:t>
                            </w:r>
                            <w:r>
                              <w:rPr>
                                <w:color w:val="231F20"/>
                                <w:spacing w:val="-4"/>
                                <w:sz w:val="15"/>
                              </w:rPr>
                              <w:t>anecdotal</w:t>
                            </w:r>
                            <w:r>
                              <w:rPr>
                                <w:color w:val="0080AC"/>
                                <w:spacing w:val="-4"/>
                                <w:sz w:val="15"/>
                                <w:vertAlign w:val="superscript"/>
                              </w:rPr>
                              <w:t>380</w:t>
                            </w:r>
                          </w:p>
                        </w:tc>
                      </w:tr>
                      <w:tr w:rsidR="00BF3D96" w14:paraId="46BF80EB" w14:textId="77777777">
                        <w:trPr>
                          <w:trHeight w:val="454"/>
                        </w:trPr>
                        <w:tc>
                          <w:tcPr>
                            <w:tcW w:w="3255" w:type="dxa"/>
                            <w:tcBorders>
                              <w:top w:val="single" w:sz="2" w:space="0" w:color="231F20"/>
                              <w:bottom w:val="single" w:sz="2" w:space="0" w:color="231F20"/>
                            </w:tcBorders>
                            <w:shd w:val="clear" w:color="auto" w:fill="E5E6F4"/>
                          </w:tcPr>
                          <w:p w14:paraId="3C882831" w14:textId="77777777" w:rsidR="00BF3D96" w:rsidRDefault="00000000">
                            <w:pPr>
                              <w:pStyle w:val="TableParagraph"/>
                              <w:rPr>
                                <w:sz w:val="15"/>
                              </w:rPr>
                            </w:pPr>
                            <w:r>
                              <w:rPr>
                                <w:color w:val="231F20"/>
                                <w:spacing w:val="-4"/>
                                <w:sz w:val="15"/>
                              </w:rPr>
                              <w:t>Vaccinia</w:t>
                            </w:r>
                            <w:r>
                              <w:rPr>
                                <w:color w:val="231F20"/>
                                <w:spacing w:val="5"/>
                                <w:sz w:val="15"/>
                              </w:rPr>
                              <w:t xml:space="preserve"> </w:t>
                            </w:r>
                            <w:r>
                              <w:rPr>
                                <w:color w:val="231F20"/>
                                <w:spacing w:val="-2"/>
                                <w:sz w:val="15"/>
                              </w:rPr>
                              <w:t>virus</w:t>
                            </w:r>
                          </w:p>
                        </w:tc>
                        <w:tc>
                          <w:tcPr>
                            <w:tcW w:w="3440" w:type="dxa"/>
                            <w:tcBorders>
                              <w:top w:val="single" w:sz="2" w:space="0" w:color="231F20"/>
                              <w:bottom w:val="single" w:sz="2" w:space="0" w:color="231F20"/>
                            </w:tcBorders>
                            <w:shd w:val="clear" w:color="auto" w:fill="E5E6F4"/>
                          </w:tcPr>
                          <w:p w14:paraId="4E7AB299" w14:textId="77777777" w:rsidR="00BF3D96" w:rsidRDefault="00000000">
                            <w:pPr>
                              <w:pStyle w:val="TableParagraph"/>
                              <w:spacing w:line="244" w:lineRule="auto"/>
                              <w:ind w:left="646" w:right="1129"/>
                              <w:rPr>
                                <w:sz w:val="9"/>
                              </w:rPr>
                            </w:pPr>
                            <w:r>
                              <w:rPr>
                                <w:color w:val="231F20"/>
                                <w:spacing w:val="-6"/>
                                <w:sz w:val="15"/>
                              </w:rPr>
                              <w:t>Prophylaxis</w:t>
                            </w:r>
                            <w:r>
                              <w:rPr>
                                <w:color w:val="0080AC"/>
                                <w:spacing w:val="-6"/>
                                <w:sz w:val="15"/>
                                <w:vertAlign w:val="superscript"/>
                              </w:rPr>
                              <w:t>37,381–383</w:t>
                            </w:r>
                            <w:r>
                              <w:rPr>
                                <w:color w:val="0080AC"/>
                                <w:sz w:val="15"/>
                              </w:rPr>
                              <w:t xml:space="preserve"> </w:t>
                            </w:r>
                            <w:r>
                              <w:rPr>
                                <w:color w:val="231F20"/>
                                <w:spacing w:val="-2"/>
                                <w:position w:val="-5"/>
                                <w:sz w:val="15"/>
                              </w:rPr>
                              <w:t>Treatment</w:t>
                            </w:r>
                            <w:r>
                              <w:rPr>
                                <w:color w:val="0080AC"/>
                                <w:spacing w:val="-2"/>
                                <w:sz w:val="9"/>
                              </w:rPr>
                              <w:t>37,383,384</w:t>
                            </w:r>
                          </w:p>
                        </w:tc>
                        <w:tc>
                          <w:tcPr>
                            <w:tcW w:w="3264" w:type="dxa"/>
                            <w:tcBorders>
                              <w:top w:val="single" w:sz="2" w:space="0" w:color="231F20"/>
                              <w:bottom w:val="single" w:sz="2" w:space="0" w:color="231F20"/>
                            </w:tcBorders>
                            <w:shd w:val="clear" w:color="auto" w:fill="E5E6F4"/>
                          </w:tcPr>
                          <w:p w14:paraId="54226668" w14:textId="77777777" w:rsidR="00BF3D96" w:rsidRDefault="00000000">
                            <w:pPr>
                              <w:pStyle w:val="TableParagraph"/>
                              <w:spacing w:line="249" w:lineRule="auto"/>
                              <w:ind w:left="646" w:right="802"/>
                              <w:rPr>
                                <w:sz w:val="15"/>
                              </w:rPr>
                            </w:pPr>
                            <w:r>
                              <w:rPr>
                                <w:color w:val="231F20"/>
                                <w:spacing w:val="-2"/>
                                <w:sz w:val="15"/>
                              </w:rPr>
                              <w:t>Prophylaxis</w:t>
                            </w:r>
                            <w:r>
                              <w:rPr>
                                <w:color w:val="0080AC"/>
                                <w:spacing w:val="-2"/>
                                <w:sz w:val="15"/>
                                <w:vertAlign w:val="superscript"/>
                              </w:rPr>
                              <w:t>385</w:t>
                            </w:r>
                            <w:r>
                              <w:rPr>
                                <w:color w:val="0080AC"/>
                                <w:sz w:val="15"/>
                              </w:rPr>
                              <w:t xml:space="preserve"> </w:t>
                            </w:r>
                            <w:r>
                              <w:rPr>
                                <w:color w:val="231F20"/>
                                <w:spacing w:val="-6"/>
                                <w:sz w:val="15"/>
                              </w:rPr>
                              <w:t>Treatment</w:t>
                            </w:r>
                            <w:r>
                              <w:rPr>
                                <w:color w:val="0080AC"/>
                                <w:spacing w:val="-6"/>
                                <w:sz w:val="15"/>
                                <w:vertAlign w:val="superscript"/>
                              </w:rPr>
                              <w:t>386,387</w:t>
                            </w:r>
                          </w:p>
                        </w:tc>
                      </w:tr>
                      <w:tr w:rsidR="00BF3D96" w14:paraId="7D39DABD" w14:textId="77777777">
                        <w:trPr>
                          <w:trHeight w:val="454"/>
                        </w:trPr>
                        <w:tc>
                          <w:tcPr>
                            <w:tcW w:w="3255" w:type="dxa"/>
                            <w:tcBorders>
                              <w:top w:val="single" w:sz="2" w:space="0" w:color="231F20"/>
                              <w:bottom w:val="single" w:sz="2" w:space="0" w:color="231F20"/>
                            </w:tcBorders>
                            <w:shd w:val="clear" w:color="auto" w:fill="E5E6F4"/>
                          </w:tcPr>
                          <w:p w14:paraId="3BC188BE" w14:textId="77777777" w:rsidR="00BF3D96" w:rsidRDefault="00000000">
                            <w:pPr>
                              <w:pStyle w:val="TableParagraph"/>
                              <w:rPr>
                                <w:sz w:val="15"/>
                              </w:rPr>
                            </w:pPr>
                            <w:r>
                              <w:rPr>
                                <w:color w:val="231F20"/>
                                <w:spacing w:val="-5"/>
                                <w:sz w:val="15"/>
                              </w:rPr>
                              <w:t>Varicella</w:t>
                            </w:r>
                            <w:r>
                              <w:rPr>
                                <w:color w:val="231F20"/>
                                <w:spacing w:val="6"/>
                                <w:sz w:val="15"/>
                              </w:rPr>
                              <w:t xml:space="preserve"> </w:t>
                            </w:r>
                            <w:r>
                              <w:rPr>
                                <w:color w:val="231F20"/>
                                <w:spacing w:val="-2"/>
                                <w:sz w:val="15"/>
                              </w:rPr>
                              <w:t>virus</w:t>
                            </w:r>
                          </w:p>
                        </w:tc>
                        <w:tc>
                          <w:tcPr>
                            <w:tcW w:w="3440" w:type="dxa"/>
                            <w:tcBorders>
                              <w:top w:val="single" w:sz="2" w:space="0" w:color="231F20"/>
                              <w:bottom w:val="single" w:sz="2" w:space="0" w:color="231F20"/>
                            </w:tcBorders>
                            <w:shd w:val="clear" w:color="auto" w:fill="E5E6F4"/>
                          </w:tcPr>
                          <w:p w14:paraId="0AA7C4E8" w14:textId="77777777" w:rsidR="00BF3D96" w:rsidRDefault="00000000">
                            <w:pPr>
                              <w:pStyle w:val="TableParagraph"/>
                              <w:spacing w:line="249" w:lineRule="auto"/>
                              <w:ind w:left="646" w:right="1129"/>
                              <w:rPr>
                                <w:sz w:val="15"/>
                              </w:rPr>
                            </w:pPr>
                            <w:r>
                              <w:rPr>
                                <w:color w:val="231F20"/>
                                <w:spacing w:val="-4"/>
                                <w:sz w:val="15"/>
                              </w:rPr>
                              <w:t>Prophylaxis: not available</w:t>
                            </w:r>
                            <w:r>
                              <w:rPr>
                                <w:color w:val="231F20"/>
                                <w:sz w:val="15"/>
                              </w:rPr>
                              <w:t xml:space="preserve"> Treatment:</w:t>
                            </w:r>
                            <w:r>
                              <w:rPr>
                                <w:color w:val="231F20"/>
                                <w:spacing w:val="-4"/>
                                <w:sz w:val="15"/>
                              </w:rPr>
                              <w:t xml:space="preserve"> </w:t>
                            </w:r>
                            <w:r>
                              <w:rPr>
                                <w:color w:val="231F20"/>
                                <w:sz w:val="15"/>
                              </w:rPr>
                              <w:t>not</w:t>
                            </w:r>
                            <w:r>
                              <w:rPr>
                                <w:color w:val="231F20"/>
                                <w:spacing w:val="-4"/>
                                <w:sz w:val="15"/>
                              </w:rPr>
                              <w:t xml:space="preserve"> </w:t>
                            </w:r>
                            <w:r>
                              <w:rPr>
                                <w:color w:val="231F20"/>
                                <w:spacing w:val="-2"/>
                                <w:sz w:val="15"/>
                              </w:rPr>
                              <w:t>available</w:t>
                            </w:r>
                          </w:p>
                        </w:tc>
                        <w:tc>
                          <w:tcPr>
                            <w:tcW w:w="3264" w:type="dxa"/>
                            <w:tcBorders>
                              <w:top w:val="single" w:sz="2" w:space="0" w:color="231F20"/>
                              <w:bottom w:val="single" w:sz="2" w:space="0" w:color="231F20"/>
                            </w:tcBorders>
                            <w:shd w:val="clear" w:color="auto" w:fill="E5E6F4"/>
                          </w:tcPr>
                          <w:p w14:paraId="6139B0A0" w14:textId="77777777" w:rsidR="00BF3D96" w:rsidRDefault="00000000">
                            <w:pPr>
                              <w:pStyle w:val="TableParagraph"/>
                              <w:spacing w:line="249" w:lineRule="auto"/>
                              <w:ind w:left="646" w:right="1050"/>
                              <w:rPr>
                                <w:sz w:val="15"/>
                              </w:rPr>
                            </w:pPr>
                            <w:r>
                              <w:rPr>
                                <w:color w:val="231F20"/>
                                <w:spacing w:val="-2"/>
                                <w:sz w:val="15"/>
                              </w:rPr>
                              <w:t>Prophylaxis</w:t>
                            </w:r>
                            <w:r>
                              <w:rPr>
                                <w:color w:val="0080AC"/>
                                <w:spacing w:val="-2"/>
                                <w:sz w:val="15"/>
                                <w:vertAlign w:val="superscript"/>
                              </w:rPr>
                              <w:t>388–390</w:t>
                            </w:r>
                            <w:r>
                              <w:rPr>
                                <w:color w:val="0080AC"/>
                                <w:sz w:val="15"/>
                              </w:rPr>
                              <w:t xml:space="preserve"> </w:t>
                            </w:r>
                            <w:r>
                              <w:rPr>
                                <w:color w:val="231F20"/>
                                <w:spacing w:val="-2"/>
                                <w:sz w:val="15"/>
                              </w:rPr>
                              <w:t>Treatment:</w:t>
                            </w:r>
                            <w:r>
                              <w:rPr>
                                <w:color w:val="231F20"/>
                                <w:spacing w:val="-9"/>
                                <w:sz w:val="15"/>
                              </w:rPr>
                              <w:t xml:space="preserve"> </w:t>
                            </w:r>
                            <w:r>
                              <w:rPr>
                                <w:color w:val="231F20"/>
                                <w:spacing w:val="-2"/>
                                <w:sz w:val="15"/>
                              </w:rPr>
                              <w:t>not</w:t>
                            </w:r>
                            <w:r>
                              <w:rPr>
                                <w:color w:val="231F20"/>
                                <w:spacing w:val="-9"/>
                                <w:sz w:val="15"/>
                              </w:rPr>
                              <w:t xml:space="preserve"> </w:t>
                            </w:r>
                            <w:r>
                              <w:rPr>
                                <w:color w:val="231F20"/>
                                <w:spacing w:val="-2"/>
                                <w:sz w:val="15"/>
                              </w:rPr>
                              <w:t>available</w:t>
                            </w:r>
                          </w:p>
                        </w:tc>
                      </w:tr>
                      <w:tr w:rsidR="00BF3D96" w14:paraId="1BB56C87" w14:textId="77777777">
                        <w:trPr>
                          <w:trHeight w:val="454"/>
                        </w:trPr>
                        <w:tc>
                          <w:tcPr>
                            <w:tcW w:w="3255" w:type="dxa"/>
                            <w:tcBorders>
                              <w:top w:val="single" w:sz="2" w:space="0" w:color="231F20"/>
                              <w:bottom w:val="single" w:sz="2" w:space="0" w:color="231F20"/>
                            </w:tcBorders>
                            <w:shd w:val="clear" w:color="auto" w:fill="E5E6F4"/>
                          </w:tcPr>
                          <w:p w14:paraId="2F898517" w14:textId="77777777" w:rsidR="00BF3D96" w:rsidRDefault="00000000">
                            <w:pPr>
                              <w:pStyle w:val="TableParagraph"/>
                              <w:rPr>
                                <w:sz w:val="15"/>
                              </w:rPr>
                            </w:pPr>
                            <w:r>
                              <w:rPr>
                                <w:color w:val="231F20"/>
                                <w:spacing w:val="-4"/>
                                <w:sz w:val="15"/>
                              </w:rPr>
                              <w:t>Variola</w:t>
                            </w:r>
                            <w:r>
                              <w:rPr>
                                <w:color w:val="231F20"/>
                                <w:spacing w:val="-2"/>
                                <w:sz w:val="15"/>
                              </w:rPr>
                              <w:t xml:space="preserve"> (smallpox)</w:t>
                            </w:r>
                          </w:p>
                        </w:tc>
                        <w:tc>
                          <w:tcPr>
                            <w:tcW w:w="3440" w:type="dxa"/>
                            <w:tcBorders>
                              <w:top w:val="single" w:sz="2" w:space="0" w:color="231F20"/>
                              <w:bottom w:val="single" w:sz="2" w:space="0" w:color="231F20"/>
                            </w:tcBorders>
                            <w:shd w:val="clear" w:color="auto" w:fill="E5E6F4"/>
                          </w:tcPr>
                          <w:p w14:paraId="49C38392" w14:textId="77777777" w:rsidR="00BF3D96" w:rsidRDefault="00000000">
                            <w:pPr>
                              <w:pStyle w:val="TableParagraph"/>
                              <w:spacing w:line="249" w:lineRule="auto"/>
                              <w:ind w:left="646" w:right="1129"/>
                              <w:rPr>
                                <w:sz w:val="15"/>
                              </w:rPr>
                            </w:pPr>
                            <w:r>
                              <w:rPr>
                                <w:color w:val="231F20"/>
                                <w:spacing w:val="-4"/>
                                <w:sz w:val="15"/>
                              </w:rPr>
                              <w:t>Prophylaxis: not available</w:t>
                            </w:r>
                            <w:r>
                              <w:rPr>
                                <w:color w:val="231F20"/>
                                <w:sz w:val="15"/>
                              </w:rPr>
                              <w:t xml:space="preserve"> Treatment:</w:t>
                            </w:r>
                            <w:r>
                              <w:rPr>
                                <w:color w:val="231F20"/>
                                <w:spacing w:val="-4"/>
                                <w:sz w:val="15"/>
                              </w:rPr>
                              <w:t xml:space="preserve"> </w:t>
                            </w:r>
                            <w:r>
                              <w:rPr>
                                <w:color w:val="231F20"/>
                                <w:sz w:val="15"/>
                              </w:rPr>
                              <w:t>not</w:t>
                            </w:r>
                            <w:r>
                              <w:rPr>
                                <w:color w:val="231F20"/>
                                <w:spacing w:val="-4"/>
                                <w:sz w:val="15"/>
                              </w:rPr>
                              <w:t xml:space="preserve"> </w:t>
                            </w:r>
                            <w:r>
                              <w:rPr>
                                <w:color w:val="231F20"/>
                                <w:spacing w:val="-2"/>
                                <w:sz w:val="15"/>
                              </w:rPr>
                              <w:t>available</w:t>
                            </w:r>
                          </w:p>
                        </w:tc>
                        <w:tc>
                          <w:tcPr>
                            <w:tcW w:w="3264" w:type="dxa"/>
                            <w:tcBorders>
                              <w:top w:val="single" w:sz="2" w:space="0" w:color="231F20"/>
                              <w:bottom w:val="single" w:sz="2" w:space="0" w:color="231F20"/>
                            </w:tcBorders>
                            <w:shd w:val="clear" w:color="auto" w:fill="E5E6F4"/>
                          </w:tcPr>
                          <w:p w14:paraId="6C9B4510" w14:textId="77777777" w:rsidR="00BF3D96" w:rsidRDefault="00000000">
                            <w:pPr>
                              <w:pStyle w:val="TableParagraph"/>
                              <w:spacing w:line="249" w:lineRule="auto"/>
                              <w:ind w:left="646" w:right="802"/>
                              <w:rPr>
                                <w:sz w:val="15"/>
                              </w:rPr>
                            </w:pPr>
                            <w:r>
                              <w:rPr>
                                <w:color w:val="231F20"/>
                                <w:spacing w:val="-6"/>
                                <w:sz w:val="15"/>
                              </w:rPr>
                              <w:t>Prophylaxis</w:t>
                            </w:r>
                            <w:r>
                              <w:rPr>
                                <w:color w:val="0080AC"/>
                                <w:spacing w:val="-6"/>
                                <w:sz w:val="15"/>
                                <w:vertAlign w:val="superscript"/>
                              </w:rPr>
                              <w:t>64,65</w:t>
                            </w:r>
                            <w:r>
                              <w:rPr>
                                <w:color w:val="0080AC"/>
                                <w:sz w:val="15"/>
                              </w:rPr>
                              <w:t xml:space="preserve"> </w:t>
                            </w:r>
                            <w:r>
                              <w:rPr>
                                <w:color w:val="231F20"/>
                                <w:spacing w:val="-2"/>
                                <w:sz w:val="15"/>
                              </w:rPr>
                              <w:t>Treatment</w:t>
                            </w:r>
                            <w:r>
                              <w:rPr>
                                <w:color w:val="0080AC"/>
                                <w:spacing w:val="-2"/>
                                <w:sz w:val="15"/>
                                <w:vertAlign w:val="superscript"/>
                              </w:rPr>
                              <w:t>65,66</w:t>
                            </w:r>
                          </w:p>
                        </w:tc>
                      </w:tr>
                      <w:tr w:rsidR="00BF3D96" w14:paraId="68339D81" w14:textId="77777777">
                        <w:trPr>
                          <w:trHeight w:val="454"/>
                        </w:trPr>
                        <w:tc>
                          <w:tcPr>
                            <w:tcW w:w="3255" w:type="dxa"/>
                            <w:tcBorders>
                              <w:top w:val="single" w:sz="2" w:space="0" w:color="231F20"/>
                              <w:bottom w:val="single" w:sz="2" w:space="0" w:color="231F20"/>
                            </w:tcBorders>
                            <w:shd w:val="clear" w:color="auto" w:fill="E5E6F4"/>
                          </w:tcPr>
                          <w:p w14:paraId="1A11384F" w14:textId="77777777" w:rsidR="00BF3D96" w:rsidRDefault="00000000">
                            <w:pPr>
                              <w:pStyle w:val="TableParagraph"/>
                              <w:spacing w:line="249" w:lineRule="auto"/>
                              <w:ind w:left="270" w:right="474" w:hanging="150"/>
                              <w:rPr>
                                <w:sz w:val="15"/>
                              </w:rPr>
                            </w:pPr>
                            <w:r>
                              <w:rPr>
                                <w:color w:val="231F20"/>
                                <w:spacing w:val="-4"/>
                                <w:sz w:val="15"/>
                              </w:rPr>
                              <w:t>Venezuelan</w:t>
                            </w:r>
                            <w:r>
                              <w:rPr>
                                <w:color w:val="231F20"/>
                                <w:spacing w:val="-7"/>
                                <w:sz w:val="15"/>
                              </w:rPr>
                              <w:t xml:space="preserve"> </w:t>
                            </w:r>
                            <w:r>
                              <w:rPr>
                                <w:color w:val="231F20"/>
                                <w:spacing w:val="-4"/>
                                <w:sz w:val="15"/>
                              </w:rPr>
                              <w:t>equine</w:t>
                            </w:r>
                            <w:r>
                              <w:rPr>
                                <w:color w:val="231F20"/>
                                <w:spacing w:val="-6"/>
                                <w:sz w:val="15"/>
                              </w:rPr>
                              <w:t xml:space="preserve"> </w:t>
                            </w:r>
                            <w:r>
                              <w:rPr>
                                <w:color w:val="231F20"/>
                                <w:spacing w:val="-4"/>
                                <w:sz w:val="15"/>
                              </w:rPr>
                              <w:t>encephalomyelitis</w:t>
                            </w:r>
                            <w:r>
                              <w:rPr>
                                <w:color w:val="231F20"/>
                                <w:sz w:val="15"/>
                              </w:rPr>
                              <w:t xml:space="preserve"> </w:t>
                            </w:r>
                            <w:r>
                              <w:rPr>
                                <w:color w:val="231F20"/>
                                <w:spacing w:val="-2"/>
                                <w:sz w:val="15"/>
                              </w:rPr>
                              <w:t>virus</w:t>
                            </w:r>
                          </w:p>
                        </w:tc>
                        <w:tc>
                          <w:tcPr>
                            <w:tcW w:w="3440" w:type="dxa"/>
                            <w:tcBorders>
                              <w:top w:val="single" w:sz="2" w:space="0" w:color="231F20"/>
                              <w:bottom w:val="single" w:sz="2" w:space="0" w:color="231F20"/>
                            </w:tcBorders>
                            <w:shd w:val="clear" w:color="auto" w:fill="E5E6F4"/>
                          </w:tcPr>
                          <w:p w14:paraId="21A9EA32" w14:textId="77777777" w:rsidR="00BF3D96" w:rsidRDefault="00000000">
                            <w:pPr>
                              <w:pStyle w:val="TableParagraph"/>
                              <w:spacing w:line="249" w:lineRule="auto"/>
                              <w:ind w:left="646" w:right="1129"/>
                              <w:rPr>
                                <w:sz w:val="15"/>
                              </w:rPr>
                            </w:pPr>
                            <w:r>
                              <w:rPr>
                                <w:color w:val="231F20"/>
                                <w:spacing w:val="-6"/>
                                <w:sz w:val="15"/>
                              </w:rPr>
                              <w:t>Prophylaxis</w:t>
                            </w:r>
                            <w:r>
                              <w:rPr>
                                <w:color w:val="0080AC"/>
                                <w:spacing w:val="-6"/>
                                <w:sz w:val="15"/>
                                <w:vertAlign w:val="superscript"/>
                              </w:rPr>
                              <w:t>391</w:t>
                            </w:r>
                            <w:r>
                              <w:rPr>
                                <w:color w:val="0080AC"/>
                                <w:sz w:val="15"/>
                              </w:rPr>
                              <w:t xml:space="preserve"> </w:t>
                            </w:r>
                            <w:r>
                              <w:rPr>
                                <w:color w:val="231F20"/>
                                <w:spacing w:val="-2"/>
                                <w:sz w:val="15"/>
                              </w:rPr>
                              <w:t>Treatment</w:t>
                            </w:r>
                            <w:r>
                              <w:rPr>
                                <w:color w:val="0080AC"/>
                                <w:spacing w:val="-2"/>
                                <w:sz w:val="15"/>
                                <w:vertAlign w:val="superscript"/>
                              </w:rPr>
                              <w:t>391</w:t>
                            </w:r>
                          </w:p>
                        </w:tc>
                        <w:tc>
                          <w:tcPr>
                            <w:tcW w:w="3264" w:type="dxa"/>
                            <w:tcBorders>
                              <w:top w:val="single" w:sz="2" w:space="0" w:color="231F20"/>
                              <w:bottom w:val="single" w:sz="2" w:space="0" w:color="231F20"/>
                            </w:tcBorders>
                            <w:shd w:val="clear" w:color="auto" w:fill="E5E6F4"/>
                          </w:tcPr>
                          <w:p w14:paraId="0E8A3C2F" w14:textId="77777777" w:rsidR="00BF3D96" w:rsidRDefault="00000000">
                            <w:pPr>
                              <w:pStyle w:val="TableParagraph"/>
                              <w:spacing w:line="249" w:lineRule="auto"/>
                              <w:ind w:left="646" w:right="802"/>
                              <w:rPr>
                                <w:sz w:val="15"/>
                              </w:rPr>
                            </w:pPr>
                            <w:r>
                              <w:rPr>
                                <w:color w:val="231F20"/>
                                <w:spacing w:val="-4"/>
                                <w:sz w:val="15"/>
                              </w:rPr>
                              <w:t>Prophylaxis: not available</w:t>
                            </w:r>
                            <w:r>
                              <w:rPr>
                                <w:color w:val="231F20"/>
                                <w:sz w:val="15"/>
                              </w:rPr>
                              <w:t xml:space="preserve"> Treatment:</w:t>
                            </w:r>
                            <w:r>
                              <w:rPr>
                                <w:color w:val="231F20"/>
                                <w:spacing w:val="-4"/>
                                <w:sz w:val="15"/>
                              </w:rPr>
                              <w:t xml:space="preserve"> </w:t>
                            </w:r>
                            <w:r>
                              <w:rPr>
                                <w:color w:val="231F20"/>
                                <w:sz w:val="15"/>
                              </w:rPr>
                              <w:t>not</w:t>
                            </w:r>
                            <w:r>
                              <w:rPr>
                                <w:color w:val="231F20"/>
                                <w:spacing w:val="-4"/>
                                <w:sz w:val="15"/>
                              </w:rPr>
                              <w:t xml:space="preserve"> </w:t>
                            </w:r>
                            <w:r>
                              <w:rPr>
                                <w:color w:val="231F20"/>
                                <w:spacing w:val="-2"/>
                                <w:sz w:val="15"/>
                              </w:rPr>
                              <w:t>available</w:t>
                            </w:r>
                          </w:p>
                        </w:tc>
                      </w:tr>
                      <w:tr w:rsidR="00BF3D96" w14:paraId="4C3BFF2B" w14:textId="77777777">
                        <w:trPr>
                          <w:trHeight w:val="454"/>
                        </w:trPr>
                        <w:tc>
                          <w:tcPr>
                            <w:tcW w:w="3255" w:type="dxa"/>
                            <w:tcBorders>
                              <w:top w:val="single" w:sz="2" w:space="0" w:color="231F20"/>
                              <w:bottom w:val="single" w:sz="2" w:space="0" w:color="231F20"/>
                            </w:tcBorders>
                            <w:shd w:val="clear" w:color="auto" w:fill="E5E6F4"/>
                          </w:tcPr>
                          <w:p w14:paraId="1F2E542D" w14:textId="77777777" w:rsidR="00BF3D96" w:rsidRDefault="00000000">
                            <w:pPr>
                              <w:pStyle w:val="TableParagraph"/>
                              <w:rPr>
                                <w:sz w:val="15"/>
                              </w:rPr>
                            </w:pPr>
                            <w:r>
                              <w:rPr>
                                <w:color w:val="231F20"/>
                                <w:sz w:val="15"/>
                              </w:rPr>
                              <w:t>West</w:t>
                            </w:r>
                            <w:r>
                              <w:rPr>
                                <w:color w:val="231F20"/>
                                <w:spacing w:val="-10"/>
                                <w:sz w:val="15"/>
                              </w:rPr>
                              <w:t xml:space="preserve"> </w:t>
                            </w:r>
                            <w:r>
                              <w:rPr>
                                <w:color w:val="231F20"/>
                                <w:sz w:val="15"/>
                              </w:rPr>
                              <w:t>Nile</w:t>
                            </w:r>
                            <w:r>
                              <w:rPr>
                                <w:color w:val="231F20"/>
                                <w:spacing w:val="-9"/>
                                <w:sz w:val="15"/>
                              </w:rPr>
                              <w:t xml:space="preserve"> </w:t>
                            </w:r>
                            <w:r>
                              <w:rPr>
                                <w:color w:val="231F20"/>
                                <w:spacing w:val="-2"/>
                                <w:sz w:val="15"/>
                              </w:rPr>
                              <w:t>virus</w:t>
                            </w:r>
                          </w:p>
                        </w:tc>
                        <w:tc>
                          <w:tcPr>
                            <w:tcW w:w="3440" w:type="dxa"/>
                            <w:tcBorders>
                              <w:top w:val="single" w:sz="2" w:space="0" w:color="231F20"/>
                              <w:bottom w:val="single" w:sz="2" w:space="0" w:color="231F20"/>
                            </w:tcBorders>
                            <w:shd w:val="clear" w:color="auto" w:fill="E5E6F4"/>
                          </w:tcPr>
                          <w:p w14:paraId="4F6014EB" w14:textId="77777777" w:rsidR="00BF3D96" w:rsidRDefault="00000000">
                            <w:pPr>
                              <w:pStyle w:val="TableParagraph"/>
                              <w:spacing w:line="244" w:lineRule="auto"/>
                              <w:ind w:left="646" w:right="1629"/>
                              <w:rPr>
                                <w:sz w:val="9"/>
                              </w:rPr>
                            </w:pPr>
                            <w:r>
                              <w:rPr>
                                <w:color w:val="231F20"/>
                                <w:spacing w:val="-2"/>
                                <w:sz w:val="15"/>
                              </w:rPr>
                              <w:t>Prophylaxis</w:t>
                            </w:r>
                            <w:r>
                              <w:rPr>
                                <w:color w:val="0080AC"/>
                                <w:spacing w:val="-2"/>
                                <w:sz w:val="15"/>
                                <w:vertAlign w:val="superscript"/>
                              </w:rPr>
                              <w:t>392–394</w:t>
                            </w:r>
                            <w:r>
                              <w:rPr>
                                <w:color w:val="0080AC"/>
                                <w:sz w:val="15"/>
                              </w:rPr>
                              <w:t xml:space="preserve"> </w:t>
                            </w:r>
                            <w:r>
                              <w:rPr>
                                <w:color w:val="231F20"/>
                                <w:spacing w:val="-2"/>
                                <w:position w:val="-5"/>
                                <w:sz w:val="15"/>
                              </w:rPr>
                              <w:t>Treatment</w:t>
                            </w:r>
                            <w:r>
                              <w:rPr>
                                <w:color w:val="0080AC"/>
                                <w:spacing w:val="-2"/>
                                <w:sz w:val="9"/>
                              </w:rPr>
                              <w:t>392,394,395</w:t>
                            </w:r>
                          </w:p>
                        </w:tc>
                        <w:tc>
                          <w:tcPr>
                            <w:tcW w:w="3264" w:type="dxa"/>
                            <w:tcBorders>
                              <w:top w:val="single" w:sz="2" w:space="0" w:color="231F20"/>
                              <w:bottom w:val="single" w:sz="2" w:space="0" w:color="231F20"/>
                            </w:tcBorders>
                            <w:shd w:val="clear" w:color="auto" w:fill="E5E6F4"/>
                          </w:tcPr>
                          <w:p w14:paraId="340F5BA8" w14:textId="77777777" w:rsidR="00BF3D96" w:rsidRDefault="00000000">
                            <w:pPr>
                              <w:pStyle w:val="TableParagraph"/>
                              <w:spacing w:line="249" w:lineRule="auto"/>
                              <w:ind w:left="646" w:right="802"/>
                              <w:rPr>
                                <w:sz w:val="15"/>
                              </w:rPr>
                            </w:pPr>
                            <w:r>
                              <w:rPr>
                                <w:color w:val="231F20"/>
                                <w:sz w:val="15"/>
                              </w:rPr>
                              <w:t>Prophylaxis:</w:t>
                            </w:r>
                            <w:r>
                              <w:rPr>
                                <w:color w:val="231F20"/>
                                <w:spacing w:val="-11"/>
                                <w:sz w:val="15"/>
                              </w:rPr>
                              <w:t xml:space="preserve"> </w:t>
                            </w:r>
                            <w:r>
                              <w:rPr>
                                <w:color w:val="231F20"/>
                                <w:sz w:val="15"/>
                              </w:rPr>
                              <w:t>not</w:t>
                            </w:r>
                            <w:r>
                              <w:rPr>
                                <w:color w:val="231F20"/>
                                <w:spacing w:val="-10"/>
                                <w:sz w:val="15"/>
                              </w:rPr>
                              <w:t xml:space="preserve"> </w:t>
                            </w:r>
                            <w:r>
                              <w:rPr>
                                <w:color w:val="231F20"/>
                                <w:sz w:val="15"/>
                              </w:rPr>
                              <w:t xml:space="preserve">available </w:t>
                            </w:r>
                            <w:r>
                              <w:rPr>
                                <w:color w:val="231F20"/>
                                <w:spacing w:val="-2"/>
                                <w:sz w:val="15"/>
                              </w:rPr>
                              <w:t>Treatment:</w:t>
                            </w:r>
                            <w:r>
                              <w:rPr>
                                <w:color w:val="231F20"/>
                                <w:spacing w:val="-3"/>
                                <w:sz w:val="15"/>
                              </w:rPr>
                              <w:t xml:space="preserve"> </w:t>
                            </w:r>
                            <w:r>
                              <w:rPr>
                                <w:color w:val="231F20"/>
                                <w:spacing w:val="-5"/>
                                <w:sz w:val="15"/>
                              </w:rPr>
                              <w:t>anecdotal</w:t>
                            </w:r>
                            <w:r>
                              <w:rPr>
                                <w:color w:val="0080AC"/>
                                <w:spacing w:val="-5"/>
                                <w:sz w:val="15"/>
                                <w:vertAlign w:val="superscript"/>
                              </w:rPr>
                              <w:t>396,397</w:t>
                            </w:r>
                          </w:p>
                        </w:tc>
                      </w:tr>
                      <w:tr w:rsidR="00BF3D96" w14:paraId="452FF9F3" w14:textId="77777777">
                        <w:trPr>
                          <w:trHeight w:val="452"/>
                        </w:trPr>
                        <w:tc>
                          <w:tcPr>
                            <w:tcW w:w="3255" w:type="dxa"/>
                            <w:tcBorders>
                              <w:top w:val="single" w:sz="2" w:space="0" w:color="231F20"/>
                              <w:bottom w:val="single" w:sz="4" w:space="0" w:color="231F20"/>
                            </w:tcBorders>
                            <w:shd w:val="clear" w:color="auto" w:fill="E5E6F4"/>
                          </w:tcPr>
                          <w:p w14:paraId="34B8E4DF" w14:textId="77777777" w:rsidR="00BF3D96" w:rsidRDefault="00000000">
                            <w:pPr>
                              <w:pStyle w:val="TableParagraph"/>
                              <w:rPr>
                                <w:sz w:val="15"/>
                              </w:rPr>
                            </w:pPr>
                            <w:r>
                              <w:rPr>
                                <w:color w:val="231F20"/>
                                <w:spacing w:val="-2"/>
                                <w:sz w:val="15"/>
                              </w:rPr>
                              <w:t>Yellow</w:t>
                            </w:r>
                            <w:r>
                              <w:rPr>
                                <w:color w:val="231F20"/>
                                <w:spacing w:val="-6"/>
                                <w:sz w:val="15"/>
                              </w:rPr>
                              <w:t xml:space="preserve"> </w:t>
                            </w:r>
                            <w:r>
                              <w:rPr>
                                <w:color w:val="231F20"/>
                                <w:spacing w:val="-2"/>
                                <w:sz w:val="15"/>
                              </w:rPr>
                              <w:t>fever</w:t>
                            </w:r>
                            <w:r>
                              <w:rPr>
                                <w:color w:val="231F20"/>
                                <w:spacing w:val="-6"/>
                                <w:sz w:val="15"/>
                              </w:rPr>
                              <w:t xml:space="preserve"> </w:t>
                            </w:r>
                            <w:r>
                              <w:rPr>
                                <w:color w:val="231F20"/>
                                <w:spacing w:val="-2"/>
                                <w:sz w:val="15"/>
                              </w:rPr>
                              <w:t>virus</w:t>
                            </w:r>
                          </w:p>
                        </w:tc>
                        <w:tc>
                          <w:tcPr>
                            <w:tcW w:w="3440" w:type="dxa"/>
                            <w:tcBorders>
                              <w:top w:val="single" w:sz="2" w:space="0" w:color="231F20"/>
                              <w:bottom w:val="single" w:sz="4" w:space="0" w:color="231F20"/>
                            </w:tcBorders>
                            <w:shd w:val="clear" w:color="auto" w:fill="E5E6F4"/>
                          </w:tcPr>
                          <w:p w14:paraId="34310718" w14:textId="77777777" w:rsidR="00BF3D96" w:rsidRDefault="00000000">
                            <w:pPr>
                              <w:pStyle w:val="TableParagraph"/>
                              <w:spacing w:line="249" w:lineRule="auto"/>
                              <w:ind w:left="646" w:right="1129"/>
                              <w:rPr>
                                <w:sz w:val="15"/>
                              </w:rPr>
                            </w:pPr>
                            <w:r>
                              <w:rPr>
                                <w:color w:val="231F20"/>
                                <w:spacing w:val="-6"/>
                                <w:sz w:val="15"/>
                              </w:rPr>
                              <w:t>Prophylaxis</w:t>
                            </w:r>
                            <w:r>
                              <w:rPr>
                                <w:color w:val="0080AC"/>
                                <w:spacing w:val="-6"/>
                                <w:sz w:val="15"/>
                                <w:vertAlign w:val="superscript"/>
                              </w:rPr>
                              <w:t>398–400</w:t>
                            </w:r>
                            <w:r>
                              <w:rPr>
                                <w:color w:val="0080AC"/>
                                <w:sz w:val="15"/>
                              </w:rPr>
                              <w:t xml:space="preserve"> </w:t>
                            </w:r>
                            <w:r>
                              <w:rPr>
                                <w:color w:val="231F20"/>
                                <w:spacing w:val="-2"/>
                                <w:sz w:val="15"/>
                              </w:rPr>
                              <w:t>Treatment</w:t>
                            </w:r>
                            <w:r>
                              <w:rPr>
                                <w:color w:val="0080AC"/>
                                <w:spacing w:val="-2"/>
                                <w:sz w:val="15"/>
                                <w:vertAlign w:val="superscript"/>
                              </w:rPr>
                              <w:t>398,401</w:t>
                            </w:r>
                          </w:p>
                        </w:tc>
                        <w:tc>
                          <w:tcPr>
                            <w:tcW w:w="3264" w:type="dxa"/>
                            <w:tcBorders>
                              <w:top w:val="single" w:sz="2" w:space="0" w:color="231F20"/>
                              <w:bottom w:val="single" w:sz="4" w:space="0" w:color="231F20"/>
                            </w:tcBorders>
                            <w:shd w:val="clear" w:color="auto" w:fill="E5E6F4"/>
                          </w:tcPr>
                          <w:p w14:paraId="57E9F384" w14:textId="77777777" w:rsidR="00BF3D96" w:rsidRDefault="00000000">
                            <w:pPr>
                              <w:pStyle w:val="TableParagraph"/>
                              <w:spacing w:line="249" w:lineRule="auto"/>
                              <w:ind w:left="646" w:right="802"/>
                              <w:rPr>
                                <w:sz w:val="15"/>
                              </w:rPr>
                            </w:pPr>
                            <w:r>
                              <w:rPr>
                                <w:color w:val="231F20"/>
                                <w:sz w:val="15"/>
                              </w:rPr>
                              <w:t>Prophylaxis:</w:t>
                            </w:r>
                            <w:r>
                              <w:rPr>
                                <w:color w:val="231F20"/>
                                <w:spacing w:val="-9"/>
                                <w:sz w:val="15"/>
                              </w:rPr>
                              <w:t xml:space="preserve"> </w:t>
                            </w:r>
                            <w:r>
                              <w:rPr>
                                <w:color w:val="231F20"/>
                                <w:sz w:val="15"/>
                              </w:rPr>
                              <w:t>anecdotal</w:t>
                            </w:r>
                            <w:r>
                              <w:rPr>
                                <w:color w:val="0080AC"/>
                                <w:sz w:val="15"/>
                                <w:vertAlign w:val="superscript"/>
                              </w:rPr>
                              <w:t>401</w:t>
                            </w:r>
                            <w:r>
                              <w:rPr>
                                <w:color w:val="0080AC"/>
                                <w:sz w:val="15"/>
                              </w:rPr>
                              <w:t xml:space="preserve"> </w:t>
                            </w:r>
                            <w:r>
                              <w:rPr>
                                <w:color w:val="231F20"/>
                                <w:spacing w:val="-5"/>
                                <w:sz w:val="15"/>
                              </w:rPr>
                              <w:t>Treatment:</w:t>
                            </w:r>
                            <w:r>
                              <w:rPr>
                                <w:color w:val="231F20"/>
                                <w:spacing w:val="6"/>
                                <w:sz w:val="15"/>
                              </w:rPr>
                              <w:t xml:space="preserve"> </w:t>
                            </w:r>
                            <w:r>
                              <w:rPr>
                                <w:color w:val="231F20"/>
                                <w:spacing w:val="-4"/>
                                <w:sz w:val="15"/>
                              </w:rPr>
                              <w:t>anecdotal</w:t>
                            </w:r>
                            <w:r>
                              <w:rPr>
                                <w:color w:val="0080AC"/>
                                <w:spacing w:val="-4"/>
                                <w:sz w:val="15"/>
                                <w:vertAlign w:val="superscript"/>
                              </w:rPr>
                              <w:t>402,403</w:t>
                            </w:r>
                          </w:p>
                        </w:tc>
                      </w:tr>
                      <w:tr w:rsidR="00BF3D96" w14:paraId="57DBB0ED" w14:textId="77777777">
                        <w:trPr>
                          <w:trHeight w:val="285"/>
                        </w:trPr>
                        <w:tc>
                          <w:tcPr>
                            <w:tcW w:w="3255" w:type="dxa"/>
                            <w:tcBorders>
                              <w:top w:val="single" w:sz="4" w:space="0" w:color="231F20"/>
                            </w:tcBorders>
                            <w:shd w:val="clear" w:color="auto" w:fill="E5E6F4"/>
                          </w:tcPr>
                          <w:p w14:paraId="5C94C7CD" w14:textId="77777777" w:rsidR="00BF3D96" w:rsidRDefault="00000000">
                            <w:pPr>
                              <w:pStyle w:val="TableParagraph"/>
                              <w:spacing w:before="91"/>
                              <w:rPr>
                                <w:rFonts w:ascii="Arial"/>
                                <w:b/>
                                <w:sz w:val="15"/>
                              </w:rPr>
                            </w:pPr>
                            <w:r>
                              <w:rPr>
                                <w:rFonts w:ascii="Arial"/>
                                <w:b/>
                                <w:smallCaps/>
                                <w:color w:val="231F20"/>
                                <w:sz w:val="15"/>
                              </w:rPr>
                              <w:t>Parasites</w:t>
                            </w:r>
                            <w:r>
                              <w:rPr>
                                <w:rFonts w:ascii="Arial"/>
                                <w:b/>
                                <w:smallCaps/>
                                <w:color w:val="231F20"/>
                                <w:spacing w:val="-3"/>
                                <w:sz w:val="15"/>
                              </w:rPr>
                              <w:t xml:space="preserve"> </w:t>
                            </w:r>
                            <w:r>
                              <w:rPr>
                                <w:rFonts w:ascii="Arial"/>
                                <w:b/>
                                <w:smallCaps/>
                                <w:color w:val="231F20"/>
                                <w:sz w:val="15"/>
                              </w:rPr>
                              <w:t>and</w:t>
                            </w:r>
                            <w:r>
                              <w:rPr>
                                <w:rFonts w:ascii="Arial"/>
                                <w:b/>
                                <w:smallCaps/>
                                <w:color w:val="231F20"/>
                                <w:spacing w:val="5"/>
                                <w:sz w:val="15"/>
                              </w:rPr>
                              <w:t xml:space="preserve"> </w:t>
                            </w:r>
                            <w:r>
                              <w:rPr>
                                <w:rFonts w:ascii="Arial"/>
                                <w:b/>
                                <w:smallCaps/>
                                <w:color w:val="231F20"/>
                                <w:sz w:val="15"/>
                              </w:rPr>
                              <w:t>Fungal</w:t>
                            </w:r>
                            <w:r>
                              <w:rPr>
                                <w:rFonts w:ascii="Arial"/>
                                <w:b/>
                                <w:smallCaps/>
                                <w:color w:val="231F20"/>
                                <w:spacing w:val="5"/>
                                <w:sz w:val="15"/>
                              </w:rPr>
                              <w:t xml:space="preserve"> </w:t>
                            </w:r>
                            <w:r>
                              <w:rPr>
                                <w:rFonts w:ascii="Arial"/>
                                <w:b/>
                                <w:smallCaps/>
                                <w:color w:val="231F20"/>
                                <w:spacing w:val="-2"/>
                                <w:sz w:val="15"/>
                              </w:rPr>
                              <w:t>Infections</w:t>
                            </w:r>
                          </w:p>
                        </w:tc>
                        <w:tc>
                          <w:tcPr>
                            <w:tcW w:w="3440" w:type="dxa"/>
                            <w:tcBorders>
                              <w:top w:val="single" w:sz="4" w:space="0" w:color="231F20"/>
                            </w:tcBorders>
                            <w:shd w:val="clear" w:color="auto" w:fill="E5E6F4"/>
                          </w:tcPr>
                          <w:p w14:paraId="52C1EC39" w14:textId="77777777" w:rsidR="00BF3D96" w:rsidRDefault="00BF3D96">
                            <w:pPr>
                              <w:pStyle w:val="TableParagraph"/>
                              <w:spacing w:before="0"/>
                              <w:ind w:left="0"/>
                              <w:rPr>
                                <w:rFonts w:ascii="Times New Roman"/>
                                <w:sz w:val="14"/>
                              </w:rPr>
                            </w:pPr>
                          </w:p>
                        </w:tc>
                        <w:tc>
                          <w:tcPr>
                            <w:tcW w:w="3264" w:type="dxa"/>
                            <w:tcBorders>
                              <w:top w:val="single" w:sz="4" w:space="0" w:color="231F20"/>
                            </w:tcBorders>
                            <w:shd w:val="clear" w:color="auto" w:fill="E5E6F4"/>
                          </w:tcPr>
                          <w:p w14:paraId="74901DFF" w14:textId="77777777" w:rsidR="00BF3D96" w:rsidRDefault="00BF3D96">
                            <w:pPr>
                              <w:pStyle w:val="TableParagraph"/>
                              <w:spacing w:before="0"/>
                              <w:ind w:left="0"/>
                              <w:rPr>
                                <w:rFonts w:ascii="Times New Roman"/>
                                <w:sz w:val="14"/>
                              </w:rPr>
                            </w:pPr>
                          </w:p>
                        </w:tc>
                      </w:tr>
                      <w:tr w:rsidR="00BF3D96" w14:paraId="2C4403CC" w14:textId="77777777">
                        <w:trPr>
                          <w:trHeight w:val="442"/>
                        </w:trPr>
                        <w:tc>
                          <w:tcPr>
                            <w:tcW w:w="3255" w:type="dxa"/>
                            <w:tcBorders>
                              <w:bottom w:val="single" w:sz="2" w:space="0" w:color="231F20"/>
                            </w:tcBorders>
                            <w:shd w:val="clear" w:color="auto" w:fill="E5E6F4"/>
                          </w:tcPr>
                          <w:p w14:paraId="221F6684" w14:textId="77777777" w:rsidR="00BF3D96" w:rsidRDefault="00000000">
                            <w:pPr>
                              <w:pStyle w:val="TableParagraph"/>
                              <w:spacing w:before="27"/>
                              <w:rPr>
                                <w:rFonts w:ascii="Arial"/>
                                <w:i/>
                                <w:sz w:val="15"/>
                              </w:rPr>
                            </w:pPr>
                            <w:r>
                              <w:rPr>
                                <w:rFonts w:ascii="Arial"/>
                                <w:i/>
                                <w:color w:val="231F20"/>
                                <w:spacing w:val="-2"/>
                                <w:sz w:val="15"/>
                              </w:rPr>
                              <w:t>Candida</w:t>
                            </w:r>
                            <w:r>
                              <w:rPr>
                                <w:rFonts w:ascii="Arial"/>
                                <w:i/>
                                <w:color w:val="231F20"/>
                                <w:spacing w:val="-1"/>
                                <w:sz w:val="15"/>
                              </w:rPr>
                              <w:t xml:space="preserve"> </w:t>
                            </w:r>
                            <w:r>
                              <w:rPr>
                                <w:rFonts w:ascii="Arial"/>
                                <w:i/>
                                <w:color w:val="231F20"/>
                                <w:spacing w:val="-2"/>
                                <w:sz w:val="15"/>
                              </w:rPr>
                              <w:t>albicans</w:t>
                            </w:r>
                          </w:p>
                        </w:tc>
                        <w:tc>
                          <w:tcPr>
                            <w:tcW w:w="3440" w:type="dxa"/>
                            <w:tcBorders>
                              <w:bottom w:val="single" w:sz="2" w:space="0" w:color="231F20"/>
                            </w:tcBorders>
                            <w:shd w:val="clear" w:color="auto" w:fill="E5E6F4"/>
                          </w:tcPr>
                          <w:p w14:paraId="29AC9771" w14:textId="77777777" w:rsidR="00BF3D96" w:rsidRDefault="00000000">
                            <w:pPr>
                              <w:pStyle w:val="TableParagraph"/>
                              <w:spacing w:before="26" w:line="249" w:lineRule="auto"/>
                              <w:ind w:left="646" w:right="1129"/>
                              <w:rPr>
                                <w:sz w:val="15"/>
                              </w:rPr>
                            </w:pPr>
                            <w:r>
                              <w:rPr>
                                <w:color w:val="231F20"/>
                                <w:spacing w:val="-6"/>
                                <w:sz w:val="15"/>
                              </w:rPr>
                              <w:t>Prophylaxis</w:t>
                            </w:r>
                            <w:r>
                              <w:rPr>
                                <w:color w:val="0080AC"/>
                                <w:spacing w:val="-6"/>
                                <w:sz w:val="15"/>
                                <w:vertAlign w:val="superscript"/>
                              </w:rPr>
                              <w:t>404–407</w:t>
                            </w:r>
                            <w:r>
                              <w:rPr>
                                <w:color w:val="0080AC"/>
                                <w:sz w:val="15"/>
                              </w:rPr>
                              <w:t xml:space="preserve"> </w:t>
                            </w:r>
                            <w:r>
                              <w:rPr>
                                <w:color w:val="231F20"/>
                                <w:spacing w:val="-2"/>
                                <w:sz w:val="15"/>
                              </w:rPr>
                              <w:t>Treatment</w:t>
                            </w:r>
                            <w:r>
                              <w:rPr>
                                <w:color w:val="0080AC"/>
                                <w:spacing w:val="-2"/>
                                <w:sz w:val="15"/>
                                <w:vertAlign w:val="superscript"/>
                              </w:rPr>
                              <w:t>406</w:t>
                            </w:r>
                          </w:p>
                        </w:tc>
                        <w:tc>
                          <w:tcPr>
                            <w:tcW w:w="3264" w:type="dxa"/>
                            <w:tcBorders>
                              <w:bottom w:val="single" w:sz="2" w:space="0" w:color="231F20"/>
                            </w:tcBorders>
                            <w:shd w:val="clear" w:color="auto" w:fill="E5E6F4"/>
                          </w:tcPr>
                          <w:p w14:paraId="5D3A9A73" w14:textId="77777777" w:rsidR="00BF3D96" w:rsidRDefault="00000000">
                            <w:pPr>
                              <w:pStyle w:val="TableParagraph"/>
                              <w:spacing w:before="26" w:line="249" w:lineRule="auto"/>
                              <w:ind w:left="646" w:right="1050"/>
                              <w:rPr>
                                <w:sz w:val="15"/>
                              </w:rPr>
                            </w:pPr>
                            <w:r>
                              <w:rPr>
                                <w:color w:val="231F20"/>
                                <w:spacing w:val="-2"/>
                                <w:sz w:val="15"/>
                              </w:rPr>
                              <w:t>Prophylaxis</w:t>
                            </w:r>
                            <w:r>
                              <w:rPr>
                                <w:color w:val="0080AC"/>
                                <w:spacing w:val="-2"/>
                                <w:sz w:val="15"/>
                                <w:vertAlign w:val="superscript"/>
                              </w:rPr>
                              <w:t>308</w:t>
                            </w:r>
                            <w:r>
                              <w:rPr>
                                <w:color w:val="0080AC"/>
                                <w:sz w:val="15"/>
                              </w:rPr>
                              <w:t xml:space="preserve"> </w:t>
                            </w:r>
                            <w:r>
                              <w:rPr>
                                <w:color w:val="231F20"/>
                                <w:spacing w:val="-2"/>
                                <w:sz w:val="15"/>
                              </w:rPr>
                              <w:t>Treatment:</w:t>
                            </w:r>
                            <w:r>
                              <w:rPr>
                                <w:color w:val="231F20"/>
                                <w:spacing w:val="-9"/>
                                <w:sz w:val="15"/>
                              </w:rPr>
                              <w:t xml:space="preserve"> </w:t>
                            </w:r>
                            <w:r>
                              <w:rPr>
                                <w:color w:val="231F20"/>
                                <w:spacing w:val="-2"/>
                                <w:sz w:val="15"/>
                              </w:rPr>
                              <w:t>not</w:t>
                            </w:r>
                            <w:r>
                              <w:rPr>
                                <w:color w:val="231F20"/>
                                <w:spacing w:val="-9"/>
                                <w:sz w:val="15"/>
                              </w:rPr>
                              <w:t xml:space="preserve"> </w:t>
                            </w:r>
                            <w:r>
                              <w:rPr>
                                <w:color w:val="231F20"/>
                                <w:spacing w:val="-2"/>
                                <w:sz w:val="15"/>
                              </w:rPr>
                              <w:t>available</w:t>
                            </w:r>
                          </w:p>
                        </w:tc>
                      </w:tr>
                      <w:tr w:rsidR="00BF3D96" w14:paraId="63A430DF" w14:textId="77777777">
                        <w:trPr>
                          <w:trHeight w:val="454"/>
                        </w:trPr>
                        <w:tc>
                          <w:tcPr>
                            <w:tcW w:w="3255" w:type="dxa"/>
                            <w:tcBorders>
                              <w:top w:val="single" w:sz="2" w:space="0" w:color="231F20"/>
                              <w:bottom w:val="single" w:sz="2" w:space="0" w:color="231F20"/>
                            </w:tcBorders>
                            <w:shd w:val="clear" w:color="auto" w:fill="E5E6F4"/>
                          </w:tcPr>
                          <w:p w14:paraId="485270AA" w14:textId="77777777" w:rsidR="00BF3D96" w:rsidRDefault="00000000">
                            <w:pPr>
                              <w:pStyle w:val="TableParagraph"/>
                              <w:spacing w:before="40"/>
                              <w:rPr>
                                <w:rFonts w:ascii="Arial"/>
                                <w:i/>
                                <w:sz w:val="15"/>
                              </w:rPr>
                            </w:pPr>
                            <w:r>
                              <w:rPr>
                                <w:rFonts w:ascii="Arial"/>
                                <w:i/>
                                <w:color w:val="231F20"/>
                                <w:sz w:val="15"/>
                              </w:rPr>
                              <w:t>Cryptococcus</w:t>
                            </w:r>
                            <w:r>
                              <w:rPr>
                                <w:rFonts w:ascii="Arial"/>
                                <w:i/>
                                <w:color w:val="231F20"/>
                                <w:spacing w:val="-2"/>
                                <w:sz w:val="15"/>
                              </w:rPr>
                              <w:t xml:space="preserve"> neoformans</w:t>
                            </w:r>
                          </w:p>
                        </w:tc>
                        <w:tc>
                          <w:tcPr>
                            <w:tcW w:w="3440" w:type="dxa"/>
                            <w:tcBorders>
                              <w:top w:val="single" w:sz="2" w:space="0" w:color="231F20"/>
                              <w:bottom w:val="single" w:sz="2" w:space="0" w:color="231F20"/>
                            </w:tcBorders>
                            <w:shd w:val="clear" w:color="auto" w:fill="E5E6F4"/>
                          </w:tcPr>
                          <w:p w14:paraId="1DB91582" w14:textId="77777777" w:rsidR="00BF3D96" w:rsidRDefault="00000000">
                            <w:pPr>
                              <w:pStyle w:val="TableParagraph"/>
                              <w:spacing w:line="249" w:lineRule="auto"/>
                              <w:ind w:left="646" w:right="1226"/>
                              <w:rPr>
                                <w:sz w:val="15"/>
                              </w:rPr>
                            </w:pPr>
                            <w:r>
                              <w:rPr>
                                <w:color w:val="231F20"/>
                                <w:spacing w:val="-2"/>
                                <w:sz w:val="15"/>
                              </w:rPr>
                              <w:t>Prophylaxis</w:t>
                            </w:r>
                            <w:r>
                              <w:rPr>
                                <w:color w:val="0080AC"/>
                                <w:spacing w:val="-2"/>
                                <w:sz w:val="15"/>
                                <w:vertAlign w:val="superscript"/>
                              </w:rPr>
                              <w:t>408–410</w:t>
                            </w:r>
                            <w:r>
                              <w:rPr>
                                <w:color w:val="0080AC"/>
                                <w:sz w:val="15"/>
                              </w:rPr>
                              <w:t xml:space="preserve"> </w:t>
                            </w:r>
                            <w:r>
                              <w:rPr>
                                <w:color w:val="231F20"/>
                                <w:spacing w:val="-2"/>
                                <w:sz w:val="15"/>
                              </w:rPr>
                              <w:t>Treatment:</w:t>
                            </w:r>
                            <w:r>
                              <w:rPr>
                                <w:color w:val="231F20"/>
                                <w:spacing w:val="-9"/>
                                <w:sz w:val="15"/>
                              </w:rPr>
                              <w:t xml:space="preserve"> </w:t>
                            </w:r>
                            <w:r>
                              <w:rPr>
                                <w:color w:val="231F20"/>
                                <w:spacing w:val="-2"/>
                                <w:sz w:val="15"/>
                              </w:rPr>
                              <w:t>not</w:t>
                            </w:r>
                            <w:r>
                              <w:rPr>
                                <w:color w:val="231F20"/>
                                <w:spacing w:val="-9"/>
                                <w:sz w:val="15"/>
                              </w:rPr>
                              <w:t xml:space="preserve"> </w:t>
                            </w:r>
                            <w:r>
                              <w:rPr>
                                <w:color w:val="231F20"/>
                                <w:spacing w:val="-2"/>
                                <w:sz w:val="15"/>
                              </w:rPr>
                              <w:t>available</w:t>
                            </w:r>
                          </w:p>
                        </w:tc>
                        <w:tc>
                          <w:tcPr>
                            <w:tcW w:w="3264" w:type="dxa"/>
                            <w:tcBorders>
                              <w:top w:val="single" w:sz="2" w:space="0" w:color="231F20"/>
                              <w:bottom w:val="single" w:sz="2" w:space="0" w:color="231F20"/>
                            </w:tcBorders>
                            <w:shd w:val="clear" w:color="auto" w:fill="E5E6F4"/>
                          </w:tcPr>
                          <w:p w14:paraId="607AD758" w14:textId="77777777" w:rsidR="00BF3D96" w:rsidRDefault="00000000">
                            <w:pPr>
                              <w:pStyle w:val="TableParagraph"/>
                              <w:spacing w:line="249" w:lineRule="auto"/>
                              <w:ind w:left="646" w:right="231"/>
                              <w:rPr>
                                <w:sz w:val="15"/>
                              </w:rPr>
                            </w:pPr>
                            <w:r>
                              <w:rPr>
                                <w:color w:val="231F20"/>
                                <w:sz w:val="15"/>
                              </w:rPr>
                              <w:t xml:space="preserve">Prophylaxis: not available </w:t>
                            </w:r>
                            <w:r>
                              <w:rPr>
                                <w:color w:val="231F20"/>
                                <w:spacing w:val="-2"/>
                                <w:sz w:val="15"/>
                              </w:rPr>
                              <w:t>Treatment:</w:t>
                            </w:r>
                            <w:r>
                              <w:rPr>
                                <w:color w:val="231F20"/>
                                <w:spacing w:val="-8"/>
                                <w:sz w:val="15"/>
                              </w:rPr>
                              <w:t xml:space="preserve"> </w:t>
                            </w:r>
                            <w:r>
                              <w:rPr>
                                <w:color w:val="231F20"/>
                                <w:spacing w:val="-2"/>
                                <w:sz w:val="15"/>
                              </w:rPr>
                              <w:t>not</w:t>
                            </w:r>
                            <w:r>
                              <w:rPr>
                                <w:color w:val="231F20"/>
                                <w:spacing w:val="-8"/>
                                <w:sz w:val="15"/>
                              </w:rPr>
                              <w:t xml:space="preserve"> </w:t>
                            </w:r>
                            <w:r>
                              <w:rPr>
                                <w:color w:val="231F20"/>
                                <w:spacing w:val="-2"/>
                                <w:sz w:val="15"/>
                              </w:rPr>
                              <w:t>supported</w:t>
                            </w:r>
                            <w:r>
                              <w:rPr>
                                <w:color w:val="0080AC"/>
                                <w:spacing w:val="-2"/>
                                <w:sz w:val="15"/>
                                <w:vertAlign w:val="superscript"/>
                              </w:rPr>
                              <w:t>411</w:t>
                            </w:r>
                          </w:p>
                        </w:tc>
                      </w:tr>
                      <w:tr w:rsidR="00BF3D96" w14:paraId="435C2094" w14:textId="77777777">
                        <w:trPr>
                          <w:trHeight w:val="454"/>
                        </w:trPr>
                        <w:tc>
                          <w:tcPr>
                            <w:tcW w:w="3255" w:type="dxa"/>
                            <w:tcBorders>
                              <w:top w:val="single" w:sz="2" w:space="0" w:color="231F20"/>
                              <w:bottom w:val="single" w:sz="2" w:space="0" w:color="231F20"/>
                            </w:tcBorders>
                            <w:shd w:val="clear" w:color="auto" w:fill="E5E6F4"/>
                          </w:tcPr>
                          <w:p w14:paraId="2CF3B60D" w14:textId="77777777" w:rsidR="00BF3D96" w:rsidRDefault="00000000">
                            <w:pPr>
                              <w:pStyle w:val="TableParagraph"/>
                              <w:spacing w:before="40"/>
                              <w:rPr>
                                <w:rFonts w:ascii="Arial"/>
                                <w:i/>
                                <w:sz w:val="15"/>
                              </w:rPr>
                            </w:pPr>
                            <w:r>
                              <w:rPr>
                                <w:rFonts w:ascii="Arial"/>
                                <w:i/>
                                <w:color w:val="231F20"/>
                                <w:spacing w:val="-2"/>
                                <w:sz w:val="15"/>
                              </w:rPr>
                              <w:t>Cryptosporidium</w:t>
                            </w:r>
                            <w:r>
                              <w:rPr>
                                <w:rFonts w:ascii="Arial"/>
                                <w:i/>
                                <w:color w:val="231F20"/>
                                <w:spacing w:val="16"/>
                                <w:sz w:val="15"/>
                              </w:rPr>
                              <w:t xml:space="preserve"> </w:t>
                            </w:r>
                            <w:r>
                              <w:rPr>
                                <w:rFonts w:ascii="Arial"/>
                                <w:i/>
                                <w:color w:val="231F20"/>
                                <w:spacing w:val="-2"/>
                                <w:sz w:val="15"/>
                              </w:rPr>
                              <w:t>parvum</w:t>
                            </w:r>
                          </w:p>
                        </w:tc>
                        <w:tc>
                          <w:tcPr>
                            <w:tcW w:w="3440" w:type="dxa"/>
                            <w:tcBorders>
                              <w:top w:val="single" w:sz="2" w:space="0" w:color="231F20"/>
                              <w:bottom w:val="single" w:sz="2" w:space="0" w:color="231F20"/>
                            </w:tcBorders>
                            <w:shd w:val="clear" w:color="auto" w:fill="E5E6F4"/>
                          </w:tcPr>
                          <w:p w14:paraId="1C9BDECD" w14:textId="77777777" w:rsidR="00BF3D96" w:rsidRDefault="00000000">
                            <w:pPr>
                              <w:pStyle w:val="TableParagraph"/>
                              <w:ind w:left="646"/>
                              <w:rPr>
                                <w:sz w:val="15"/>
                              </w:rPr>
                            </w:pPr>
                            <w:r>
                              <w:rPr>
                                <w:color w:val="231F20"/>
                                <w:spacing w:val="-2"/>
                                <w:sz w:val="15"/>
                              </w:rPr>
                              <w:t>Prophylaxis</w:t>
                            </w:r>
                            <w:r>
                              <w:rPr>
                                <w:color w:val="0080AC"/>
                                <w:spacing w:val="-2"/>
                                <w:sz w:val="15"/>
                                <w:vertAlign w:val="superscript"/>
                              </w:rPr>
                              <w:t>412</w:t>
                            </w:r>
                          </w:p>
                          <w:p w14:paraId="22BF1C4A" w14:textId="77777777" w:rsidR="00BF3D96" w:rsidRDefault="00000000">
                            <w:pPr>
                              <w:pStyle w:val="TableParagraph"/>
                              <w:spacing w:before="7"/>
                              <w:ind w:left="646"/>
                              <w:rPr>
                                <w:sz w:val="15"/>
                              </w:rPr>
                            </w:pPr>
                            <w:r>
                              <w:rPr>
                                <w:color w:val="231F20"/>
                                <w:spacing w:val="-2"/>
                                <w:sz w:val="15"/>
                              </w:rPr>
                              <w:t>Treatment</w:t>
                            </w:r>
                            <w:r>
                              <w:rPr>
                                <w:color w:val="0080AC"/>
                                <w:spacing w:val="-2"/>
                                <w:sz w:val="15"/>
                                <w:vertAlign w:val="superscript"/>
                              </w:rPr>
                              <w:t>413</w:t>
                            </w:r>
                            <w:r>
                              <w:rPr>
                                <w:color w:val="231F20"/>
                                <w:spacing w:val="-2"/>
                                <w:sz w:val="15"/>
                              </w:rPr>
                              <w:t>:</w:t>
                            </w:r>
                            <w:r>
                              <w:rPr>
                                <w:color w:val="231F20"/>
                                <w:spacing w:val="-3"/>
                                <w:sz w:val="15"/>
                              </w:rPr>
                              <w:t xml:space="preserve"> </w:t>
                            </w:r>
                            <w:r>
                              <w:rPr>
                                <w:color w:val="231F20"/>
                                <w:spacing w:val="-2"/>
                                <w:sz w:val="15"/>
                              </w:rPr>
                              <w:t>not</w:t>
                            </w:r>
                            <w:r>
                              <w:rPr>
                                <w:color w:val="231F20"/>
                                <w:sz w:val="15"/>
                              </w:rPr>
                              <w:t xml:space="preserve"> </w:t>
                            </w:r>
                            <w:r>
                              <w:rPr>
                                <w:color w:val="231F20"/>
                                <w:spacing w:val="-2"/>
                                <w:sz w:val="15"/>
                              </w:rPr>
                              <w:t>supported</w:t>
                            </w:r>
                            <w:r>
                              <w:rPr>
                                <w:color w:val="0080AC"/>
                                <w:spacing w:val="-2"/>
                                <w:sz w:val="15"/>
                                <w:vertAlign w:val="superscript"/>
                              </w:rPr>
                              <w:t>412</w:t>
                            </w:r>
                          </w:p>
                        </w:tc>
                        <w:tc>
                          <w:tcPr>
                            <w:tcW w:w="3264" w:type="dxa"/>
                            <w:tcBorders>
                              <w:top w:val="single" w:sz="2" w:space="0" w:color="231F20"/>
                              <w:bottom w:val="single" w:sz="2" w:space="0" w:color="231F20"/>
                            </w:tcBorders>
                            <w:shd w:val="clear" w:color="auto" w:fill="E5E6F4"/>
                          </w:tcPr>
                          <w:p w14:paraId="18AD171B" w14:textId="77777777" w:rsidR="00BF3D96" w:rsidRDefault="00000000">
                            <w:pPr>
                              <w:pStyle w:val="TableParagraph"/>
                              <w:spacing w:line="249" w:lineRule="auto"/>
                              <w:ind w:left="646" w:right="231"/>
                              <w:rPr>
                                <w:sz w:val="15"/>
                              </w:rPr>
                            </w:pPr>
                            <w:r>
                              <w:rPr>
                                <w:color w:val="231F20"/>
                                <w:spacing w:val="-2"/>
                                <w:sz w:val="15"/>
                              </w:rPr>
                              <w:t>Prophylaxis:</w:t>
                            </w:r>
                            <w:r>
                              <w:rPr>
                                <w:color w:val="231F20"/>
                                <w:spacing w:val="-9"/>
                                <w:sz w:val="15"/>
                              </w:rPr>
                              <w:t xml:space="preserve"> </w:t>
                            </w:r>
                            <w:r>
                              <w:rPr>
                                <w:color w:val="231F20"/>
                                <w:spacing w:val="-2"/>
                                <w:sz w:val="15"/>
                              </w:rPr>
                              <w:t>not</w:t>
                            </w:r>
                            <w:r>
                              <w:rPr>
                                <w:color w:val="231F20"/>
                                <w:spacing w:val="-9"/>
                                <w:sz w:val="15"/>
                              </w:rPr>
                              <w:t xml:space="preserve"> </w:t>
                            </w:r>
                            <w:r>
                              <w:rPr>
                                <w:color w:val="231F20"/>
                                <w:spacing w:val="-2"/>
                                <w:sz w:val="15"/>
                              </w:rPr>
                              <w:t>supported</w:t>
                            </w:r>
                            <w:r>
                              <w:rPr>
                                <w:color w:val="0080AC"/>
                                <w:spacing w:val="-2"/>
                                <w:sz w:val="15"/>
                                <w:vertAlign w:val="superscript"/>
                              </w:rPr>
                              <w:t>414</w:t>
                            </w:r>
                            <w:r>
                              <w:rPr>
                                <w:color w:val="0080AC"/>
                                <w:sz w:val="15"/>
                              </w:rPr>
                              <w:t xml:space="preserve"> </w:t>
                            </w:r>
                            <w:r>
                              <w:rPr>
                                <w:color w:val="231F20"/>
                                <w:sz w:val="15"/>
                              </w:rPr>
                              <w:t>Treatment: not available</w:t>
                            </w:r>
                          </w:p>
                        </w:tc>
                      </w:tr>
                      <w:tr w:rsidR="00BF3D96" w14:paraId="1F7FCE4B" w14:textId="77777777">
                        <w:trPr>
                          <w:trHeight w:val="454"/>
                        </w:trPr>
                        <w:tc>
                          <w:tcPr>
                            <w:tcW w:w="3255" w:type="dxa"/>
                            <w:tcBorders>
                              <w:top w:val="single" w:sz="2" w:space="0" w:color="231F20"/>
                              <w:bottom w:val="single" w:sz="2" w:space="0" w:color="231F20"/>
                            </w:tcBorders>
                            <w:shd w:val="clear" w:color="auto" w:fill="E5E6F4"/>
                          </w:tcPr>
                          <w:p w14:paraId="405AA954" w14:textId="77777777" w:rsidR="00BF3D96" w:rsidRDefault="00000000">
                            <w:pPr>
                              <w:pStyle w:val="TableParagraph"/>
                              <w:spacing w:before="40"/>
                              <w:rPr>
                                <w:sz w:val="15"/>
                              </w:rPr>
                            </w:pPr>
                            <w:r>
                              <w:rPr>
                                <w:rFonts w:ascii="Arial"/>
                                <w:i/>
                                <w:color w:val="231F20"/>
                                <w:sz w:val="15"/>
                              </w:rPr>
                              <w:t>Plasmodium</w:t>
                            </w:r>
                            <w:r>
                              <w:rPr>
                                <w:rFonts w:ascii="Arial"/>
                                <w:i/>
                                <w:color w:val="231F20"/>
                                <w:spacing w:val="-9"/>
                                <w:sz w:val="15"/>
                              </w:rPr>
                              <w:t xml:space="preserve"> </w:t>
                            </w:r>
                            <w:r>
                              <w:rPr>
                                <w:color w:val="231F20"/>
                                <w:sz w:val="15"/>
                              </w:rPr>
                              <w:t>spp.</w:t>
                            </w:r>
                            <w:r>
                              <w:rPr>
                                <w:color w:val="231F20"/>
                                <w:spacing w:val="-9"/>
                                <w:sz w:val="15"/>
                              </w:rPr>
                              <w:t xml:space="preserve"> </w:t>
                            </w:r>
                            <w:r>
                              <w:rPr>
                                <w:color w:val="231F20"/>
                                <w:spacing w:val="-2"/>
                                <w:sz w:val="15"/>
                              </w:rPr>
                              <w:t>(Malaria)</w:t>
                            </w:r>
                          </w:p>
                        </w:tc>
                        <w:tc>
                          <w:tcPr>
                            <w:tcW w:w="3440" w:type="dxa"/>
                            <w:tcBorders>
                              <w:top w:val="single" w:sz="2" w:space="0" w:color="231F20"/>
                              <w:bottom w:val="single" w:sz="2" w:space="0" w:color="231F20"/>
                            </w:tcBorders>
                            <w:shd w:val="clear" w:color="auto" w:fill="E5E6F4"/>
                          </w:tcPr>
                          <w:p w14:paraId="711ED401" w14:textId="77777777" w:rsidR="00BF3D96" w:rsidRDefault="00000000">
                            <w:pPr>
                              <w:pStyle w:val="TableParagraph"/>
                              <w:spacing w:line="249" w:lineRule="auto"/>
                              <w:ind w:left="646" w:right="1226"/>
                              <w:rPr>
                                <w:sz w:val="15"/>
                              </w:rPr>
                            </w:pPr>
                            <w:r>
                              <w:rPr>
                                <w:color w:val="231F20"/>
                                <w:spacing w:val="-2"/>
                                <w:sz w:val="15"/>
                              </w:rPr>
                              <w:t>Prophylaxis</w:t>
                            </w:r>
                            <w:r>
                              <w:rPr>
                                <w:color w:val="0080AC"/>
                                <w:spacing w:val="-2"/>
                                <w:sz w:val="15"/>
                                <w:vertAlign w:val="superscript"/>
                              </w:rPr>
                              <w:t>415–417</w:t>
                            </w:r>
                            <w:r>
                              <w:rPr>
                                <w:color w:val="0080AC"/>
                                <w:sz w:val="15"/>
                              </w:rPr>
                              <w:t xml:space="preserve"> </w:t>
                            </w:r>
                            <w:r>
                              <w:rPr>
                                <w:color w:val="231F20"/>
                                <w:spacing w:val="-2"/>
                                <w:sz w:val="15"/>
                              </w:rPr>
                              <w:t>Treatment:</w:t>
                            </w:r>
                            <w:r>
                              <w:rPr>
                                <w:color w:val="231F20"/>
                                <w:spacing w:val="-9"/>
                                <w:sz w:val="15"/>
                              </w:rPr>
                              <w:t xml:space="preserve"> </w:t>
                            </w:r>
                            <w:r>
                              <w:rPr>
                                <w:color w:val="231F20"/>
                                <w:spacing w:val="-2"/>
                                <w:sz w:val="15"/>
                              </w:rPr>
                              <w:t>not</w:t>
                            </w:r>
                            <w:r>
                              <w:rPr>
                                <w:color w:val="231F20"/>
                                <w:spacing w:val="-9"/>
                                <w:sz w:val="15"/>
                              </w:rPr>
                              <w:t xml:space="preserve"> </w:t>
                            </w:r>
                            <w:r>
                              <w:rPr>
                                <w:color w:val="231F20"/>
                                <w:spacing w:val="-2"/>
                                <w:sz w:val="15"/>
                              </w:rPr>
                              <w:t>available</w:t>
                            </w:r>
                          </w:p>
                        </w:tc>
                        <w:tc>
                          <w:tcPr>
                            <w:tcW w:w="3264" w:type="dxa"/>
                            <w:tcBorders>
                              <w:top w:val="single" w:sz="2" w:space="0" w:color="231F20"/>
                              <w:bottom w:val="single" w:sz="2" w:space="0" w:color="231F20"/>
                            </w:tcBorders>
                            <w:shd w:val="clear" w:color="auto" w:fill="E5E6F4"/>
                          </w:tcPr>
                          <w:p w14:paraId="46B8180F" w14:textId="77777777" w:rsidR="00BF3D96" w:rsidRDefault="00000000">
                            <w:pPr>
                              <w:pStyle w:val="TableParagraph"/>
                              <w:spacing w:line="249" w:lineRule="auto"/>
                              <w:ind w:left="646" w:right="802"/>
                              <w:rPr>
                                <w:sz w:val="15"/>
                              </w:rPr>
                            </w:pPr>
                            <w:r>
                              <w:rPr>
                                <w:color w:val="231F20"/>
                                <w:spacing w:val="-4"/>
                                <w:sz w:val="15"/>
                              </w:rPr>
                              <w:t>Prophylaxis: not available</w:t>
                            </w:r>
                            <w:r>
                              <w:rPr>
                                <w:color w:val="231F20"/>
                                <w:sz w:val="15"/>
                              </w:rPr>
                              <w:t xml:space="preserve"> </w:t>
                            </w:r>
                            <w:r>
                              <w:rPr>
                                <w:color w:val="231F20"/>
                                <w:spacing w:val="-2"/>
                                <w:sz w:val="15"/>
                              </w:rPr>
                              <w:t>Treatment</w:t>
                            </w:r>
                            <w:r>
                              <w:rPr>
                                <w:color w:val="0080AC"/>
                                <w:spacing w:val="-2"/>
                                <w:sz w:val="15"/>
                                <w:vertAlign w:val="superscript"/>
                              </w:rPr>
                              <w:t>418,419</w:t>
                            </w:r>
                          </w:p>
                        </w:tc>
                      </w:tr>
                      <w:tr w:rsidR="00BF3D96" w14:paraId="7A014B59" w14:textId="77777777">
                        <w:trPr>
                          <w:trHeight w:val="452"/>
                        </w:trPr>
                        <w:tc>
                          <w:tcPr>
                            <w:tcW w:w="3255" w:type="dxa"/>
                            <w:tcBorders>
                              <w:top w:val="single" w:sz="2" w:space="0" w:color="231F20"/>
                              <w:bottom w:val="single" w:sz="4" w:space="0" w:color="231F20"/>
                            </w:tcBorders>
                            <w:shd w:val="clear" w:color="auto" w:fill="E5E6F4"/>
                          </w:tcPr>
                          <w:p w14:paraId="0519DABB" w14:textId="77777777" w:rsidR="00BF3D96" w:rsidRDefault="00000000">
                            <w:pPr>
                              <w:pStyle w:val="TableParagraph"/>
                              <w:spacing w:before="40"/>
                              <w:rPr>
                                <w:sz w:val="15"/>
                              </w:rPr>
                            </w:pPr>
                            <w:r>
                              <w:rPr>
                                <w:rFonts w:ascii="Arial"/>
                                <w:i/>
                                <w:color w:val="231F20"/>
                                <w:spacing w:val="-2"/>
                                <w:sz w:val="15"/>
                              </w:rPr>
                              <w:t>Toxoplasma</w:t>
                            </w:r>
                            <w:r>
                              <w:rPr>
                                <w:rFonts w:ascii="Arial"/>
                                <w:i/>
                                <w:color w:val="231F20"/>
                                <w:spacing w:val="1"/>
                                <w:sz w:val="15"/>
                              </w:rPr>
                              <w:t xml:space="preserve"> </w:t>
                            </w:r>
                            <w:r>
                              <w:rPr>
                                <w:rFonts w:ascii="Arial"/>
                                <w:i/>
                                <w:color w:val="231F20"/>
                                <w:spacing w:val="-2"/>
                                <w:sz w:val="15"/>
                              </w:rPr>
                              <w:t>gondii</w:t>
                            </w:r>
                            <w:r>
                              <w:rPr>
                                <w:rFonts w:ascii="Arial"/>
                                <w:i/>
                                <w:color w:val="231F20"/>
                                <w:spacing w:val="2"/>
                                <w:sz w:val="15"/>
                              </w:rPr>
                              <w:t xml:space="preserve"> </w:t>
                            </w:r>
                            <w:r>
                              <w:rPr>
                                <w:color w:val="231F20"/>
                                <w:spacing w:val="-2"/>
                                <w:sz w:val="15"/>
                              </w:rPr>
                              <w:t>(Toxoplasmosis)</w:t>
                            </w:r>
                          </w:p>
                        </w:tc>
                        <w:tc>
                          <w:tcPr>
                            <w:tcW w:w="3440" w:type="dxa"/>
                            <w:tcBorders>
                              <w:top w:val="single" w:sz="2" w:space="0" w:color="231F20"/>
                              <w:bottom w:val="single" w:sz="4" w:space="0" w:color="231F20"/>
                            </w:tcBorders>
                            <w:shd w:val="clear" w:color="auto" w:fill="E5E6F4"/>
                          </w:tcPr>
                          <w:p w14:paraId="4BE8F659" w14:textId="77777777" w:rsidR="00BF3D96" w:rsidRDefault="00000000">
                            <w:pPr>
                              <w:pStyle w:val="TableParagraph"/>
                              <w:spacing w:line="249" w:lineRule="auto"/>
                              <w:ind w:left="646" w:right="1226"/>
                              <w:rPr>
                                <w:sz w:val="15"/>
                              </w:rPr>
                            </w:pPr>
                            <w:r>
                              <w:rPr>
                                <w:color w:val="231F20"/>
                                <w:spacing w:val="-2"/>
                                <w:sz w:val="15"/>
                              </w:rPr>
                              <w:t>Prophylaxis</w:t>
                            </w:r>
                            <w:r>
                              <w:rPr>
                                <w:color w:val="0080AC"/>
                                <w:spacing w:val="-2"/>
                                <w:sz w:val="15"/>
                                <w:vertAlign w:val="superscript"/>
                              </w:rPr>
                              <w:t>420–422</w:t>
                            </w:r>
                            <w:r>
                              <w:rPr>
                                <w:color w:val="0080AC"/>
                                <w:sz w:val="15"/>
                              </w:rPr>
                              <w:t xml:space="preserve"> </w:t>
                            </w:r>
                            <w:r>
                              <w:rPr>
                                <w:color w:val="231F20"/>
                                <w:spacing w:val="-2"/>
                                <w:sz w:val="15"/>
                              </w:rPr>
                              <w:t>Treatment:</w:t>
                            </w:r>
                            <w:r>
                              <w:rPr>
                                <w:color w:val="231F20"/>
                                <w:spacing w:val="-9"/>
                                <w:sz w:val="15"/>
                              </w:rPr>
                              <w:t xml:space="preserve"> </w:t>
                            </w:r>
                            <w:r>
                              <w:rPr>
                                <w:color w:val="231F20"/>
                                <w:spacing w:val="-2"/>
                                <w:sz w:val="15"/>
                              </w:rPr>
                              <w:t>not</w:t>
                            </w:r>
                            <w:r>
                              <w:rPr>
                                <w:color w:val="231F20"/>
                                <w:spacing w:val="-9"/>
                                <w:sz w:val="15"/>
                              </w:rPr>
                              <w:t xml:space="preserve"> </w:t>
                            </w:r>
                            <w:r>
                              <w:rPr>
                                <w:color w:val="231F20"/>
                                <w:spacing w:val="-2"/>
                                <w:sz w:val="15"/>
                              </w:rPr>
                              <w:t>available</w:t>
                            </w:r>
                          </w:p>
                        </w:tc>
                        <w:tc>
                          <w:tcPr>
                            <w:tcW w:w="3264" w:type="dxa"/>
                            <w:tcBorders>
                              <w:top w:val="single" w:sz="2" w:space="0" w:color="231F20"/>
                              <w:bottom w:val="single" w:sz="4" w:space="0" w:color="231F20"/>
                            </w:tcBorders>
                            <w:shd w:val="clear" w:color="auto" w:fill="E5E6F4"/>
                          </w:tcPr>
                          <w:p w14:paraId="433F99EF" w14:textId="77777777" w:rsidR="00BF3D96" w:rsidRDefault="00000000">
                            <w:pPr>
                              <w:pStyle w:val="TableParagraph"/>
                              <w:spacing w:line="249" w:lineRule="auto"/>
                              <w:ind w:left="646" w:right="802"/>
                              <w:rPr>
                                <w:sz w:val="15"/>
                              </w:rPr>
                            </w:pPr>
                            <w:r>
                              <w:rPr>
                                <w:color w:val="231F20"/>
                                <w:spacing w:val="-4"/>
                                <w:sz w:val="15"/>
                              </w:rPr>
                              <w:t>Prophylaxis: not available</w:t>
                            </w:r>
                            <w:r>
                              <w:rPr>
                                <w:color w:val="231F20"/>
                                <w:sz w:val="15"/>
                              </w:rPr>
                              <w:t xml:space="preserve"> Treatment:</w:t>
                            </w:r>
                            <w:r>
                              <w:rPr>
                                <w:color w:val="231F20"/>
                                <w:spacing w:val="-4"/>
                                <w:sz w:val="15"/>
                              </w:rPr>
                              <w:t xml:space="preserve"> </w:t>
                            </w:r>
                            <w:r>
                              <w:rPr>
                                <w:color w:val="231F20"/>
                                <w:sz w:val="15"/>
                              </w:rPr>
                              <w:t>not</w:t>
                            </w:r>
                            <w:r>
                              <w:rPr>
                                <w:color w:val="231F20"/>
                                <w:spacing w:val="-4"/>
                                <w:sz w:val="15"/>
                              </w:rPr>
                              <w:t xml:space="preserve"> </w:t>
                            </w:r>
                            <w:r>
                              <w:rPr>
                                <w:color w:val="231F20"/>
                                <w:spacing w:val="-2"/>
                                <w:sz w:val="15"/>
                              </w:rPr>
                              <w:t>available</w:t>
                            </w:r>
                          </w:p>
                        </w:tc>
                      </w:tr>
                      <w:tr w:rsidR="00BF3D96" w14:paraId="0039EC0E" w14:textId="77777777">
                        <w:trPr>
                          <w:trHeight w:val="285"/>
                        </w:trPr>
                        <w:tc>
                          <w:tcPr>
                            <w:tcW w:w="3255" w:type="dxa"/>
                            <w:tcBorders>
                              <w:top w:val="single" w:sz="4" w:space="0" w:color="231F20"/>
                            </w:tcBorders>
                            <w:shd w:val="clear" w:color="auto" w:fill="E5E6F4"/>
                          </w:tcPr>
                          <w:p w14:paraId="1EB49A42" w14:textId="77777777" w:rsidR="00BF3D96" w:rsidRDefault="00000000">
                            <w:pPr>
                              <w:pStyle w:val="TableParagraph"/>
                              <w:spacing w:before="91"/>
                              <w:rPr>
                                <w:rFonts w:ascii="Arial"/>
                                <w:b/>
                                <w:sz w:val="15"/>
                              </w:rPr>
                            </w:pPr>
                            <w:r>
                              <w:rPr>
                                <w:rFonts w:ascii="Arial"/>
                                <w:b/>
                                <w:smallCaps/>
                                <w:color w:val="231F20"/>
                                <w:spacing w:val="-2"/>
                                <w:sz w:val="15"/>
                              </w:rPr>
                              <w:t>General</w:t>
                            </w:r>
                          </w:p>
                        </w:tc>
                        <w:tc>
                          <w:tcPr>
                            <w:tcW w:w="3440" w:type="dxa"/>
                            <w:tcBorders>
                              <w:top w:val="single" w:sz="4" w:space="0" w:color="231F20"/>
                            </w:tcBorders>
                            <w:shd w:val="clear" w:color="auto" w:fill="E5E6F4"/>
                          </w:tcPr>
                          <w:p w14:paraId="118E924C" w14:textId="77777777" w:rsidR="00BF3D96" w:rsidRDefault="00BF3D96">
                            <w:pPr>
                              <w:pStyle w:val="TableParagraph"/>
                              <w:spacing w:before="0"/>
                              <w:ind w:left="0"/>
                              <w:rPr>
                                <w:rFonts w:ascii="Times New Roman"/>
                                <w:sz w:val="14"/>
                              </w:rPr>
                            </w:pPr>
                          </w:p>
                        </w:tc>
                        <w:tc>
                          <w:tcPr>
                            <w:tcW w:w="3264" w:type="dxa"/>
                            <w:tcBorders>
                              <w:top w:val="single" w:sz="4" w:space="0" w:color="231F20"/>
                            </w:tcBorders>
                            <w:shd w:val="clear" w:color="auto" w:fill="E5E6F4"/>
                          </w:tcPr>
                          <w:p w14:paraId="258F298E" w14:textId="77777777" w:rsidR="00BF3D96" w:rsidRDefault="00BF3D96">
                            <w:pPr>
                              <w:pStyle w:val="TableParagraph"/>
                              <w:spacing w:before="0"/>
                              <w:ind w:left="0"/>
                              <w:rPr>
                                <w:rFonts w:ascii="Times New Roman"/>
                                <w:sz w:val="14"/>
                              </w:rPr>
                            </w:pPr>
                          </w:p>
                        </w:tc>
                      </w:tr>
                      <w:tr w:rsidR="00BF3D96" w14:paraId="49692DF8" w14:textId="77777777">
                        <w:trPr>
                          <w:trHeight w:val="262"/>
                        </w:trPr>
                        <w:tc>
                          <w:tcPr>
                            <w:tcW w:w="3255" w:type="dxa"/>
                            <w:tcBorders>
                              <w:bottom w:val="single" w:sz="2" w:space="0" w:color="231F20"/>
                            </w:tcBorders>
                            <w:shd w:val="clear" w:color="auto" w:fill="E5E6F4"/>
                          </w:tcPr>
                          <w:p w14:paraId="492182CB" w14:textId="77777777" w:rsidR="00BF3D96" w:rsidRDefault="00000000">
                            <w:pPr>
                              <w:pStyle w:val="TableParagraph"/>
                              <w:spacing w:before="26"/>
                              <w:rPr>
                                <w:sz w:val="15"/>
                              </w:rPr>
                            </w:pPr>
                            <w:r>
                              <w:rPr>
                                <w:color w:val="231F20"/>
                                <w:spacing w:val="-2"/>
                                <w:sz w:val="15"/>
                              </w:rPr>
                              <w:t>Genetic</w:t>
                            </w:r>
                            <w:r>
                              <w:rPr>
                                <w:color w:val="231F20"/>
                                <w:spacing w:val="-6"/>
                                <w:sz w:val="15"/>
                              </w:rPr>
                              <w:t xml:space="preserve"> </w:t>
                            </w:r>
                            <w:r>
                              <w:rPr>
                                <w:color w:val="231F20"/>
                                <w:spacing w:val="-2"/>
                                <w:sz w:val="15"/>
                              </w:rPr>
                              <w:t>immunodeficiency</w:t>
                            </w:r>
                            <w:r>
                              <w:rPr>
                                <w:color w:val="231F20"/>
                                <w:spacing w:val="-3"/>
                                <w:sz w:val="15"/>
                              </w:rPr>
                              <w:t xml:space="preserve"> </w:t>
                            </w:r>
                            <w:r>
                              <w:rPr>
                                <w:color w:val="231F20"/>
                                <w:spacing w:val="-2"/>
                                <w:sz w:val="15"/>
                              </w:rPr>
                              <w:t>diseases</w:t>
                            </w:r>
                          </w:p>
                        </w:tc>
                        <w:tc>
                          <w:tcPr>
                            <w:tcW w:w="3440" w:type="dxa"/>
                            <w:tcBorders>
                              <w:bottom w:val="single" w:sz="2" w:space="0" w:color="231F20"/>
                            </w:tcBorders>
                            <w:shd w:val="clear" w:color="auto" w:fill="E5E6F4"/>
                          </w:tcPr>
                          <w:p w14:paraId="25A377F2" w14:textId="77777777" w:rsidR="00BF3D96" w:rsidRDefault="00000000">
                            <w:pPr>
                              <w:pStyle w:val="TableParagraph"/>
                              <w:spacing w:before="26"/>
                              <w:ind w:left="646"/>
                              <w:rPr>
                                <w:sz w:val="15"/>
                              </w:rPr>
                            </w:pPr>
                            <w:r>
                              <w:rPr>
                                <w:color w:val="231F20"/>
                                <w:sz w:val="15"/>
                              </w:rPr>
                              <w:t>Not</w:t>
                            </w:r>
                            <w:r>
                              <w:rPr>
                                <w:color w:val="231F20"/>
                                <w:spacing w:val="5"/>
                                <w:sz w:val="15"/>
                              </w:rPr>
                              <w:t xml:space="preserve"> </w:t>
                            </w:r>
                            <w:r>
                              <w:rPr>
                                <w:color w:val="231F20"/>
                                <w:spacing w:val="-2"/>
                                <w:sz w:val="15"/>
                              </w:rPr>
                              <w:t>applicable</w:t>
                            </w:r>
                          </w:p>
                        </w:tc>
                        <w:tc>
                          <w:tcPr>
                            <w:tcW w:w="3264" w:type="dxa"/>
                            <w:tcBorders>
                              <w:bottom w:val="single" w:sz="2" w:space="0" w:color="231F20"/>
                            </w:tcBorders>
                            <w:shd w:val="clear" w:color="auto" w:fill="E5E6F4"/>
                          </w:tcPr>
                          <w:p w14:paraId="0B3D4ABF" w14:textId="77777777" w:rsidR="00BF3D96" w:rsidRDefault="00000000">
                            <w:pPr>
                              <w:pStyle w:val="TableParagraph"/>
                              <w:spacing w:before="26"/>
                              <w:ind w:left="646"/>
                              <w:rPr>
                                <w:sz w:val="15"/>
                              </w:rPr>
                            </w:pPr>
                            <w:r>
                              <w:rPr>
                                <w:color w:val="231F20"/>
                                <w:spacing w:val="-2"/>
                                <w:sz w:val="15"/>
                              </w:rPr>
                              <w:t>Prophylaxis</w:t>
                            </w:r>
                            <w:r>
                              <w:rPr>
                                <w:color w:val="0080AC"/>
                                <w:spacing w:val="-2"/>
                                <w:sz w:val="15"/>
                                <w:vertAlign w:val="superscript"/>
                              </w:rPr>
                              <w:t>423–427</w:t>
                            </w:r>
                          </w:p>
                        </w:tc>
                      </w:tr>
                      <w:tr w:rsidR="00BF3D96" w14:paraId="43CFFC2D" w14:textId="77777777">
                        <w:trPr>
                          <w:trHeight w:val="274"/>
                        </w:trPr>
                        <w:tc>
                          <w:tcPr>
                            <w:tcW w:w="3255" w:type="dxa"/>
                            <w:tcBorders>
                              <w:top w:val="single" w:sz="2" w:space="0" w:color="231F20"/>
                              <w:bottom w:val="single" w:sz="2" w:space="0" w:color="231F20"/>
                            </w:tcBorders>
                            <w:shd w:val="clear" w:color="auto" w:fill="E5E6F4"/>
                          </w:tcPr>
                          <w:p w14:paraId="63155FDA" w14:textId="77777777" w:rsidR="00BF3D96" w:rsidRDefault="00000000">
                            <w:pPr>
                              <w:pStyle w:val="TableParagraph"/>
                              <w:rPr>
                                <w:sz w:val="15"/>
                              </w:rPr>
                            </w:pPr>
                            <w:r>
                              <w:rPr>
                                <w:color w:val="231F20"/>
                                <w:spacing w:val="-2"/>
                                <w:sz w:val="15"/>
                              </w:rPr>
                              <w:t>HIV-associated</w:t>
                            </w:r>
                            <w:r>
                              <w:rPr>
                                <w:color w:val="231F20"/>
                                <w:spacing w:val="-5"/>
                                <w:sz w:val="15"/>
                              </w:rPr>
                              <w:t xml:space="preserve"> </w:t>
                            </w:r>
                            <w:r>
                              <w:rPr>
                                <w:color w:val="231F20"/>
                                <w:spacing w:val="-2"/>
                                <w:sz w:val="15"/>
                              </w:rPr>
                              <w:t>diseases</w:t>
                            </w:r>
                          </w:p>
                        </w:tc>
                        <w:tc>
                          <w:tcPr>
                            <w:tcW w:w="3440" w:type="dxa"/>
                            <w:tcBorders>
                              <w:top w:val="single" w:sz="2" w:space="0" w:color="231F20"/>
                              <w:bottom w:val="single" w:sz="2" w:space="0" w:color="231F20"/>
                            </w:tcBorders>
                            <w:shd w:val="clear" w:color="auto" w:fill="E5E6F4"/>
                          </w:tcPr>
                          <w:p w14:paraId="460B2974" w14:textId="77777777" w:rsidR="00BF3D96" w:rsidRDefault="00000000">
                            <w:pPr>
                              <w:pStyle w:val="TableParagraph"/>
                              <w:ind w:left="646"/>
                              <w:rPr>
                                <w:sz w:val="15"/>
                              </w:rPr>
                            </w:pPr>
                            <w:r>
                              <w:rPr>
                                <w:color w:val="231F20"/>
                                <w:sz w:val="15"/>
                              </w:rPr>
                              <w:t>Not</w:t>
                            </w:r>
                            <w:r>
                              <w:rPr>
                                <w:color w:val="231F20"/>
                                <w:spacing w:val="5"/>
                                <w:sz w:val="15"/>
                              </w:rPr>
                              <w:t xml:space="preserve"> </w:t>
                            </w:r>
                            <w:r>
                              <w:rPr>
                                <w:color w:val="231F20"/>
                                <w:spacing w:val="-2"/>
                                <w:sz w:val="15"/>
                              </w:rPr>
                              <w:t>applicable</w:t>
                            </w:r>
                          </w:p>
                        </w:tc>
                        <w:tc>
                          <w:tcPr>
                            <w:tcW w:w="3264" w:type="dxa"/>
                            <w:tcBorders>
                              <w:top w:val="single" w:sz="2" w:space="0" w:color="231F20"/>
                              <w:bottom w:val="single" w:sz="2" w:space="0" w:color="231F20"/>
                            </w:tcBorders>
                            <w:shd w:val="clear" w:color="auto" w:fill="E5E6F4"/>
                          </w:tcPr>
                          <w:p w14:paraId="35421943" w14:textId="77777777" w:rsidR="00BF3D96" w:rsidRDefault="00000000">
                            <w:pPr>
                              <w:pStyle w:val="TableParagraph"/>
                              <w:ind w:left="646"/>
                              <w:rPr>
                                <w:sz w:val="15"/>
                              </w:rPr>
                            </w:pPr>
                            <w:r>
                              <w:rPr>
                                <w:color w:val="231F20"/>
                                <w:spacing w:val="-2"/>
                                <w:sz w:val="15"/>
                              </w:rPr>
                              <w:t>Prophylaxis</w:t>
                            </w:r>
                            <w:r>
                              <w:rPr>
                                <w:color w:val="0080AC"/>
                                <w:spacing w:val="-2"/>
                                <w:sz w:val="15"/>
                                <w:vertAlign w:val="superscript"/>
                              </w:rPr>
                              <w:t>308,428</w:t>
                            </w:r>
                          </w:p>
                        </w:tc>
                      </w:tr>
                      <w:tr w:rsidR="00BF3D96" w14:paraId="4041E603" w14:textId="77777777">
                        <w:trPr>
                          <w:trHeight w:val="274"/>
                        </w:trPr>
                        <w:tc>
                          <w:tcPr>
                            <w:tcW w:w="3255" w:type="dxa"/>
                            <w:tcBorders>
                              <w:top w:val="single" w:sz="2" w:space="0" w:color="231F20"/>
                              <w:bottom w:val="single" w:sz="4" w:space="0" w:color="231F20"/>
                            </w:tcBorders>
                            <w:shd w:val="clear" w:color="auto" w:fill="E5E6F4"/>
                          </w:tcPr>
                          <w:p w14:paraId="1D0A2636" w14:textId="77777777" w:rsidR="00BF3D96" w:rsidRDefault="00000000">
                            <w:pPr>
                              <w:pStyle w:val="TableParagraph"/>
                              <w:rPr>
                                <w:sz w:val="15"/>
                              </w:rPr>
                            </w:pPr>
                            <w:r>
                              <w:rPr>
                                <w:color w:val="231F20"/>
                                <w:spacing w:val="-2"/>
                                <w:sz w:val="15"/>
                              </w:rPr>
                              <w:t>Sepsis/septic</w:t>
                            </w:r>
                            <w:r>
                              <w:rPr>
                                <w:color w:val="231F20"/>
                                <w:spacing w:val="16"/>
                                <w:sz w:val="15"/>
                              </w:rPr>
                              <w:t xml:space="preserve"> </w:t>
                            </w:r>
                            <w:r>
                              <w:rPr>
                                <w:color w:val="231F20"/>
                                <w:spacing w:val="-4"/>
                                <w:sz w:val="15"/>
                              </w:rPr>
                              <w:t>shock</w:t>
                            </w:r>
                          </w:p>
                        </w:tc>
                        <w:tc>
                          <w:tcPr>
                            <w:tcW w:w="3440" w:type="dxa"/>
                            <w:tcBorders>
                              <w:top w:val="single" w:sz="2" w:space="0" w:color="231F20"/>
                              <w:bottom w:val="single" w:sz="4" w:space="0" w:color="231F20"/>
                            </w:tcBorders>
                            <w:shd w:val="clear" w:color="auto" w:fill="E5E6F4"/>
                          </w:tcPr>
                          <w:p w14:paraId="2968B39F" w14:textId="77777777" w:rsidR="00BF3D96" w:rsidRDefault="00000000">
                            <w:pPr>
                              <w:pStyle w:val="TableParagraph"/>
                              <w:ind w:left="646"/>
                              <w:rPr>
                                <w:sz w:val="15"/>
                              </w:rPr>
                            </w:pPr>
                            <w:r>
                              <w:rPr>
                                <w:color w:val="231F20"/>
                                <w:sz w:val="15"/>
                              </w:rPr>
                              <w:t>Not</w:t>
                            </w:r>
                            <w:r>
                              <w:rPr>
                                <w:color w:val="231F20"/>
                                <w:spacing w:val="5"/>
                                <w:sz w:val="15"/>
                              </w:rPr>
                              <w:t xml:space="preserve"> </w:t>
                            </w:r>
                            <w:r>
                              <w:rPr>
                                <w:color w:val="231F20"/>
                                <w:spacing w:val="-2"/>
                                <w:sz w:val="15"/>
                              </w:rPr>
                              <w:t>applicable</w:t>
                            </w:r>
                          </w:p>
                        </w:tc>
                        <w:tc>
                          <w:tcPr>
                            <w:tcW w:w="3264" w:type="dxa"/>
                            <w:tcBorders>
                              <w:top w:val="single" w:sz="2" w:space="0" w:color="231F20"/>
                              <w:bottom w:val="single" w:sz="4" w:space="0" w:color="231F20"/>
                            </w:tcBorders>
                            <w:shd w:val="clear" w:color="auto" w:fill="E5E6F4"/>
                          </w:tcPr>
                          <w:p w14:paraId="30BF919C" w14:textId="77777777" w:rsidR="00BF3D96" w:rsidRDefault="00000000">
                            <w:pPr>
                              <w:pStyle w:val="TableParagraph"/>
                              <w:spacing w:before="35"/>
                              <w:ind w:left="646"/>
                              <w:rPr>
                                <w:sz w:val="9"/>
                              </w:rPr>
                            </w:pPr>
                            <w:r>
                              <w:rPr>
                                <w:color w:val="231F20"/>
                                <w:spacing w:val="-2"/>
                                <w:position w:val="-5"/>
                                <w:sz w:val="15"/>
                              </w:rPr>
                              <w:t>Treatment</w:t>
                            </w:r>
                            <w:r>
                              <w:rPr>
                                <w:color w:val="0080AC"/>
                                <w:spacing w:val="-2"/>
                                <w:sz w:val="9"/>
                              </w:rPr>
                              <w:t>246,426,429–432</w:t>
                            </w:r>
                          </w:p>
                        </w:tc>
                      </w:tr>
                      <w:tr w:rsidR="00BF3D96" w14:paraId="36704327" w14:textId="77777777">
                        <w:trPr>
                          <w:trHeight w:val="1379"/>
                        </w:trPr>
                        <w:tc>
                          <w:tcPr>
                            <w:tcW w:w="9959" w:type="dxa"/>
                            <w:gridSpan w:val="3"/>
                            <w:tcBorders>
                              <w:top w:val="single" w:sz="4" w:space="0" w:color="231F20"/>
                            </w:tcBorders>
                            <w:shd w:val="clear" w:color="auto" w:fill="E5E6F4"/>
                          </w:tcPr>
                          <w:p w14:paraId="3B21E0D9" w14:textId="77777777" w:rsidR="00BF3D96" w:rsidRDefault="00000000">
                            <w:pPr>
                              <w:pStyle w:val="TableParagraph"/>
                              <w:spacing w:line="249" w:lineRule="auto"/>
                              <w:ind w:left="270" w:right="111" w:hanging="150"/>
                              <w:rPr>
                                <w:sz w:val="15"/>
                              </w:rPr>
                            </w:pPr>
                            <w:bookmarkStart w:id="18" w:name="_bookmark7"/>
                            <w:bookmarkEnd w:id="18"/>
                            <w:r>
                              <w:rPr>
                                <w:color w:val="231F20"/>
                                <w:sz w:val="15"/>
                                <w:vertAlign w:val="superscript"/>
                              </w:rPr>
                              <w:t>a</w:t>
                            </w:r>
                            <w:r>
                              <w:rPr>
                                <w:color w:val="231F20"/>
                                <w:sz w:val="15"/>
                              </w:rPr>
                              <w:t>For animal studies, prophylaxis is defined as antibody administration prior to experimental infection and treatment is defined as antibody administration</w:t>
                            </w:r>
                            <w:r>
                              <w:rPr>
                                <w:color w:val="231F20"/>
                                <w:spacing w:val="-11"/>
                                <w:sz w:val="15"/>
                              </w:rPr>
                              <w:t xml:space="preserve"> </w:t>
                            </w:r>
                            <w:r>
                              <w:rPr>
                                <w:color w:val="231F20"/>
                                <w:sz w:val="15"/>
                              </w:rPr>
                              <w:t>after</w:t>
                            </w:r>
                            <w:r>
                              <w:rPr>
                                <w:color w:val="231F20"/>
                                <w:spacing w:val="-9"/>
                                <w:sz w:val="15"/>
                              </w:rPr>
                              <w:t xml:space="preserve"> </w:t>
                            </w:r>
                            <w:r>
                              <w:rPr>
                                <w:color w:val="231F20"/>
                                <w:sz w:val="15"/>
                              </w:rPr>
                              <w:t>infection.</w:t>
                            </w:r>
                            <w:r>
                              <w:rPr>
                                <w:color w:val="231F20"/>
                                <w:spacing w:val="-11"/>
                                <w:sz w:val="15"/>
                              </w:rPr>
                              <w:t xml:space="preserve"> </w:t>
                            </w:r>
                            <w:r>
                              <w:rPr>
                                <w:color w:val="231F20"/>
                                <w:sz w:val="15"/>
                              </w:rPr>
                              <w:t>For</w:t>
                            </w:r>
                            <w:r>
                              <w:rPr>
                                <w:color w:val="231F20"/>
                                <w:spacing w:val="-9"/>
                                <w:sz w:val="15"/>
                              </w:rPr>
                              <w:t xml:space="preserve"> </w:t>
                            </w:r>
                            <w:r>
                              <w:rPr>
                                <w:color w:val="231F20"/>
                                <w:sz w:val="15"/>
                              </w:rPr>
                              <w:t>clinical</w:t>
                            </w:r>
                            <w:r>
                              <w:rPr>
                                <w:color w:val="231F20"/>
                                <w:spacing w:val="-10"/>
                                <w:sz w:val="15"/>
                              </w:rPr>
                              <w:t xml:space="preserve"> </w:t>
                            </w:r>
                            <w:r>
                              <w:rPr>
                                <w:color w:val="231F20"/>
                                <w:sz w:val="15"/>
                              </w:rPr>
                              <w:t>studies,</w:t>
                            </w:r>
                            <w:r>
                              <w:rPr>
                                <w:color w:val="231F20"/>
                                <w:spacing w:val="-11"/>
                                <w:sz w:val="15"/>
                              </w:rPr>
                              <w:t xml:space="preserve"> </w:t>
                            </w:r>
                            <w:r>
                              <w:rPr>
                                <w:color w:val="231F20"/>
                                <w:sz w:val="15"/>
                              </w:rPr>
                              <w:t>prophylaxis</w:t>
                            </w:r>
                            <w:r>
                              <w:rPr>
                                <w:color w:val="231F20"/>
                                <w:spacing w:val="-9"/>
                                <w:sz w:val="15"/>
                              </w:rPr>
                              <w:t xml:space="preserve"> </w:t>
                            </w:r>
                            <w:r>
                              <w:rPr>
                                <w:color w:val="231F20"/>
                                <w:sz w:val="15"/>
                              </w:rPr>
                              <w:t>is</w:t>
                            </w:r>
                            <w:r>
                              <w:rPr>
                                <w:color w:val="231F20"/>
                                <w:spacing w:val="-11"/>
                                <w:sz w:val="15"/>
                              </w:rPr>
                              <w:t xml:space="preserve"> </w:t>
                            </w:r>
                            <w:r>
                              <w:rPr>
                                <w:color w:val="231F20"/>
                                <w:sz w:val="15"/>
                              </w:rPr>
                              <w:t>defined</w:t>
                            </w:r>
                            <w:r>
                              <w:rPr>
                                <w:color w:val="231F20"/>
                                <w:spacing w:val="-9"/>
                                <w:sz w:val="15"/>
                              </w:rPr>
                              <w:t xml:space="preserve"> </w:t>
                            </w:r>
                            <w:r>
                              <w:rPr>
                                <w:color w:val="231F20"/>
                                <w:sz w:val="15"/>
                              </w:rPr>
                              <w:t>as</w:t>
                            </w:r>
                            <w:r>
                              <w:rPr>
                                <w:color w:val="231F20"/>
                                <w:spacing w:val="-10"/>
                                <w:sz w:val="15"/>
                              </w:rPr>
                              <w:t xml:space="preserve"> </w:t>
                            </w:r>
                            <w:r>
                              <w:rPr>
                                <w:color w:val="231F20"/>
                                <w:sz w:val="15"/>
                              </w:rPr>
                              <w:t>antibody</w:t>
                            </w:r>
                            <w:r>
                              <w:rPr>
                                <w:color w:val="231F20"/>
                                <w:spacing w:val="-11"/>
                                <w:sz w:val="15"/>
                              </w:rPr>
                              <w:t xml:space="preserve"> </w:t>
                            </w:r>
                            <w:r>
                              <w:rPr>
                                <w:color w:val="231F20"/>
                                <w:sz w:val="15"/>
                              </w:rPr>
                              <w:t>administration</w:t>
                            </w:r>
                            <w:r>
                              <w:rPr>
                                <w:color w:val="231F20"/>
                                <w:spacing w:val="-9"/>
                                <w:sz w:val="15"/>
                              </w:rPr>
                              <w:t xml:space="preserve"> </w:t>
                            </w:r>
                            <w:r>
                              <w:rPr>
                                <w:color w:val="231F20"/>
                                <w:sz w:val="15"/>
                              </w:rPr>
                              <w:t>prior</w:t>
                            </w:r>
                            <w:r>
                              <w:rPr>
                                <w:color w:val="231F20"/>
                                <w:spacing w:val="-11"/>
                                <w:sz w:val="15"/>
                              </w:rPr>
                              <w:t xml:space="preserve"> </w:t>
                            </w:r>
                            <w:r>
                              <w:rPr>
                                <w:color w:val="231F20"/>
                                <w:sz w:val="15"/>
                              </w:rPr>
                              <w:t>to</w:t>
                            </w:r>
                            <w:r>
                              <w:rPr>
                                <w:color w:val="231F20"/>
                                <w:spacing w:val="-9"/>
                                <w:sz w:val="15"/>
                              </w:rPr>
                              <w:t xml:space="preserve"> </w:t>
                            </w:r>
                            <w:r>
                              <w:rPr>
                                <w:color w:val="231F20"/>
                                <w:sz w:val="15"/>
                              </w:rPr>
                              <w:t>disease</w:t>
                            </w:r>
                            <w:r>
                              <w:rPr>
                                <w:color w:val="231F20"/>
                                <w:spacing w:val="-10"/>
                                <w:sz w:val="15"/>
                              </w:rPr>
                              <w:t xml:space="preserve"> </w:t>
                            </w:r>
                            <w:r>
                              <w:rPr>
                                <w:color w:val="231F20"/>
                                <w:sz w:val="15"/>
                              </w:rPr>
                              <w:t>onset</w:t>
                            </w:r>
                            <w:r>
                              <w:rPr>
                                <w:color w:val="231F20"/>
                                <w:spacing w:val="-11"/>
                                <w:sz w:val="15"/>
                              </w:rPr>
                              <w:t xml:space="preserve"> </w:t>
                            </w:r>
                            <w:r>
                              <w:rPr>
                                <w:color w:val="231F20"/>
                                <w:sz w:val="15"/>
                              </w:rPr>
                              <w:t>and</w:t>
                            </w:r>
                            <w:r>
                              <w:rPr>
                                <w:color w:val="231F20"/>
                                <w:spacing w:val="-9"/>
                                <w:sz w:val="15"/>
                              </w:rPr>
                              <w:t xml:space="preserve"> </w:t>
                            </w:r>
                            <w:r>
                              <w:rPr>
                                <w:color w:val="231F20"/>
                                <w:sz w:val="15"/>
                              </w:rPr>
                              <w:t>treatment</w:t>
                            </w:r>
                            <w:r>
                              <w:rPr>
                                <w:color w:val="231F20"/>
                                <w:spacing w:val="-10"/>
                                <w:sz w:val="15"/>
                              </w:rPr>
                              <w:t xml:space="preserve"> </w:t>
                            </w:r>
                            <w:r>
                              <w:rPr>
                                <w:color w:val="231F20"/>
                                <w:sz w:val="15"/>
                              </w:rPr>
                              <w:t>is</w:t>
                            </w:r>
                            <w:r>
                              <w:rPr>
                                <w:color w:val="231F20"/>
                                <w:spacing w:val="-11"/>
                                <w:sz w:val="15"/>
                              </w:rPr>
                              <w:t xml:space="preserve"> </w:t>
                            </w:r>
                            <w:r>
                              <w:rPr>
                                <w:color w:val="231F20"/>
                                <w:sz w:val="15"/>
                              </w:rPr>
                              <w:t>defined as antibody administration after disease onset.</w:t>
                            </w:r>
                          </w:p>
                          <w:p w14:paraId="1DBBC3EB" w14:textId="77777777" w:rsidR="00BF3D96" w:rsidRDefault="00000000">
                            <w:pPr>
                              <w:pStyle w:val="TableParagraph"/>
                              <w:spacing w:before="2"/>
                              <w:rPr>
                                <w:sz w:val="15"/>
                              </w:rPr>
                            </w:pPr>
                            <w:bookmarkStart w:id="19" w:name="_bookmark8"/>
                            <w:bookmarkEnd w:id="19"/>
                            <w:r>
                              <w:rPr>
                                <w:color w:val="231F20"/>
                                <w:spacing w:val="-2"/>
                                <w:sz w:val="15"/>
                                <w:vertAlign w:val="superscript"/>
                              </w:rPr>
                              <w:t>b</w:t>
                            </w:r>
                            <w:r>
                              <w:rPr>
                                <w:color w:val="231F20"/>
                                <w:spacing w:val="-2"/>
                                <w:sz w:val="15"/>
                              </w:rPr>
                              <w:t>Evidence</w:t>
                            </w:r>
                            <w:r>
                              <w:rPr>
                                <w:color w:val="231F20"/>
                                <w:spacing w:val="1"/>
                                <w:sz w:val="15"/>
                              </w:rPr>
                              <w:t xml:space="preserve"> </w:t>
                            </w:r>
                            <w:r>
                              <w:rPr>
                                <w:color w:val="231F20"/>
                                <w:spacing w:val="-2"/>
                                <w:sz w:val="15"/>
                              </w:rPr>
                              <w:t>provided</w:t>
                            </w:r>
                            <w:r>
                              <w:rPr>
                                <w:color w:val="231F20"/>
                                <w:spacing w:val="1"/>
                                <w:sz w:val="15"/>
                              </w:rPr>
                              <w:t xml:space="preserve"> </w:t>
                            </w:r>
                            <w:r>
                              <w:rPr>
                                <w:color w:val="231F20"/>
                                <w:spacing w:val="-2"/>
                                <w:sz w:val="15"/>
                              </w:rPr>
                              <w:t>through</w:t>
                            </w:r>
                            <w:r>
                              <w:rPr>
                                <w:color w:val="231F20"/>
                                <w:spacing w:val="1"/>
                                <w:sz w:val="15"/>
                              </w:rPr>
                              <w:t xml:space="preserve"> </w:t>
                            </w:r>
                            <w:r>
                              <w:rPr>
                                <w:color w:val="231F20"/>
                                <w:spacing w:val="-2"/>
                                <w:sz w:val="15"/>
                              </w:rPr>
                              <w:t>maternal</w:t>
                            </w:r>
                            <w:r>
                              <w:rPr>
                                <w:color w:val="231F20"/>
                                <w:spacing w:val="2"/>
                                <w:sz w:val="15"/>
                              </w:rPr>
                              <w:t xml:space="preserve"> </w:t>
                            </w:r>
                            <w:r>
                              <w:rPr>
                                <w:color w:val="231F20"/>
                                <w:spacing w:val="-2"/>
                                <w:sz w:val="15"/>
                              </w:rPr>
                              <w:t>immunization</w:t>
                            </w:r>
                            <w:r>
                              <w:rPr>
                                <w:color w:val="231F20"/>
                                <w:spacing w:val="1"/>
                                <w:sz w:val="15"/>
                              </w:rPr>
                              <w:t xml:space="preserve"> </w:t>
                            </w:r>
                            <w:r>
                              <w:rPr>
                                <w:color w:val="231F20"/>
                                <w:spacing w:val="-2"/>
                                <w:sz w:val="15"/>
                              </w:rPr>
                              <w:t>studies.</w:t>
                            </w:r>
                          </w:p>
                          <w:p w14:paraId="4757D51A" w14:textId="77777777" w:rsidR="00BF3D96" w:rsidRDefault="00000000">
                            <w:pPr>
                              <w:pStyle w:val="TableParagraph"/>
                              <w:spacing w:before="7" w:line="249" w:lineRule="auto"/>
                              <w:ind w:left="270" w:hanging="150"/>
                              <w:rPr>
                                <w:sz w:val="15"/>
                              </w:rPr>
                            </w:pPr>
                            <w:bookmarkStart w:id="20" w:name="_bookmark9"/>
                            <w:bookmarkEnd w:id="20"/>
                            <w:r>
                              <w:rPr>
                                <w:color w:val="231F20"/>
                                <w:sz w:val="15"/>
                                <w:vertAlign w:val="superscript"/>
                              </w:rPr>
                              <w:t>c</w:t>
                            </w:r>
                            <w:r>
                              <w:rPr>
                                <w:color w:val="231F20"/>
                                <w:sz w:val="15"/>
                              </w:rPr>
                              <w:t>Anecdotal</w:t>
                            </w:r>
                            <w:r>
                              <w:rPr>
                                <w:color w:val="231F20"/>
                                <w:spacing w:val="-7"/>
                                <w:sz w:val="15"/>
                              </w:rPr>
                              <w:t xml:space="preserve"> </w:t>
                            </w:r>
                            <w:r>
                              <w:rPr>
                                <w:color w:val="231F20"/>
                                <w:sz w:val="15"/>
                              </w:rPr>
                              <w:t>results</w:t>
                            </w:r>
                            <w:r>
                              <w:rPr>
                                <w:color w:val="231F20"/>
                                <w:spacing w:val="-7"/>
                                <w:sz w:val="15"/>
                              </w:rPr>
                              <w:t xml:space="preserve"> </w:t>
                            </w:r>
                            <w:r>
                              <w:rPr>
                                <w:color w:val="231F20"/>
                                <w:sz w:val="15"/>
                              </w:rPr>
                              <w:t>are</w:t>
                            </w:r>
                            <w:r>
                              <w:rPr>
                                <w:color w:val="231F20"/>
                                <w:spacing w:val="-7"/>
                                <w:sz w:val="15"/>
                              </w:rPr>
                              <w:t xml:space="preserve"> </w:t>
                            </w:r>
                            <w:r>
                              <w:rPr>
                                <w:color w:val="231F20"/>
                                <w:sz w:val="15"/>
                              </w:rPr>
                              <w:t>defined</w:t>
                            </w:r>
                            <w:r>
                              <w:rPr>
                                <w:color w:val="231F20"/>
                                <w:spacing w:val="-7"/>
                                <w:sz w:val="15"/>
                              </w:rPr>
                              <w:t xml:space="preserve"> </w:t>
                            </w:r>
                            <w:r>
                              <w:rPr>
                                <w:color w:val="231F20"/>
                                <w:sz w:val="15"/>
                              </w:rPr>
                              <w:t>as</w:t>
                            </w:r>
                            <w:r>
                              <w:rPr>
                                <w:color w:val="231F20"/>
                                <w:spacing w:val="-7"/>
                                <w:sz w:val="15"/>
                              </w:rPr>
                              <w:t xml:space="preserve"> </w:t>
                            </w:r>
                            <w:r>
                              <w:rPr>
                                <w:color w:val="231F20"/>
                                <w:sz w:val="15"/>
                              </w:rPr>
                              <w:t>small</w:t>
                            </w:r>
                            <w:r>
                              <w:rPr>
                                <w:color w:val="231F20"/>
                                <w:spacing w:val="-7"/>
                                <w:sz w:val="15"/>
                              </w:rPr>
                              <w:t xml:space="preserve"> </w:t>
                            </w:r>
                            <w:r>
                              <w:rPr>
                                <w:color w:val="231F20"/>
                                <w:sz w:val="15"/>
                              </w:rPr>
                              <w:t>studies</w:t>
                            </w:r>
                            <w:r>
                              <w:rPr>
                                <w:color w:val="231F20"/>
                                <w:spacing w:val="-7"/>
                                <w:sz w:val="15"/>
                              </w:rPr>
                              <w:t xml:space="preserve"> </w:t>
                            </w:r>
                            <w:r>
                              <w:rPr>
                                <w:color w:val="231F20"/>
                                <w:sz w:val="15"/>
                              </w:rPr>
                              <w:t>that</w:t>
                            </w:r>
                            <w:r>
                              <w:rPr>
                                <w:color w:val="231F20"/>
                                <w:spacing w:val="-7"/>
                                <w:sz w:val="15"/>
                              </w:rPr>
                              <w:t xml:space="preserve"> </w:t>
                            </w:r>
                            <w:r>
                              <w:rPr>
                                <w:color w:val="231F20"/>
                                <w:sz w:val="15"/>
                              </w:rPr>
                              <w:t>indicate</w:t>
                            </w:r>
                            <w:r>
                              <w:rPr>
                                <w:color w:val="231F20"/>
                                <w:spacing w:val="-7"/>
                                <w:sz w:val="15"/>
                              </w:rPr>
                              <w:t xml:space="preserve"> </w:t>
                            </w:r>
                            <w:r>
                              <w:rPr>
                                <w:color w:val="231F20"/>
                                <w:sz w:val="15"/>
                              </w:rPr>
                              <w:t>passive</w:t>
                            </w:r>
                            <w:r>
                              <w:rPr>
                                <w:color w:val="231F20"/>
                                <w:spacing w:val="-7"/>
                                <w:sz w:val="15"/>
                              </w:rPr>
                              <w:t xml:space="preserve"> </w:t>
                            </w:r>
                            <w:r>
                              <w:rPr>
                                <w:color w:val="231F20"/>
                                <w:sz w:val="15"/>
                              </w:rPr>
                              <w:t>immunization</w:t>
                            </w:r>
                            <w:r>
                              <w:rPr>
                                <w:color w:val="231F20"/>
                                <w:spacing w:val="-7"/>
                                <w:sz w:val="15"/>
                              </w:rPr>
                              <w:t xml:space="preserve"> </w:t>
                            </w:r>
                            <w:r>
                              <w:rPr>
                                <w:color w:val="231F20"/>
                                <w:sz w:val="15"/>
                              </w:rPr>
                              <w:t>may</w:t>
                            </w:r>
                            <w:r>
                              <w:rPr>
                                <w:color w:val="231F20"/>
                                <w:spacing w:val="-7"/>
                                <w:sz w:val="15"/>
                              </w:rPr>
                              <w:t xml:space="preserve"> </w:t>
                            </w:r>
                            <w:r>
                              <w:rPr>
                                <w:color w:val="231F20"/>
                                <w:sz w:val="15"/>
                              </w:rPr>
                              <w:t>provide</w:t>
                            </w:r>
                            <w:r>
                              <w:rPr>
                                <w:color w:val="231F20"/>
                                <w:spacing w:val="-7"/>
                                <w:sz w:val="15"/>
                              </w:rPr>
                              <w:t xml:space="preserve"> </w:t>
                            </w:r>
                            <w:r>
                              <w:rPr>
                                <w:color w:val="231F20"/>
                                <w:sz w:val="15"/>
                              </w:rPr>
                              <w:t>clinical</w:t>
                            </w:r>
                            <w:r>
                              <w:rPr>
                                <w:color w:val="231F20"/>
                                <w:spacing w:val="-7"/>
                                <w:sz w:val="15"/>
                              </w:rPr>
                              <w:t xml:space="preserve"> </w:t>
                            </w:r>
                            <w:r>
                              <w:rPr>
                                <w:color w:val="231F20"/>
                                <w:sz w:val="15"/>
                              </w:rPr>
                              <w:t>benefit</w:t>
                            </w:r>
                            <w:r>
                              <w:rPr>
                                <w:color w:val="231F20"/>
                                <w:spacing w:val="-7"/>
                                <w:sz w:val="15"/>
                              </w:rPr>
                              <w:t xml:space="preserve"> </w:t>
                            </w:r>
                            <w:r>
                              <w:rPr>
                                <w:color w:val="231F20"/>
                                <w:sz w:val="15"/>
                              </w:rPr>
                              <w:t>but</w:t>
                            </w:r>
                            <w:r>
                              <w:rPr>
                                <w:color w:val="231F20"/>
                                <w:spacing w:val="-7"/>
                                <w:sz w:val="15"/>
                              </w:rPr>
                              <w:t xml:space="preserve"> </w:t>
                            </w:r>
                            <w:r>
                              <w:rPr>
                                <w:color w:val="231F20"/>
                                <w:sz w:val="15"/>
                              </w:rPr>
                              <w:t>are</w:t>
                            </w:r>
                            <w:r>
                              <w:rPr>
                                <w:color w:val="231F20"/>
                                <w:spacing w:val="-7"/>
                                <w:sz w:val="15"/>
                              </w:rPr>
                              <w:t xml:space="preserve"> </w:t>
                            </w:r>
                            <w:r>
                              <w:rPr>
                                <w:color w:val="231F20"/>
                                <w:sz w:val="15"/>
                              </w:rPr>
                              <w:t>too</w:t>
                            </w:r>
                            <w:r>
                              <w:rPr>
                                <w:color w:val="231F20"/>
                                <w:spacing w:val="-7"/>
                                <w:sz w:val="15"/>
                              </w:rPr>
                              <w:t xml:space="preserve"> </w:t>
                            </w:r>
                            <w:r>
                              <w:rPr>
                                <w:color w:val="231F20"/>
                                <w:sz w:val="15"/>
                              </w:rPr>
                              <w:t>limited</w:t>
                            </w:r>
                            <w:r>
                              <w:rPr>
                                <w:color w:val="231F20"/>
                                <w:spacing w:val="-7"/>
                                <w:sz w:val="15"/>
                              </w:rPr>
                              <w:t xml:space="preserve"> </w:t>
                            </w:r>
                            <w:r>
                              <w:rPr>
                                <w:color w:val="231F20"/>
                                <w:sz w:val="15"/>
                              </w:rPr>
                              <w:t>in</w:t>
                            </w:r>
                            <w:r>
                              <w:rPr>
                                <w:color w:val="231F20"/>
                                <w:spacing w:val="-7"/>
                                <w:sz w:val="15"/>
                              </w:rPr>
                              <w:t xml:space="preserve"> </w:t>
                            </w:r>
                            <w:r>
                              <w:rPr>
                                <w:color w:val="231F20"/>
                                <w:sz w:val="15"/>
                              </w:rPr>
                              <w:t>scope</w:t>
                            </w:r>
                            <w:r>
                              <w:rPr>
                                <w:color w:val="231F20"/>
                                <w:spacing w:val="-7"/>
                                <w:sz w:val="15"/>
                              </w:rPr>
                              <w:t xml:space="preserve"> </w:t>
                            </w:r>
                            <w:r>
                              <w:rPr>
                                <w:color w:val="231F20"/>
                                <w:sz w:val="15"/>
                              </w:rPr>
                              <w:t>to</w:t>
                            </w:r>
                            <w:r>
                              <w:rPr>
                                <w:color w:val="231F20"/>
                                <w:spacing w:val="-7"/>
                                <w:sz w:val="15"/>
                              </w:rPr>
                              <w:t xml:space="preserve"> </w:t>
                            </w:r>
                            <w:r>
                              <w:rPr>
                                <w:color w:val="231F20"/>
                                <w:sz w:val="15"/>
                              </w:rPr>
                              <w:t xml:space="preserve">be </w:t>
                            </w:r>
                            <w:r>
                              <w:rPr>
                                <w:color w:val="231F20"/>
                                <w:spacing w:val="-2"/>
                                <w:sz w:val="15"/>
                              </w:rPr>
                              <w:t>conclusive.</w:t>
                            </w:r>
                          </w:p>
                          <w:p w14:paraId="0F973245" w14:textId="77777777" w:rsidR="00BF3D96" w:rsidRDefault="00000000">
                            <w:pPr>
                              <w:pStyle w:val="TableParagraph"/>
                              <w:spacing w:before="2"/>
                              <w:rPr>
                                <w:sz w:val="15"/>
                              </w:rPr>
                            </w:pPr>
                            <w:bookmarkStart w:id="21" w:name="_bookmark10"/>
                            <w:bookmarkEnd w:id="21"/>
                            <w:r>
                              <w:rPr>
                                <w:color w:val="231F20"/>
                                <w:sz w:val="15"/>
                                <w:vertAlign w:val="superscript"/>
                              </w:rPr>
                              <w:t>d</w:t>
                            </w:r>
                            <w:r>
                              <w:rPr>
                                <w:color w:val="231F20"/>
                                <w:sz w:val="15"/>
                              </w:rPr>
                              <w:t>Not</w:t>
                            </w:r>
                            <w:r>
                              <w:rPr>
                                <w:color w:val="231F20"/>
                                <w:spacing w:val="-8"/>
                                <w:sz w:val="15"/>
                              </w:rPr>
                              <w:t xml:space="preserve"> </w:t>
                            </w:r>
                            <w:r>
                              <w:rPr>
                                <w:color w:val="231F20"/>
                                <w:sz w:val="15"/>
                              </w:rPr>
                              <w:t>available,</w:t>
                            </w:r>
                            <w:r>
                              <w:rPr>
                                <w:color w:val="231F20"/>
                                <w:spacing w:val="-7"/>
                                <w:sz w:val="15"/>
                              </w:rPr>
                              <w:t xml:space="preserve"> </w:t>
                            </w:r>
                            <w:r>
                              <w:rPr>
                                <w:color w:val="231F20"/>
                                <w:sz w:val="15"/>
                              </w:rPr>
                              <w:t>although</w:t>
                            </w:r>
                            <w:r>
                              <w:rPr>
                                <w:color w:val="231F20"/>
                                <w:spacing w:val="-8"/>
                                <w:sz w:val="15"/>
                              </w:rPr>
                              <w:t xml:space="preserve"> </w:t>
                            </w:r>
                            <w:r>
                              <w:rPr>
                                <w:color w:val="231F20"/>
                                <w:sz w:val="15"/>
                              </w:rPr>
                              <w:t>two</w:t>
                            </w:r>
                            <w:r>
                              <w:rPr>
                                <w:color w:val="231F20"/>
                                <w:spacing w:val="-7"/>
                                <w:sz w:val="15"/>
                              </w:rPr>
                              <w:t xml:space="preserve"> </w:t>
                            </w:r>
                            <w:r>
                              <w:rPr>
                                <w:color w:val="231F20"/>
                                <w:sz w:val="15"/>
                              </w:rPr>
                              <w:t>studies</w:t>
                            </w:r>
                            <w:r>
                              <w:rPr>
                                <w:color w:val="0080AC"/>
                                <w:sz w:val="15"/>
                                <w:vertAlign w:val="superscript"/>
                              </w:rPr>
                              <w:t>433,434</w:t>
                            </w:r>
                            <w:r>
                              <w:rPr>
                                <w:color w:val="0080AC"/>
                                <w:spacing w:val="-8"/>
                                <w:sz w:val="15"/>
                              </w:rPr>
                              <w:t xml:space="preserve"> </w:t>
                            </w:r>
                            <w:r>
                              <w:rPr>
                                <w:color w:val="231F20"/>
                                <w:sz w:val="15"/>
                              </w:rPr>
                              <w:t>demonstrated</w:t>
                            </w:r>
                            <w:r>
                              <w:rPr>
                                <w:color w:val="231F20"/>
                                <w:spacing w:val="-7"/>
                                <w:sz w:val="15"/>
                              </w:rPr>
                              <w:t xml:space="preserve"> </w:t>
                            </w:r>
                            <w:r>
                              <w:rPr>
                                <w:color w:val="231F20"/>
                                <w:sz w:val="15"/>
                              </w:rPr>
                              <w:t>prophylaxis</w:t>
                            </w:r>
                            <w:r>
                              <w:rPr>
                                <w:color w:val="231F20"/>
                                <w:spacing w:val="-7"/>
                                <w:sz w:val="15"/>
                              </w:rPr>
                              <w:t xml:space="preserve"> </w:t>
                            </w:r>
                            <w:r>
                              <w:rPr>
                                <w:color w:val="231F20"/>
                                <w:sz w:val="15"/>
                              </w:rPr>
                              <w:t>by</w:t>
                            </w:r>
                            <w:r>
                              <w:rPr>
                                <w:color w:val="231F20"/>
                                <w:spacing w:val="-8"/>
                                <w:sz w:val="15"/>
                              </w:rPr>
                              <w:t xml:space="preserve"> </w:t>
                            </w:r>
                            <w:r>
                              <w:rPr>
                                <w:color w:val="231F20"/>
                                <w:sz w:val="15"/>
                              </w:rPr>
                              <w:t>direct</w:t>
                            </w:r>
                            <w:r>
                              <w:rPr>
                                <w:color w:val="231F20"/>
                                <w:spacing w:val="-7"/>
                                <w:sz w:val="15"/>
                              </w:rPr>
                              <w:t xml:space="preserve"> </w:t>
                            </w:r>
                            <w:r>
                              <w:rPr>
                                <w:color w:val="231F20"/>
                                <w:sz w:val="15"/>
                              </w:rPr>
                              <w:t>mixing</w:t>
                            </w:r>
                            <w:r>
                              <w:rPr>
                                <w:color w:val="231F20"/>
                                <w:spacing w:val="-8"/>
                                <w:sz w:val="15"/>
                              </w:rPr>
                              <w:t xml:space="preserve"> </w:t>
                            </w:r>
                            <w:r>
                              <w:rPr>
                                <w:color w:val="231F20"/>
                                <w:sz w:val="15"/>
                              </w:rPr>
                              <w:t>of</w:t>
                            </w:r>
                            <w:r>
                              <w:rPr>
                                <w:color w:val="231F20"/>
                                <w:spacing w:val="-7"/>
                                <w:sz w:val="15"/>
                              </w:rPr>
                              <w:t xml:space="preserve"> </w:t>
                            </w:r>
                            <w:r>
                              <w:rPr>
                                <w:color w:val="231F20"/>
                                <w:sz w:val="15"/>
                              </w:rPr>
                              <w:t>mumps</w:t>
                            </w:r>
                            <w:r>
                              <w:rPr>
                                <w:color w:val="231F20"/>
                                <w:spacing w:val="-7"/>
                                <w:sz w:val="15"/>
                              </w:rPr>
                              <w:t xml:space="preserve"> </w:t>
                            </w:r>
                            <w:r>
                              <w:rPr>
                                <w:color w:val="231F20"/>
                                <w:sz w:val="15"/>
                              </w:rPr>
                              <w:t>virus</w:t>
                            </w:r>
                            <w:r>
                              <w:rPr>
                                <w:color w:val="231F20"/>
                                <w:spacing w:val="-8"/>
                                <w:sz w:val="15"/>
                              </w:rPr>
                              <w:t xml:space="preserve"> </w:t>
                            </w:r>
                            <w:r>
                              <w:rPr>
                                <w:color w:val="231F20"/>
                                <w:sz w:val="15"/>
                              </w:rPr>
                              <w:t>and</w:t>
                            </w:r>
                            <w:r>
                              <w:rPr>
                                <w:color w:val="231F20"/>
                                <w:spacing w:val="-7"/>
                                <w:sz w:val="15"/>
                              </w:rPr>
                              <w:t xml:space="preserve"> </w:t>
                            </w:r>
                            <w:r>
                              <w:rPr>
                                <w:color w:val="231F20"/>
                                <w:sz w:val="15"/>
                              </w:rPr>
                              <w:t>antibody</w:t>
                            </w:r>
                            <w:r>
                              <w:rPr>
                                <w:color w:val="231F20"/>
                                <w:spacing w:val="-8"/>
                                <w:sz w:val="15"/>
                              </w:rPr>
                              <w:t xml:space="preserve"> </w:t>
                            </w:r>
                            <w:r>
                              <w:rPr>
                                <w:color w:val="231F20"/>
                                <w:sz w:val="15"/>
                              </w:rPr>
                              <w:t>prior</w:t>
                            </w:r>
                            <w:r>
                              <w:rPr>
                                <w:color w:val="231F20"/>
                                <w:spacing w:val="-7"/>
                                <w:sz w:val="15"/>
                              </w:rPr>
                              <w:t xml:space="preserve"> </w:t>
                            </w:r>
                            <w:r>
                              <w:rPr>
                                <w:color w:val="231F20"/>
                                <w:sz w:val="15"/>
                              </w:rPr>
                              <w:t>to</w:t>
                            </w:r>
                            <w:r>
                              <w:rPr>
                                <w:color w:val="231F20"/>
                                <w:spacing w:val="-7"/>
                                <w:sz w:val="15"/>
                              </w:rPr>
                              <w:t xml:space="preserve"> </w:t>
                            </w:r>
                            <w:r>
                              <w:rPr>
                                <w:color w:val="231F20"/>
                                <w:spacing w:val="-2"/>
                                <w:sz w:val="15"/>
                              </w:rPr>
                              <w:t>inoculation.</w:t>
                            </w:r>
                          </w:p>
                        </w:tc>
                      </w:tr>
                    </w:tbl>
                    <w:p w14:paraId="0BCD10F4" w14:textId="77777777" w:rsidR="00BF3D96" w:rsidRDefault="00BF3D96">
                      <w:pPr>
                        <w:pStyle w:val="BodyText"/>
                        <w:ind w:left="0" w:firstLine="0"/>
                        <w:jc w:val="left"/>
                      </w:pPr>
                    </w:p>
                  </w:txbxContent>
                </v:textbox>
                <w10:anchorlock/>
              </v:shape>
            </w:pict>
          </mc:Fallback>
        </mc:AlternateContent>
      </w:r>
      <w:r>
        <w:rPr>
          <w:rFonts w:ascii="Arial"/>
          <w:sz w:val="20"/>
        </w:rPr>
        <w:tab/>
      </w:r>
      <w:r>
        <w:rPr>
          <w:rFonts w:ascii="Arial"/>
          <w:noProof/>
          <w:position w:val="975"/>
          <w:sz w:val="20"/>
        </w:rPr>
        <mc:AlternateContent>
          <mc:Choice Requires="wps">
            <w:drawing>
              <wp:inline distT="0" distB="0" distL="0" distR="0" wp14:anchorId="44209FCB" wp14:editId="329F1AB8">
                <wp:extent cx="533400" cy="304800"/>
                <wp:effectExtent l="0" t="0" r="0" b="0"/>
                <wp:docPr id="618" name="Textbox 6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304800"/>
                        </a:xfrm>
                        <a:prstGeom prst="rect">
                          <a:avLst/>
                        </a:prstGeom>
                        <a:solidFill>
                          <a:srgbClr val="CED3EB"/>
                        </a:solidFill>
                      </wps:spPr>
                      <wps:txbx>
                        <w:txbxContent>
                          <w:p w14:paraId="651CF1DA" w14:textId="77777777" w:rsidR="00BF3D96" w:rsidRDefault="00000000">
                            <w:pPr>
                              <w:spacing w:before="113"/>
                              <w:ind w:left="60"/>
                              <w:rPr>
                                <w:rFonts w:ascii="Arial"/>
                                <w:b/>
                                <w:color w:val="000000"/>
                              </w:rPr>
                            </w:pPr>
                            <w:r>
                              <w:rPr>
                                <w:rFonts w:ascii="Arial"/>
                                <w:b/>
                                <w:color w:val="FFFFFF"/>
                                <w:spacing w:val="-10"/>
                              </w:rPr>
                              <w:t>8</w:t>
                            </w:r>
                          </w:p>
                        </w:txbxContent>
                      </wps:txbx>
                      <wps:bodyPr wrap="square" lIns="0" tIns="0" rIns="0" bIns="0" rtlCol="0">
                        <a:noAutofit/>
                      </wps:bodyPr>
                    </wps:wsp>
                  </a:graphicData>
                </a:graphic>
              </wp:inline>
            </w:drawing>
          </mc:Choice>
          <mc:Fallback xmlns="" xmlns:ve="http://schemas.openxmlformats.org/markup-compatibility/2006" xmlns:a="http://schemas.openxmlformats.org/drawingml/2006/main" xmlns:pic="http://schemas.openxmlformats.org/drawingml/2006/picture">
            <w:pict>
              <v:shape style="width:42pt;height:24pt;mso-position-horizontal-relative:char;mso-position-vertical-relative:line" type="#_x0000_t202" id="docshape609" filled="true" fillcolor="#ced3eb" stroked="false">
                <w10:anchorlock/>
                <v:textbox inset="0,0,0,0">
                  <w:txbxContent>
                    <w:p>
                      <w:pPr>
                        <w:spacing w:before="113"/>
                        <w:ind w:left="60" w:right="0" w:firstLine="0"/>
                        <w:jc w:val="left"/>
                        <w:rPr>
                          <w:rFonts w:ascii="Arial"/>
                          <w:b/>
                          <w:color w:val="000000"/>
                          <w:sz w:val="22"/>
                        </w:rPr>
                      </w:pPr>
                      <w:r>
                        <w:rPr>
                          <w:rFonts w:ascii="Arial"/>
                          <w:b/>
                          <w:color w:val="FFFFFF"/>
                          <w:spacing w:val="-10"/>
                          <w:sz w:val="22"/>
                        </w:rPr>
                        <w:t>8</w:t>
                      </w:r>
                    </w:p>
                  </w:txbxContent>
                </v:textbox>
                <v:fill type="solid"/>
              </v:shape>
            </w:pict>
          </mc:Fallback>
        </mc:AlternateContent>
      </w:r>
    </w:p>
    <w:p w14:paraId="10851C73" w14:textId="77777777" w:rsidR="00BF3D96" w:rsidRDefault="00BF3D96">
      <w:pPr>
        <w:pStyle w:val="BodyText"/>
        <w:ind w:left="0" w:firstLine="0"/>
        <w:jc w:val="left"/>
        <w:rPr>
          <w:rFonts w:ascii="Arial"/>
          <w:i/>
          <w:sz w:val="20"/>
        </w:rPr>
      </w:pPr>
    </w:p>
    <w:p w14:paraId="5DA129CA" w14:textId="77777777" w:rsidR="00BF3D96" w:rsidRDefault="00BF3D96">
      <w:pPr>
        <w:pStyle w:val="BodyText"/>
        <w:spacing w:before="130"/>
        <w:ind w:left="0" w:firstLine="0"/>
        <w:jc w:val="left"/>
        <w:rPr>
          <w:rFonts w:ascii="Arial"/>
          <w:i/>
          <w:sz w:val="20"/>
        </w:rPr>
      </w:pPr>
    </w:p>
    <w:p w14:paraId="0ACD0533" w14:textId="77777777" w:rsidR="00BF3D96" w:rsidRDefault="00BF3D96">
      <w:pPr>
        <w:pStyle w:val="BodyText"/>
        <w:jc w:val="left"/>
        <w:rPr>
          <w:rFonts w:ascii="Arial"/>
          <w:i/>
          <w:sz w:val="20"/>
        </w:rPr>
        <w:sectPr w:rsidR="00BF3D96">
          <w:pgSz w:w="12240" w:h="15660"/>
          <w:pgMar w:top="900" w:right="0" w:bottom="280" w:left="720" w:header="561" w:footer="0" w:gutter="0"/>
          <w:cols w:space="720"/>
        </w:sectPr>
      </w:pPr>
    </w:p>
    <w:p w14:paraId="764D2EB2" w14:textId="77777777" w:rsidR="00BF3D96" w:rsidRDefault="00000000">
      <w:pPr>
        <w:spacing w:before="119" w:line="232" w:lineRule="auto"/>
        <w:ind w:left="479"/>
        <w:jc w:val="both"/>
        <w:rPr>
          <w:sz w:val="18"/>
        </w:rPr>
      </w:pPr>
      <w:r>
        <w:rPr>
          <w:color w:val="231F20"/>
          <w:w w:val="105"/>
          <w:sz w:val="18"/>
        </w:rPr>
        <w:t>contacts</w:t>
      </w:r>
      <w:r>
        <w:rPr>
          <w:color w:val="231F20"/>
          <w:spacing w:val="40"/>
          <w:w w:val="105"/>
          <w:sz w:val="18"/>
        </w:rPr>
        <w:t xml:space="preserve"> </w:t>
      </w:r>
      <w:r>
        <w:rPr>
          <w:color w:val="231F20"/>
          <w:w w:val="105"/>
          <w:sz w:val="18"/>
        </w:rPr>
        <w:t>subsequently</w:t>
      </w:r>
      <w:r>
        <w:rPr>
          <w:color w:val="231F20"/>
          <w:spacing w:val="40"/>
          <w:w w:val="105"/>
          <w:sz w:val="18"/>
        </w:rPr>
        <w:t xml:space="preserve"> </w:t>
      </w:r>
      <w:r>
        <w:rPr>
          <w:color w:val="231F20"/>
          <w:w w:val="105"/>
          <w:sz w:val="18"/>
        </w:rPr>
        <w:t>contracted</w:t>
      </w:r>
      <w:r>
        <w:rPr>
          <w:color w:val="231F20"/>
          <w:spacing w:val="40"/>
          <w:w w:val="105"/>
          <w:sz w:val="18"/>
        </w:rPr>
        <w:t xml:space="preserve"> </w:t>
      </w:r>
      <w:r>
        <w:rPr>
          <w:color w:val="231F20"/>
          <w:w w:val="105"/>
          <w:sz w:val="18"/>
        </w:rPr>
        <w:t>measles</w:t>
      </w:r>
      <w:r>
        <w:rPr>
          <w:color w:val="231F20"/>
          <w:spacing w:val="40"/>
          <w:w w:val="105"/>
          <w:sz w:val="18"/>
        </w:rPr>
        <w:t xml:space="preserve"> </w:t>
      </w:r>
      <w:r>
        <w:rPr>
          <w:color w:val="231F20"/>
          <w:w w:val="105"/>
          <w:sz w:val="18"/>
        </w:rPr>
        <w:t>(</w:t>
      </w:r>
      <w:r>
        <w:rPr>
          <w:i/>
          <w:color w:val="231F20"/>
          <w:w w:val="105"/>
          <w:sz w:val="18"/>
        </w:rPr>
        <w:t>n</w:t>
      </w:r>
      <w:r>
        <w:rPr>
          <w:i/>
          <w:color w:val="231F20"/>
          <w:spacing w:val="40"/>
          <w:w w:val="105"/>
          <w:sz w:val="18"/>
        </w:rPr>
        <w:t xml:space="preserve"> </w:t>
      </w:r>
      <w:r>
        <w:rPr>
          <w:rFonts w:ascii="Microsoft Sans Serif"/>
          <w:color w:val="231F20"/>
          <w:w w:val="105"/>
          <w:sz w:val="18"/>
        </w:rPr>
        <w:t>=</w:t>
      </w:r>
      <w:r>
        <w:rPr>
          <w:rFonts w:ascii="Microsoft Sans Serif"/>
          <w:color w:val="231F20"/>
          <w:spacing w:val="40"/>
          <w:w w:val="105"/>
          <w:sz w:val="18"/>
        </w:rPr>
        <w:t xml:space="preserve"> </w:t>
      </w:r>
      <w:r>
        <w:rPr>
          <w:color w:val="231F20"/>
          <w:w w:val="105"/>
          <w:sz w:val="18"/>
        </w:rPr>
        <w:t>5).</w:t>
      </w:r>
      <w:r>
        <w:rPr>
          <w:color w:val="0080AC"/>
          <w:w w:val="105"/>
          <w:sz w:val="18"/>
          <w:vertAlign w:val="superscript"/>
        </w:rPr>
        <w:t>51</w:t>
      </w:r>
      <w:r>
        <w:rPr>
          <w:color w:val="0080AC"/>
          <w:spacing w:val="40"/>
          <w:w w:val="105"/>
          <w:sz w:val="18"/>
        </w:rPr>
        <w:t xml:space="preserve"> </w:t>
      </w:r>
      <w:r>
        <w:rPr>
          <w:color w:val="231F20"/>
          <w:w w:val="105"/>
          <w:sz w:val="18"/>
        </w:rPr>
        <w:t>In</w:t>
      </w:r>
      <w:r>
        <w:rPr>
          <w:color w:val="231F20"/>
          <w:spacing w:val="40"/>
          <w:w w:val="105"/>
          <w:sz w:val="18"/>
        </w:rPr>
        <w:t xml:space="preserve"> </w:t>
      </w:r>
      <w:r>
        <w:rPr>
          <w:color w:val="231F20"/>
          <w:w w:val="105"/>
          <w:sz w:val="18"/>
        </w:rPr>
        <w:t>a study published in 1945 involving 1024 cases of measles exposure, 36% of the individuals who received immunother- apy within 0 to 2 days of exposure contracted measles com- pared</w:t>
      </w:r>
      <w:r>
        <w:rPr>
          <w:color w:val="231F20"/>
          <w:spacing w:val="22"/>
          <w:w w:val="105"/>
          <w:sz w:val="18"/>
        </w:rPr>
        <w:t xml:space="preserve"> </w:t>
      </w:r>
      <w:r>
        <w:rPr>
          <w:color w:val="231F20"/>
          <w:w w:val="105"/>
          <w:sz w:val="18"/>
        </w:rPr>
        <w:t>to</w:t>
      </w:r>
      <w:r>
        <w:rPr>
          <w:color w:val="231F20"/>
          <w:spacing w:val="22"/>
          <w:w w:val="105"/>
          <w:sz w:val="18"/>
        </w:rPr>
        <w:t xml:space="preserve"> </w:t>
      </w:r>
      <w:r>
        <w:rPr>
          <w:color w:val="231F20"/>
          <w:w w:val="105"/>
          <w:sz w:val="18"/>
        </w:rPr>
        <w:t>48%</w:t>
      </w:r>
      <w:r>
        <w:rPr>
          <w:color w:val="231F20"/>
          <w:spacing w:val="22"/>
          <w:w w:val="105"/>
          <w:sz w:val="18"/>
        </w:rPr>
        <w:t xml:space="preserve"> </w:t>
      </w:r>
      <w:r>
        <w:rPr>
          <w:color w:val="231F20"/>
          <w:w w:val="105"/>
          <w:sz w:val="18"/>
        </w:rPr>
        <w:t>for</w:t>
      </w:r>
      <w:r>
        <w:rPr>
          <w:color w:val="231F20"/>
          <w:spacing w:val="22"/>
          <w:w w:val="105"/>
          <w:sz w:val="18"/>
        </w:rPr>
        <w:t xml:space="preserve"> </w:t>
      </w:r>
      <w:r>
        <w:rPr>
          <w:color w:val="231F20"/>
          <w:w w:val="105"/>
          <w:sz w:val="18"/>
        </w:rPr>
        <w:t>those</w:t>
      </w:r>
      <w:r>
        <w:rPr>
          <w:color w:val="231F20"/>
          <w:spacing w:val="22"/>
          <w:w w:val="105"/>
          <w:sz w:val="18"/>
        </w:rPr>
        <w:t xml:space="preserve"> </w:t>
      </w:r>
      <w:r>
        <w:rPr>
          <w:color w:val="231F20"/>
          <w:w w:val="105"/>
          <w:sz w:val="18"/>
        </w:rPr>
        <w:t>whose</w:t>
      </w:r>
      <w:r>
        <w:rPr>
          <w:color w:val="231F20"/>
          <w:spacing w:val="22"/>
          <w:w w:val="105"/>
          <w:sz w:val="18"/>
        </w:rPr>
        <w:t xml:space="preserve"> </w:t>
      </w:r>
      <w:r>
        <w:rPr>
          <w:color w:val="231F20"/>
          <w:w w:val="105"/>
          <w:sz w:val="18"/>
        </w:rPr>
        <w:t>treatment</w:t>
      </w:r>
      <w:r>
        <w:rPr>
          <w:color w:val="231F20"/>
          <w:spacing w:val="22"/>
          <w:w w:val="105"/>
          <w:sz w:val="18"/>
        </w:rPr>
        <w:t xml:space="preserve"> </w:t>
      </w:r>
      <w:r>
        <w:rPr>
          <w:color w:val="231F20"/>
          <w:w w:val="105"/>
          <w:sz w:val="18"/>
        </w:rPr>
        <w:t>was</w:t>
      </w:r>
      <w:r>
        <w:rPr>
          <w:color w:val="231F20"/>
          <w:spacing w:val="22"/>
          <w:w w:val="105"/>
          <w:sz w:val="18"/>
        </w:rPr>
        <w:t xml:space="preserve"> </w:t>
      </w:r>
      <w:r>
        <w:rPr>
          <w:color w:val="231F20"/>
          <w:w w:val="105"/>
          <w:sz w:val="18"/>
        </w:rPr>
        <w:t>delayed</w:t>
      </w:r>
      <w:r>
        <w:rPr>
          <w:color w:val="231F20"/>
          <w:spacing w:val="22"/>
          <w:w w:val="105"/>
          <w:sz w:val="18"/>
        </w:rPr>
        <w:t xml:space="preserve"> </w:t>
      </w:r>
      <w:r>
        <w:rPr>
          <w:color w:val="231F20"/>
          <w:w w:val="105"/>
          <w:sz w:val="18"/>
        </w:rPr>
        <w:t>to</w:t>
      </w:r>
      <w:r>
        <w:rPr>
          <w:color w:val="231F20"/>
          <w:spacing w:val="22"/>
          <w:w w:val="105"/>
          <w:sz w:val="18"/>
        </w:rPr>
        <w:t xml:space="preserve"> </w:t>
      </w:r>
      <w:r>
        <w:rPr>
          <w:color w:val="231F20"/>
          <w:w w:val="105"/>
          <w:sz w:val="18"/>
        </w:rPr>
        <w:t>6</w:t>
      </w:r>
      <w:r>
        <w:rPr>
          <w:color w:val="231F20"/>
          <w:spacing w:val="22"/>
          <w:w w:val="105"/>
          <w:sz w:val="18"/>
        </w:rPr>
        <w:t xml:space="preserve"> </w:t>
      </w:r>
      <w:r>
        <w:rPr>
          <w:color w:val="231F20"/>
          <w:w w:val="105"/>
          <w:sz w:val="18"/>
        </w:rPr>
        <w:t>to 8 days postexposure.</w:t>
      </w:r>
      <w:r>
        <w:rPr>
          <w:color w:val="0080AC"/>
          <w:w w:val="105"/>
          <w:sz w:val="18"/>
          <w:vertAlign w:val="superscript"/>
        </w:rPr>
        <w:t>52</w:t>
      </w:r>
      <w:r>
        <w:rPr>
          <w:color w:val="0080AC"/>
          <w:w w:val="105"/>
          <w:sz w:val="18"/>
        </w:rPr>
        <w:t xml:space="preserve"> </w:t>
      </w:r>
      <w:r>
        <w:rPr>
          <w:color w:val="231F20"/>
          <w:w w:val="105"/>
          <w:sz w:val="18"/>
        </w:rPr>
        <w:t>The dose used in these studies was also critical: 67% of patients who received 0.01 mL/kg of gamma- globulin contracted measles whereas only 16% of patients</w:t>
      </w:r>
      <w:r>
        <w:rPr>
          <w:color w:val="231F20"/>
          <w:spacing w:val="80"/>
          <w:w w:val="105"/>
          <w:sz w:val="18"/>
        </w:rPr>
        <w:t xml:space="preserve"> </w:t>
      </w:r>
      <w:r>
        <w:rPr>
          <w:color w:val="231F20"/>
          <w:w w:val="105"/>
          <w:sz w:val="18"/>
        </w:rPr>
        <w:t xml:space="preserve">who received 0.06 mL/kg of gammaglobulin contracted the disease. The titer of virus-specific antibodies will often differ between lots of polyclonal immunoglobulin preparations (see </w:t>
      </w:r>
      <w:hyperlink w:anchor="_bookmark3" w:history="1">
        <w:r w:rsidR="00BF3D96">
          <w:rPr>
            <w:color w:val="0080AC"/>
            <w:w w:val="105"/>
            <w:sz w:val="18"/>
          </w:rPr>
          <w:t>Table 8.2</w:t>
        </w:r>
      </w:hyperlink>
      <w:r>
        <w:rPr>
          <w:color w:val="231F20"/>
          <w:w w:val="105"/>
          <w:sz w:val="18"/>
        </w:rPr>
        <w:t>). In another study, when the measles-specific titer of gammaglobulin</w:t>
      </w:r>
      <w:r>
        <w:rPr>
          <w:color w:val="231F20"/>
          <w:spacing w:val="22"/>
          <w:w w:val="105"/>
          <w:sz w:val="18"/>
        </w:rPr>
        <w:t xml:space="preserve"> </w:t>
      </w:r>
      <w:r>
        <w:rPr>
          <w:color w:val="231F20"/>
          <w:w w:val="105"/>
          <w:sz w:val="18"/>
        </w:rPr>
        <w:t>from</w:t>
      </w:r>
      <w:r>
        <w:rPr>
          <w:color w:val="231F20"/>
          <w:spacing w:val="22"/>
          <w:w w:val="105"/>
          <w:sz w:val="18"/>
        </w:rPr>
        <w:t xml:space="preserve"> </w:t>
      </w:r>
      <w:r>
        <w:rPr>
          <w:color w:val="231F20"/>
          <w:w w:val="105"/>
          <w:sz w:val="18"/>
        </w:rPr>
        <w:t>different</w:t>
      </w:r>
      <w:r>
        <w:rPr>
          <w:color w:val="231F20"/>
          <w:spacing w:val="22"/>
          <w:w w:val="105"/>
          <w:sz w:val="18"/>
        </w:rPr>
        <w:t xml:space="preserve"> </w:t>
      </w:r>
      <w:r>
        <w:rPr>
          <w:color w:val="231F20"/>
          <w:w w:val="105"/>
          <w:sz w:val="18"/>
        </w:rPr>
        <w:t>lots</w:t>
      </w:r>
      <w:r>
        <w:rPr>
          <w:color w:val="231F20"/>
          <w:spacing w:val="22"/>
          <w:w w:val="105"/>
          <w:sz w:val="18"/>
        </w:rPr>
        <w:t xml:space="preserve"> </w:t>
      </w:r>
      <w:r>
        <w:rPr>
          <w:color w:val="231F20"/>
          <w:w w:val="105"/>
          <w:sz w:val="18"/>
        </w:rPr>
        <w:t>decreased</w:t>
      </w:r>
      <w:r>
        <w:rPr>
          <w:color w:val="231F20"/>
          <w:spacing w:val="22"/>
          <w:w w:val="105"/>
          <w:sz w:val="18"/>
        </w:rPr>
        <w:t xml:space="preserve"> </w:t>
      </w:r>
      <w:r>
        <w:rPr>
          <w:color w:val="231F20"/>
          <w:w w:val="105"/>
          <w:sz w:val="18"/>
        </w:rPr>
        <w:t>from</w:t>
      </w:r>
      <w:r>
        <w:rPr>
          <w:color w:val="231F20"/>
          <w:spacing w:val="22"/>
          <w:w w:val="105"/>
          <w:sz w:val="18"/>
        </w:rPr>
        <w:t xml:space="preserve"> </w:t>
      </w:r>
      <w:r>
        <w:rPr>
          <w:color w:val="231F20"/>
          <w:w w:val="105"/>
          <w:sz w:val="18"/>
        </w:rPr>
        <w:t>33</w:t>
      </w:r>
      <w:r>
        <w:rPr>
          <w:color w:val="231F20"/>
          <w:spacing w:val="26"/>
          <w:w w:val="105"/>
          <w:sz w:val="18"/>
        </w:rPr>
        <w:t xml:space="preserve"> </w:t>
      </w:r>
      <w:r>
        <w:rPr>
          <w:color w:val="231F20"/>
          <w:spacing w:val="-4"/>
          <w:w w:val="105"/>
          <w:sz w:val="18"/>
        </w:rPr>
        <w:t>IU/mL</w:t>
      </w:r>
    </w:p>
    <w:p w14:paraId="0A055336" w14:textId="77777777" w:rsidR="00BF3D96" w:rsidRDefault="00000000">
      <w:pPr>
        <w:spacing w:before="119" w:line="232" w:lineRule="auto"/>
        <w:ind w:left="319" w:right="1077"/>
        <w:jc w:val="both"/>
        <w:rPr>
          <w:sz w:val="18"/>
        </w:rPr>
      </w:pPr>
      <w:r>
        <w:br w:type="column"/>
      </w:r>
      <w:r>
        <w:rPr>
          <w:color w:val="231F20"/>
          <w:sz w:val="18"/>
        </w:rPr>
        <w:t xml:space="preserve">to 16 IU/mL, the postexposure incidence of measles increased </w:t>
      </w:r>
      <w:r>
        <w:rPr>
          <w:color w:val="231F20"/>
          <w:w w:val="110"/>
          <w:sz w:val="18"/>
        </w:rPr>
        <w:t>from</w:t>
      </w:r>
      <w:r>
        <w:rPr>
          <w:color w:val="231F20"/>
          <w:spacing w:val="-13"/>
          <w:w w:val="110"/>
          <w:sz w:val="18"/>
        </w:rPr>
        <w:t xml:space="preserve"> </w:t>
      </w:r>
      <w:r>
        <w:rPr>
          <w:color w:val="231F20"/>
          <w:w w:val="110"/>
          <w:sz w:val="18"/>
        </w:rPr>
        <w:t>17%</w:t>
      </w:r>
      <w:r>
        <w:rPr>
          <w:color w:val="231F20"/>
          <w:spacing w:val="-12"/>
          <w:w w:val="110"/>
          <w:sz w:val="18"/>
        </w:rPr>
        <w:t xml:space="preserve"> </w:t>
      </w:r>
      <w:r>
        <w:rPr>
          <w:color w:val="231F20"/>
          <w:w w:val="110"/>
          <w:sz w:val="18"/>
        </w:rPr>
        <w:t>to</w:t>
      </w:r>
      <w:r>
        <w:rPr>
          <w:color w:val="231F20"/>
          <w:spacing w:val="-13"/>
          <w:w w:val="110"/>
          <w:sz w:val="18"/>
        </w:rPr>
        <w:t xml:space="preserve"> </w:t>
      </w:r>
      <w:r>
        <w:rPr>
          <w:color w:val="231F20"/>
          <w:w w:val="110"/>
          <w:sz w:val="18"/>
        </w:rPr>
        <w:t>57%</w:t>
      </w:r>
      <w:r>
        <w:rPr>
          <w:color w:val="231F20"/>
          <w:spacing w:val="-12"/>
          <w:w w:val="110"/>
          <w:sz w:val="18"/>
        </w:rPr>
        <w:t xml:space="preserve"> </w:t>
      </w:r>
      <w:r>
        <w:rPr>
          <w:color w:val="231F20"/>
          <w:w w:val="110"/>
          <w:sz w:val="18"/>
        </w:rPr>
        <w:t>despite</w:t>
      </w:r>
      <w:r>
        <w:rPr>
          <w:color w:val="231F20"/>
          <w:spacing w:val="-12"/>
          <w:w w:val="110"/>
          <w:sz w:val="18"/>
        </w:rPr>
        <w:t xml:space="preserve"> </w:t>
      </w:r>
      <w:r>
        <w:rPr>
          <w:color w:val="231F20"/>
          <w:w w:val="110"/>
          <w:sz w:val="18"/>
        </w:rPr>
        <w:t>either</w:t>
      </w:r>
      <w:r>
        <w:rPr>
          <w:color w:val="231F20"/>
          <w:spacing w:val="-13"/>
          <w:w w:val="110"/>
          <w:sz w:val="18"/>
        </w:rPr>
        <w:t xml:space="preserve"> </w:t>
      </w:r>
      <w:r>
        <w:rPr>
          <w:color w:val="231F20"/>
          <w:w w:val="110"/>
          <w:sz w:val="18"/>
        </w:rPr>
        <w:t>lot</w:t>
      </w:r>
      <w:r>
        <w:rPr>
          <w:color w:val="231F20"/>
          <w:spacing w:val="-12"/>
          <w:w w:val="110"/>
          <w:sz w:val="18"/>
        </w:rPr>
        <w:t xml:space="preserve"> </w:t>
      </w:r>
      <w:r>
        <w:rPr>
          <w:color w:val="231F20"/>
          <w:w w:val="110"/>
          <w:sz w:val="18"/>
        </w:rPr>
        <w:t>being</w:t>
      </w:r>
      <w:r>
        <w:rPr>
          <w:color w:val="231F20"/>
          <w:spacing w:val="-12"/>
          <w:w w:val="110"/>
          <w:sz w:val="18"/>
        </w:rPr>
        <w:t xml:space="preserve"> </w:t>
      </w:r>
      <w:r>
        <w:rPr>
          <w:color w:val="231F20"/>
          <w:w w:val="110"/>
          <w:sz w:val="18"/>
        </w:rPr>
        <w:t>administered</w:t>
      </w:r>
      <w:r>
        <w:rPr>
          <w:color w:val="231F20"/>
          <w:spacing w:val="-13"/>
          <w:w w:val="110"/>
          <w:sz w:val="18"/>
        </w:rPr>
        <w:t xml:space="preserve"> </w:t>
      </w:r>
      <w:r>
        <w:rPr>
          <w:color w:val="231F20"/>
          <w:w w:val="110"/>
          <w:sz w:val="18"/>
        </w:rPr>
        <w:t xml:space="preserve">within </w:t>
      </w:r>
      <w:r>
        <w:rPr>
          <w:color w:val="231F20"/>
          <w:sz w:val="18"/>
        </w:rPr>
        <w:t>5 days of exposure.</w:t>
      </w:r>
      <w:r>
        <w:rPr>
          <w:color w:val="0080AC"/>
          <w:sz w:val="18"/>
          <w:vertAlign w:val="superscript"/>
        </w:rPr>
        <w:t>53</w:t>
      </w:r>
      <w:r>
        <w:rPr>
          <w:color w:val="0080AC"/>
          <w:sz w:val="18"/>
        </w:rPr>
        <w:t xml:space="preserve"> </w:t>
      </w:r>
      <w:r>
        <w:rPr>
          <w:color w:val="231F20"/>
          <w:sz w:val="18"/>
        </w:rPr>
        <w:t xml:space="preserve">Likewise, the timing of passive immuno- </w:t>
      </w:r>
      <w:r>
        <w:rPr>
          <w:color w:val="231F20"/>
          <w:w w:val="110"/>
          <w:sz w:val="18"/>
        </w:rPr>
        <w:t>therapy</w:t>
      </w:r>
      <w:r>
        <w:rPr>
          <w:color w:val="231F20"/>
          <w:spacing w:val="-4"/>
          <w:w w:val="110"/>
          <w:sz w:val="18"/>
        </w:rPr>
        <w:t xml:space="preserve"> </w:t>
      </w:r>
      <w:r>
        <w:rPr>
          <w:color w:val="231F20"/>
          <w:w w:val="110"/>
          <w:sz w:val="18"/>
        </w:rPr>
        <w:t>is</w:t>
      </w:r>
      <w:r>
        <w:rPr>
          <w:color w:val="231F20"/>
          <w:spacing w:val="-4"/>
          <w:w w:val="110"/>
          <w:sz w:val="18"/>
        </w:rPr>
        <w:t xml:space="preserve"> </w:t>
      </w:r>
      <w:r>
        <w:rPr>
          <w:color w:val="231F20"/>
          <w:w w:val="110"/>
          <w:sz w:val="18"/>
        </w:rPr>
        <w:t>also</w:t>
      </w:r>
      <w:r>
        <w:rPr>
          <w:color w:val="231F20"/>
          <w:spacing w:val="-4"/>
          <w:w w:val="110"/>
          <w:sz w:val="18"/>
        </w:rPr>
        <w:t xml:space="preserve"> </w:t>
      </w:r>
      <w:r>
        <w:rPr>
          <w:color w:val="231F20"/>
          <w:w w:val="110"/>
          <w:sz w:val="18"/>
        </w:rPr>
        <w:t>important</w:t>
      </w:r>
      <w:r>
        <w:rPr>
          <w:color w:val="231F20"/>
          <w:spacing w:val="-4"/>
          <w:w w:val="110"/>
          <w:sz w:val="18"/>
        </w:rPr>
        <w:t xml:space="preserve"> </w:t>
      </w:r>
      <w:r>
        <w:rPr>
          <w:color w:val="231F20"/>
          <w:w w:val="110"/>
          <w:sz w:val="18"/>
        </w:rPr>
        <w:t>for</w:t>
      </w:r>
      <w:r>
        <w:rPr>
          <w:color w:val="231F20"/>
          <w:spacing w:val="-4"/>
          <w:w w:val="110"/>
          <w:sz w:val="18"/>
        </w:rPr>
        <w:t xml:space="preserve"> </w:t>
      </w:r>
      <w:r>
        <w:rPr>
          <w:color w:val="231F20"/>
          <w:w w:val="110"/>
          <w:sz w:val="18"/>
        </w:rPr>
        <w:t>enteric</w:t>
      </w:r>
      <w:r>
        <w:rPr>
          <w:color w:val="231F20"/>
          <w:spacing w:val="-4"/>
          <w:w w:val="110"/>
          <w:sz w:val="18"/>
        </w:rPr>
        <w:t xml:space="preserve"> </w:t>
      </w:r>
      <w:r>
        <w:rPr>
          <w:color w:val="231F20"/>
          <w:w w:val="110"/>
          <w:sz w:val="18"/>
        </w:rPr>
        <w:t>(e.g.,</w:t>
      </w:r>
      <w:r>
        <w:rPr>
          <w:color w:val="231F20"/>
          <w:spacing w:val="-4"/>
          <w:w w:val="110"/>
          <w:sz w:val="18"/>
        </w:rPr>
        <w:t xml:space="preserve"> </w:t>
      </w:r>
      <w:r>
        <w:rPr>
          <w:color w:val="231F20"/>
          <w:w w:val="110"/>
          <w:sz w:val="18"/>
        </w:rPr>
        <w:t>polio)</w:t>
      </w:r>
      <w:r>
        <w:rPr>
          <w:color w:val="231F20"/>
          <w:spacing w:val="-4"/>
          <w:w w:val="110"/>
          <w:sz w:val="18"/>
        </w:rPr>
        <w:t xml:space="preserve"> </w:t>
      </w:r>
      <w:r>
        <w:rPr>
          <w:color w:val="231F20"/>
          <w:w w:val="110"/>
          <w:sz w:val="18"/>
        </w:rPr>
        <w:t>and</w:t>
      </w:r>
      <w:r>
        <w:rPr>
          <w:color w:val="231F20"/>
          <w:spacing w:val="-4"/>
          <w:w w:val="110"/>
          <w:sz w:val="18"/>
        </w:rPr>
        <w:t xml:space="preserve"> </w:t>
      </w:r>
      <w:r>
        <w:rPr>
          <w:color w:val="231F20"/>
          <w:w w:val="110"/>
          <w:sz w:val="18"/>
        </w:rPr>
        <w:t>respira- tory pathogens (e.g., RSV). An outbreak in 1934 involving 2992 polio patients showed that if convalescent serum was administered</w:t>
      </w:r>
      <w:r>
        <w:rPr>
          <w:color w:val="231F20"/>
          <w:spacing w:val="-3"/>
          <w:w w:val="110"/>
          <w:sz w:val="18"/>
        </w:rPr>
        <w:t xml:space="preserve"> </w:t>
      </w:r>
      <w:r>
        <w:rPr>
          <w:color w:val="231F20"/>
          <w:w w:val="110"/>
          <w:sz w:val="18"/>
        </w:rPr>
        <w:t>within</w:t>
      </w:r>
      <w:r>
        <w:rPr>
          <w:color w:val="231F20"/>
          <w:spacing w:val="-3"/>
          <w:w w:val="110"/>
          <w:sz w:val="18"/>
        </w:rPr>
        <w:t xml:space="preserve"> </w:t>
      </w:r>
      <w:r>
        <w:rPr>
          <w:color w:val="231F20"/>
          <w:w w:val="110"/>
          <w:sz w:val="18"/>
        </w:rPr>
        <w:t>0</w:t>
      </w:r>
      <w:r>
        <w:rPr>
          <w:color w:val="231F20"/>
          <w:spacing w:val="-3"/>
          <w:w w:val="110"/>
          <w:sz w:val="18"/>
        </w:rPr>
        <w:t xml:space="preserve"> </w:t>
      </w:r>
      <w:r>
        <w:rPr>
          <w:color w:val="231F20"/>
          <w:w w:val="110"/>
          <w:sz w:val="18"/>
        </w:rPr>
        <w:t>to</w:t>
      </w:r>
      <w:r>
        <w:rPr>
          <w:color w:val="231F20"/>
          <w:spacing w:val="-3"/>
          <w:w w:val="110"/>
          <w:sz w:val="18"/>
        </w:rPr>
        <w:t xml:space="preserve"> </w:t>
      </w:r>
      <w:r>
        <w:rPr>
          <w:color w:val="231F20"/>
          <w:w w:val="110"/>
          <w:sz w:val="18"/>
        </w:rPr>
        <w:t>2</w:t>
      </w:r>
      <w:r>
        <w:rPr>
          <w:color w:val="231F20"/>
          <w:spacing w:val="-3"/>
          <w:w w:val="110"/>
          <w:sz w:val="18"/>
        </w:rPr>
        <w:t xml:space="preserve"> </w:t>
      </w:r>
      <w:r>
        <w:rPr>
          <w:color w:val="231F20"/>
          <w:w w:val="110"/>
          <w:sz w:val="18"/>
        </w:rPr>
        <w:t>days</w:t>
      </w:r>
      <w:r>
        <w:rPr>
          <w:color w:val="231F20"/>
          <w:spacing w:val="-3"/>
          <w:w w:val="110"/>
          <w:sz w:val="18"/>
        </w:rPr>
        <w:t xml:space="preserve"> </w:t>
      </w:r>
      <w:r>
        <w:rPr>
          <w:color w:val="231F20"/>
          <w:w w:val="110"/>
          <w:sz w:val="18"/>
        </w:rPr>
        <w:t>of</w:t>
      </w:r>
      <w:r>
        <w:rPr>
          <w:color w:val="231F20"/>
          <w:spacing w:val="-3"/>
          <w:w w:val="110"/>
          <w:sz w:val="18"/>
        </w:rPr>
        <w:t xml:space="preserve"> </w:t>
      </w:r>
      <w:r>
        <w:rPr>
          <w:color w:val="231F20"/>
          <w:w w:val="110"/>
          <w:sz w:val="18"/>
        </w:rPr>
        <w:t>meningitis,</w:t>
      </w:r>
      <w:r>
        <w:rPr>
          <w:color w:val="231F20"/>
          <w:spacing w:val="-3"/>
          <w:w w:val="110"/>
          <w:sz w:val="18"/>
        </w:rPr>
        <w:t xml:space="preserve"> </w:t>
      </w:r>
      <w:r>
        <w:rPr>
          <w:color w:val="231F20"/>
          <w:w w:val="110"/>
          <w:sz w:val="18"/>
        </w:rPr>
        <w:t>then</w:t>
      </w:r>
      <w:r>
        <w:rPr>
          <w:color w:val="231F20"/>
          <w:spacing w:val="-3"/>
          <w:w w:val="110"/>
          <w:sz w:val="18"/>
        </w:rPr>
        <w:t xml:space="preserve"> </w:t>
      </w:r>
      <w:r>
        <w:rPr>
          <w:color w:val="231F20"/>
          <w:w w:val="110"/>
          <w:sz w:val="18"/>
        </w:rPr>
        <w:t>paralysis was</w:t>
      </w:r>
      <w:r>
        <w:rPr>
          <w:color w:val="231F20"/>
          <w:spacing w:val="-7"/>
          <w:w w:val="110"/>
          <w:sz w:val="18"/>
        </w:rPr>
        <w:t xml:space="preserve"> </w:t>
      </w:r>
      <w:r>
        <w:rPr>
          <w:color w:val="231F20"/>
          <w:w w:val="110"/>
          <w:sz w:val="18"/>
        </w:rPr>
        <w:t>reported</w:t>
      </w:r>
      <w:r>
        <w:rPr>
          <w:color w:val="231F20"/>
          <w:spacing w:val="-7"/>
          <w:w w:val="110"/>
          <w:sz w:val="18"/>
        </w:rPr>
        <w:t xml:space="preserve"> </w:t>
      </w:r>
      <w:r>
        <w:rPr>
          <w:color w:val="231F20"/>
          <w:w w:val="110"/>
          <w:sz w:val="18"/>
        </w:rPr>
        <w:t>in</w:t>
      </w:r>
      <w:r>
        <w:rPr>
          <w:color w:val="231F20"/>
          <w:spacing w:val="-7"/>
          <w:w w:val="110"/>
          <w:sz w:val="18"/>
        </w:rPr>
        <w:t xml:space="preserve"> </w:t>
      </w:r>
      <w:r>
        <w:rPr>
          <w:color w:val="231F20"/>
          <w:w w:val="110"/>
          <w:sz w:val="18"/>
        </w:rPr>
        <w:t>5.4%</w:t>
      </w:r>
      <w:r>
        <w:rPr>
          <w:color w:val="231F20"/>
          <w:spacing w:val="-7"/>
          <w:w w:val="110"/>
          <w:sz w:val="18"/>
        </w:rPr>
        <w:t xml:space="preserve"> </w:t>
      </w:r>
      <w:r>
        <w:rPr>
          <w:color w:val="231F20"/>
          <w:w w:val="110"/>
          <w:sz w:val="18"/>
        </w:rPr>
        <w:t>of</w:t>
      </w:r>
      <w:r>
        <w:rPr>
          <w:color w:val="231F20"/>
          <w:spacing w:val="-7"/>
          <w:w w:val="110"/>
          <w:sz w:val="18"/>
        </w:rPr>
        <w:t xml:space="preserve"> </w:t>
      </w:r>
      <w:r>
        <w:rPr>
          <w:color w:val="231F20"/>
          <w:w w:val="110"/>
          <w:sz w:val="18"/>
        </w:rPr>
        <w:t>patients</w:t>
      </w:r>
      <w:r>
        <w:rPr>
          <w:color w:val="231F20"/>
          <w:spacing w:val="-7"/>
          <w:w w:val="110"/>
          <w:sz w:val="18"/>
        </w:rPr>
        <w:t xml:space="preserve"> </w:t>
      </w:r>
      <w:r>
        <w:rPr>
          <w:color w:val="231F20"/>
          <w:w w:val="110"/>
          <w:sz w:val="18"/>
        </w:rPr>
        <w:t>(</w:t>
      </w:r>
      <w:r>
        <w:rPr>
          <w:i/>
          <w:color w:val="231F20"/>
          <w:w w:val="110"/>
          <w:sz w:val="18"/>
        </w:rPr>
        <w:t>n</w:t>
      </w:r>
      <w:r>
        <w:rPr>
          <w:i/>
          <w:color w:val="231F20"/>
          <w:spacing w:val="-7"/>
          <w:w w:val="110"/>
          <w:sz w:val="18"/>
        </w:rPr>
        <w:t xml:space="preserve"> </w:t>
      </w:r>
      <w:r>
        <w:rPr>
          <w:rFonts w:ascii="Microsoft Sans Serif"/>
          <w:color w:val="231F20"/>
          <w:w w:val="110"/>
          <w:sz w:val="18"/>
        </w:rPr>
        <w:t>=</w:t>
      </w:r>
      <w:r>
        <w:rPr>
          <w:rFonts w:ascii="Microsoft Sans Serif"/>
          <w:color w:val="231F20"/>
          <w:spacing w:val="-11"/>
          <w:w w:val="110"/>
          <w:sz w:val="18"/>
        </w:rPr>
        <w:t xml:space="preserve"> </w:t>
      </w:r>
      <w:r>
        <w:rPr>
          <w:color w:val="231F20"/>
          <w:w w:val="110"/>
          <w:sz w:val="18"/>
        </w:rPr>
        <w:t>2367).</w:t>
      </w:r>
      <w:r>
        <w:rPr>
          <w:color w:val="231F20"/>
          <w:spacing w:val="-7"/>
          <w:w w:val="110"/>
          <w:sz w:val="18"/>
        </w:rPr>
        <w:t xml:space="preserve"> </w:t>
      </w:r>
      <w:r>
        <w:rPr>
          <w:color w:val="231F20"/>
          <w:w w:val="110"/>
          <w:sz w:val="18"/>
        </w:rPr>
        <w:t>If</w:t>
      </w:r>
      <w:r>
        <w:rPr>
          <w:color w:val="231F20"/>
          <w:spacing w:val="-7"/>
          <w:w w:val="110"/>
          <w:sz w:val="18"/>
        </w:rPr>
        <w:t xml:space="preserve"> </w:t>
      </w:r>
      <w:r>
        <w:rPr>
          <w:color w:val="231F20"/>
          <w:w w:val="110"/>
          <w:sz w:val="18"/>
        </w:rPr>
        <w:t>treatment</w:t>
      </w:r>
      <w:r>
        <w:rPr>
          <w:color w:val="231F20"/>
          <w:spacing w:val="-7"/>
          <w:w w:val="110"/>
          <w:sz w:val="18"/>
        </w:rPr>
        <w:t xml:space="preserve"> </w:t>
      </w:r>
      <w:r>
        <w:rPr>
          <w:color w:val="231F20"/>
          <w:w w:val="110"/>
          <w:sz w:val="18"/>
        </w:rPr>
        <w:t xml:space="preserve">was </w:t>
      </w:r>
      <w:r>
        <w:rPr>
          <w:color w:val="231F20"/>
          <w:spacing w:val="-2"/>
          <w:w w:val="110"/>
          <w:sz w:val="18"/>
        </w:rPr>
        <w:t>delayed</w:t>
      </w:r>
      <w:r>
        <w:rPr>
          <w:color w:val="231F20"/>
          <w:spacing w:val="-6"/>
          <w:w w:val="110"/>
          <w:sz w:val="18"/>
        </w:rPr>
        <w:t xml:space="preserve"> </w:t>
      </w:r>
      <w:r>
        <w:rPr>
          <w:color w:val="231F20"/>
          <w:spacing w:val="-2"/>
          <w:w w:val="110"/>
          <w:sz w:val="18"/>
        </w:rPr>
        <w:t>until</w:t>
      </w:r>
      <w:r>
        <w:rPr>
          <w:color w:val="231F20"/>
          <w:spacing w:val="-6"/>
          <w:w w:val="110"/>
          <w:sz w:val="18"/>
        </w:rPr>
        <w:t xml:space="preserve"> </w:t>
      </w:r>
      <w:r>
        <w:rPr>
          <w:color w:val="231F20"/>
          <w:spacing w:val="-2"/>
          <w:w w:val="110"/>
          <w:sz w:val="18"/>
        </w:rPr>
        <w:t>3</w:t>
      </w:r>
      <w:r>
        <w:rPr>
          <w:color w:val="231F20"/>
          <w:spacing w:val="-6"/>
          <w:w w:val="110"/>
          <w:sz w:val="18"/>
        </w:rPr>
        <w:t xml:space="preserve"> </w:t>
      </w:r>
      <w:r>
        <w:rPr>
          <w:color w:val="231F20"/>
          <w:spacing w:val="-2"/>
          <w:w w:val="110"/>
          <w:sz w:val="18"/>
        </w:rPr>
        <w:t>to</w:t>
      </w:r>
      <w:r>
        <w:rPr>
          <w:color w:val="231F20"/>
          <w:spacing w:val="-6"/>
          <w:w w:val="110"/>
          <w:sz w:val="18"/>
        </w:rPr>
        <w:t xml:space="preserve"> </w:t>
      </w:r>
      <w:r>
        <w:rPr>
          <w:color w:val="231F20"/>
          <w:spacing w:val="-2"/>
          <w:w w:val="110"/>
          <w:sz w:val="18"/>
        </w:rPr>
        <w:t>6</w:t>
      </w:r>
      <w:r>
        <w:rPr>
          <w:color w:val="231F20"/>
          <w:spacing w:val="-6"/>
          <w:w w:val="110"/>
          <w:sz w:val="18"/>
        </w:rPr>
        <w:t xml:space="preserve"> </w:t>
      </w:r>
      <w:r>
        <w:rPr>
          <w:color w:val="231F20"/>
          <w:spacing w:val="-2"/>
          <w:w w:val="110"/>
          <w:sz w:val="18"/>
        </w:rPr>
        <w:t>days</w:t>
      </w:r>
      <w:r>
        <w:rPr>
          <w:color w:val="231F20"/>
          <w:spacing w:val="-6"/>
          <w:w w:val="110"/>
          <w:sz w:val="18"/>
        </w:rPr>
        <w:t xml:space="preserve"> </w:t>
      </w:r>
      <w:r>
        <w:rPr>
          <w:color w:val="231F20"/>
          <w:spacing w:val="-2"/>
          <w:w w:val="110"/>
          <w:sz w:val="18"/>
        </w:rPr>
        <w:t>after</w:t>
      </w:r>
      <w:r>
        <w:rPr>
          <w:color w:val="231F20"/>
          <w:spacing w:val="-6"/>
          <w:w w:val="110"/>
          <w:sz w:val="18"/>
        </w:rPr>
        <w:t xml:space="preserve"> </w:t>
      </w:r>
      <w:r>
        <w:rPr>
          <w:color w:val="231F20"/>
          <w:spacing w:val="-2"/>
          <w:w w:val="110"/>
          <w:sz w:val="18"/>
        </w:rPr>
        <w:t>meningeal</w:t>
      </w:r>
      <w:r>
        <w:rPr>
          <w:color w:val="231F20"/>
          <w:spacing w:val="-6"/>
          <w:w w:val="110"/>
          <w:sz w:val="18"/>
        </w:rPr>
        <w:t xml:space="preserve"> </w:t>
      </w:r>
      <w:r>
        <w:rPr>
          <w:color w:val="231F20"/>
          <w:spacing w:val="-2"/>
          <w:w w:val="110"/>
          <w:sz w:val="18"/>
        </w:rPr>
        <w:t>disease</w:t>
      </w:r>
      <w:r>
        <w:rPr>
          <w:color w:val="231F20"/>
          <w:spacing w:val="-6"/>
          <w:w w:val="110"/>
          <w:sz w:val="18"/>
        </w:rPr>
        <w:t xml:space="preserve"> </w:t>
      </w:r>
      <w:r>
        <w:rPr>
          <w:color w:val="231F20"/>
          <w:spacing w:val="-2"/>
          <w:w w:val="110"/>
          <w:sz w:val="18"/>
        </w:rPr>
        <w:t>onset,</w:t>
      </w:r>
      <w:r>
        <w:rPr>
          <w:color w:val="231F20"/>
          <w:spacing w:val="-6"/>
          <w:w w:val="110"/>
          <w:sz w:val="18"/>
        </w:rPr>
        <w:t xml:space="preserve"> </w:t>
      </w:r>
      <w:r>
        <w:rPr>
          <w:color w:val="231F20"/>
          <w:spacing w:val="-2"/>
          <w:w w:val="110"/>
          <w:sz w:val="18"/>
        </w:rPr>
        <w:t xml:space="preserve">15.5% </w:t>
      </w:r>
      <w:r>
        <w:rPr>
          <w:color w:val="231F20"/>
          <w:w w:val="110"/>
          <w:sz w:val="18"/>
        </w:rPr>
        <w:t>reported</w:t>
      </w:r>
      <w:r>
        <w:rPr>
          <w:color w:val="231F20"/>
          <w:spacing w:val="-10"/>
          <w:w w:val="110"/>
          <w:sz w:val="18"/>
        </w:rPr>
        <w:t xml:space="preserve"> </w:t>
      </w:r>
      <w:r>
        <w:rPr>
          <w:color w:val="231F20"/>
          <w:w w:val="110"/>
          <w:sz w:val="18"/>
        </w:rPr>
        <w:t>paralysis</w:t>
      </w:r>
      <w:r>
        <w:rPr>
          <w:color w:val="231F20"/>
          <w:spacing w:val="-10"/>
          <w:w w:val="110"/>
          <w:sz w:val="18"/>
        </w:rPr>
        <w:t xml:space="preserve"> </w:t>
      </w:r>
      <w:r>
        <w:rPr>
          <w:color w:val="231F20"/>
          <w:w w:val="110"/>
          <w:sz w:val="18"/>
        </w:rPr>
        <w:t>(</w:t>
      </w:r>
      <w:r>
        <w:rPr>
          <w:i/>
          <w:color w:val="231F20"/>
          <w:w w:val="110"/>
          <w:sz w:val="18"/>
        </w:rPr>
        <w:t>n</w:t>
      </w:r>
      <w:r>
        <w:rPr>
          <w:i/>
          <w:color w:val="231F20"/>
          <w:spacing w:val="-10"/>
          <w:w w:val="110"/>
          <w:sz w:val="18"/>
        </w:rPr>
        <w:t xml:space="preserve"> </w:t>
      </w:r>
      <w:r>
        <w:rPr>
          <w:rFonts w:ascii="Microsoft Sans Serif"/>
          <w:color w:val="231F20"/>
          <w:w w:val="110"/>
          <w:sz w:val="18"/>
        </w:rPr>
        <w:t>=</w:t>
      </w:r>
      <w:r>
        <w:rPr>
          <w:rFonts w:ascii="Microsoft Sans Serif"/>
          <w:color w:val="231F20"/>
          <w:spacing w:val="-13"/>
          <w:w w:val="110"/>
          <w:sz w:val="18"/>
        </w:rPr>
        <w:t xml:space="preserve"> </w:t>
      </w:r>
      <w:r>
        <w:rPr>
          <w:color w:val="231F20"/>
          <w:w w:val="110"/>
          <w:sz w:val="18"/>
        </w:rPr>
        <w:t>536),</w:t>
      </w:r>
      <w:r>
        <w:rPr>
          <w:color w:val="231F20"/>
          <w:spacing w:val="-10"/>
          <w:w w:val="110"/>
          <w:sz w:val="18"/>
        </w:rPr>
        <w:t xml:space="preserve"> </w:t>
      </w:r>
      <w:r>
        <w:rPr>
          <w:color w:val="231F20"/>
          <w:w w:val="110"/>
          <w:sz w:val="18"/>
        </w:rPr>
        <w:t>and</w:t>
      </w:r>
      <w:r>
        <w:rPr>
          <w:color w:val="231F20"/>
          <w:spacing w:val="-10"/>
          <w:w w:val="110"/>
          <w:sz w:val="18"/>
        </w:rPr>
        <w:t xml:space="preserve"> </w:t>
      </w:r>
      <w:r>
        <w:rPr>
          <w:color w:val="231F20"/>
          <w:w w:val="110"/>
          <w:sz w:val="18"/>
        </w:rPr>
        <w:t>if</w:t>
      </w:r>
      <w:r>
        <w:rPr>
          <w:color w:val="231F20"/>
          <w:spacing w:val="-10"/>
          <w:w w:val="110"/>
          <w:sz w:val="18"/>
        </w:rPr>
        <w:t xml:space="preserve"> </w:t>
      </w:r>
      <w:r>
        <w:rPr>
          <w:color w:val="231F20"/>
          <w:w w:val="110"/>
          <w:sz w:val="18"/>
        </w:rPr>
        <w:t>treatment</w:t>
      </w:r>
      <w:r>
        <w:rPr>
          <w:color w:val="231F20"/>
          <w:spacing w:val="-10"/>
          <w:w w:val="110"/>
          <w:sz w:val="18"/>
        </w:rPr>
        <w:t xml:space="preserve"> </w:t>
      </w:r>
      <w:r>
        <w:rPr>
          <w:color w:val="231F20"/>
          <w:w w:val="110"/>
          <w:sz w:val="18"/>
        </w:rPr>
        <w:t>was</w:t>
      </w:r>
      <w:r>
        <w:rPr>
          <w:color w:val="231F20"/>
          <w:spacing w:val="-10"/>
          <w:w w:val="110"/>
          <w:sz w:val="18"/>
        </w:rPr>
        <w:t xml:space="preserve"> </w:t>
      </w:r>
      <w:r>
        <w:rPr>
          <w:color w:val="231F20"/>
          <w:w w:val="110"/>
          <w:sz w:val="18"/>
        </w:rPr>
        <w:t>delayed</w:t>
      </w:r>
      <w:r>
        <w:rPr>
          <w:color w:val="231F20"/>
          <w:spacing w:val="-10"/>
          <w:w w:val="110"/>
          <w:sz w:val="18"/>
        </w:rPr>
        <w:t xml:space="preserve"> </w:t>
      </w:r>
      <w:r>
        <w:rPr>
          <w:color w:val="231F20"/>
          <w:w w:val="110"/>
          <w:sz w:val="18"/>
        </w:rPr>
        <w:t>for more</w:t>
      </w:r>
      <w:r>
        <w:rPr>
          <w:color w:val="231F20"/>
          <w:spacing w:val="-7"/>
          <w:w w:val="110"/>
          <w:sz w:val="18"/>
        </w:rPr>
        <w:t xml:space="preserve"> </w:t>
      </w:r>
      <w:r>
        <w:rPr>
          <w:color w:val="231F20"/>
          <w:w w:val="110"/>
          <w:sz w:val="18"/>
        </w:rPr>
        <w:t>than</w:t>
      </w:r>
      <w:r>
        <w:rPr>
          <w:color w:val="231F20"/>
          <w:spacing w:val="-7"/>
          <w:w w:val="110"/>
          <w:sz w:val="18"/>
        </w:rPr>
        <w:t xml:space="preserve"> </w:t>
      </w:r>
      <w:r>
        <w:rPr>
          <w:color w:val="231F20"/>
          <w:w w:val="110"/>
          <w:sz w:val="18"/>
        </w:rPr>
        <w:t>6</w:t>
      </w:r>
      <w:r>
        <w:rPr>
          <w:color w:val="231F20"/>
          <w:spacing w:val="-7"/>
          <w:w w:val="110"/>
          <w:sz w:val="18"/>
        </w:rPr>
        <w:t xml:space="preserve"> </w:t>
      </w:r>
      <w:r>
        <w:rPr>
          <w:color w:val="231F20"/>
          <w:w w:val="110"/>
          <w:sz w:val="18"/>
        </w:rPr>
        <w:t>days,</w:t>
      </w:r>
      <w:r>
        <w:rPr>
          <w:color w:val="231F20"/>
          <w:spacing w:val="-7"/>
          <w:w w:val="110"/>
          <w:sz w:val="18"/>
        </w:rPr>
        <w:t xml:space="preserve"> </w:t>
      </w:r>
      <w:r>
        <w:rPr>
          <w:color w:val="231F20"/>
          <w:w w:val="110"/>
          <w:sz w:val="18"/>
        </w:rPr>
        <w:t>then</w:t>
      </w:r>
      <w:r>
        <w:rPr>
          <w:color w:val="231F20"/>
          <w:spacing w:val="-7"/>
          <w:w w:val="110"/>
          <w:sz w:val="18"/>
        </w:rPr>
        <w:t xml:space="preserve"> </w:t>
      </w:r>
      <w:r>
        <w:rPr>
          <w:color w:val="231F20"/>
          <w:w w:val="110"/>
          <w:sz w:val="18"/>
        </w:rPr>
        <w:t>paralysis</w:t>
      </w:r>
      <w:r>
        <w:rPr>
          <w:color w:val="231F20"/>
          <w:spacing w:val="-7"/>
          <w:w w:val="110"/>
          <w:sz w:val="18"/>
        </w:rPr>
        <w:t xml:space="preserve"> </w:t>
      </w:r>
      <w:r>
        <w:rPr>
          <w:color w:val="231F20"/>
          <w:w w:val="110"/>
          <w:sz w:val="18"/>
        </w:rPr>
        <w:t>was</w:t>
      </w:r>
      <w:r>
        <w:rPr>
          <w:color w:val="231F20"/>
          <w:spacing w:val="-7"/>
          <w:w w:val="110"/>
          <w:sz w:val="18"/>
        </w:rPr>
        <w:t xml:space="preserve"> </w:t>
      </w:r>
      <w:r>
        <w:rPr>
          <w:color w:val="231F20"/>
          <w:w w:val="110"/>
          <w:sz w:val="18"/>
        </w:rPr>
        <w:t>noted</w:t>
      </w:r>
      <w:r>
        <w:rPr>
          <w:color w:val="231F20"/>
          <w:spacing w:val="-7"/>
          <w:w w:val="110"/>
          <w:sz w:val="18"/>
        </w:rPr>
        <w:t xml:space="preserve"> </w:t>
      </w:r>
      <w:r>
        <w:rPr>
          <w:color w:val="231F20"/>
          <w:w w:val="110"/>
          <w:sz w:val="18"/>
        </w:rPr>
        <w:t>in</w:t>
      </w:r>
      <w:r>
        <w:rPr>
          <w:color w:val="231F20"/>
          <w:spacing w:val="-7"/>
          <w:w w:val="110"/>
          <w:sz w:val="18"/>
        </w:rPr>
        <w:t xml:space="preserve"> </w:t>
      </w:r>
      <w:r>
        <w:rPr>
          <w:color w:val="231F20"/>
          <w:w w:val="110"/>
          <w:sz w:val="18"/>
        </w:rPr>
        <w:t>30.3%</w:t>
      </w:r>
      <w:r>
        <w:rPr>
          <w:color w:val="231F20"/>
          <w:spacing w:val="-7"/>
          <w:w w:val="110"/>
          <w:sz w:val="18"/>
        </w:rPr>
        <w:t xml:space="preserve"> </w:t>
      </w:r>
      <w:r>
        <w:rPr>
          <w:color w:val="231F20"/>
          <w:w w:val="110"/>
          <w:sz w:val="18"/>
        </w:rPr>
        <w:t>of</w:t>
      </w:r>
      <w:r>
        <w:rPr>
          <w:color w:val="231F20"/>
          <w:spacing w:val="-7"/>
          <w:w w:val="110"/>
          <w:sz w:val="18"/>
        </w:rPr>
        <w:t xml:space="preserve"> </w:t>
      </w:r>
      <w:r>
        <w:rPr>
          <w:color w:val="231F20"/>
          <w:w w:val="110"/>
          <w:sz w:val="18"/>
        </w:rPr>
        <w:t xml:space="preserve">polio </w:t>
      </w:r>
      <w:r>
        <w:rPr>
          <w:color w:val="231F20"/>
          <w:sz w:val="18"/>
        </w:rPr>
        <w:t>patients (</w:t>
      </w:r>
      <w:r>
        <w:rPr>
          <w:i/>
          <w:color w:val="231F20"/>
          <w:sz w:val="18"/>
        </w:rPr>
        <w:t xml:space="preserve">n </w:t>
      </w:r>
      <w:r>
        <w:rPr>
          <w:rFonts w:ascii="Microsoft Sans Serif"/>
          <w:color w:val="231F20"/>
          <w:sz w:val="18"/>
        </w:rPr>
        <w:t xml:space="preserve">= </w:t>
      </w:r>
      <w:r>
        <w:rPr>
          <w:color w:val="231F20"/>
          <w:sz w:val="18"/>
        </w:rPr>
        <w:t>89).</w:t>
      </w:r>
      <w:r>
        <w:rPr>
          <w:color w:val="0080AC"/>
          <w:sz w:val="18"/>
          <w:vertAlign w:val="superscript"/>
        </w:rPr>
        <w:t>54</w:t>
      </w:r>
      <w:r>
        <w:rPr>
          <w:color w:val="0080AC"/>
          <w:sz w:val="18"/>
        </w:rPr>
        <w:t xml:space="preserve"> </w:t>
      </w:r>
      <w:r>
        <w:rPr>
          <w:color w:val="231F20"/>
          <w:sz w:val="18"/>
        </w:rPr>
        <w:t xml:space="preserve">For RSV, polyclonal RSV-immunoglobulin </w:t>
      </w:r>
      <w:r>
        <w:rPr>
          <w:color w:val="231F20"/>
          <w:w w:val="110"/>
          <w:sz w:val="18"/>
        </w:rPr>
        <w:t>reduced</w:t>
      </w:r>
      <w:r>
        <w:rPr>
          <w:color w:val="231F20"/>
          <w:spacing w:val="11"/>
          <w:w w:val="110"/>
          <w:sz w:val="18"/>
        </w:rPr>
        <w:t xml:space="preserve"> </w:t>
      </w:r>
      <w:r>
        <w:rPr>
          <w:color w:val="231F20"/>
          <w:w w:val="110"/>
          <w:sz w:val="18"/>
        </w:rPr>
        <w:t>the</w:t>
      </w:r>
      <w:r>
        <w:rPr>
          <w:color w:val="231F20"/>
          <w:spacing w:val="12"/>
          <w:w w:val="110"/>
          <w:sz w:val="18"/>
        </w:rPr>
        <w:t xml:space="preserve"> </w:t>
      </w:r>
      <w:r>
        <w:rPr>
          <w:color w:val="231F20"/>
          <w:w w:val="110"/>
          <w:sz w:val="18"/>
        </w:rPr>
        <w:t>incidence</w:t>
      </w:r>
      <w:r>
        <w:rPr>
          <w:color w:val="231F20"/>
          <w:spacing w:val="12"/>
          <w:w w:val="110"/>
          <w:sz w:val="18"/>
        </w:rPr>
        <w:t xml:space="preserve"> </w:t>
      </w:r>
      <w:r>
        <w:rPr>
          <w:color w:val="231F20"/>
          <w:w w:val="110"/>
          <w:sz w:val="18"/>
        </w:rPr>
        <w:t>of</w:t>
      </w:r>
      <w:r>
        <w:rPr>
          <w:color w:val="231F20"/>
          <w:spacing w:val="12"/>
          <w:w w:val="110"/>
          <w:sz w:val="18"/>
        </w:rPr>
        <w:t xml:space="preserve"> </w:t>
      </w:r>
      <w:r>
        <w:rPr>
          <w:color w:val="231F20"/>
          <w:w w:val="110"/>
          <w:sz w:val="18"/>
        </w:rPr>
        <w:t>RSV-associated</w:t>
      </w:r>
      <w:r>
        <w:rPr>
          <w:color w:val="231F20"/>
          <w:spacing w:val="12"/>
          <w:w w:val="110"/>
          <w:sz w:val="18"/>
        </w:rPr>
        <w:t xml:space="preserve"> </w:t>
      </w:r>
      <w:r>
        <w:rPr>
          <w:color w:val="231F20"/>
          <w:w w:val="110"/>
          <w:sz w:val="18"/>
        </w:rPr>
        <w:t>hospitalization</w:t>
      </w:r>
      <w:r>
        <w:rPr>
          <w:color w:val="231F20"/>
          <w:spacing w:val="12"/>
          <w:w w:val="110"/>
          <w:sz w:val="18"/>
        </w:rPr>
        <w:t xml:space="preserve"> </w:t>
      </w:r>
      <w:r>
        <w:rPr>
          <w:color w:val="231F20"/>
          <w:spacing w:val="-5"/>
          <w:w w:val="110"/>
          <w:sz w:val="18"/>
        </w:rPr>
        <w:t>by</w:t>
      </w:r>
    </w:p>
    <w:p w14:paraId="0955EB5A" w14:textId="77777777" w:rsidR="00BF3D96" w:rsidRDefault="00BF3D96">
      <w:pPr>
        <w:spacing w:line="232" w:lineRule="auto"/>
        <w:jc w:val="both"/>
        <w:rPr>
          <w:sz w:val="18"/>
        </w:rPr>
        <w:sectPr w:rsidR="00BF3D96">
          <w:type w:val="continuous"/>
          <w:pgSz w:w="12240" w:h="15660"/>
          <w:pgMar w:top="1060" w:right="0" w:bottom="280" w:left="720" w:header="561" w:footer="0" w:gutter="0"/>
          <w:cols w:num="2" w:space="720" w:equalWidth="0">
            <w:col w:w="5281" w:space="40"/>
            <w:col w:w="6199"/>
          </w:cols>
        </w:sectPr>
      </w:pPr>
    </w:p>
    <w:p w14:paraId="4032A008" w14:textId="77777777" w:rsidR="00BF3D96" w:rsidRDefault="00000000">
      <w:pPr>
        <w:spacing w:before="165" w:line="232" w:lineRule="auto"/>
        <w:ind w:left="359"/>
        <w:jc w:val="both"/>
        <w:rPr>
          <w:sz w:val="18"/>
        </w:rPr>
      </w:pPr>
      <w:r>
        <w:rPr>
          <w:noProof/>
          <w:sz w:val="18"/>
        </w:rPr>
        <w:lastRenderedPageBreak/>
        <mc:AlternateContent>
          <mc:Choice Requires="wps">
            <w:drawing>
              <wp:anchor distT="0" distB="0" distL="0" distR="0" simplePos="0" relativeHeight="15735808" behindDoc="0" locked="0" layoutInCell="1" allowOverlap="1" wp14:anchorId="1CD0D4DF" wp14:editId="12832231">
                <wp:simplePos x="0" y="0"/>
                <wp:positionH relativeFrom="page">
                  <wp:posOffset>0</wp:posOffset>
                </wp:positionH>
                <wp:positionV relativeFrom="page">
                  <wp:posOffset>701040</wp:posOffset>
                </wp:positionV>
                <wp:extent cx="533400" cy="304800"/>
                <wp:effectExtent l="0" t="0" r="0" b="0"/>
                <wp:wrapNone/>
                <wp:docPr id="619" name="Graphic 6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0" cy="304800"/>
                        </a:xfrm>
                        <a:custGeom>
                          <a:avLst/>
                          <a:gdLst/>
                          <a:ahLst/>
                          <a:cxnLst/>
                          <a:rect l="l" t="t" r="r" b="b"/>
                          <a:pathLst>
                            <a:path w="533400" h="304800">
                              <a:moveTo>
                                <a:pt x="533400" y="0"/>
                              </a:moveTo>
                              <a:lnTo>
                                <a:pt x="0" y="0"/>
                              </a:lnTo>
                              <a:lnTo>
                                <a:pt x="0" y="304800"/>
                              </a:lnTo>
                              <a:lnTo>
                                <a:pt x="533400" y="304800"/>
                              </a:lnTo>
                              <a:lnTo>
                                <a:pt x="533400" y="0"/>
                              </a:lnTo>
                              <a:close/>
                            </a:path>
                          </a:pathLst>
                        </a:custGeom>
                        <a:solidFill>
                          <a:srgbClr val="3763AF"/>
                        </a:solidFill>
                      </wps:spPr>
                      <wps:bodyPr wrap="square" lIns="0" tIns="0" rIns="0" bIns="0" rtlCol="0">
                        <a:prstTxWarp prst="textNoShape">
                          <a:avLst/>
                        </a:prstTxWarp>
                        <a:noAutofit/>
                      </wps:bodyPr>
                    </wps:wsp>
                  </a:graphicData>
                </a:graphic>
              </wp:anchor>
            </w:drawing>
          </mc:Choice>
          <mc:Fallback xmlns="" xmlns:ve="http://schemas.openxmlformats.org/markup-compatibility/2006" xmlns:a="http://schemas.openxmlformats.org/drawingml/2006/main" xmlns:pic="http://schemas.openxmlformats.org/drawingml/2006/picture">
            <w:pict>
              <v:rect style="position:absolute;margin-left:0pt;margin-top:55.200001pt;width:42pt;height:24pt;mso-position-horizontal-relative:page;mso-position-vertical-relative:page;z-index:15735808" id="docshape610" filled="true" fillcolor="#3763af" stroked="false">
                <v:fill type="solid"/>
                <w10:wrap type="none"/>
              </v:rect>
            </w:pict>
          </mc:Fallback>
        </mc:AlternateContent>
      </w:r>
      <w:r>
        <w:rPr>
          <w:color w:val="231F20"/>
          <w:w w:val="110"/>
          <w:sz w:val="18"/>
        </w:rPr>
        <w:t>41% among children with a history of prematurity or bron- chopulmonary dysplasia.</w:t>
      </w:r>
      <w:r>
        <w:rPr>
          <w:color w:val="0080AC"/>
          <w:w w:val="110"/>
          <w:sz w:val="18"/>
          <w:vertAlign w:val="superscript"/>
        </w:rPr>
        <w:t>55</w:t>
      </w:r>
      <w:r>
        <w:rPr>
          <w:color w:val="0080AC"/>
          <w:w w:val="110"/>
          <w:sz w:val="18"/>
        </w:rPr>
        <w:t xml:space="preserve"> </w:t>
      </w:r>
      <w:r>
        <w:rPr>
          <w:color w:val="231F20"/>
          <w:w w:val="110"/>
          <w:sz w:val="18"/>
        </w:rPr>
        <w:t>Prophylactic administration of a neutralizing monoclonal antibody, palivizumab, was shown to significantly improve clinical outcome by reducing RSV- associated hospitalizations of children with congenital heart disease by 45%.</w:t>
      </w:r>
      <w:r>
        <w:rPr>
          <w:color w:val="0080AC"/>
          <w:w w:val="110"/>
          <w:sz w:val="18"/>
          <w:vertAlign w:val="superscript"/>
        </w:rPr>
        <w:t>56</w:t>
      </w:r>
      <w:r>
        <w:rPr>
          <w:color w:val="0080AC"/>
          <w:w w:val="110"/>
          <w:sz w:val="18"/>
        </w:rPr>
        <w:t xml:space="preserve"> </w:t>
      </w:r>
      <w:r>
        <w:rPr>
          <w:color w:val="231F20"/>
          <w:w w:val="110"/>
          <w:sz w:val="18"/>
        </w:rPr>
        <w:t xml:space="preserve">Among premature infants or those with </w:t>
      </w:r>
      <w:r>
        <w:rPr>
          <w:color w:val="231F20"/>
          <w:sz w:val="18"/>
        </w:rPr>
        <w:t xml:space="preserve">bronchopulmonary dysplasia, RSV-associated hospitalizations </w:t>
      </w:r>
      <w:r>
        <w:rPr>
          <w:color w:val="231F20"/>
          <w:w w:val="110"/>
          <w:sz w:val="18"/>
        </w:rPr>
        <w:t>were</w:t>
      </w:r>
      <w:r>
        <w:rPr>
          <w:color w:val="231F20"/>
          <w:spacing w:val="-15"/>
          <w:w w:val="110"/>
          <w:sz w:val="18"/>
        </w:rPr>
        <w:t xml:space="preserve"> </w:t>
      </w:r>
      <w:r>
        <w:rPr>
          <w:color w:val="231F20"/>
          <w:w w:val="110"/>
          <w:sz w:val="18"/>
        </w:rPr>
        <w:t>reduced</w:t>
      </w:r>
      <w:r>
        <w:rPr>
          <w:color w:val="231F20"/>
          <w:spacing w:val="-12"/>
          <w:w w:val="110"/>
          <w:sz w:val="18"/>
        </w:rPr>
        <w:t xml:space="preserve"> </w:t>
      </w:r>
      <w:r>
        <w:rPr>
          <w:color w:val="231F20"/>
          <w:w w:val="110"/>
          <w:sz w:val="18"/>
        </w:rPr>
        <w:t>by</w:t>
      </w:r>
      <w:r>
        <w:rPr>
          <w:color w:val="231F20"/>
          <w:spacing w:val="-13"/>
          <w:w w:val="110"/>
          <w:sz w:val="18"/>
        </w:rPr>
        <w:t xml:space="preserve"> </w:t>
      </w:r>
      <w:r>
        <w:rPr>
          <w:color w:val="231F20"/>
          <w:w w:val="110"/>
          <w:sz w:val="18"/>
        </w:rPr>
        <w:t>55%.</w:t>
      </w:r>
      <w:r>
        <w:rPr>
          <w:color w:val="0080AC"/>
          <w:w w:val="110"/>
          <w:sz w:val="18"/>
          <w:vertAlign w:val="superscript"/>
        </w:rPr>
        <w:t>57</w:t>
      </w:r>
      <w:r>
        <w:rPr>
          <w:color w:val="0080AC"/>
          <w:spacing w:val="-12"/>
          <w:w w:val="110"/>
          <w:sz w:val="18"/>
        </w:rPr>
        <w:t xml:space="preserve"> </w:t>
      </w:r>
      <w:r>
        <w:rPr>
          <w:color w:val="231F20"/>
          <w:w w:val="110"/>
          <w:sz w:val="18"/>
        </w:rPr>
        <w:t>A</w:t>
      </w:r>
      <w:r>
        <w:rPr>
          <w:color w:val="231F20"/>
          <w:spacing w:val="-12"/>
          <w:w w:val="110"/>
          <w:sz w:val="18"/>
        </w:rPr>
        <w:t xml:space="preserve"> </w:t>
      </w:r>
      <w:r>
        <w:rPr>
          <w:color w:val="231F20"/>
          <w:w w:val="110"/>
          <w:sz w:val="18"/>
        </w:rPr>
        <w:t>third</w:t>
      </w:r>
      <w:r>
        <w:rPr>
          <w:color w:val="231F20"/>
          <w:spacing w:val="-13"/>
          <w:w w:val="110"/>
          <w:sz w:val="18"/>
        </w:rPr>
        <w:t xml:space="preserve"> </w:t>
      </w:r>
      <w:r>
        <w:rPr>
          <w:color w:val="231F20"/>
          <w:w w:val="110"/>
          <w:sz w:val="18"/>
        </w:rPr>
        <w:t>palivizumab</w:t>
      </w:r>
      <w:r>
        <w:rPr>
          <w:color w:val="231F20"/>
          <w:spacing w:val="-12"/>
          <w:w w:val="110"/>
          <w:sz w:val="18"/>
        </w:rPr>
        <w:t xml:space="preserve"> </w:t>
      </w:r>
      <w:r>
        <w:rPr>
          <w:color w:val="231F20"/>
          <w:w w:val="110"/>
          <w:sz w:val="18"/>
        </w:rPr>
        <w:t>study</w:t>
      </w:r>
      <w:r>
        <w:rPr>
          <w:color w:val="231F20"/>
          <w:spacing w:val="-12"/>
          <w:w w:val="110"/>
          <w:sz w:val="18"/>
        </w:rPr>
        <w:t xml:space="preserve"> </w:t>
      </w:r>
      <w:r>
        <w:rPr>
          <w:color w:val="231F20"/>
          <w:w w:val="110"/>
          <w:sz w:val="18"/>
        </w:rPr>
        <w:t xml:space="preserve">confirmed </w:t>
      </w:r>
      <w:bookmarkStart w:id="22" w:name="Passive_Immunity_Against_Respiratory_and"/>
      <w:bookmarkEnd w:id="22"/>
      <w:r>
        <w:rPr>
          <w:color w:val="231F20"/>
          <w:w w:val="110"/>
          <w:sz w:val="18"/>
        </w:rPr>
        <w:t>these</w:t>
      </w:r>
      <w:r>
        <w:rPr>
          <w:color w:val="231F20"/>
          <w:spacing w:val="-3"/>
          <w:w w:val="110"/>
          <w:sz w:val="18"/>
        </w:rPr>
        <w:t xml:space="preserve"> </w:t>
      </w:r>
      <w:r>
        <w:rPr>
          <w:color w:val="231F20"/>
          <w:w w:val="110"/>
          <w:sz w:val="18"/>
        </w:rPr>
        <w:t>results</w:t>
      </w:r>
      <w:r>
        <w:rPr>
          <w:color w:val="231F20"/>
          <w:spacing w:val="-3"/>
          <w:w w:val="110"/>
          <w:sz w:val="18"/>
        </w:rPr>
        <w:t xml:space="preserve"> </w:t>
      </w:r>
      <w:r>
        <w:rPr>
          <w:color w:val="231F20"/>
          <w:w w:val="110"/>
          <w:sz w:val="18"/>
        </w:rPr>
        <w:t>by</w:t>
      </w:r>
      <w:r>
        <w:rPr>
          <w:color w:val="231F20"/>
          <w:spacing w:val="-3"/>
          <w:w w:val="110"/>
          <w:sz w:val="18"/>
        </w:rPr>
        <w:t xml:space="preserve"> </w:t>
      </w:r>
      <w:r>
        <w:rPr>
          <w:color w:val="231F20"/>
          <w:w w:val="110"/>
          <w:sz w:val="18"/>
        </w:rPr>
        <w:t>showing</w:t>
      </w:r>
      <w:r>
        <w:rPr>
          <w:color w:val="231F20"/>
          <w:spacing w:val="-3"/>
          <w:w w:val="110"/>
          <w:sz w:val="18"/>
        </w:rPr>
        <w:t xml:space="preserve"> </w:t>
      </w:r>
      <w:r>
        <w:rPr>
          <w:color w:val="231F20"/>
          <w:w w:val="110"/>
          <w:sz w:val="18"/>
        </w:rPr>
        <w:t>a</w:t>
      </w:r>
      <w:r>
        <w:rPr>
          <w:color w:val="231F20"/>
          <w:spacing w:val="-3"/>
          <w:w w:val="110"/>
          <w:sz w:val="18"/>
        </w:rPr>
        <w:t xml:space="preserve"> </w:t>
      </w:r>
      <w:r>
        <w:rPr>
          <w:color w:val="231F20"/>
          <w:w w:val="110"/>
          <w:sz w:val="18"/>
        </w:rPr>
        <w:t>70%</w:t>
      </w:r>
      <w:r>
        <w:rPr>
          <w:color w:val="231F20"/>
          <w:spacing w:val="-3"/>
          <w:w w:val="110"/>
          <w:sz w:val="18"/>
        </w:rPr>
        <w:t xml:space="preserve"> </w:t>
      </w:r>
      <w:r>
        <w:rPr>
          <w:color w:val="231F20"/>
          <w:w w:val="110"/>
          <w:sz w:val="18"/>
        </w:rPr>
        <w:t>reduction</w:t>
      </w:r>
      <w:r>
        <w:rPr>
          <w:color w:val="231F20"/>
          <w:spacing w:val="-3"/>
          <w:w w:val="110"/>
          <w:sz w:val="18"/>
        </w:rPr>
        <w:t xml:space="preserve"> </w:t>
      </w:r>
      <w:r>
        <w:rPr>
          <w:color w:val="231F20"/>
          <w:w w:val="110"/>
          <w:sz w:val="18"/>
        </w:rPr>
        <w:t>in</w:t>
      </w:r>
      <w:r>
        <w:rPr>
          <w:color w:val="231F20"/>
          <w:spacing w:val="-3"/>
          <w:w w:val="110"/>
          <w:sz w:val="18"/>
        </w:rPr>
        <w:t xml:space="preserve"> </w:t>
      </w:r>
      <w:r>
        <w:rPr>
          <w:color w:val="231F20"/>
          <w:w w:val="110"/>
          <w:sz w:val="18"/>
        </w:rPr>
        <w:t>hospitalizations among premature infants and infants with chronic lung disease.</w:t>
      </w:r>
      <w:r>
        <w:rPr>
          <w:color w:val="0080AC"/>
          <w:w w:val="110"/>
          <w:sz w:val="18"/>
          <w:vertAlign w:val="superscript"/>
        </w:rPr>
        <w:t>58</w:t>
      </w:r>
      <w:r>
        <w:rPr>
          <w:color w:val="0080AC"/>
          <w:w w:val="110"/>
          <w:sz w:val="18"/>
        </w:rPr>
        <w:t xml:space="preserve"> </w:t>
      </w:r>
      <w:r>
        <w:rPr>
          <w:color w:val="231F20"/>
          <w:w w:val="110"/>
          <w:sz w:val="18"/>
        </w:rPr>
        <w:t>Another monoclonal antibody, motavizumab,</w:t>
      </w:r>
      <w:r>
        <w:rPr>
          <w:color w:val="0080AC"/>
          <w:w w:val="110"/>
          <w:sz w:val="18"/>
          <w:vertAlign w:val="superscript"/>
        </w:rPr>
        <w:t>59</w:t>
      </w:r>
      <w:r>
        <w:rPr>
          <w:color w:val="0080AC"/>
          <w:w w:val="110"/>
          <w:sz w:val="18"/>
        </w:rPr>
        <w:t xml:space="preserve"> </w:t>
      </w:r>
      <w:r>
        <w:rPr>
          <w:color w:val="231F20"/>
          <w:w w:val="110"/>
          <w:sz w:val="18"/>
        </w:rPr>
        <w:t>demonstrated</w:t>
      </w:r>
      <w:r>
        <w:rPr>
          <w:color w:val="231F20"/>
          <w:spacing w:val="-9"/>
          <w:w w:val="110"/>
          <w:sz w:val="18"/>
        </w:rPr>
        <w:t xml:space="preserve"> </w:t>
      </w:r>
      <w:r>
        <w:rPr>
          <w:color w:val="231F20"/>
          <w:w w:val="110"/>
          <w:sz w:val="18"/>
        </w:rPr>
        <w:t>a</w:t>
      </w:r>
      <w:r>
        <w:rPr>
          <w:color w:val="231F20"/>
          <w:spacing w:val="-9"/>
          <w:w w:val="110"/>
          <w:sz w:val="18"/>
        </w:rPr>
        <w:t xml:space="preserve"> </w:t>
      </w:r>
      <w:r>
        <w:rPr>
          <w:color w:val="231F20"/>
          <w:w w:val="110"/>
          <w:sz w:val="18"/>
        </w:rPr>
        <w:t>further</w:t>
      </w:r>
      <w:r>
        <w:rPr>
          <w:color w:val="231F20"/>
          <w:spacing w:val="-9"/>
          <w:w w:val="110"/>
          <w:sz w:val="18"/>
        </w:rPr>
        <w:t xml:space="preserve"> </w:t>
      </w:r>
      <w:r>
        <w:rPr>
          <w:color w:val="231F20"/>
          <w:w w:val="110"/>
          <w:sz w:val="18"/>
        </w:rPr>
        <w:t>26%</w:t>
      </w:r>
      <w:r>
        <w:rPr>
          <w:color w:val="231F20"/>
          <w:spacing w:val="-9"/>
          <w:w w:val="110"/>
          <w:sz w:val="18"/>
        </w:rPr>
        <w:t xml:space="preserve"> </w:t>
      </w:r>
      <w:r>
        <w:rPr>
          <w:color w:val="231F20"/>
          <w:w w:val="110"/>
          <w:sz w:val="18"/>
        </w:rPr>
        <w:t>relative</w:t>
      </w:r>
      <w:r>
        <w:rPr>
          <w:color w:val="231F20"/>
          <w:spacing w:val="-9"/>
          <w:w w:val="110"/>
          <w:sz w:val="18"/>
        </w:rPr>
        <w:t xml:space="preserve"> </w:t>
      </w:r>
      <w:r>
        <w:rPr>
          <w:color w:val="231F20"/>
          <w:w w:val="110"/>
          <w:sz w:val="18"/>
        </w:rPr>
        <w:t>reduction</w:t>
      </w:r>
      <w:r>
        <w:rPr>
          <w:color w:val="231F20"/>
          <w:spacing w:val="-9"/>
          <w:w w:val="110"/>
          <w:sz w:val="18"/>
        </w:rPr>
        <w:t xml:space="preserve"> </w:t>
      </w:r>
      <w:r>
        <w:rPr>
          <w:color w:val="231F20"/>
          <w:w w:val="110"/>
          <w:sz w:val="18"/>
        </w:rPr>
        <w:t>in</w:t>
      </w:r>
      <w:r>
        <w:rPr>
          <w:color w:val="231F20"/>
          <w:spacing w:val="-9"/>
          <w:w w:val="110"/>
          <w:sz w:val="18"/>
        </w:rPr>
        <w:t xml:space="preserve"> </w:t>
      </w:r>
      <w:r>
        <w:rPr>
          <w:color w:val="231F20"/>
          <w:w w:val="110"/>
          <w:sz w:val="18"/>
        </w:rPr>
        <w:t>RSV</w:t>
      </w:r>
      <w:r>
        <w:rPr>
          <w:color w:val="231F20"/>
          <w:spacing w:val="-9"/>
          <w:w w:val="110"/>
          <w:sz w:val="18"/>
        </w:rPr>
        <w:t xml:space="preserve"> </w:t>
      </w:r>
      <w:r>
        <w:rPr>
          <w:color w:val="231F20"/>
          <w:w w:val="110"/>
          <w:sz w:val="18"/>
        </w:rPr>
        <w:t xml:space="preserve">hospi- talizations compared with patients receiving palivizumab- </w:t>
      </w:r>
      <w:r>
        <w:rPr>
          <w:color w:val="231F20"/>
          <w:spacing w:val="-2"/>
          <w:w w:val="110"/>
          <w:sz w:val="18"/>
        </w:rPr>
        <w:t>based</w:t>
      </w:r>
      <w:r>
        <w:rPr>
          <w:color w:val="231F20"/>
          <w:spacing w:val="-5"/>
          <w:w w:val="110"/>
          <w:sz w:val="18"/>
        </w:rPr>
        <w:t xml:space="preserve"> </w:t>
      </w:r>
      <w:r>
        <w:rPr>
          <w:color w:val="231F20"/>
          <w:spacing w:val="-2"/>
          <w:w w:val="110"/>
          <w:sz w:val="18"/>
        </w:rPr>
        <w:t>prophylaxis.</w:t>
      </w:r>
      <w:r>
        <w:rPr>
          <w:color w:val="0080AC"/>
          <w:spacing w:val="-2"/>
          <w:w w:val="110"/>
          <w:sz w:val="18"/>
          <w:vertAlign w:val="superscript"/>
        </w:rPr>
        <w:t>60</w:t>
      </w:r>
      <w:r>
        <w:rPr>
          <w:color w:val="0080AC"/>
          <w:spacing w:val="-5"/>
          <w:w w:val="110"/>
          <w:sz w:val="18"/>
        </w:rPr>
        <w:t xml:space="preserve"> </w:t>
      </w:r>
      <w:r>
        <w:rPr>
          <w:color w:val="231F20"/>
          <w:spacing w:val="-2"/>
          <w:w w:val="110"/>
          <w:sz w:val="18"/>
        </w:rPr>
        <w:t>In</w:t>
      </w:r>
      <w:r>
        <w:rPr>
          <w:color w:val="231F20"/>
          <w:spacing w:val="-5"/>
          <w:w w:val="110"/>
          <w:sz w:val="18"/>
        </w:rPr>
        <w:t xml:space="preserve"> </w:t>
      </w:r>
      <w:r>
        <w:rPr>
          <w:color w:val="231F20"/>
          <w:spacing w:val="-2"/>
          <w:w w:val="110"/>
          <w:sz w:val="18"/>
        </w:rPr>
        <w:t>contrast,</w:t>
      </w:r>
      <w:r>
        <w:rPr>
          <w:color w:val="231F20"/>
          <w:spacing w:val="-5"/>
          <w:w w:val="110"/>
          <w:sz w:val="18"/>
        </w:rPr>
        <w:t xml:space="preserve"> </w:t>
      </w:r>
      <w:r>
        <w:rPr>
          <w:color w:val="231F20"/>
          <w:spacing w:val="-2"/>
          <w:w w:val="110"/>
          <w:sz w:val="18"/>
        </w:rPr>
        <w:t>once</w:t>
      </w:r>
      <w:r>
        <w:rPr>
          <w:color w:val="231F20"/>
          <w:spacing w:val="-5"/>
          <w:w w:val="110"/>
          <w:sz w:val="18"/>
        </w:rPr>
        <w:t xml:space="preserve"> </w:t>
      </w:r>
      <w:r>
        <w:rPr>
          <w:color w:val="231F20"/>
          <w:spacing w:val="-2"/>
          <w:w w:val="110"/>
          <w:sz w:val="18"/>
        </w:rPr>
        <w:t>RSV</w:t>
      </w:r>
      <w:r>
        <w:rPr>
          <w:color w:val="231F20"/>
          <w:spacing w:val="-5"/>
          <w:w w:val="110"/>
          <w:sz w:val="18"/>
        </w:rPr>
        <w:t xml:space="preserve"> </w:t>
      </w:r>
      <w:r>
        <w:rPr>
          <w:color w:val="231F20"/>
          <w:spacing w:val="-2"/>
          <w:w w:val="110"/>
          <w:sz w:val="18"/>
        </w:rPr>
        <w:t>infection</w:t>
      </w:r>
      <w:r>
        <w:rPr>
          <w:color w:val="231F20"/>
          <w:spacing w:val="-5"/>
          <w:w w:val="110"/>
          <w:sz w:val="18"/>
        </w:rPr>
        <w:t xml:space="preserve"> </w:t>
      </w:r>
      <w:r>
        <w:rPr>
          <w:color w:val="231F20"/>
          <w:spacing w:val="-2"/>
          <w:w w:val="110"/>
          <w:sz w:val="18"/>
        </w:rPr>
        <w:t>has</w:t>
      </w:r>
      <w:r>
        <w:rPr>
          <w:color w:val="231F20"/>
          <w:spacing w:val="-5"/>
          <w:w w:val="110"/>
          <w:sz w:val="18"/>
        </w:rPr>
        <w:t xml:space="preserve"> </w:t>
      </w:r>
      <w:r>
        <w:rPr>
          <w:color w:val="231F20"/>
          <w:spacing w:val="-2"/>
          <w:w w:val="110"/>
          <w:sz w:val="18"/>
        </w:rPr>
        <w:t xml:space="preserve">been </w:t>
      </w:r>
      <w:r>
        <w:rPr>
          <w:color w:val="231F20"/>
          <w:sz w:val="18"/>
        </w:rPr>
        <w:t>established, the use of palivizumab,</w:t>
      </w:r>
      <w:r>
        <w:rPr>
          <w:color w:val="0080AC"/>
          <w:sz w:val="18"/>
          <w:vertAlign w:val="superscript"/>
        </w:rPr>
        <w:t>61</w:t>
      </w:r>
      <w:r>
        <w:rPr>
          <w:color w:val="0080AC"/>
          <w:sz w:val="18"/>
        </w:rPr>
        <w:t xml:space="preserve"> </w:t>
      </w:r>
      <w:r>
        <w:rPr>
          <w:color w:val="231F20"/>
          <w:sz w:val="18"/>
        </w:rPr>
        <w:t>motavizumab,</w:t>
      </w:r>
      <w:r>
        <w:rPr>
          <w:color w:val="0080AC"/>
          <w:sz w:val="18"/>
          <w:vertAlign w:val="superscript"/>
        </w:rPr>
        <w:t>59</w:t>
      </w:r>
      <w:r>
        <w:rPr>
          <w:color w:val="0080AC"/>
          <w:sz w:val="18"/>
        </w:rPr>
        <w:t xml:space="preserve"> </w:t>
      </w:r>
      <w:r>
        <w:rPr>
          <w:color w:val="231F20"/>
          <w:sz w:val="18"/>
        </w:rPr>
        <w:t xml:space="preserve">or RSV- </w:t>
      </w:r>
      <w:r>
        <w:rPr>
          <w:color w:val="231F20"/>
          <w:w w:val="110"/>
          <w:sz w:val="18"/>
        </w:rPr>
        <w:t>immunoglobulin</w:t>
      </w:r>
      <w:r>
        <w:rPr>
          <w:color w:val="0080AC"/>
          <w:w w:val="110"/>
          <w:sz w:val="18"/>
          <w:vertAlign w:val="superscript"/>
        </w:rPr>
        <w:t>62</w:t>
      </w:r>
      <w:r>
        <w:rPr>
          <w:color w:val="0080AC"/>
          <w:spacing w:val="-2"/>
          <w:w w:val="110"/>
          <w:sz w:val="18"/>
        </w:rPr>
        <w:t xml:space="preserve"> </w:t>
      </w:r>
      <w:r>
        <w:rPr>
          <w:color w:val="231F20"/>
          <w:w w:val="110"/>
          <w:sz w:val="18"/>
        </w:rPr>
        <w:t>shows</w:t>
      </w:r>
      <w:r>
        <w:rPr>
          <w:color w:val="231F20"/>
          <w:spacing w:val="-2"/>
          <w:w w:val="110"/>
          <w:sz w:val="18"/>
        </w:rPr>
        <w:t xml:space="preserve"> </w:t>
      </w:r>
      <w:r>
        <w:rPr>
          <w:color w:val="231F20"/>
          <w:w w:val="110"/>
          <w:sz w:val="18"/>
        </w:rPr>
        <w:t>no</w:t>
      </w:r>
      <w:r>
        <w:rPr>
          <w:color w:val="231F20"/>
          <w:spacing w:val="-2"/>
          <w:w w:val="110"/>
          <w:sz w:val="18"/>
        </w:rPr>
        <w:t xml:space="preserve"> </w:t>
      </w:r>
      <w:r>
        <w:rPr>
          <w:color w:val="231F20"/>
          <w:w w:val="110"/>
          <w:sz w:val="18"/>
        </w:rPr>
        <w:t>clinical</w:t>
      </w:r>
      <w:r>
        <w:rPr>
          <w:color w:val="231F20"/>
          <w:spacing w:val="-2"/>
          <w:w w:val="110"/>
          <w:sz w:val="18"/>
        </w:rPr>
        <w:t xml:space="preserve"> </w:t>
      </w:r>
      <w:r>
        <w:rPr>
          <w:color w:val="231F20"/>
          <w:w w:val="110"/>
          <w:sz w:val="18"/>
        </w:rPr>
        <w:t>benefit,</w:t>
      </w:r>
      <w:r>
        <w:rPr>
          <w:color w:val="231F20"/>
          <w:spacing w:val="-2"/>
          <w:w w:val="110"/>
          <w:sz w:val="18"/>
        </w:rPr>
        <w:t xml:space="preserve"> </w:t>
      </w:r>
      <w:r>
        <w:rPr>
          <w:color w:val="231F20"/>
          <w:w w:val="110"/>
          <w:sz w:val="18"/>
        </w:rPr>
        <w:t>although</w:t>
      </w:r>
      <w:r>
        <w:rPr>
          <w:color w:val="231F20"/>
          <w:spacing w:val="-2"/>
          <w:w w:val="110"/>
          <w:sz w:val="18"/>
        </w:rPr>
        <w:t xml:space="preserve"> </w:t>
      </w:r>
      <w:r>
        <w:rPr>
          <w:color w:val="231F20"/>
          <w:w w:val="110"/>
          <w:sz w:val="18"/>
        </w:rPr>
        <w:t>RSV- immunoglobulin may provide limited protection in the most severe cases.</w:t>
      </w:r>
      <w:r>
        <w:rPr>
          <w:color w:val="0080AC"/>
          <w:w w:val="110"/>
          <w:sz w:val="18"/>
          <w:vertAlign w:val="superscript"/>
        </w:rPr>
        <w:t>62</w:t>
      </w:r>
    </w:p>
    <w:p w14:paraId="71321F8E" w14:textId="77777777" w:rsidR="00BF3D96" w:rsidRDefault="00000000">
      <w:pPr>
        <w:spacing w:line="184" w:lineRule="exact"/>
        <w:ind w:left="600"/>
        <w:jc w:val="both"/>
        <w:rPr>
          <w:sz w:val="18"/>
        </w:rPr>
      </w:pPr>
      <w:r>
        <w:rPr>
          <w:color w:val="231F20"/>
          <w:w w:val="110"/>
          <w:sz w:val="18"/>
        </w:rPr>
        <w:t>Passive</w:t>
      </w:r>
      <w:r>
        <w:rPr>
          <w:color w:val="231F20"/>
          <w:spacing w:val="66"/>
          <w:w w:val="110"/>
          <w:sz w:val="18"/>
        </w:rPr>
        <w:t xml:space="preserve"> </w:t>
      </w:r>
      <w:r>
        <w:rPr>
          <w:color w:val="231F20"/>
          <w:w w:val="110"/>
          <w:sz w:val="18"/>
        </w:rPr>
        <w:t>immunotherapy</w:t>
      </w:r>
      <w:r>
        <w:rPr>
          <w:color w:val="231F20"/>
          <w:spacing w:val="66"/>
          <w:w w:val="110"/>
          <w:sz w:val="18"/>
        </w:rPr>
        <w:t xml:space="preserve"> </w:t>
      </w:r>
      <w:r>
        <w:rPr>
          <w:color w:val="231F20"/>
          <w:w w:val="110"/>
          <w:sz w:val="18"/>
        </w:rPr>
        <w:t>can</w:t>
      </w:r>
      <w:r>
        <w:rPr>
          <w:color w:val="231F20"/>
          <w:spacing w:val="66"/>
          <w:w w:val="110"/>
          <w:sz w:val="18"/>
        </w:rPr>
        <w:t xml:space="preserve"> </w:t>
      </w:r>
      <w:r>
        <w:rPr>
          <w:color w:val="231F20"/>
          <w:w w:val="110"/>
          <w:sz w:val="18"/>
        </w:rPr>
        <w:t>be</w:t>
      </w:r>
      <w:r>
        <w:rPr>
          <w:color w:val="231F20"/>
          <w:spacing w:val="66"/>
          <w:w w:val="110"/>
          <w:sz w:val="18"/>
        </w:rPr>
        <w:t xml:space="preserve"> </w:t>
      </w:r>
      <w:r>
        <w:rPr>
          <w:color w:val="231F20"/>
          <w:w w:val="110"/>
          <w:sz w:val="18"/>
        </w:rPr>
        <w:t>highly</w:t>
      </w:r>
      <w:r>
        <w:rPr>
          <w:color w:val="231F20"/>
          <w:spacing w:val="67"/>
          <w:w w:val="110"/>
          <w:sz w:val="18"/>
        </w:rPr>
        <w:t xml:space="preserve"> </w:t>
      </w:r>
      <w:r>
        <w:rPr>
          <w:color w:val="231F20"/>
          <w:w w:val="110"/>
          <w:sz w:val="18"/>
        </w:rPr>
        <w:t>successful</w:t>
      </w:r>
      <w:r>
        <w:rPr>
          <w:color w:val="231F20"/>
          <w:spacing w:val="66"/>
          <w:w w:val="110"/>
          <w:sz w:val="18"/>
        </w:rPr>
        <w:t xml:space="preserve"> </w:t>
      </w:r>
      <w:r>
        <w:rPr>
          <w:color w:val="231F20"/>
          <w:spacing w:val="-5"/>
          <w:w w:val="110"/>
          <w:sz w:val="18"/>
        </w:rPr>
        <w:t>for</w:t>
      </w:r>
    </w:p>
    <w:p w14:paraId="2AF183D2" w14:textId="77777777" w:rsidR="00BF3D96" w:rsidRDefault="00000000">
      <w:pPr>
        <w:spacing w:before="1" w:line="232" w:lineRule="auto"/>
        <w:ind w:left="359"/>
        <w:jc w:val="both"/>
        <w:rPr>
          <w:sz w:val="18"/>
        </w:rPr>
      </w:pPr>
      <w:r>
        <w:rPr>
          <w:color w:val="231F20"/>
          <w:w w:val="105"/>
          <w:sz w:val="18"/>
        </w:rPr>
        <w:t xml:space="preserve">severe, even life-threatening human diseases such as small- pox, or hemorrhagic fever caused by arenaviruses including Junin or Lassa fever virus (see </w:t>
      </w:r>
      <w:hyperlink w:anchor="_bookmark6" w:history="1">
        <w:r w:rsidR="00BF3D96">
          <w:rPr>
            <w:color w:val="0080AC"/>
            <w:w w:val="105"/>
            <w:sz w:val="18"/>
          </w:rPr>
          <w:t>Table 8.3</w:t>
        </w:r>
      </w:hyperlink>
      <w:r>
        <w:rPr>
          <w:color w:val="231F20"/>
          <w:w w:val="105"/>
          <w:sz w:val="18"/>
        </w:rPr>
        <w:t>). Successful interven- tion,</w:t>
      </w:r>
      <w:r>
        <w:rPr>
          <w:color w:val="231F20"/>
          <w:spacing w:val="40"/>
          <w:w w:val="105"/>
          <w:sz w:val="18"/>
        </w:rPr>
        <w:t xml:space="preserve"> </w:t>
      </w:r>
      <w:r>
        <w:rPr>
          <w:color w:val="231F20"/>
          <w:w w:val="105"/>
          <w:sz w:val="18"/>
        </w:rPr>
        <w:t>however,</w:t>
      </w:r>
      <w:r>
        <w:rPr>
          <w:color w:val="231F20"/>
          <w:spacing w:val="40"/>
          <w:w w:val="105"/>
          <w:sz w:val="18"/>
        </w:rPr>
        <w:t xml:space="preserve"> </w:t>
      </w:r>
      <w:r>
        <w:rPr>
          <w:color w:val="231F20"/>
          <w:w w:val="105"/>
          <w:sz w:val="18"/>
        </w:rPr>
        <w:t>typically</w:t>
      </w:r>
      <w:r>
        <w:rPr>
          <w:color w:val="231F20"/>
          <w:spacing w:val="40"/>
          <w:w w:val="105"/>
          <w:sz w:val="18"/>
        </w:rPr>
        <w:t xml:space="preserve"> </w:t>
      </w:r>
      <w:r>
        <w:rPr>
          <w:color w:val="231F20"/>
          <w:w w:val="105"/>
          <w:sz w:val="18"/>
        </w:rPr>
        <w:t>requires</w:t>
      </w:r>
      <w:r>
        <w:rPr>
          <w:color w:val="231F20"/>
          <w:spacing w:val="40"/>
          <w:w w:val="105"/>
          <w:sz w:val="18"/>
        </w:rPr>
        <w:t xml:space="preserve"> </w:t>
      </w:r>
      <w:r>
        <w:rPr>
          <w:color w:val="231F20"/>
          <w:w w:val="105"/>
          <w:sz w:val="18"/>
        </w:rPr>
        <w:t>initiating</w:t>
      </w:r>
      <w:r>
        <w:rPr>
          <w:color w:val="231F20"/>
          <w:spacing w:val="40"/>
          <w:w w:val="105"/>
          <w:sz w:val="18"/>
        </w:rPr>
        <w:t xml:space="preserve"> </w:t>
      </w:r>
      <w:r>
        <w:rPr>
          <w:color w:val="231F20"/>
          <w:w w:val="105"/>
          <w:sz w:val="18"/>
        </w:rPr>
        <w:t>treatment</w:t>
      </w:r>
      <w:r>
        <w:rPr>
          <w:color w:val="231F20"/>
          <w:spacing w:val="40"/>
          <w:w w:val="105"/>
          <w:sz w:val="18"/>
        </w:rPr>
        <w:t xml:space="preserve"> </w:t>
      </w:r>
      <w:r>
        <w:rPr>
          <w:color w:val="231F20"/>
          <w:w w:val="105"/>
          <w:sz w:val="18"/>
        </w:rPr>
        <w:t>before or very shortly after symptom onset. When convalescent</w:t>
      </w:r>
      <w:r>
        <w:rPr>
          <w:color w:val="231F20"/>
          <w:spacing w:val="80"/>
          <w:w w:val="105"/>
          <w:sz w:val="18"/>
        </w:rPr>
        <w:t xml:space="preserve"> </w:t>
      </w:r>
      <w:r>
        <w:rPr>
          <w:color w:val="231F20"/>
          <w:w w:val="105"/>
          <w:sz w:val="18"/>
        </w:rPr>
        <w:t>serum from smallpox survivors was administered to smallpox patients during the late stages of confluent or hemorrhagic smallpox, there was no clinical benefit observed in compari- son to untreated controls (80% vs. 72% mortality, respec- tively).</w:t>
      </w:r>
      <w:r>
        <w:rPr>
          <w:color w:val="0080AC"/>
          <w:w w:val="105"/>
          <w:sz w:val="18"/>
          <w:vertAlign w:val="superscript"/>
        </w:rPr>
        <w:t>63</w:t>
      </w:r>
      <w:r>
        <w:rPr>
          <w:color w:val="0080AC"/>
          <w:w w:val="105"/>
          <w:sz w:val="18"/>
        </w:rPr>
        <w:t xml:space="preserve"> </w:t>
      </w:r>
      <w:r>
        <w:rPr>
          <w:color w:val="231F20"/>
          <w:w w:val="105"/>
          <w:sz w:val="18"/>
        </w:rPr>
        <w:t>When vaccinia-immune gammaglobulin (VIG) was administered</w:t>
      </w:r>
      <w:r>
        <w:rPr>
          <w:color w:val="231F20"/>
          <w:spacing w:val="76"/>
          <w:w w:val="105"/>
          <w:sz w:val="18"/>
        </w:rPr>
        <w:t xml:space="preserve"> </w:t>
      </w:r>
      <w:r>
        <w:rPr>
          <w:color w:val="231F20"/>
          <w:w w:val="105"/>
          <w:sz w:val="18"/>
        </w:rPr>
        <w:t>to</w:t>
      </w:r>
      <w:r>
        <w:rPr>
          <w:color w:val="231F20"/>
          <w:spacing w:val="76"/>
          <w:w w:val="105"/>
          <w:sz w:val="18"/>
        </w:rPr>
        <w:t xml:space="preserve"> </w:t>
      </w:r>
      <w:r>
        <w:rPr>
          <w:color w:val="231F20"/>
          <w:w w:val="105"/>
          <w:sz w:val="18"/>
        </w:rPr>
        <w:t>smallpox</w:t>
      </w:r>
      <w:r>
        <w:rPr>
          <w:color w:val="231F20"/>
          <w:spacing w:val="76"/>
          <w:w w:val="105"/>
          <w:sz w:val="18"/>
        </w:rPr>
        <w:t xml:space="preserve"> </w:t>
      </w:r>
      <w:r>
        <w:rPr>
          <w:color w:val="231F20"/>
          <w:w w:val="105"/>
          <w:sz w:val="18"/>
        </w:rPr>
        <w:t>contacts</w:t>
      </w:r>
      <w:r>
        <w:rPr>
          <w:color w:val="231F20"/>
          <w:spacing w:val="76"/>
          <w:w w:val="105"/>
          <w:sz w:val="18"/>
        </w:rPr>
        <w:t xml:space="preserve"> </w:t>
      </w:r>
      <w:r>
        <w:rPr>
          <w:color w:val="231F20"/>
          <w:w w:val="105"/>
          <w:sz w:val="18"/>
        </w:rPr>
        <w:t>prior</w:t>
      </w:r>
      <w:r>
        <w:rPr>
          <w:color w:val="231F20"/>
          <w:spacing w:val="76"/>
          <w:w w:val="105"/>
          <w:sz w:val="18"/>
        </w:rPr>
        <w:t xml:space="preserve"> </w:t>
      </w:r>
      <w:r>
        <w:rPr>
          <w:color w:val="231F20"/>
          <w:w w:val="105"/>
          <w:sz w:val="18"/>
        </w:rPr>
        <w:t>to</w:t>
      </w:r>
      <w:r>
        <w:rPr>
          <w:color w:val="231F20"/>
          <w:spacing w:val="76"/>
          <w:w w:val="105"/>
          <w:sz w:val="18"/>
        </w:rPr>
        <w:t xml:space="preserve"> </w:t>
      </w:r>
      <w:r>
        <w:rPr>
          <w:color w:val="231F20"/>
          <w:w w:val="105"/>
          <w:sz w:val="18"/>
        </w:rPr>
        <w:t>disease</w:t>
      </w:r>
      <w:r>
        <w:rPr>
          <w:color w:val="231F20"/>
          <w:spacing w:val="76"/>
          <w:w w:val="105"/>
          <w:sz w:val="18"/>
        </w:rPr>
        <w:t xml:space="preserve"> </w:t>
      </w:r>
      <w:r>
        <w:rPr>
          <w:color w:val="231F20"/>
          <w:w w:val="105"/>
          <w:sz w:val="18"/>
        </w:rPr>
        <w:t>onset in</w:t>
      </w:r>
      <w:r>
        <w:rPr>
          <w:color w:val="231F20"/>
          <w:spacing w:val="40"/>
          <w:w w:val="105"/>
          <w:sz w:val="18"/>
        </w:rPr>
        <w:t xml:space="preserve"> </w:t>
      </w:r>
      <w:r>
        <w:rPr>
          <w:color w:val="231F20"/>
          <w:w w:val="105"/>
          <w:sz w:val="18"/>
        </w:rPr>
        <w:t>addition</w:t>
      </w:r>
      <w:r>
        <w:rPr>
          <w:color w:val="231F20"/>
          <w:spacing w:val="40"/>
          <w:w w:val="105"/>
          <w:sz w:val="18"/>
        </w:rPr>
        <w:t xml:space="preserve"> </w:t>
      </w:r>
      <w:r>
        <w:rPr>
          <w:color w:val="231F20"/>
          <w:w w:val="105"/>
          <w:sz w:val="18"/>
        </w:rPr>
        <w:t>to</w:t>
      </w:r>
      <w:r>
        <w:rPr>
          <w:color w:val="231F20"/>
          <w:spacing w:val="40"/>
          <w:w w:val="105"/>
          <w:sz w:val="18"/>
        </w:rPr>
        <w:t xml:space="preserve"> </w:t>
      </w:r>
      <w:r>
        <w:rPr>
          <w:color w:val="231F20"/>
          <w:w w:val="105"/>
          <w:sz w:val="18"/>
        </w:rPr>
        <w:t>postexposure</w:t>
      </w:r>
      <w:r>
        <w:rPr>
          <w:color w:val="231F20"/>
          <w:spacing w:val="40"/>
          <w:w w:val="105"/>
          <w:sz w:val="18"/>
        </w:rPr>
        <w:t xml:space="preserve"> </w:t>
      </w:r>
      <w:r>
        <w:rPr>
          <w:color w:val="231F20"/>
          <w:w w:val="105"/>
          <w:sz w:val="18"/>
        </w:rPr>
        <w:t>vaccination</w:t>
      </w:r>
      <w:r>
        <w:rPr>
          <w:color w:val="231F20"/>
          <w:spacing w:val="40"/>
          <w:w w:val="105"/>
          <w:sz w:val="18"/>
        </w:rPr>
        <w:t xml:space="preserve"> </w:t>
      </w:r>
      <w:r>
        <w:rPr>
          <w:color w:val="231F20"/>
          <w:w w:val="105"/>
          <w:sz w:val="18"/>
        </w:rPr>
        <w:t>(i.e.,</w:t>
      </w:r>
      <w:r>
        <w:rPr>
          <w:color w:val="231F20"/>
          <w:spacing w:val="40"/>
          <w:w w:val="105"/>
          <w:sz w:val="18"/>
        </w:rPr>
        <w:t xml:space="preserve"> </w:t>
      </w:r>
      <w:r>
        <w:rPr>
          <w:color w:val="231F20"/>
          <w:w w:val="105"/>
          <w:sz w:val="18"/>
        </w:rPr>
        <w:t>standard</w:t>
      </w:r>
      <w:r>
        <w:rPr>
          <w:color w:val="231F20"/>
          <w:spacing w:val="40"/>
          <w:w w:val="105"/>
          <w:sz w:val="18"/>
        </w:rPr>
        <w:t xml:space="preserve"> </w:t>
      </w:r>
      <w:r>
        <w:rPr>
          <w:color w:val="231F20"/>
          <w:w w:val="105"/>
          <w:sz w:val="18"/>
        </w:rPr>
        <w:t>of care), the number of smallpox cases was reduced by 70% compared to contacts who received postexposure smallpox vaccination alone.</w:t>
      </w:r>
      <w:r>
        <w:rPr>
          <w:color w:val="0080AC"/>
          <w:w w:val="105"/>
          <w:sz w:val="18"/>
          <w:vertAlign w:val="superscript"/>
        </w:rPr>
        <w:t>64</w:t>
      </w:r>
      <w:r>
        <w:rPr>
          <w:color w:val="0080AC"/>
          <w:w w:val="105"/>
          <w:sz w:val="18"/>
        </w:rPr>
        <w:t xml:space="preserve"> </w:t>
      </w:r>
      <w:r>
        <w:rPr>
          <w:color w:val="231F20"/>
          <w:w w:val="105"/>
          <w:sz w:val="18"/>
        </w:rPr>
        <w:t>Likewise, administration of vaccinia- immune serum of animal origin along with postexposure vaccination resulted in 0 of 13 cases (0%) of smallpox among close contacts compared to 13 of 29 cases (45%) among con- trols who received smallpox vaccination alone.</w:t>
      </w:r>
      <w:r>
        <w:rPr>
          <w:color w:val="0080AC"/>
          <w:w w:val="105"/>
          <w:sz w:val="18"/>
          <w:vertAlign w:val="superscript"/>
        </w:rPr>
        <w:t>65</w:t>
      </w:r>
      <w:r>
        <w:rPr>
          <w:color w:val="0080AC"/>
          <w:w w:val="105"/>
          <w:sz w:val="18"/>
        </w:rPr>
        <w:t xml:space="preserve"> </w:t>
      </w:r>
      <w:r>
        <w:rPr>
          <w:color w:val="231F20"/>
          <w:w w:val="105"/>
          <w:sz w:val="18"/>
        </w:rPr>
        <w:t>During a smallpox</w:t>
      </w:r>
      <w:r>
        <w:rPr>
          <w:color w:val="231F20"/>
          <w:spacing w:val="40"/>
          <w:w w:val="105"/>
          <w:sz w:val="18"/>
        </w:rPr>
        <w:t xml:space="preserve"> </w:t>
      </w:r>
      <w:r>
        <w:rPr>
          <w:color w:val="231F20"/>
          <w:w w:val="105"/>
          <w:sz w:val="18"/>
        </w:rPr>
        <w:t>outbreak</w:t>
      </w:r>
      <w:r>
        <w:rPr>
          <w:color w:val="231F20"/>
          <w:spacing w:val="40"/>
          <w:w w:val="105"/>
          <w:sz w:val="18"/>
        </w:rPr>
        <w:t xml:space="preserve"> </w:t>
      </w:r>
      <w:r>
        <w:rPr>
          <w:color w:val="231F20"/>
          <w:w w:val="105"/>
          <w:sz w:val="18"/>
        </w:rPr>
        <w:t>in</w:t>
      </w:r>
      <w:r>
        <w:rPr>
          <w:color w:val="231F20"/>
          <w:spacing w:val="40"/>
          <w:w w:val="105"/>
          <w:sz w:val="18"/>
        </w:rPr>
        <w:t xml:space="preserve"> </w:t>
      </w:r>
      <w:r>
        <w:rPr>
          <w:color w:val="231F20"/>
          <w:w w:val="105"/>
          <w:sz w:val="18"/>
        </w:rPr>
        <w:t>1941,</w:t>
      </w:r>
      <w:r>
        <w:rPr>
          <w:color w:val="231F20"/>
          <w:spacing w:val="40"/>
          <w:w w:val="105"/>
          <w:sz w:val="18"/>
        </w:rPr>
        <w:t xml:space="preserve"> </w:t>
      </w:r>
      <w:r>
        <w:rPr>
          <w:color w:val="231F20"/>
          <w:w w:val="105"/>
          <w:sz w:val="18"/>
        </w:rPr>
        <w:t>3</w:t>
      </w:r>
      <w:r>
        <w:rPr>
          <w:color w:val="231F20"/>
          <w:spacing w:val="40"/>
          <w:w w:val="105"/>
          <w:sz w:val="18"/>
        </w:rPr>
        <w:t xml:space="preserve"> </w:t>
      </w:r>
      <w:r>
        <w:rPr>
          <w:color w:val="231F20"/>
          <w:w w:val="105"/>
          <w:sz w:val="18"/>
        </w:rPr>
        <w:t>of</w:t>
      </w:r>
      <w:r>
        <w:rPr>
          <w:color w:val="231F20"/>
          <w:spacing w:val="40"/>
          <w:w w:val="105"/>
          <w:sz w:val="18"/>
        </w:rPr>
        <w:t xml:space="preserve"> </w:t>
      </w:r>
      <w:r>
        <w:rPr>
          <w:color w:val="231F20"/>
          <w:w w:val="105"/>
          <w:sz w:val="18"/>
        </w:rPr>
        <w:t>10</w:t>
      </w:r>
      <w:r>
        <w:rPr>
          <w:color w:val="231F20"/>
          <w:spacing w:val="40"/>
          <w:w w:val="105"/>
          <w:sz w:val="18"/>
        </w:rPr>
        <w:t xml:space="preserve"> </w:t>
      </w:r>
      <w:r>
        <w:rPr>
          <w:color w:val="231F20"/>
          <w:w w:val="105"/>
          <w:sz w:val="18"/>
        </w:rPr>
        <w:t>patients</w:t>
      </w:r>
      <w:r>
        <w:rPr>
          <w:color w:val="231F20"/>
          <w:spacing w:val="40"/>
          <w:w w:val="105"/>
          <w:sz w:val="18"/>
        </w:rPr>
        <w:t xml:space="preserve"> </w:t>
      </w:r>
      <w:r>
        <w:rPr>
          <w:color w:val="231F20"/>
          <w:w w:val="105"/>
          <w:sz w:val="18"/>
        </w:rPr>
        <w:t>(30%)</w:t>
      </w:r>
      <w:r>
        <w:rPr>
          <w:color w:val="231F20"/>
          <w:spacing w:val="40"/>
          <w:w w:val="105"/>
          <w:sz w:val="18"/>
        </w:rPr>
        <w:t xml:space="preserve"> </w:t>
      </w:r>
      <w:r>
        <w:rPr>
          <w:color w:val="231F20"/>
          <w:w w:val="105"/>
          <w:sz w:val="18"/>
        </w:rPr>
        <w:t>died while undergoing standard clinical care.</w:t>
      </w:r>
      <w:r>
        <w:rPr>
          <w:color w:val="0080AC"/>
          <w:w w:val="105"/>
          <w:sz w:val="18"/>
          <w:vertAlign w:val="superscript"/>
        </w:rPr>
        <w:t>66</w:t>
      </w:r>
      <w:r>
        <w:rPr>
          <w:color w:val="0080AC"/>
          <w:w w:val="105"/>
          <w:sz w:val="18"/>
        </w:rPr>
        <w:t xml:space="preserve"> </w:t>
      </w:r>
      <w:r>
        <w:rPr>
          <w:color w:val="231F20"/>
          <w:w w:val="105"/>
          <w:sz w:val="18"/>
        </w:rPr>
        <w:t>To determine if addition of passive immunotherapy would reduce mortality after smallpox diagnosis, 250 cases of smallpox were treated with convalescent serum or blood, with no smallpox- associated deaths reported (0 of 250). Approximately 75 patients were described as having severe or hemorrhagic smallpox at the time of treatment and yet all survived. This appears to be the result of using convalescent serum obtained</w:t>
      </w:r>
      <w:r>
        <w:rPr>
          <w:color w:val="231F20"/>
          <w:spacing w:val="40"/>
          <w:w w:val="105"/>
          <w:sz w:val="18"/>
        </w:rPr>
        <w:t xml:space="preserve"> </w:t>
      </w:r>
      <w:r>
        <w:rPr>
          <w:color w:val="231F20"/>
          <w:w w:val="105"/>
          <w:sz w:val="18"/>
        </w:rPr>
        <w:t>at the peak of the humoral immune response shortly after recovery from smallpox and the use of an optimized dosing schedule with higher doses administered to patients with the more severe disease manifestations.</w:t>
      </w:r>
      <w:r>
        <w:rPr>
          <w:color w:val="0080AC"/>
          <w:w w:val="105"/>
          <w:sz w:val="18"/>
          <w:vertAlign w:val="superscript"/>
        </w:rPr>
        <w:t>66</w:t>
      </w:r>
    </w:p>
    <w:p w14:paraId="0E5AE516" w14:textId="77777777" w:rsidR="00BF3D96" w:rsidRDefault="00000000">
      <w:pPr>
        <w:spacing w:line="174" w:lineRule="exact"/>
        <w:ind w:left="600"/>
        <w:jc w:val="both"/>
        <w:rPr>
          <w:sz w:val="18"/>
        </w:rPr>
      </w:pPr>
      <w:r>
        <w:rPr>
          <w:color w:val="231F20"/>
          <w:w w:val="105"/>
          <w:sz w:val="18"/>
        </w:rPr>
        <w:t>Argentine</w:t>
      </w:r>
      <w:r>
        <w:rPr>
          <w:color w:val="231F20"/>
          <w:spacing w:val="-5"/>
          <w:w w:val="105"/>
          <w:sz w:val="18"/>
        </w:rPr>
        <w:t xml:space="preserve"> </w:t>
      </w:r>
      <w:r>
        <w:rPr>
          <w:color w:val="231F20"/>
          <w:w w:val="105"/>
          <w:sz w:val="18"/>
        </w:rPr>
        <w:t>hemorrhagic</w:t>
      </w:r>
      <w:r>
        <w:rPr>
          <w:color w:val="231F20"/>
          <w:spacing w:val="-5"/>
          <w:w w:val="105"/>
          <w:sz w:val="18"/>
        </w:rPr>
        <w:t xml:space="preserve"> </w:t>
      </w:r>
      <w:r>
        <w:rPr>
          <w:color w:val="231F20"/>
          <w:w w:val="105"/>
          <w:sz w:val="18"/>
        </w:rPr>
        <w:t>fever</w:t>
      </w:r>
      <w:r>
        <w:rPr>
          <w:color w:val="231F20"/>
          <w:spacing w:val="-5"/>
          <w:w w:val="105"/>
          <w:sz w:val="18"/>
        </w:rPr>
        <w:t xml:space="preserve"> </w:t>
      </w:r>
      <w:r>
        <w:rPr>
          <w:color w:val="231F20"/>
          <w:w w:val="105"/>
          <w:sz w:val="18"/>
        </w:rPr>
        <w:t>is</w:t>
      </w:r>
      <w:r>
        <w:rPr>
          <w:color w:val="231F20"/>
          <w:spacing w:val="-5"/>
          <w:w w:val="105"/>
          <w:sz w:val="18"/>
        </w:rPr>
        <w:t xml:space="preserve"> </w:t>
      </w:r>
      <w:r>
        <w:rPr>
          <w:color w:val="231F20"/>
          <w:w w:val="105"/>
          <w:sz w:val="18"/>
        </w:rPr>
        <w:t>caused</w:t>
      </w:r>
      <w:r>
        <w:rPr>
          <w:color w:val="231F20"/>
          <w:spacing w:val="-4"/>
          <w:w w:val="105"/>
          <w:sz w:val="18"/>
        </w:rPr>
        <w:t xml:space="preserve"> </w:t>
      </w:r>
      <w:r>
        <w:rPr>
          <w:color w:val="231F20"/>
          <w:w w:val="105"/>
          <w:sz w:val="18"/>
        </w:rPr>
        <w:t>by</w:t>
      </w:r>
      <w:r>
        <w:rPr>
          <w:color w:val="231F20"/>
          <w:spacing w:val="-5"/>
          <w:w w:val="105"/>
          <w:sz w:val="18"/>
        </w:rPr>
        <w:t xml:space="preserve"> </w:t>
      </w:r>
      <w:r>
        <w:rPr>
          <w:color w:val="231F20"/>
          <w:w w:val="105"/>
          <w:sz w:val="18"/>
        </w:rPr>
        <w:t>infection</w:t>
      </w:r>
      <w:r>
        <w:rPr>
          <w:color w:val="231F20"/>
          <w:spacing w:val="-5"/>
          <w:w w:val="105"/>
          <w:sz w:val="18"/>
        </w:rPr>
        <w:t xml:space="preserve"> </w:t>
      </w:r>
      <w:r>
        <w:rPr>
          <w:color w:val="231F20"/>
          <w:w w:val="105"/>
          <w:sz w:val="18"/>
        </w:rPr>
        <w:t>with</w:t>
      </w:r>
      <w:r>
        <w:rPr>
          <w:color w:val="231F20"/>
          <w:spacing w:val="-5"/>
          <w:w w:val="105"/>
          <w:sz w:val="18"/>
        </w:rPr>
        <w:t xml:space="preserve"> the</w:t>
      </w:r>
    </w:p>
    <w:p w14:paraId="50132FA5" w14:textId="77777777" w:rsidR="00BF3D96" w:rsidRDefault="00000000">
      <w:pPr>
        <w:spacing w:before="2" w:line="232" w:lineRule="auto"/>
        <w:ind w:left="359"/>
        <w:jc w:val="both"/>
        <w:rPr>
          <w:sz w:val="18"/>
        </w:rPr>
      </w:pPr>
      <w:r>
        <w:rPr>
          <w:color w:val="231F20"/>
          <w:w w:val="110"/>
          <w:sz w:val="18"/>
        </w:rPr>
        <w:t>Junin virus and untreated cases result in 15% to 40% mortality.</w:t>
      </w:r>
      <w:r>
        <w:rPr>
          <w:color w:val="0080AC"/>
          <w:w w:val="110"/>
          <w:sz w:val="18"/>
          <w:vertAlign w:val="superscript"/>
        </w:rPr>
        <w:t>67–69</w:t>
      </w:r>
      <w:r>
        <w:rPr>
          <w:color w:val="0080AC"/>
          <w:w w:val="110"/>
          <w:sz w:val="18"/>
        </w:rPr>
        <w:t xml:space="preserve"> </w:t>
      </w:r>
      <w:r>
        <w:rPr>
          <w:color w:val="231F20"/>
          <w:w w:val="110"/>
          <w:sz w:val="18"/>
        </w:rPr>
        <w:t>Convalescent serum is protective in animal models</w:t>
      </w:r>
      <w:r>
        <w:rPr>
          <w:color w:val="231F20"/>
          <w:spacing w:val="-4"/>
          <w:w w:val="110"/>
          <w:sz w:val="18"/>
        </w:rPr>
        <w:t xml:space="preserve"> </w:t>
      </w:r>
      <w:r>
        <w:rPr>
          <w:color w:val="231F20"/>
          <w:w w:val="110"/>
          <w:sz w:val="18"/>
        </w:rPr>
        <w:t>of</w:t>
      </w:r>
      <w:r>
        <w:rPr>
          <w:color w:val="231F20"/>
          <w:spacing w:val="-4"/>
          <w:w w:val="110"/>
          <w:sz w:val="18"/>
        </w:rPr>
        <w:t xml:space="preserve"> </w:t>
      </w:r>
      <w:r>
        <w:rPr>
          <w:color w:val="231F20"/>
          <w:w w:val="110"/>
          <w:sz w:val="18"/>
        </w:rPr>
        <w:t>Junin</w:t>
      </w:r>
      <w:r>
        <w:rPr>
          <w:color w:val="231F20"/>
          <w:spacing w:val="-4"/>
          <w:w w:val="110"/>
          <w:sz w:val="18"/>
        </w:rPr>
        <w:t xml:space="preserve"> </w:t>
      </w:r>
      <w:r>
        <w:rPr>
          <w:color w:val="231F20"/>
          <w:w w:val="110"/>
          <w:sz w:val="18"/>
        </w:rPr>
        <w:t>infection</w:t>
      </w:r>
      <w:r>
        <w:rPr>
          <w:color w:val="0080AC"/>
          <w:w w:val="110"/>
          <w:sz w:val="18"/>
          <w:vertAlign w:val="superscript"/>
        </w:rPr>
        <w:t>70–72</w:t>
      </w:r>
      <w:r>
        <w:rPr>
          <w:color w:val="0080AC"/>
          <w:spacing w:val="-4"/>
          <w:w w:val="110"/>
          <w:sz w:val="18"/>
        </w:rPr>
        <w:t xml:space="preserve"> </w:t>
      </w:r>
      <w:r>
        <w:rPr>
          <w:color w:val="231F20"/>
          <w:w w:val="110"/>
          <w:sz w:val="18"/>
        </w:rPr>
        <w:t>and</w:t>
      </w:r>
      <w:r>
        <w:rPr>
          <w:color w:val="231F20"/>
          <w:spacing w:val="-4"/>
          <w:w w:val="110"/>
          <w:sz w:val="18"/>
        </w:rPr>
        <w:t xml:space="preserve"> </w:t>
      </w:r>
      <w:r>
        <w:rPr>
          <w:color w:val="231F20"/>
          <w:w w:val="110"/>
          <w:sz w:val="18"/>
        </w:rPr>
        <w:t>when</w:t>
      </w:r>
      <w:r>
        <w:rPr>
          <w:color w:val="231F20"/>
          <w:spacing w:val="-4"/>
          <w:w w:val="110"/>
          <w:sz w:val="18"/>
        </w:rPr>
        <w:t xml:space="preserve"> </w:t>
      </w:r>
      <w:r>
        <w:rPr>
          <w:color w:val="231F20"/>
          <w:w w:val="110"/>
          <w:sz w:val="18"/>
        </w:rPr>
        <w:t>administered</w:t>
      </w:r>
      <w:r>
        <w:rPr>
          <w:color w:val="231F20"/>
          <w:spacing w:val="-4"/>
          <w:w w:val="110"/>
          <w:sz w:val="18"/>
        </w:rPr>
        <w:t xml:space="preserve"> </w:t>
      </w:r>
      <w:r>
        <w:rPr>
          <w:color w:val="231F20"/>
          <w:w w:val="110"/>
          <w:sz w:val="18"/>
        </w:rPr>
        <w:t>within 8 days of symptom onset, the mortality rate among human cases drops to 1% to 3%.</w:t>
      </w:r>
      <w:r>
        <w:rPr>
          <w:color w:val="0080AC"/>
          <w:w w:val="110"/>
          <w:sz w:val="18"/>
          <w:vertAlign w:val="superscript"/>
        </w:rPr>
        <w:t>68,69</w:t>
      </w:r>
      <w:r>
        <w:rPr>
          <w:color w:val="0080AC"/>
          <w:w w:val="110"/>
          <w:sz w:val="18"/>
        </w:rPr>
        <w:t xml:space="preserve"> </w:t>
      </w:r>
      <w:r>
        <w:rPr>
          <w:color w:val="231F20"/>
          <w:w w:val="110"/>
          <w:sz w:val="18"/>
        </w:rPr>
        <w:t>Likewise, in 35% to 50% of hospitalized cases, Lassa fever virus causes severe disease including diffuse capillary leakage and hemorrhagic diathe- sis.</w:t>
      </w:r>
      <w:r>
        <w:rPr>
          <w:color w:val="0080AC"/>
          <w:w w:val="110"/>
          <w:sz w:val="18"/>
          <w:vertAlign w:val="superscript"/>
        </w:rPr>
        <w:t>73</w:t>
      </w:r>
      <w:r>
        <w:rPr>
          <w:color w:val="0080AC"/>
          <w:w w:val="110"/>
          <w:sz w:val="18"/>
        </w:rPr>
        <w:t xml:space="preserve"> </w:t>
      </w:r>
      <w:r>
        <w:rPr>
          <w:color w:val="231F20"/>
          <w:w w:val="110"/>
          <w:sz w:val="18"/>
        </w:rPr>
        <w:t>Prophylactic administration of immune serum protects guinea</w:t>
      </w:r>
      <w:r>
        <w:rPr>
          <w:color w:val="231F20"/>
          <w:spacing w:val="-10"/>
          <w:w w:val="110"/>
          <w:sz w:val="18"/>
        </w:rPr>
        <w:t xml:space="preserve"> </w:t>
      </w:r>
      <w:r>
        <w:rPr>
          <w:color w:val="231F20"/>
          <w:w w:val="110"/>
          <w:sz w:val="18"/>
        </w:rPr>
        <w:t>pigs</w:t>
      </w:r>
      <w:r>
        <w:rPr>
          <w:color w:val="0080AC"/>
          <w:w w:val="110"/>
          <w:sz w:val="18"/>
          <w:vertAlign w:val="superscript"/>
        </w:rPr>
        <w:t>74,75</w:t>
      </w:r>
      <w:r>
        <w:rPr>
          <w:color w:val="0080AC"/>
          <w:spacing w:val="-10"/>
          <w:w w:val="110"/>
          <w:sz w:val="18"/>
        </w:rPr>
        <w:t xml:space="preserve"> </w:t>
      </w:r>
      <w:r>
        <w:rPr>
          <w:color w:val="231F20"/>
          <w:w w:val="110"/>
          <w:sz w:val="18"/>
        </w:rPr>
        <w:t>and</w:t>
      </w:r>
      <w:r>
        <w:rPr>
          <w:color w:val="231F20"/>
          <w:spacing w:val="-10"/>
          <w:w w:val="110"/>
          <w:sz w:val="18"/>
        </w:rPr>
        <w:t xml:space="preserve"> </w:t>
      </w:r>
      <w:r>
        <w:rPr>
          <w:color w:val="231F20"/>
          <w:w w:val="110"/>
          <w:sz w:val="18"/>
        </w:rPr>
        <w:t>nonhuman</w:t>
      </w:r>
      <w:r>
        <w:rPr>
          <w:color w:val="231F20"/>
          <w:spacing w:val="-10"/>
          <w:w w:val="110"/>
          <w:sz w:val="18"/>
        </w:rPr>
        <w:t xml:space="preserve"> </w:t>
      </w:r>
      <w:r>
        <w:rPr>
          <w:color w:val="231F20"/>
          <w:w w:val="110"/>
          <w:sz w:val="18"/>
        </w:rPr>
        <w:t>primates</w:t>
      </w:r>
      <w:r>
        <w:rPr>
          <w:color w:val="0080AC"/>
          <w:w w:val="110"/>
          <w:sz w:val="18"/>
          <w:vertAlign w:val="superscript"/>
        </w:rPr>
        <w:t>76,77</w:t>
      </w:r>
      <w:r>
        <w:rPr>
          <w:color w:val="0080AC"/>
          <w:spacing w:val="-10"/>
          <w:w w:val="110"/>
          <w:sz w:val="18"/>
        </w:rPr>
        <w:t xml:space="preserve"> </w:t>
      </w:r>
      <w:r>
        <w:rPr>
          <w:color w:val="231F20"/>
          <w:w w:val="110"/>
          <w:sz w:val="18"/>
        </w:rPr>
        <w:t>from</w:t>
      </w:r>
      <w:r>
        <w:rPr>
          <w:color w:val="231F20"/>
          <w:spacing w:val="-10"/>
          <w:w w:val="110"/>
          <w:sz w:val="18"/>
        </w:rPr>
        <w:t xml:space="preserve"> </w:t>
      </w:r>
      <w:r>
        <w:rPr>
          <w:color w:val="231F20"/>
          <w:w w:val="110"/>
          <w:sz w:val="18"/>
        </w:rPr>
        <w:t>subsequent lethal</w:t>
      </w:r>
      <w:r>
        <w:rPr>
          <w:color w:val="231F20"/>
          <w:spacing w:val="-13"/>
          <w:w w:val="110"/>
          <w:sz w:val="18"/>
        </w:rPr>
        <w:t xml:space="preserve"> </w:t>
      </w:r>
      <w:r>
        <w:rPr>
          <w:color w:val="231F20"/>
          <w:w w:val="110"/>
          <w:sz w:val="18"/>
        </w:rPr>
        <w:t>challenge,</w:t>
      </w:r>
      <w:r>
        <w:rPr>
          <w:color w:val="231F20"/>
          <w:spacing w:val="-12"/>
          <w:w w:val="110"/>
          <w:sz w:val="18"/>
        </w:rPr>
        <w:t xml:space="preserve"> </w:t>
      </w:r>
      <w:r>
        <w:rPr>
          <w:color w:val="231F20"/>
          <w:w w:val="110"/>
          <w:sz w:val="18"/>
        </w:rPr>
        <w:t>indicating</w:t>
      </w:r>
      <w:r>
        <w:rPr>
          <w:color w:val="231F20"/>
          <w:spacing w:val="-12"/>
          <w:w w:val="110"/>
          <w:sz w:val="18"/>
        </w:rPr>
        <w:t xml:space="preserve"> </w:t>
      </w:r>
      <w:r>
        <w:rPr>
          <w:color w:val="231F20"/>
          <w:w w:val="110"/>
          <w:sz w:val="18"/>
        </w:rPr>
        <w:t>that</w:t>
      </w:r>
      <w:r>
        <w:rPr>
          <w:color w:val="231F20"/>
          <w:spacing w:val="-13"/>
          <w:w w:val="110"/>
          <w:sz w:val="18"/>
        </w:rPr>
        <w:t xml:space="preserve"> </w:t>
      </w:r>
      <w:r>
        <w:rPr>
          <w:color w:val="231F20"/>
          <w:w w:val="110"/>
          <w:sz w:val="18"/>
        </w:rPr>
        <w:t>antibodies</w:t>
      </w:r>
      <w:r>
        <w:rPr>
          <w:color w:val="231F20"/>
          <w:spacing w:val="-12"/>
          <w:w w:val="110"/>
          <w:sz w:val="18"/>
        </w:rPr>
        <w:t xml:space="preserve"> </w:t>
      </w:r>
      <w:r>
        <w:rPr>
          <w:color w:val="231F20"/>
          <w:w w:val="110"/>
          <w:sz w:val="18"/>
        </w:rPr>
        <w:t>play</w:t>
      </w:r>
      <w:r>
        <w:rPr>
          <w:color w:val="231F20"/>
          <w:spacing w:val="-12"/>
          <w:w w:val="110"/>
          <w:sz w:val="18"/>
        </w:rPr>
        <w:t xml:space="preserve"> </w:t>
      </w:r>
      <w:r>
        <w:rPr>
          <w:color w:val="231F20"/>
          <w:w w:val="110"/>
          <w:sz w:val="18"/>
        </w:rPr>
        <w:t>a</w:t>
      </w:r>
      <w:r>
        <w:rPr>
          <w:color w:val="231F20"/>
          <w:spacing w:val="-13"/>
          <w:w w:val="110"/>
          <w:sz w:val="18"/>
        </w:rPr>
        <w:t xml:space="preserve"> </w:t>
      </w:r>
      <w:r>
        <w:rPr>
          <w:color w:val="231F20"/>
          <w:w w:val="110"/>
          <w:sz w:val="18"/>
        </w:rPr>
        <w:t>clear</w:t>
      </w:r>
      <w:r>
        <w:rPr>
          <w:color w:val="231F20"/>
          <w:spacing w:val="-12"/>
          <w:w w:val="110"/>
          <w:sz w:val="18"/>
        </w:rPr>
        <w:t xml:space="preserve"> </w:t>
      </w:r>
      <w:r>
        <w:rPr>
          <w:color w:val="231F20"/>
          <w:w w:val="110"/>
          <w:sz w:val="18"/>
        </w:rPr>
        <w:t>role</w:t>
      </w:r>
      <w:r>
        <w:rPr>
          <w:color w:val="231F20"/>
          <w:spacing w:val="-12"/>
          <w:w w:val="110"/>
          <w:sz w:val="18"/>
        </w:rPr>
        <w:t xml:space="preserve"> </w:t>
      </w:r>
      <w:r>
        <w:rPr>
          <w:color w:val="231F20"/>
          <w:w w:val="110"/>
          <w:sz w:val="18"/>
        </w:rPr>
        <w:t xml:space="preserve">in protection against this virulent viral pathogen. In one small clinical study, if passive immunotherapy was administered within 0 to 5 days after admission to the hospital, 4 of 4 </w:t>
      </w:r>
      <w:r>
        <w:rPr>
          <w:color w:val="231F20"/>
          <w:sz w:val="18"/>
        </w:rPr>
        <w:t xml:space="preserve">(100%) patients survived whereas if immunotherapy was initi- </w:t>
      </w:r>
      <w:r>
        <w:rPr>
          <w:color w:val="231F20"/>
          <w:w w:val="110"/>
          <w:sz w:val="18"/>
        </w:rPr>
        <w:t>ated 7 to 9 days after hospitalization, 0 of 3 (0%) patients survived.</w:t>
      </w:r>
      <w:r>
        <w:rPr>
          <w:color w:val="0080AC"/>
          <w:w w:val="110"/>
          <w:sz w:val="18"/>
          <w:vertAlign w:val="superscript"/>
        </w:rPr>
        <w:t>78</w:t>
      </w:r>
      <w:r>
        <w:rPr>
          <w:color w:val="0080AC"/>
          <w:spacing w:val="52"/>
          <w:w w:val="110"/>
          <w:sz w:val="18"/>
        </w:rPr>
        <w:t xml:space="preserve"> </w:t>
      </w:r>
      <w:r>
        <w:rPr>
          <w:color w:val="231F20"/>
          <w:w w:val="110"/>
          <w:sz w:val="18"/>
        </w:rPr>
        <w:t>In</w:t>
      </w:r>
      <w:r>
        <w:rPr>
          <w:color w:val="231F20"/>
          <w:spacing w:val="53"/>
          <w:w w:val="110"/>
          <w:sz w:val="18"/>
        </w:rPr>
        <w:t xml:space="preserve"> </w:t>
      </w:r>
      <w:r>
        <w:rPr>
          <w:color w:val="231F20"/>
          <w:w w:val="110"/>
          <w:sz w:val="18"/>
        </w:rPr>
        <w:t>another</w:t>
      </w:r>
      <w:r>
        <w:rPr>
          <w:color w:val="231F20"/>
          <w:spacing w:val="53"/>
          <w:w w:val="110"/>
          <w:sz w:val="18"/>
        </w:rPr>
        <w:t xml:space="preserve"> </w:t>
      </w:r>
      <w:r>
        <w:rPr>
          <w:color w:val="231F20"/>
          <w:w w:val="110"/>
          <w:sz w:val="18"/>
        </w:rPr>
        <w:t>study,</w:t>
      </w:r>
      <w:r>
        <w:rPr>
          <w:color w:val="0080AC"/>
          <w:w w:val="110"/>
          <w:sz w:val="18"/>
          <w:vertAlign w:val="superscript"/>
        </w:rPr>
        <w:t>79</w:t>
      </w:r>
      <w:r>
        <w:rPr>
          <w:color w:val="0080AC"/>
          <w:spacing w:val="53"/>
          <w:w w:val="110"/>
          <w:sz w:val="18"/>
        </w:rPr>
        <w:t xml:space="preserve"> </w:t>
      </w:r>
      <w:r>
        <w:rPr>
          <w:color w:val="231F20"/>
          <w:w w:val="110"/>
          <w:sz w:val="18"/>
        </w:rPr>
        <w:t>patients</w:t>
      </w:r>
      <w:r>
        <w:rPr>
          <w:color w:val="231F20"/>
          <w:spacing w:val="53"/>
          <w:w w:val="110"/>
          <w:sz w:val="18"/>
        </w:rPr>
        <w:t xml:space="preserve"> </w:t>
      </w:r>
      <w:r>
        <w:rPr>
          <w:color w:val="231F20"/>
          <w:w w:val="110"/>
          <w:sz w:val="18"/>
        </w:rPr>
        <w:t>with</w:t>
      </w:r>
      <w:r>
        <w:rPr>
          <w:color w:val="231F20"/>
          <w:spacing w:val="53"/>
          <w:w w:val="110"/>
          <w:sz w:val="18"/>
        </w:rPr>
        <w:t xml:space="preserve"> </w:t>
      </w:r>
      <w:r>
        <w:rPr>
          <w:color w:val="231F20"/>
          <w:spacing w:val="-2"/>
          <w:w w:val="105"/>
          <w:sz w:val="18"/>
        </w:rPr>
        <w:t>virologically</w:t>
      </w:r>
    </w:p>
    <w:p w14:paraId="0B179EB1" w14:textId="77777777" w:rsidR="00BF3D96" w:rsidRDefault="00000000">
      <w:pPr>
        <w:spacing w:before="165" w:line="232" w:lineRule="auto"/>
        <w:ind w:left="319" w:right="1197"/>
        <w:jc w:val="both"/>
        <w:rPr>
          <w:sz w:val="18"/>
        </w:rPr>
      </w:pPr>
      <w:r>
        <w:br w:type="column"/>
      </w:r>
      <w:r>
        <w:rPr>
          <w:color w:val="231F20"/>
          <w:spacing w:val="-2"/>
          <w:w w:val="110"/>
          <w:sz w:val="18"/>
        </w:rPr>
        <w:t>confirmed</w:t>
      </w:r>
      <w:r>
        <w:rPr>
          <w:color w:val="231F20"/>
          <w:spacing w:val="-7"/>
          <w:w w:val="110"/>
          <w:sz w:val="18"/>
        </w:rPr>
        <w:t xml:space="preserve"> </w:t>
      </w:r>
      <w:r>
        <w:rPr>
          <w:color w:val="231F20"/>
          <w:spacing w:val="-2"/>
          <w:w w:val="110"/>
          <w:sz w:val="18"/>
        </w:rPr>
        <w:t>Lassa</w:t>
      </w:r>
      <w:r>
        <w:rPr>
          <w:color w:val="231F20"/>
          <w:spacing w:val="-7"/>
          <w:w w:val="110"/>
          <w:sz w:val="18"/>
        </w:rPr>
        <w:t xml:space="preserve"> </w:t>
      </w:r>
      <w:r>
        <w:rPr>
          <w:color w:val="231F20"/>
          <w:spacing w:val="-2"/>
          <w:w w:val="110"/>
          <w:sz w:val="18"/>
        </w:rPr>
        <w:t>fever</w:t>
      </w:r>
      <w:r>
        <w:rPr>
          <w:color w:val="231F20"/>
          <w:spacing w:val="-7"/>
          <w:w w:val="110"/>
          <w:sz w:val="18"/>
        </w:rPr>
        <w:t xml:space="preserve"> </w:t>
      </w:r>
      <w:r>
        <w:rPr>
          <w:color w:val="231F20"/>
          <w:spacing w:val="-2"/>
          <w:w w:val="110"/>
          <w:sz w:val="18"/>
        </w:rPr>
        <w:t>who</w:t>
      </w:r>
      <w:r>
        <w:rPr>
          <w:color w:val="231F20"/>
          <w:spacing w:val="-7"/>
          <w:w w:val="110"/>
          <w:sz w:val="18"/>
        </w:rPr>
        <w:t xml:space="preserve"> </w:t>
      </w:r>
      <w:r>
        <w:rPr>
          <w:color w:val="231F20"/>
          <w:spacing w:val="-2"/>
          <w:w w:val="110"/>
          <w:sz w:val="18"/>
        </w:rPr>
        <w:t>received</w:t>
      </w:r>
      <w:r>
        <w:rPr>
          <w:color w:val="231F20"/>
          <w:spacing w:val="-7"/>
          <w:w w:val="110"/>
          <w:sz w:val="18"/>
        </w:rPr>
        <w:t xml:space="preserve"> </w:t>
      </w:r>
      <w:r>
        <w:rPr>
          <w:color w:val="231F20"/>
          <w:spacing w:val="-2"/>
          <w:w w:val="110"/>
          <w:sz w:val="18"/>
        </w:rPr>
        <w:t>immune</w:t>
      </w:r>
      <w:r>
        <w:rPr>
          <w:color w:val="231F20"/>
          <w:spacing w:val="-7"/>
          <w:w w:val="110"/>
          <w:sz w:val="18"/>
        </w:rPr>
        <w:t xml:space="preserve"> </w:t>
      </w:r>
      <w:r>
        <w:rPr>
          <w:color w:val="231F20"/>
          <w:spacing w:val="-2"/>
          <w:w w:val="110"/>
          <w:sz w:val="18"/>
        </w:rPr>
        <w:t>serum</w:t>
      </w:r>
      <w:r>
        <w:rPr>
          <w:color w:val="231F20"/>
          <w:spacing w:val="-7"/>
          <w:w w:val="110"/>
          <w:sz w:val="18"/>
        </w:rPr>
        <w:t xml:space="preserve"> </w:t>
      </w:r>
      <w:r>
        <w:rPr>
          <w:color w:val="231F20"/>
          <w:spacing w:val="-2"/>
          <w:w w:val="110"/>
          <w:sz w:val="18"/>
        </w:rPr>
        <w:t>within</w:t>
      </w:r>
      <w:r>
        <w:rPr>
          <w:color w:val="231F20"/>
          <w:spacing w:val="-7"/>
          <w:w w:val="110"/>
          <w:sz w:val="18"/>
        </w:rPr>
        <w:t xml:space="preserve"> </w:t>
      </w:r>
      <w:r>
        <w:rPr>
          <w:color w:val="231F20"/>
          <w:spacing w:val="-2"/>
          <w:w w:val="110"/>
          <w:sz w:val="18"/>
        </w:rPr>
        <w:t xml:space="preserve">10 </w:t>
      </w:r>
      <w:r>
        <w:rPr>
          <w:color w:val="231F20"/>
          <w:w w:val="110"/>
          <w:sz w:val="18"/>
        </w:rPr>
        <w:t>days</w:t>
      </w:r>
      <w:r>
        <w:rPr>
          <w:color w:val="231F20"/>
          <w:spacing w:val="-2"/>
          <w:w w:val="110"/>
          <w:sz w:val="18"/>
        </w:rPr>
        <w:t xml:space="preserve"> </w:t>
      </w:r>
      <w:r>
        <w:rPr>
          <w:color w:val="231F20"/>
          <w:w w:val="110"/>
          <w:sz w:val="18"/>
        </w:rPr>
        <w:t>of</w:t>
      </w:r>
      <w:r>
        <w:rPr>
          <w:color w:val="231F20"/>
          <w:spacing w:val="-2"/>
          <w:w w:val="110"/>
          <w:sz w:val="18"/>
        </w:rPr>
        <w:t xml:space="preserve"> </w:t>
      </w:r>
      <w:r>
        <w:rPr>
          <w:color w:val="231F20"/>
          <w:w w:val="110"/>
          <w:sz w:val="18"/>
        </w:rPr>
        <w:t>hospitalization</w:t>
      </w:r>
      <w:r>
        <w:rPr>
          <w:color w:val="231F20"/>
          <w:spacing w:val="-2"/>
          <w:w w:val="110"/>
          <w:sz w:val="18"/>
        </w:rPr>
        <w:t xml:space="preserve"> </w:t>
      </w:r>
      <w:r>
        <w:rPr>
          <w:color w:val="231F20"/>
          <w:w w:val="110"/>
          <w:sz w:val="18"/>
        </w:rPr>
        <w:t>survived</w:t>
      </w:r>
      <w:r>
        <w:rPr>
          <w:color w:val="231F20"/>
          <w:spacing w:val="-2"/>
          <w:w w:val="110"/>
          <w:sz w:val="18"/>
        </w:rPr>
        <w:t xml:space="preserve"> </w:t>
      </w:r>
      <w:r>
        <w:rPr>
          <w:color w:val="231F20"/>
          <w:w w:val="110"/>
          <w:sz w:val="18"/>
        </w:rPr>
        <w:t>(4</w:t>
      </w:r>
      <w:r>
        <w:rPr>
          <w:color w:val="231F20"/>
          <w:spacing w:val="-2"/>
          <w:w w:val="110"/>
          <w:sz w:val="18"/>
        </w:rPr>
        <w:t xml:space="preserve"> </w:t>
      </w:r>
      <w:r>
        <w:rPr>
          <w:color w:val="231F20"/>
          <w:w w:val="110"/>
          <w:sz w:val="18"/>
        </w:rPr>
        <w:t>of</w:t>
      </w:r>
      <w:r>
        <w:rPr>
          <w:color w:val="231F20"/>
          <w:spacing w:val="-2"/>
          <w:w w:val="110"/>
          <w:sz w:val="18"/>
        </w:rPr>
        <w:t xml:space="preserve"> </w:t>
      </w:r>
      <w:r>
        <w:rPr>
          <w:color w:val="231F20"/>
          <w:w w:val="110"/>
          <w:sz w:val="18"/>
        </w:rPr>
        <w:t>4;</w:t>
      </w:r>
      <w:r>
        <w:rPr>
          <w:color w:val="231F20"/>
          <w:spacing w:val="-2"/>
          <w:w w:val="110"/>
          <w:sz w:val="18"/>
        </w:rPr>
        <w:t xml:space="preserve"> </w:t>
      </w:r>
      <w:r>
        <w:rPr>
          <w:color w:val="231F20"/>
          <w:w w:val="110"/>
          <w:sz w:val="18"/>
        </w:rPr>
        <w:t>100%).</w:t>
      </w:r>
      <w:r>
        <w:rPr>
          <w:color w:val="231F20"/>
          <w:spacing w:val="-2"/>
          <w:w w:val="110"/>
          <w:sz w:val="18"/>
        </w:rPr>
        <w:t xml:space="preserve"> </w:t>
      </w:r>
      <w:r>
        <w:rPr>
          <w:color w:val="231F20"/>
          <w:w w:val="110"/>
          <w:sz w:val="18"/>
        </w:rPr>
        <w:t>However,</w:t>
      </w:r>
      <w:r>
        <w:rPr>
          <w:color w:val="231F20"/>
          <w:spacing w:val="-2"/>
          <w:w w:val="110"/>
          <w:sz w:val="18"/>
        </w:rPr>
        <w:t xml:space="preserve"> </w:t>
      </w:r>
      <w:r>
        <w:rPr>
          <w:color w:val="231F20"/>
          <w:w w:val="110"/>
          <w:sz w:val="18"/>
        </w:rPr>
        <w:t>if treatment</w:t>
      </w:r>
      <w:r>
        <w:rPr>
          <w:color w:val="231F20"/>
          <w:spacing w:val="-7"/>
          <w:w w:val="110"/>
          <w:sz w:val="18"/>
        </w:rPr>
        <w:t xml:space="preserve"> </w:t>
      </w:r>
      <w:r>
        <w:rPr>
          <w:color w:val="231F20"/>
          <w:w w:val="110"/>
          <w:sz w:val="18"/>
        </w:rPr>
        <w:t>was</w:t>
      </w:r>
      <w:r>
        <w:rPr>
          <w:color w:val="231F20"/>
          <w:spacing w:val="-7"/>
          <w:w w:val="110"/>
          <w:sz w:val="18"/>
        </w:rPr>
        <w:t xml:space="preserve"> </w:t>
      </w:r>
      <w:r>
        <w:rPr>
          <w:color w:val="231F20"/>
          <w:w w:val="110"/>
          <w:sz w:val="18"/>
        </w:rPr>
        <w:t>not</w:t>
      </w:r>
      <w:r>
        <w:rPr>
          <w:color w:val="231F20"/>
          <w:spacing w:val="-7"/>
          <w:w w:val="110"/>
          <w:sz w:val="18"/>
        </w:rPr>
        <w:t xml:space="preserve"> </w:t>
      </w:r>
      <w:r>
        <w:rPr>
          <w:color w:val="231F20"/>
          <w:w w:val="110"/>
          <w:sz w:val="18"/>
        </w:rPr>
        <w:t>initiated</w:t>
      </w:r>
      <w:r>
        <w:rPr>
          <w:color w:val="231F20"/>
          <w:spacing w:val="-7"/>
          <w:w w:val="110"/>
          <w:sz w:val="18"/>
        </w:rPr>
        <w:t xml:space="preserve"> </w:t>
      </w:r>
      <w:r>
        <w:rPr>
          <w:color w:val="231F20"/>
          <w:w w:val="110"/>
          <w:sz w:val="18"/>
        </w:rPr>
        <w:t>until</w:t>
      </w:r>
      <w:r>
        <w:rPr>
          <w:color w:val="231F20"/>
          <w:spacing w:val="-7"/>
          <w:w w:val="110"/>
          <w:sz w:val="18"/>
        </w:rPr>
        <w:t xml:space="preserve"> </w:t>
      </w:r>
      <w:r>
        <w:rPr>
          <w:color w:val="231F20"/>
          <w:w w:val="110"/>
          <w:sz w:val="18"/>
        </w:rPr>
        <w:t>more</w:t>
      </w:r>
      <w:r>
        <w:rPr>
          <w:color w:val="231F20"/>
          <w:spacing w:val="-7"/>
          <w:w w:val="110"/>
          <w:sz w:val="18"/>
        </w:rPr>
        <w:t xml:space="preserve"> </w:t>
      </w:r>
      <w:r>
        <w:rPr>
          <w:color w:val="231F20"/>
          <w:w w:val="110"/>
          <w:sz w:val="18"/>
        </w:rPr>
        <w:t>than</w:t>
      </w:r>
      <w:r>
        <w:rPr>
          <w:color w:val="231F20"/>
          <w:spacing w:val="-7"/>
          <w:w w:val="110"/>
          <w:sz w:val="18"/>
        </w:rPr>
        <w:t xml:space="preserve"> </w:t>
      </w:r>
      <w:r>
        <w:rPr>
          <w:color w:val="231F20"/>
          <w:w w:val="110"/>
          <w:sz w:val="18"/>
        </w:rPr>
        <w:t>10</w:t>
      </w:r>
      <w:r>
        <w:rPr>
          <w:color w:val="231F20"/>
          <w:spacing w:val="-7"/>
          <w:w w:val="110"/>
          <w:sz w:val="18"/>
        </w:rPr>
        <w:t xml:space="preserve"> </w:t>
      </w:r>
      <w:r>
        <w:rPr>
          <w:color w:val="231F20"/>
          <w:w w:val="110"/>
          <w:sz w:val="18"/>
        </w:rPr>
        <w:t>days</w:t>
      </w:r>
      <w:r>
        <w:rPr>
          <w:color w:val="231F20"/>
          <w:spacing w:val="-7"/>
          <w:w w:val="110"/>
          <w:sz w:val="18"/>
        </w:rPr>
        <w:t xml:space="preserve"> </w:t>
      </w:r>
      <w:r>
        <w:rPr>
          <w:color w:val="231F20"/>
          <w:w w:val="110"/>
          <w:sz w:val="18"/>
        </w:rPr>
        <w:t>after</w:t>
      </w:r>
      <w:r>
        <w:rPr>
          <w:color w:val="231F20"/>
          <w:spacing w:val="-7"/>
          <w:w w:val="110"/>
          <w:sz w:val="18"/>
        </w:rPr>
        <w:t xml:space="preserve"> </w:t>
      </w:r>
      <w:r>
        <w:rPr>
          <w:color w:val="231F20"/>
          <w:w w:val="110"/>
          <w:sz w:val="18"/>
        </w:rPr>
        <w:t>hos- pitalization,</w:t>
      </w:r>
      <w:r>
        <w:rPr>
          <w:color w:val="231F20"/>
          <w:spacing w:val="-8"/>
          <w:w w:val="110"/>
          <w:sz w:val="18"/>
        </w:rPr>
        <w:t xml:space="preserve"> </w:t>
      </w:r>
      <w:r>
        <w:rPr>
          <w:color w:val="231F20"/>
          <w:w w:val="110"/>
          <w:sz w:val="18"/>
        </w:rPr>
        <w:t>then</w:t>
      </w:r>
      <w:r>
        <w:rPr>
          <w:color w:val="231F20"/>
          <w:spacing w:val="-8"/>
          <w:w w:val="110"/>
          <w:sz w:val="18"/>
        </w:rPr>
        <w:t xml:space="preserve"> </w:t>
      </w:r>
      <w:r>
        <w:rPr>
          <w:color w:val="231F20"/>
          <w:w w:val="110"/>
          <w:sz w:val="18"/>
        </w:rPr>
        <w:t>only</w:t>
      </w:r>
      <w:r>
        <w:rPr>
          <w:color w:val="231F20"/>
          <w:spacing w:val="-8"/>
          <w:w w:val="110"/>
          <w:sz w:val="18"/>
        </w:rPr>
        <w:t xml:space="preserve"> </w:t>
      </w:r>
      <w:r>
        <w:rPr>
          <w:color w:val="231F20"/>
          <w:w w:val="110"/>
          <w:sz w:val="18"/>
        </w:rPr>
        <w:t>1</w:t>
      </w:r>
      <w:r>
        <w:rPr>
          <w:color w:val="231F20"/>
          <w:spacing w:val="-8"/>
          <w:w w:val="110"/>
          <w:sz w:val="18"/>
        </w:rPr>
        <w:t xml:space="preserve"> </w:t>
      </w:r>
      <w:r>
        <w:rPr>
          <w:color w:val="231F20"/>
          <w:w w:val="110"/>
          <w:sz w:val="18"/>
        </w:rPr>
        <w:t>of</w:t>
      </w:r>
      <w:r>
        <w:rPr>
          <w:color w:val="231F20"/>
          <w:spacing w:val="-8"/>
          <w:w w:val="110"/>
          <w:sz w:val="18"/>
        </w:rPr>
        <w:t xml:space="preserve"> </w:t>
      </w:r>
      <w:r>
        <w:rPr>
          <w:color w:val="231F20"/>
          <w:w w:val="110"/>
          <w:sz w:val="18"/>
        </w:rPr>
        <w:t>4</w:t>
      </w:r>
      <w:r>
        <w:rPr>
          <w:color w:val="231F20"/>
          <w:spacing w:val="-8"/>
          <w:w w:val="110"/>
          <w:sz w:val="18"/>
        </w:rPr>
        <w:t xml:space="preserve"> </w:t>
      </w:r>
      <w:r>
        <w:rPr>
          <w:color w:val="231F20"/>
          <w:w w:val="110"/>
          <w:sz w:val="18"/>
        </w:rPr>
        <w:t>(25%)</w:t>
      </w:r>
      <w:r>
        <w:rPr>
          <w:color w:val="231F20"/>
          <w:spacing w:val="-8"/>
          <w:w w:val="110"/>
          <w:sz w:val="18"/>
        </w:rPr>
        <w:t xml:space="preserve"> </w:t>
      </w:r>
      <w:r>
        <w:rPr>
          <w:color w:val="231F20"/>
          <w:w w:val="110"/>
          <w:sz w:val="18"/>
        </w:rPr>
        <w:t>patients</w:t>
      </w:r>
      <w:r>
        <w:rPr>
          <w:color w:val="231F20"/>
          <w:spacing w:val="-8"/>
          <w:w w:val="110"/>
          <w:sz w:val="18"/>
        </w:rPr>
        <w:t xml:space="preserve"> </w:t>
      </w:r>
      <w:r>
        <w:rPr>
          <w:color w:val="231F20"/>
          <w:w w:val="110"/>
          <w:sz w:val="18"/>
        </w:rPr>
        <w:t>survived,</w:t>
      </w:r>
      <w:r>
        <w:rPr>
          <w:color w:val="231F20"/>
          <w:spacing w:val="-8"/>
          <w:w w:val="110"/>
          <w:sz w:val="18"/>
        </w:rPr>
        <w:t xml:space="preserve"> </w:t>
      </w:r>
      <w:r>
        <w:rPr>
          <w:color w:val="231F20"/>
          <w:w w:val="110"/>
          <w:sz w:val="18"/>
        </w:rPr>
        <w:t>similar to the untreated group in which only 1 of 5 (20%) patients with</w:t>
      </w:r>
      <w:r>
        <w:rPr>
          <w:color w:val="231F20"/>
          <w:spacing w:val="-1"/>
          <w:w w:val="110"/>
          <w:sz w:val="18"/>
        </w:rPr>
        <w:t xml:space="preserve"> </w:t>
      </w:r>
      <w:r>
        <w:rPr>
          <w:color w:val="231F20"/>
          <w:w w:val="110"/>
          <w:sz w:val="18"/>
        </w:rPr>
        <w:t>virologically</w:t>
      </w:r>
      <w:r>
        <w:rPr>
          <w:color w:val="231F20"/>
          <w:spacing w:val="-1"/>
          <w:w w:val="110"/>
          <w:sz w:val="18"/>
        </w:rPr>
        <w:t xml:space="preserve"> </w:t>
      </w:r>
      <w:r>
        <w:rPr>
          <w:color w:val="231F20"/>
          <w:w w:val="110"/>
          <w:sz w:val="18"/>
        </w:rPr>
        <w:t>confirmed</w:t>
      </w:r>
      <w:r>
        <w:rPr>
          <w:color w:val="231F20"/>
          <w:spacing w:val="-1"/>
          <w:w w:val="110"/>
          <w:sz w:val="18"/>
        </w:rPr>
        <w:t xml:space="preserve"> </w:t>
      </w:r>
      <w:r>
        <w:rPr>
          <w:color w:val="231F20"/>
          <w:w w:val="110"/>
          <w:sz w:val="18"/>
        </w:rPr>
        <w:t>Lassa</w:t>
      </w:r>
      <w:r>
        <w:rPr>
          <w:color w:val="231F20"/>
          <w:spacing w:val="-1"/>
          <w:w w:val="110"/>
          <w:sz w:val="18"/>
        </w:rPr>
        <w:t xml:space="preserve"> </w:t>
      </w:r>
      <w:r>
        <w:rPr>
          <w:color w:val="231F20"/>
          <w:w w:val="110"/>
          <w:sz w:val="18"/>
        </w:rPr>
        <w:t>fever</w:t>
      </w:r>
      <w:r>
        <w:rPr>
          <w:color w:val="231F20"/>
          <w:spacing w:val="-1"/>
          <w:w w:val="110"/>
          <w:sz w:val="18"/>
        </w:rPr>
        <w:t xml:space="preserve"> </w:t>
      </w:r>
      <w:r>
        <w:rPr>
          <w:color w:val="231F20"/>
          <w:w w:val="110"/>
          <w:sz w:val="18"/>
        </w:rPr>
        <w:t>survived.</w:t>
      </w:r>
    </w:p>
    <w:p w14:paraId="242FA64C" w14:textId="77777777" w:rsidR="00BF3D96" w:rsidRDefault="00BF3D96">
      <w:pPr>
        <w:pStyle w:val="BodyText"/>
        <w:ind w:left="0" w:firstLine="0"/>
        <w:jc w:val="left"/>
        <w:rPr>
          <w:sz w:val="18"/>
        </w:rPr>
      </w:pPr>
    </w:p>
    <w:p w14:paraId="530B7BB6" w14:textId="77777777" w:rsidR="00BF3D96" w:rsidRDefault="00BF3D96">
      <w:pPr>
        <w:pStyle w:val="BodyText"/>
        <w:spacing w:before="172"/>
        <w:ind w:left="0" w:firstLine="0"/>
        <w:jc w:val="left"/>
        <w:rPr>
          <w:sz w:val="18"/>
        </w:rPr>
      </w:pPr>
    </w:p>
    <w:p w14:paraId="7A95E79B" w14:textId="77777777" w:rsidR="00BF3D96" w:rsidRDefault="00000000">
      <w:pPr>
        <w:pStyle w:val="Heading1"/>
        <w:spacing w:line="225" w:lineRule="auto"/>
        <w:ind w:right="1822"/>
      </w:pPr>
      <w:r>
        <w:rPr>
          <w:color w:val="3763AF"/>
          <w:spacing w:val="-2"/>
          <w:w w:val="80"/>
        </w:rPr>
        <w:t>PASSIVE</w:t>
      </w:r>
      <w:r>
        <w:rPr>
          <w:color w:val="3763AF"/>
          <w:spacing w:val="-10"/>
        </w:rPr>
        <w:t xml:space="preserve"> </w:t>
      </w:r>
      <w:r>
        <w:rPr>
          <w:color w:val="3763AF"/>
          <w:spacing w:val="-2"/>
          <w:w w:val="80"/>
        </w:rPr>
        <w:t>IMMUNITY</w:t>
      </w:r>
      <w:r>
        <w:rPr>
          <w:color w:val="3763AF"/>
          <w:spacing w:val="-10"/>
        </w:rPr>
        <w:t xml:space="preserve"> </w:t>
      </w:r>
      <w:r>
        <w:rPr>
          <w:color w:val="3763AF"/>
          <w:spacing w:val="-2"/>
          <w:w w:val="80"/>
        </w:rPr>
        <w:t>AGAINST</w:t>
      </w:r>
      <w:r>
        <w:rPr>
          <w:color w:val="3763AF"/>
          <w:spacing w:val="-10"/>
        </w:rPr>
        <w:t xml:space="preserve"> </w:t>
      </w:r>
      <w:r>
        <w:rPr>
          <w:color w:val="3763AF"/>
          <w:spacing w:val="-2"/>
          <w:w w:val="80"/>
        </w:rPr>
        <w:t xml:space="preserve">RESPIRATORY </w:t>
      </w:r>
      <w:r>
        <w:rPr>
          <w:color w:val="3763AF"/>
          <w:w w:val="80"/>
        </w:rPr>
        <w:t>AND ENTERIC PATHOGENS</w:t>
      </w:r>
    </w:p>
    <w:p w14:paraId="63E31420" w14:textId="77777777" w:rsidR="00BF3D96" w:rsidRDefault="00000000">
      <w:pPr>
        <w:spacing w:before="90" w:line="232" w:lineRule="auto"/>
        <w:ind w:left="319" w:right="1197"/>
        <w:jc w:val="both"/>
        <w:rPr>
          <w:sz w:val="18"/>
        </w:rPr>
      </w:pPr>
      <w:r>
        <w:rPr>
          <w:color w:val="231F20"/>
          <w:w w:val="105"/>
          <w:sz w:val="18"/>
        </w:rPr>
        <w:t>Although passive immunity against toxins and systemic infec- tions such as measles</w:t>
      </w:r>
      <w:r>
        <w:rPr>
          <w:color w:val="0080AC"/>
          <w:w w:val="105"/>
          <w:sz w:val="18"/>
          <w:vertAlign w:val="superscript"/>
        </w:rPr>
        <w:t>51,53,80–84</w:t>
      </w:r>
      <w:r>
        <w:rPr>
          <w:color w:val="0080AC"/>
          <w:w w:val="105"/>
          <w:sz w:val="18"/>
        </w:rPr>
        <w:t xml:space="preserve"> </w:t>
      </w:r>
      <w:r>
        <w:rPr>
          <w:color w:val="231F20"/>
          <w:w w:val="105"/>
          <w:sz w:val="18"/>
        </w:rPr>
        <w:t>and smallpox</w:t>
      </w:r>
      <w:r>
        <w:rPr>
          <w:color w:val="0080AC"/>
          <w:w w:val="105"/>
          <w:sz w:val="18"/>
          <w:vertAlign w:val="superscript"/>
        </w:rPr>
        <w:t>64–66</w:t>
      </w:r>
      <w:r>
        <w:rPr>
          <w:color w:val="0080AC"/>
          <w:w w:val="105"/>
          <w:sz w:val="18"/>
        </w:rPr>
        <w:t xml:space="preserve"> </w:t>
      </w:r>
      <w:r>
        <w:rPr>
          <w:color w:val="231F20"/>
          <w:w w:val="105"/>
          <w:sz w:val="18"/>
        </w:rPr>
        <w:t xml:space="preserve">is well estab- lished, the impact of this approach for the prevention or amelioration of disease caused by respiratory and enteric pathogens may not be as well recognized. However, several studies support the role of passive immunity against mucosal pathogens (see </w:t>
      </w:r>
      <w:hyperlink w:anchor="_bookmark6" w:history="1">
        <w:r w:rsidR="00BF3D96">
          <w:rPr>
            <w:color w:val="0080AC"/>
            <w:w w:val="105"/>
            <w:sz w:val="18"/>
          </w:rPr>
          <w:t>Table 8.3</w:t>
        </w:r>
      </w:hyperlink>
      <w:r>
        <w:rPr>
          <w:color w:val="231F20"/>
          <w:w w:val="105"/>
          <w:sz w:val="18"/>
        </w:rPr>
        <w:t xml:space="preserve">), including examples such as influ- enza (respiratory virus), </w:t>
      </w:r>
      <w:r>
        <w:rPr>
          <w:i/>
          <w:color w:val="231F20"/>
          <w:w w:val="105"/>
          <w:sz w:val="18"/>
        </w:rPr>
        <w:t xml:space="preserve">Haemophilus influenzae </w:t>
      </w:r>
      <w:r>
        <w:rPr>
          <w:color w:val="231F20"/>
          <w:w w:val="105"/>
          <w:sz w:val="18"/>
        </w:rPr>
        <w:t xml:space="preserve">(respiratory bacterium), rotavirus (enteric virus), and </w:t>
      </w:r>
      <w:r>
        <w:rPr>
          <w:i/>
          <w:color w:val="231F20"/>
          <w:w w:val="105"/>
          <w:sz w:val="18"/>
        </w:rPr>
        <w:t xml:space="preserve">Escherichia coli </w:t>
      </w:r>
      <w:r>
        <w:rPr>
          <w:color w:val="231F20"/>
          <w:w w:val="105"/>
          <w:sz w:val="18"/>
        </w:rPr>
        <w:t>(enteric bacterium). Influenza is a significant cause of morbid- ity and mortality throughout the world, including both sea- sonal transmission and pandemic outbreaks.</w:t>
      </w:r>
      <w:r>
        <w:rPr>
          <w:color w:val="0080AC"/>
          <w:w w:val="105"/>
          <w:sz w:val="18"/>
          <w:vertAlign w:val="superscript"/>
        </w:rPr>
        <w:t>85–88</w:t>
      </w:r>
      <w:r>
        <w:rPr>
          <w:color w:val="0080AC"/>
          <w:w w:val="105"/>
          <w:sz w:val="18"/>
        </w:rPr>
        <w:t xml:space="preserve"> </w:t>
      </w:r>
      <w:r>
        <w:rPr>
          <w:color w:val="231F20"/>
          <w:w w:val="105"/>
          <w:sz w:val="18"/>
        </w:rPr>
        <w:t>The clinical correlation between homotypic influenza immunity and vaccine-associated protection was recognized early in the development</w:t>
      </w:r>
      <w:r>
        <w:rPr>
          <w:color w:val="231F20"/>
          <w:spacing w:val="-4"/>
          <w:w w:val="105"/>
          <w:sz w:val="18"/>
        </w:rPr>
        <w:t xml:space="preserve"> </w:t>
      </w:r>
      <w:r>
        <w:rPr>
          <w:color w:val="231F20"/>
          <w:w w:val="105"/>
          <w:sz w:val="18"/>
        </w:rPr>
        <w:t>of</w:t>
      </w:r>
      <w:r>
        <w:rPr>
          <w:color w:val="231F20"/>
          <w:spacing w:val="-4"/>
          <w:w w:val="105"/>
          <w:sz w:val="18"/>
        </w:rPr>
        <w:t xml:space="preserve"> </w:t>
      </w:r>
      <w:r>
        <w:rPr>
          <w:color w:val="231F20"/>
          <w:w w:val="105"/>
          <w:sz w:val="18"/>
        </w:rPr>
        <w:t>the</w:t>
      </w:r>
      <w:r>
        <w:rPr>
          <w:color w:val="231F20"/>
          <w:spacing w:val="-4"/>
          <w:w w:val="105"/>
          <w:sz w:val="18"/>
        </w:rPr>
        <w:t xml:space="preserve"> </w:t>
      </w:r>
      <w:r>
        <w:rPr>
          <w:color w:val="231F20"/>
          <w:w w:val="105"/>
          <w:sz w:val="18"/>
        </w:rPr>
        <w:t>influenza</w:t>
      </w:r>
      <w:r>
        <w:rPr>
          <w:color w:val="231F20"/>
          <w:spacing w:val="-4"/>
          <w:w w:val="105"/>
          <w:sz w:val="18"/>
        </w:rPr>
        <w:t xml:space="preserve"> </w:t>
      </w:r>
      <w:r>
        <w:rPr>
          <w:color w:val="231F20"/>
          <w:w w:val="105"/>
          <w:sz w:val="18"/>
        </w:rPr>
        <w:t>vaccine.</w:t>
      </w:r>
      <w:r>
        <w:rPr>
          <w:color w:val="0080AC"/>
          <w:w w:val="105"/>
          <w:sz w:val="18"/>
          <w:vertAlign w:val="superscript"/>
        </w:rPr>
        <w:t>89–91</w:t>
      </w:r>
      <w:r>
        <w:rPr>
          <w:color w:val="0080AC"/>
          <w:spacing w:val="-4"/>
          <w:w w:val="105"/>
          <w:sz w:val="18"/>
        </w:rPr>
        <w:t xml:space="preserve"> </w:t>
      </w:r>
      <w:r>
        <w:rPr>
          <w:color w:val="231F20"/>
          <w:w w:val="105"/>
          <w:sz w:val="18"/>
        </w:rPr>
        <w:t>Early</w:t>
      </w:r>
      <w:r>
        <w:rPr>
          <w:color w:val="231F20"/>
          <w:spacing w:val="-4"/>
          <w:w w:val="105"/>
          <w:sz w:val="18"/>
        </w:rPr>
        <w:t xml:space="preserve"> </w:t>
      </w:r>
      <w:r>
        <w:rPr>
          <w:color w:val="231F20"/>
          <w:w w:val="105"/>
          <w:sz w:val="18"/>
        </w:rPr>
        <w:t>animal</w:t>
      </w:r>
      <w:r>
        <w:rPr>
          <w:color w:val="231F20"/>
          <w:spacing w:val="-4"/>
          <w:w w:val="105"/>
          <w:sz w:val="18"/>
        </w:rPr>
        <w:t xml:space="preserve"> </w:t>
      </w:r>
      <w:r>
        <w:rPr>
          <w:color w:val="231F20"/>
          <w:w w:val="105"/>
          <w:sz w:val="18"/>
        </w:rPr>
        <w:t>studies confirmed this result, with passive transfer of antibodies (both systemic and mucosal delivery) able to protect naïve animals against subsequent challenge, or provide therapeutic benefit when administered postexposure.</w:t>
      </w:r>
      <w:r>
        <w:rPr>
          <w:color w:val="0080AC"/>
          <w:w w:val="105"/>
          <w:sz w:val="18"/>
          <w:vertAlign w:val="superscript"/>
        </w:rPr>
        <w:t>92–94</w:t>
      </w:r>
      <w:r>
        <w:rPr>
          <w:color w:val="0080AC"/>
          <w:w w:val="105"/>
          <w:sz w:val="18"/>
        </w:rPr>
        <w:t xml:space="preserve"> </w:t>
      </w:r>
      <w:r>
        <w:rPr>
          <w:color w:val="231F20"/>
          <w:w w:val="105"/>
          <w:sz w:val="18"/>
        </w:rPr>
        <w:t>More recent animal studies with defined monoclonal antibodies continue to</w:t>
      </w:r>
      <w:r>
        <w:rPr>
          <w:color w:val="231F20"/>
          <w:spacing w:val="80"/>
          <w:w w:val="105"/>
          <w:sz w:val="18"/>
        </w:rPr>
        <w:t xml:space="preserve"> </w:t>
      </w:r>
      <w:r>
        <w:rPr>
          <w:color w:val="231F20"/>
          <w:w w:val="105"/>
          <w:sz w:val="18"/>
        </w:rPr>
        <w:t>support and extend these earlier results.</w:t>
      </w:r>
      <w:r>
        <w:rPr>
          <w:color w:val="0080AC"/>
          <w:w w:val="105"/>
          <w:sz w:val="18"/>
          <w:vertAlign w:val="superscript"/>
        </w:rPr>
        <w:t>95,96</w:t>
      </w:r>
      <w:r>
        <w:rPr>
          <w:color w:val="0080AC"/>
          <w:w w:val="105"/>
          <w:sz w:val="18"/>
        </w:rPr>
        <w:t xml:space="preserve"> </w:t>
      </w:r>
      <w:r>
        <w:rPr>
          <w:color w:val="231F20"/>
          <w:w w:val="105"/>
          <w:sz w:val="18"/>
        </w:rPr>
        <w:t>Passive immuniza- tion</w:t>
      </w:r>
      <w:r>
        <w:rPr>
          <w:color w:val="231F20"/>
          <w:spacing w:val="19"/>
          <w:w w:val="105"/>
          <w:sz w:val="18"/>
        </w:rPr>
        <w:t xml:space="preserve"> </w:t>
      </w:r>
      <w:r>
        <w:rPr>
          <w:color w:val="231F20"/>
          <w:w w:val="105"/>
          <w:sz w:val="18"/>
        </w:rPr>
        <w:t>against</w:t>
      </w:r>
      <w:r>
        <w:rPr>
          <w:color w:val="231F20"/>
          <w:spacing w:val="19"/>
          <w:w w:val="105"/>
          <w:sz w:val="18"/>
        </w:rPr>
        <w:t xml:space="preserve"> </w:t>
      </w:r>
      <w:r>
        <w:rPr>
          <w:color w:val="231F20"/>
          <w:w w:val="105"/>
          <w:sz w:val="18"/>
        </w:rPr>
        <w:t>influenza</w:t>
      </w:r>
      <w:r>
        <w:rPr>
          <w:color w:val="231F20"/>
          <w:spacing w:val="19"/>
          <w:w w:val="105"/>
          <w:sz w:val="18"/>
        </w:rPr>
        <w:t xml:space="preserve"> </w:t>
      </w:r>
      <w:r>
        <w:rPr>
          <w:color w:val="231F20"/>
          <w:w w:val="105"/>
          <w:sz w:val="18"/>
        </w:rPr>
        <w:t>in</w:t>
      </w:r>
      <w:r>
        <w:rPr>
          <w:color w:val="231F20"/>
          <w:spacing w:val="19"/>
          <w:w w:val="105"/>
          <w:sz w:val="18"/>
        </w:rPr>
        <w:t xml:space="preserve"> </w:t>
      </w:r>
      <w:r>
        <w:rPr>
          <w:color w:val="231F20"/>
          <w:w w:val="105"/>
          <w:sz w:val="18"/>
        </w:rPr>
        <w:t>humans</w:t>
      </w:r>
      <w:r>
        <w:rPr>
          <w:color w:val="231F20"/>
          <w:spacing w:val="19"/>
          <w:w w:val="105"/>
          <w:sz w:val="18"/>
        </w:rPr>
        <w:t xml:space="preserve"> </w:t>
      </w:r>
      <w:r>
        <w:rPr>
          <w:color w:val="231F20"/>
          <w:w w:val="105"/>
          <w:sz w:val="18"/>
        </w:rPr>
        <w:t>has</w:t>
      </w:r>
      <w:r>
        <w:rPr>
          <w:color w:val="231F20"/>
          <w:spacing w:val="19"/>
          <w:w w:val="105"/>
          <w:sz w:val="18"/>
        </w:rPr>
        <w:t xml:space="preserve"> </w:t>
      </w:r>
      <w:r>
        <w:rPr>
          <w:color w:val="231F20"/>
          <w:w w:val="105"/>
          <w:sz w:val="18"/>
        </w:rPr>
        <w:t>also</w:t>
      </w:r>
      <w:r>
        <w:rPr>
          <w:color w:val="231F20"/>
          <w:spacing w:val="19"/>
          <w:w w:val="105"/>
          <w:sz w:val="18"/>
        </w:rPr>
        <w:t xml:space="preserve"> </w:t>
      </w:r>
      <w:r>
        <w:rPr>
          <w:color w:val="231F20"/>
          <w:w w:val="105"/>
          <w:sz w:val="18"/>
        </w:rPr>
        <w:t>been</w:t>
      </w:r>
      <w:r>
        <w:rPr>
          <w:color w:val="231F20"/>
          <w:spacing w:val="19"/>
          <w:w w:val="105"/>
          <w:sz w:val="18"/>
        </w:rPr>
        <w:t xml:space="preserve"> </w:t>
      </w:r>
      <w:r>
        <w:rPr>
          <w:color w:val="231F20"/>
          <w:w w:val="105"/>
          <w:sz w:val="18"/>
        </w:rPr>
        <w:t>successful.</w:t>
      </w:r>
      <w:r>
        <w:rPr>
          <w:color w:val="231F20"/>
          <w:spacing w:val="19"/>
          <w:w w:val="105"/>
          <w:sz w:val="18"/>
        </w:rPr>
        <w:t xml:space="preserve"> </w:t>
      </w:r>
      <w:r>
        <w:rPr>
          <w:color w:val="231F20"/>
          <w:w w:val="105"/>
          <w:sz w:val="18"/>
        </w:rPr>
        <w:t>In a comprehensive retrospective metaanalysis of eight passive immunization studies performed during the Spanish Influ-</w:t>
      </w:r>
      <w:r>
        <w:rPr>
          <w:color w:val="231F20"/>
          <w:spacing w:val="80"/>
          <w:w w:val="105"/>
          <w:sz w:val="18"/>
        </w:rPr>
        <w:t xml:space="preserve"> </w:t>
      </w:r>
      <w:r>
        <w:rPr>
          <w:color w:val="231F20"/>
          <w:w w:val="105"/>
          <w:sz w:val="18"/>
        </w:rPr>
        <w:t xml:space="preserve">enza outbreak (1918–1925), a significant 21% decrease in mortality (95% confidence interval [CI], 15–27%; </w:t>
      </w:r>
      <w:r>
        <w:rPr>
          <w:i/>
          <w:color w:val="231F20"/>
          <w:w w:val="105"/>
          <w:sz w:val="18"/>
        </w:rPr>
        <w:t xml:space="preserve">P </w:t>
      </w:r>
      <w:r>
        <w:rPr>
          <w:rFonts w:ascii="Microsoft Sans Serif" w:hAnsi="Microsoft Sans Serif"/>
          <w:color w:val="231F20"/>
          <w:w w:val="105"/>
          <w:sz w:val="18"/>
        </w:rPr>
        <w:t xml:space="preserve">&lt; </w:t>
      </w:r>
      <w:r>
        <w:rPr>
          <w:color w:val="231F20"/>
          <w:w w:val="105"/>
          <w:sz w:val="18"/>
        </w:rPr>
        <w:t>.001) was observed.</w:t>
      </w:r>
      <w:r>
        <w:rPr>
          <w:color w:val="0080AC"/>
          <w:w w:val="105"/>
          <w:sz w:val="18"/>
          <w:vertAlign w:val="superscript"/>
        </w:rPr>
        <w:t>97</w:t>
      </w:r>
      <w:r>
        <w:rPr>
          <w:color w:val="0080AC"/>
          <w:w w:val="105"/>
          <w:sz w:val="18"/>
        </w:rPr>
        <w:t xml:space="preserve"> </w:t>
      </w:r>
      <w:r>
        <w:rPr>
          <w:color w:val="231F20"/>
          <w:w w:val="105"/>
          <w:sz w:val="18"/>
        </w:rPr>
        <w:t>Subset analysis of studies that recorded early (treatment initiated within 4 days of pneumonia complica- tions) versus late intervention (</w:t>
      </w:r>
      <w:r>
        <w:rPr>
          <w:rFonts w:ascii="Microsoft Sans Serif" w:hAnsi="Microsoft Sans Serif"/>
          <w:color w:val="231F20"/>
          <w:w w:val="105"/>
          <w:sz w:val="18"/>
        </w:rPr>
        <w:t>&gt;</w:t>
      </w:r>
      <w:r>
        <w:rPr>
          <w:color w:val="231F20"/>
          <w:w w:val="105"/>
          <w:sz w:val="18"/>
        </w:rPr>
        <w:t xml:space="preserve">4 days) showed a significant advantage for early treatment, with mortality decreasing from 59% (49 of 83) to 19% (28 of 148) with earlier intervention, consistent with general considerations for effective passive immunity against infectious diseases (see </w:t>
      </w:r>
      <w:hyperlink w:anchor="_bookmark5" w:history="1">
        <w:r w:rsidR="00BF3D96">
          <w:rPr>
            <w:color w:val="0080AC"/>
            <w:w w:val="105"/>
            <w:sz w:val="18"/>
          </w:rPr>
          <w:t>Fig. 8.2</w:t>
        </w:r>
      </w:hyperlink>
      <w:r>
        <w:rPr>
          <w:color w:val="231F20"/>
          <w:w w:val="105"/>
          <w:sz w:val="18"/>
        </w:rPr>
        <w:t>). In a recent double-blinded,</w:t>
      </w:r>
      <w:r>
        <w:rPr>
          <w:color w:val="231F20"/>
          <w:spacing w:val="40"/>
          <w:w w:val="105"/>
          <w:sz w:val="18"/>
        </w:rPr>
        <w:t xml:space="preserve"> </w:t>
      </w:r>
      <w:r>
        <w:rPr>
          <w:color w:val="231F20"/>
          <w:w w:val="105"/>
          <w:sz w:val="18"/>
        </w:rPr>
        <w:t>randomized</w:t>
      </w:r>
      <w:r>
        <w:rPr>
          <w:color w:val="231F20"/>
          <w:spacing w:val="40"/>
          <w:w w:val="105"/>
          <w:sz w:val="18"/>
        </w:rPr>
        <w:t xml:space="preserve"> </w:t>
      </w:r>
      <w:r>
        <w:rPr>
          <w:color w:val="231F20"/>
          <w:w w:val="105"/>
          <w:sz w:val="18"/>
        </w:rPr>
        <w:t>controlled</w:t>
      </w:r>
      <w:r>
        <w:rPr>
          <w:color w:val="231F20"/>
          <w:spacing w:val="40"/>
          <w:w w:val="105"/>
          <w:sz w:val="18"/>
        </w:rPr>
        <w:t xml:space="preserve"> </w:t>
      </w:r>
      <w:r>
        <w:rPr>
          <w:color w:val="231F20"/>
          <w:w w:val="105"/>
          <w:sz w:val="18"/>
        </w:rPr>
        <w:t>study</w:t>
      </w:r>
      <w:r>
        <w:rPr>
          <w:color w:val="231F20"/>
          <w:spacing w:val="40"/>
          <w:w w:val="105"/>
          <w:sz w:val="18"/>
        </w:rPr>
        <w:t xml:space="preserve"> </w:t>
      </w:r>
      <w:r>
        <w:rPr>
          <w:color w:val="231F20"/>
          <w:w w:val="105"/>
          <w:sz w:val="18"/>
        </w:rPr>
        <w:t>during</w:t>
      </w:r>
      <w:r>
        <w:rPr>
          <w:color w:val="231F20"/>
          <w:spacing w:val="40"/>
          <w:w w:val="105"/>
          <w:sz w:val="18"/>
        </w:rPr>
        <w:t xml:space="preserve"> </w:t>
      </w:r>
      <w:r>
        <w:rPr>
          <w:color w:val="231F20"/>
          <w:w w:val="105"/>
          <w:sz w:val="18"/>
        </w:rPr>
        <w:t>the 2009 influenza pandemic, the use of hyperimmune intrave- nous immunoglobulin (IVIG) (from recovered convalescent donors) was compared to normal IVIG in the treatment of severe infection in 34 subjects.</w:t>
      </w:r>
      <w:r>
        <w:rPr>
          <w:color w:val="0080AC"/>
          <w:w w:val="105"/>
          <w:sz w:val="18"/>
          <w:vertAlign w:val="superscript"/>
        </w:rPr>
        <w:t>98</w:t>
      </w:r>
      <w:r>
        <w:rPr>
          <w:color w:val="0080AC"/>
          <w:w w:val="105"/>
          <w:sz w:val="18"/>
        </w:rPr>
        <w:t xml:space="preserve"> </w:t>
      </w:r>
      <w:r>
        <w:rPr>
          <w:color w:val="231F20"/>
          <w:w w:val="105"/>
          <w:sz w:val="18"/>
        </w:rPr>
        <w:t>The hyperimmune treated group (</w:t>
      </w:r>
      <w:r>
        <w:rPr>
          <w:i/>
          <w:color w:val="231F20"/>
          <w:w w:val="105"/>
          <w:sz w:val="18"/>
        </w:rPr>
        <w:t xml:space="preserve">n </w:t>
      </w:r>
      <w:r>
        <w:rPr>
          <w:rFonts w:ascii="Microsoft Sans Serif" w:hAnsi="Microsoft Sans Serif"/>
          <w:color w:val="231F20"/>
          <w:w w:val="105"/>
          <w:sz w:val="18"/>
        </w:rPr>
        <w:t xml:space="preserve">= </w:t>
      </w:r>
      <w:r>
        <w:rPr>
          <w:color w:val="231F20"/>
          <w:w w:val="105"/>
          <w:sz w:val="18"/>
        </w:rPr>
        <w:t>17) demonstrated more rapid viral clearance than the control group (</w:t>
      </w:r>
      <w:r>
        <w:rPr>
          <w:i/>
          <w:color w:val="231F20"/>
          <w:w w:val="105"/>
          <w:sz w:val="18"/>
        </w:rPr>
        <w:t xml:space="preserve">n </w:t>
      </w:r>
      <w:r>
        <w:rPr>
          <w:rFonts w:ascii="Microsoft Sans Serif" w:hAnsi="Microsoft Sans Serif"/>
          <w:color w:val="231F20"/>
          <w:w w:val="105"/>
          <w:sz w:val="18"/>
        </w:rPr>
        <w:t xml:space="preserve">= </w:t>
      </w:r>
      <w:r>
        <w:rPr>
          <w:color w:val="231F20"/>
          <w:w w:val="105"/>
          <w:sz w:val="18"/>
        </w:rPr>
        <w:t>17), with a greater than 90% drop in viral loads by day 5 posttreatment. In those patients receiving immunoglobulin</w:t>
      </w:r>
      <w:r>
        <w:rPr>
          <w:color w:val="231F20"/>
          <w:spacing w:val="36"/>
          <w:w w:val="105"/>
          <w:sz w:val="18"/>
        </w:rPr>
        <w:t xml:space="preserve"> </w:t>
      </w:r>
      <w:r>
        <w:rPr>
          <w:color w:val="231F20"/>
          <w:w w:val="105"/>
          <w:sz w:val="18"/>
        </w:rPr>
        <w:t>within</w:t>
      </w:r>
      <w:r>
        <w:rPr>
          <w:color w:val="231F20"/>
          <w:spacing w:val="36"/>
          <w:w w:val="105"/>
          <w:sz w:val="18"/>
        </w:rPr>
        <w:t xml:space="preserve"> </w:t>
      </w:r>
      <w:r>
        <w:rPr>
          <w:color w:val="231F20"/>
          <w:w w:val="105"/>
          <w:sz w:val="18"/>
        </w:rPr>
        <w:t>5</w:t>
      </w:r>
      <w:r>
        <w:rPr>
          <w:color w:val="231F20"/>
          <w:spacing w:val="36"/>
          <w:w w:val="105"/>
          <w:sz w:val="18"/>
        </w:rPr>
        <w:t xml:space="preserve"> </w:t>
      </w:r>
      <w:r>
        <w:rPr>
          <w:color w:val="231F20"/>
          <w:w w:val="105"/>
          <w:sz w:val="18"/>
        </w:rPr>
        <w:t>days</w:t>
      </w:r>
      <w:r>
        <w:rPr>
          <w:color w:val="231F20"/>
          <w:spacing w:val="36"/>
          <w:w w:val="105"/>
          <w:sz w:val="18"/>
        </w:rPr>
        <w:t xml:space="preserve"> </w:t>
      </w:r>
      <w:r>
        <w:rPr>
          <w:color w:val="231F20"/>
          <w:w w:val="105"/>
          <w:sz w:val="18"/>
        </w:rPr>
        <w:t>of</w:t>
      </w:r>
      <w:r>
        <w:rPr>
          <w:color w:val="231F20"/>
          <w:spacing w:val="36"/>
          <w:w w:val="105"/>
          <w:sz w:val="18"/>
        </w:rPr>
        <w:t xml:space="preserve"> </w:t>
      </w:r>
      <w:r>
        <w:rPr>
          <w:color w:val="231F20"/>
          <w:w w:val="105"/>
          <w:sz w:val="18"/>
        </w:rPr>
        <w:t>symptom</w:t>
      </w:r>
      <w:r>
        <w:rPr>
          <w:color w:val="231F20"/>
          <w:spacing w:val="36"/>
          <w:w w:val="105"/>
          <w:sz w:val="18"/>
        </w:rPr>
        <w:t xml:space="preserve"> </w:t>
      </w:r>
      <w:r>
        <w:rPr>
          <w:color w:val="231F20"/>
          <w:w w:val="105"/>
          <w:sz w:val="18"/>
        </w:rPr>
        <w:t>onset</w:t>
      </w:r>
      <w:r>
        <w:rPr>
          <w:color w:val="231F20"/>
          <w:spacing w:val="36"/>
          <w:w w:val="105"/>
          <w:sz w:val="18"/>
        </w:rPr>
        <w:t xml:space="preserve"> </w:t>
      </w:r>
      <w:r>
        <w:rPr>
          <w:color w:val="231F20"/>
          <w:w w:val="105"/>
          <w:sz w:val="18"/>
        </w:rPr>
        <w:t>(</w:t>
      </w:r>
      <w:r>
        <w:rPr>
          <w:i/>
          <w:color w:val="231F20"/>
          <w:w w:val="105"/>
          <w:sz w:val="18"/>
        </w:rPr>
        <w:t>n</w:t>
      </w:r>
      <w:r>
        <w:rPr>
          <w:i/>
          <w:color w:val="231F20"/>
          <w:spacing w:val="36"/>
          <w:w w:val="105"/>
          <w:sz w:val="18"/>
        </w:rPr>
        <w:t xml:space="preserve"> </w:t>
      </w:r>
      <w:r>
        <w:rPr>
          <w:rFonts w:ascii="Microsoft Sans Serif" w:hAnsi="Microsoft Sans Serif"/>
          <w:color w:val="231F20"/>
          <w:w w:val="105"/>
          <w:sz w:val="18"/>
        </w:rPr>
        <w:t>=</w:t>
      </w:r>
      <w:r>
        <w:rPr>
          <w:rFonts w:ascii="Microsoft Sans Serif" w:hAnsi="Microsoft Sans Serif"/>
          <w:color w:val="231F20"/>
          <w:spacing w:val="33"/>
          <w:w w:val="105"/>
          <w:sz w:val="18"/>
        </w:rPr>
        <w:t xml:space="preserve"> </w:t>
      </w:r>
      <w:r>
        <w:rPr>
          <w:color w:val="231F20"/>
          <w:w w:val="105"/>
          <w:sz w:val="18"/>
        </w:rPr>
        <w:t xml:space="preserve">22), all 12 who received hyperimmune IVIG survived (12 of 12), whereas only 60% of patients receiving normal IVIG survived (6/10, </w:t>
      </w:r>
      <w:r>
        <w:rPr>
          <w:i/>
          <w:color w:val="231F20"/>
          <w:w w:val="105"/>
          <w:sz w:val="18"/>
        </w:rPr>
        <w:t xml:space="preserve">P </w:t>
      </w:r>
      <w:r>
        <w:rPr>
          <w:rFonts w:ascii="Microsoft Sans Serif" w:hAnsi="Microsoft Sans Serif"/>
          <w:color w:val="231F20"/>
          <w:w w:val="105"/>
          <w:sz w:val="18"/>
        </w:rPr>
        <w:t xml:space="preserve">= </w:t>
      </w:r>
      <w:r>
        <w:rPr>
          <w:color w:val="231F20"/>
          <w:w w:val="105"/>
          <w:sz w:val="18"/>
        </w:rPr>
        <w:t>.02).</w:t>
      </w:r>
    </w:p>
    <w:p w14:paraId="19880258" w14:textId="77777777" w:rsidR="00BF3D96" w:rsidRDefault="00000000">
      <w:pPr>
        <w:spacing w:line="163" w:lineRule="exact"/>
        <w:ind w:left="559"/>
        <w:jc w:val="both"/>
        <w:rPr>
          <w:sz w:val="18"/>
        </w:rPr>
      </w:pPr>
      <w:r>
        <w:rPr>
          <w:i/>
          <w:color w:val="231F20"/>
          <w:w w:val="105"/>
          <w:sz w:val="18"/>
        </w:rPr>
        <w:t>H.</w:t>
      </w:r>
      <w:r>
        <w:rPr>
          <w:i/>
          <w:color w:val="231F20"/>
          <w:spacing w:val="7"/>
          <w:w w:val="105"/>
          <w:sz w:val="18"/>
        </w:rPr>
        <w:t xml:space="preserve"> </w:t>
      </w:r>
      <w:r>
        <w:rPr>
          <w:i/>
          <w:color w:val="231F20"/>
          <w:w w:val="105"/>
          <w:sz w:val="18"/>
        </w:rPr>
        <w:t>influenzae</w:t>
      </w:r>
      <w:r>
        <w:rPr>
          <w:i/>
          <w:color w:val="231F20"/>
          <w:spacing w:val="3"/>
          <w:w w:val="105"/>
          <w:sz w:val="18"/>
        </w:rPr>
        <w:t xml:space="preserve"> </w:t>
      </w:r>
      <w:r>
        <w:rPr>
          <w:color w:val="231F20"/>
          <w:w w:val="105"/>
          <w:sz w:val="18"/>
        </w:rPr>
        <w:t>type</w:t>
      </w:r>
      <w:r>
        <w:rPr>
          <w:color w:val="231F20"/>
          <w:spacing w:val="4"/>
          <w:w w:val="105"/>
          <w:sz w:val="18"/>
        </w:rPr>
        <w:t xml:space="preserve"> </w:t>
      </w:r>
      <w:r>
        <w:rPr>
          <w:color w:val="231F20"/>
          <w:w w:val="105"/>
          <w:sz w:val="18"/>
        </w:rPr>
        <w:t>b</w:t>
      </w:r>
      <w:r>
        <w:rPr>
          <w:color w:val="231F20"/>
          <w:spacing w:val="4"/>
          <w:w w:val="105"/>
          <w:sz w:val="18"/>
        </w:rPr>
        <w:t xml:space="preserve"> </w:t>
      </w:r>
      <w:r>
        <w:rPr>
          <w:color w:val="231F20"/>
          <w:w w:val="105"/>
          <w:sz w:val="18"/>
        </w:rPr>
        <w:t>(Hib)</w:t>
      </w:r>
      <w:r>
        <w:rPr>
          <w:color w:val="231F20"/>
          <w:spacing w:val="4"/>
          <w:w w:val="105"/>
          <w:sz w:val="18"/>
        </w:rPr>
        <w:t xml:space="preserve"> </w:t>
      </w:r>
      <w:r>
        <w:rPr>
          <w:color w:val="231F20"/>
          <w:w w:val="105"/>
          <w:sz w:val="18"/>
        </w:rPr>
        <w:t>is</w:t>
      </w:r>
      <w:r>
        <w:rPr>
          <w:color w:val="231F20"/>
          <w:spacing w:val="4"/>
          <w:w w:val="105"/>
          <w:sz w:val="18"/>
        </w:rPr>
        <w:t xml:space="preserve"> </w:t>
      </w:r>
      <w:r>
        <w:rPr>
          <w:color w:val="231F20"/>
          <w:w w:val="105"/>
          <w:sz w:val="18"/>
        </w:rPr>
        <w:t>an</w:t>
      </w:r>
      <w:r>
        <w:rPr>
          <w:color w:val="231F20"/>
          <w:spacing w:val="4"/>
          <w:w w:val="105"/>
          <w:sz w:val="18"/>
        </w:rPr>
        <w:t xml:space="preserve"> </w:t>
      </w:r>
      <w:r>
        <w:rPr>
          <w:color w:val="231F20"/>
          <w:w w:val="105"/>
          <w:sz w:val="18"/>
        </w:rPr>
        <w:t>extracellular</w:t>
      </w:r>
      <w:r>
        <w:rPr>
          <w:color w:val="231F20"/>
          <w:spacing w:val="4"/>
          <w:w w:val="105"/>
          <w:sz w:val="18"/>
        </w:rPr>
        <w:t xml:space="preserve"> </w:t>
      </w:r>
      <w:r>
        <w:rPr>
          <w:color w:val="231F20"/>
          <w:w w:val="105"/>
          <w:sz w:val="18"/>
        </w:rPr>
        <w:t>gram-</w:t>
      </w:r>
      <w:r>
        <w:rPr>
          <w:color w:val="231F20"/>
          <w:spacing w:val="-2"/>
          <w:w w:val="105"/>
          <w:sz w:val="18"/>
        </w:rPr>
        <w:t>negative</w:t>
      </w:r>
    </w:p>
    <w:p w14:paraId="11CEA0F8" w14:textId="77777777" w:rsidR="00BF3D96" w:rsidRDefault="00000000">
      <w:pPr>
        <w:spacing w:before="2" w:line="232" w:lineRule="auto"/>
        <w:ind w:left="319" w:right="1197"/>
        <w:jc w:val="both"/>
        <w:rPr>
          <w:sz w:val="18"/>
        </w:rPr>
      </w:pPr>
      <w:r>
        <w:rPr>
          <w:color w:val="231F20"/>
          <w:w w:val="105"/>
          <w:sz w:val="18"/>
        </w:rPr>
        <w:t>bacterium that initially infects the host via the respiratory tract and</w:t>
      </w:r>
      <w:r>
        <w:rPr>
          <w:color w:val="231F20"/>
          <w:spacing w:val="40"/>
          <w:w w:val="105"/>
          <w:sz w:val="18"/>
        </w:rPr>
        <w:t xml:space="preserve"> </w:t>
      </w:r>
      <w:r>
        <w:rPr>
          <w:color w:val="231F20"/>
          <w:w w:val="105"/>
          <w:sz w:val="18"/>
        </w:rPr>
        <w:t>represents</w:t>
      </w:r>
      <w:r>
        <w:rPr>
          <w:color w:val="231F20"/>
          <w:spacing w:val="40"/>
          <w:w w:val="105"/>
          <w:sz w:val="18"/>
        </w:rPr>
        <w:t xml:space="preserve"> </w:t>
      </w:r>
      <w:r>
        <w:rPr>
          <w:color w:val="231F20"/>
          <w:w w:val="105"/>
          <w:sz w:val="18"/>
        </w:rPr>
        <w:t>another</w:t>
      </w:r>
      <w:r>
        <w:rPr>
          <w:color w:val="231F20"/>
          <w:spacing w:val="40"/>
          <w:w w:val="105"/>
          <w:sz w:val="18"/>
        </w:rPr>
        <w:t xml:space="preserve"> </w:t>
      </w:r>
      <w:r>
        <w:rPr>
          <w:color w:val="231F20"/>
          <w:w w:val="105"/>
          <w:sz w:val="18"/>
        </w:rPr>
        <w:t>important</w:t>
      </w:r>
      <w:r>
        <w:rPr>
          <w:color w:val="231F20"/>
          <w:spacing w:val="40"/>
          <w:w w:val="105"/>
          <w:sz w:val="18"/>
        </w:rPr>
        <w:t xml:space="preserve"> </w:t>
      </w:r>
      <w:r>
        <w:rPr>
          <w:color w:val="231F20"/>
          <w:w w:val="105"/>
          <w:sz w:val="18"/>
        </w:rPr>
        <w:t>human</w:t>
      </w:r>
      <w:r>
        <w:rPr>
          <w:color w:val="231F20"/>
          <w:spacing w:val="40"/>
          <w:w w:val="105"/>
          <w:sz w:val="18"/>
        </w:rPr>
        <w:t xml:space="preserve"> </w:t>
      </w:r>
      <w:r>
        <w:rPr>
          <w:color w:val="231F20"/>
          <w:w w:val="105"/>
          <w:sz w:val="18"/>
        </w:rPr>
        <w:t>pathogen</w:t>
      </w:r>
      <w:r>
        <w:rPr>
          <w:color w:val="231F20"/>
          <w:spacing w:val="40"/>
          <w:w w:val="105"/>
          <w:sz w:val="18"/>
        </w:rPr>
        <w:t xml:space="preserve"> </w:t>
      </w:r>
      <w:r>
        <w:rPr>
          <w:color w:val="231F20"/>
          <w:w w:val="105"/>
          <w:sz w:val="18"/>
        </w:rPr>
        <w:t>that</w:t>
      </w:r>
      <w:r>
        <w:rPr>
          <w:color w:val="231F20"/>
          <w:spacing w:val="40"/>
          <w:w w:val="105"/>
          <w:sz w:val="18"/>
        </w:rPr>
        <w:t xml:space="preserve"> </w:t>
      </w:r>
      <w:r>
        <w:rPr>
          <w:color w:val="231F20"/>
          <w:w w:val="105"/>
          <w:sz w:val="18"/>
        </w:rPr>
        <w:t>can be controlled through passive immunization. Several early reports</w:t>
      </w:r>
      <w:r>
        <w:rPr>
          <w:color w:val="231F20"/>
          <w:spacing w:val="40"/>
          <w:w w:val="105"/>
          <w:sz w:val="18"/>
        </w:rPr>
        <w:t xml:space="preserve"> </w:t>
      </w:r>
      <w:r>
        <w:rPr>
          <w:color w:val="231F20"/>
          <w:w w:val="105"/>
          <w:sz w:val="18"/>
        </w:rPr>
        <w:t>described</w:t>
      </w:r>
      <w:r>
        <w:rPr>
          <w:color w:val="231F20"/>
          <w:spacing w:val="40"/>
          <w:w w:val="105"/>
          <w:sz w:val="18"/>
        </w:rPr>
        <w:t xml:space="preserve"> </w:t>
      </w:r>
      <w:r>
        <w:rPr>
          <w:color w:val="231F20"/>
          <w:w w:val="105"/>
          <w:sz w:val="18"/>
        </w:rPr>
        <w:t>the</w:t>
      </w:r>
      <w:r>
        <w:rPr>
          <w:color w:val="231F20"/>
          <w:spacing w:val="40"/>
          <w:w w:val="105"/>
          <w:sz w:val="18"/>
        </w:rPr>
        <w:t xml:space="preserve"> </w:t>
      </w:r>
      <w:r>
        <w:rPr>
          <w:color w:val="231F20"/>
          <w:w w:val="105"/>
          <w:sz w:val="18"/>
        </w:rPr>
        <w:t>use</w:t>
      </w:r>
      <w:r>
        <w:rPr>
          <w:color w:val="231F20"/>
          <w:spacing w:val="40"/>
          <w:w w:val="105"/>
          <w:sz w:val="18"/>
        </w:rPr>
        <w:t xml:space="preserve"> </w:t>
      </w:r>
      <w:r>
        <w:rPr>
          <w:color w:val="231F20"/>
          <w:w w:val="105"/>
          <w:sz w:val="18"/>
        </w:rPr>
        <w:t>of</w:t>
      </w:r>
      <w:r>
        <w:rPr>
          <w:color w:val="231F20"/>
          <w:spacing w:val="40"/>
          <w:w w:val="105"/>
          <w:sz w:val="18"/>
        </w:rPr>
        <w:t xml:space="preserve"> </w:t>
      </w:r>
      <w:r>
        <w:rPr>
          <w:color w:val="231F20"/>
          <w:w w:val="105"/>
          <w:sz w:val="18"/>
        </w:rPr>
        <w:t>concentrated</w:t>
      </w:r>
      <w:r>
        <w:rPr>
          <w:color w:val="231F20"/>
          <w:spacing w:val="40"/>
          <w:w w:val="105"/>
          <w:sz w:val="18"/>
        </w:rPr>
        <w:t xml:space="preserve"> </w:t>
      </w:r>
      <w:r>
        <w:rPr>
          <w:color w:val="231F20"/>
          <w:w w:val="105"/>
          <w:sz w:val="18"/>
        </w:rPr>
        <w:t>rabbit</w:t>
      </w:r>
      <w:r>
        <w:rPr>
          <w:color w:val="231F20"/>
          <w:spacing w:val="40"/>
          <w:w w:val="105"/>
          <w:sz w:val="18"/>
        </w:rPr>
        <w:t xml:space="preserve"> </w:t>
      </w:r>
      <w:r>
        <w:rPr>
          <w:color w:val="231F20"/>
          <w:w w:val="105"/>
          <w:sz w:val="18"/>
        </w:rPr>
        <w:t>immune serum as a successful adjunct therapy to sulfonamide treat- ment for patients suffering from Hib meningitis.</w:t>
      </w:r>
      <w:r>
        <w:rPr>
          <w:color w:val="0080AC"/>
          <w:w w:val="105"/>
          <w:sz w:val="18"/>
          <w:vertAlign w:val="superscript"/>
        </w:rPr>
        <w:t>99–101</w:t>
      </w:r>
      <w:r>
        <w:rPr>
          <w:color w:val="0080AC"/>
          <w:w w:val="105"/>
          <w:sz w:val="18"/>
        </w:rPr>
        <w:t xml:space="preserve"> </w:t>
      </w:r>
      <w:r>
        <w:rPr>
          <w:color w:val="231F20"/>
          <w:w w:val="105"/>
          <w:sz w:val="18"/>
        </w:rPr>
        <w:t>Indeed,</w:t>
      </w:r>
      <w:r>
        <w:rPr>
          <w:color w:val="231F20"/>
          <w:spacing w:val="80"/>
          <w:w w:val="105"/>
          <w:sz w:val="18"/>
        </w:rPr>
        <w:t xml:space="preserve"> </w:t>
      </w:r>
      <w:r>
        <w:rPr>
          <w:color w:val="231F20"/>
          <w:w w:val="105"/>
          <w:sz w:val="18"/>
        </w:rPr>
        <w:t>a full course of serum therapy (in addition to antibiotics) was able to reduce mortality to 14% (3 of 19) when compared to 78%</w:t>
      </w:r>
      <w:r>
        <w:rPr>
          <w:color w:val="231F20"/>
          <w:spacing w:val="-1"/>
          <w:w w:val="105"/>
          <w:sz w:val="18"/>
        </w:rPr>
        <w:t xml:space="preserve"> </w:t>
      </w:r>
      <w:r>
        <w:rPr>
          <w:color w:val="231F20"/>
          <w:w w:val="105"/>
          <w:sz w:val="18"/>
        </w:rPr>
        <w:t>mortality</w:t>
      </w:r>
      <w:r>
        <w:rPr>
          <w:color w:val="231F20"/>
          <w:spacing w:val="-1"/>
          <w:w w:val="105"/>
          <w:sz w:val="18"/>
        </w:rPr>
        <w:t xml:space="preserve"> </w:t>
      </w:r>
      <w:r>
        <w:rPr>
          <w:color w:val="231F20"/>
          <w:w w:val="105"/>
          <w:sz w:val="18"/>
        </w:rPr>
        <w:t>rate</w:t>
      </w:r>
      <w:r>
        <w:rPr>
          <w:color w:val="231F20"/>
          <w:spacing w:val="-1"/>
          <w:w w:val="105"/>
          <w:sz w:val="18"/>
        </w:rPr>
        <w:t xml:space="preserve"> </w:t>
      </w:r>
      <w:r>
        <w:rPr>
          <w:color w:val="231F20"/>
          <w:w w:val="105"/>
          <w:sz w:val="18"/>
        </w:rPr>
        <w:t>(7</w:t>
      </w:r>
      <w:r>
        <w:rPr>
          <w:color w:val="231F20"/>
          <w:spacing w:val="-1"/>
          <w:w w:val="105"/>
          <w:sz w:val="18"/>
        </w:rPr>
        <w:t xml:space="preserve"> </w:t>
      </w:r>
      <w:r>
        <w:rPr>
          <w:color w:val="231F20"/>
          <w:w w:val="105"/>
          <w:sz w:val="18"/>
        </w:rPr>
        <w:t>of</w:t>
      </w:r>
      <w:r>
        <w:rPr>
          <w:color w:val="231F20"/>
          <w:spacing w:val="-1"/>
          <w:w w:val="105"/>
          <w:sz w:val="18"/>
        </w:rPr>
        <w:t xml:space="preserve"> </w:t>
      </w:r>
      <w:r>
        <w:rPr>
          <w:color w:val="231F20"/>
          <w:w w:val="105"/>
          <w:sz w:val="18"/>
        </w:rPr>
        <w:t>9)</w:t>
      </w:r>
      <w:r>
        <w:rPr>
          <w:color w:val="231F20"/>
          <w:spacing w:val="-1"/>
          <w:w w:val="105"/>
          <w:sz w:val="18"/>
        </w:rPr>
        <w:t xml:space="preserve"> </w:t>
      </w:r>
      <w:r>
        <w:rPr>
          <w:color w:val="231F20"/>
          <w:w w:val="105"/>
          <w:sz w:val="18"/>
        </w:rPr>
        <w:t>in</w:t>
      </w:r>
      <w:r>
        <w:rPr>
          <w:color w:val="231F20"/>
          <w:spacing w:val="-1"/>
          <w:w w:val="105"/>
          <w:sz w:val="18"/>
        </w:rPr>
        <w:t xml:space="preserve"> </w:t>
      </w:r>
      <w:r>
        <w:rPr>
          <w:color w:val="231F20"/>
          <w:w w:val="105"/>
          <w:sz w:val="18"/>
        </w:rPr>
        <w:t>those</w:t>
      </w:r>
      <w:r>
        <w:rPr>
          <w:color w:val="231F20"/>
          <w:spacing w:val="-1"/>
          <w:w w:val="105"/>
          <w:sz w:val="18"/>
        </w:rPr>
        <w:t xml:space="preserve"> </w:t>
      </w:r>
      <w:r>
        <w:rPr>
          <w:color w:val="231F20"/>
          <w:w w:val="105"/>
          <w:sz w:val="18"/>
        </w:rPr>
        <w:t>patients</w:t>
      </w:r>
      <w:r>
        <w:rPr>
          <w:color w:val="231F20"/>
          <w:spacing w:val="-1"/>
          <w:w w:val="105"/>
          <w:sz w:val="18"/>
        </w:rPr>
        <w:t xml:space="preserve"> </w:t>
      </w:r>
      <w:r>
        <w:rPr>
          <w:color w:val="231F20"/>
          <w:w w:val="105"/>
          <w:sz w:val="18"/>
        </w:rPr>
        <w:t>only</w:t>
      </w:r>
      <w:r>
        <w:rPr>
          <w:color w:val="231F20"/>
          <w:spacing w:val="-1"/>
          <w:w w:val="105"/>
          <w:sz w:val="18"/>
        </w:rPr>
        <w:t xml:space="preserve"> </w:t>
      </w:r>
      <w:r>
        <w:rPr>
          <w:color w:val="231F20"/>
          <w:w w:val="105"/>
          <w:sz w:val="18"/>
        </w:rPr>
        <w:t>receiving</w:t>
      </w:r>
      <w:r>
        <w:rPr>
          <w:color w:val="231F20"/>
          <w:spacing w:val="-1"/>
          <w:w w:val="105"/>
          <w:sz w:val="18"/>
        </w:rPr>
        <w:t xml:space="preserve"> </w:t>
      </w:r>
      <w:r>
        <w:rPr>
          <w:color w:val="231F20"/>
          <w:w w:val="105"/>
          <w:sz w:val="18"/>
        </w:rPr>
        <w:t>sul- fonamides.</w:t>
      </w:r>
      <w:r>
        <w:rPr>
          <w:color w:val="0080AC"/>
          <w:w w:val="105"/>
          <w:sz w:val="18"/>
          <w:vertAlign w:val="superscript"/>
        </w:rPr>
        <w:t>101</w:t>
      </w:r>
      <w:r>
        <w:rPr>
          <w:color w:val="0080AC"/>
          <w:spacing w:val="-3"/>
          <w:w w:val="105"/>
          <w:sz w:val="18"/>
        </w:rPr>
        <w:t xml:space="preserve"> </w:t>
      </w:r>
      <w:r>
        <w:rPr>
          <w:color w:val="231F20"/>
          <w:w w:val="105"/>
          <w:sz w:val="18"/>
        </w:rPr>
        <w:t>A</w:t>
      </w:r>
      <w:r>
        <w:rPr>
          <w:color w:val="231F20"/>
          <w:spacing w:val="-3"/>
          <w:w w:val="105"/>
          <w:sz w:val="18"/>
        </w:rPr>
        <w:t xml:space="preserve"> </w:t>
      </w:r>
      <w:r>
        <w:rPr>
          <w:color w:val="231F20"/>
          <w:w w:val="105"/>
          <w:sz w:val="18"/>
        </w:rPr>
        <w:t>more</w:t>
      </w:r>
      <w:r>
        <w:rPr>
          <w:color w:val="231F20"/>
          <w:spacing w:val="-2"/>
          <w:w w:val="105"/>
          <w:sz w:val="18"/>
        </w:rPr>
        <w:t xml:space="preserve"> </w:t>
      </w:r>
      <w:r>
        <w:rPr>
          <w:color w:val="231F20"/>
          <w:w w:val="105"/>
          <w:sz w:val="18"/>
        </w:rPr>
        <w:t>recent</w:t>
      </w:r>
      <w:r>
        <w:rPr>
          <w:color w:val="231F20"/>
          <w:spacing w:val="-3"/>
          <w:w w:val="105"/>
          <w:sz w:val="18"/>
        </w:rPr>
        <w:t xml:space="preserve"> </w:t>
      </w:r>
      <w:r>
        <w:rPr>
          <w:color w:val="231F20"/>
          <w:w w:val="105"/>
          <w:sz w:val="18"/>
        </w:rPr>
        <w:t>study</w:t>
      </w:r>
      <w:r>
        <w:rPr>
          <w:color w:val="231F20"/>
          <w:spacing w:val="-3"/>
          <w:w w:val="105"/>
          <w:sz w:val="18"/>
        </w:rPr>
        <w:t xml:space="preserve"> </w:t>
      </w:r>
      <w:r>
        <w:rPr>
          <w:color w:val="231F20"/>
          <w:w w:val="105"/>
          <w:sz w:val="18"/>
        </w:rPr>
        <w:t>established</w:t>
      </w:r>
      <w:r>
        <w:rPr>
          <w:color w:val="231F20"/>
          <w:spacing w:val="-2"/>
          <w:w w:val="105"/>
          <w:sz w:val="18"/>
        </w:rPr>
        <w:t xml:space="preserve"> </w:t>
      </w:r>
      <w:r>
        <w:rPr>
          <w:color w:val="231F20"/>
          <w:w w:val="105"/>
          <w:sz w:val="18"/>
        </w:rPr>
        <w:t>the</w:t>
      </w:r>
      <w:r>
        <w:rPr>
          <w:color w:val="231F20"/>
          <w:spacing w:val="-3"/>
          <w:w w:val="105"/>
          <w:sz w:val="18"/>
        </w:rPr>
        <w:t xml:space="preserve"> </w:t>
      </w:r>
      <w:r>
        <w:rPr>
          <w:color w:val="231F20"/>
          <w:spacing w:val="-2"/>
          <w:w w:val="105"/>
          <w:sz w:val="18"/>
        </w:rPr>
        <w:t>prophylactic</w:t>
      </w:r>
    </w:p>
    <w:p w14:paraId="3F020A02" w14:textId="77777777" w:rsidR="00BF3D96" w:rsidRDefault="00BF3D96">
      <w:pPr>
        <w:spacing w:line="232" w:lineRule="auto"/>
        <w:jc w:val="both"/>
        <w:rPr>
          <w:sz w:val="18"/>
        </w:rPr>
        <w:sectPr w:rsidR="00BF3D96">
          <w:pgSz w:w="12240" w:h="15660"/>
          <w:pgMar w:top="900" w:right="0" w:bottom="280" w:left="720" w:header="565" w:footer="0" w:gutter="0"/>
          <w:cols w:num="2" w:space="720" w:equalWidth="0">
            <w:col w:w="5161" w:space="40"/>
            <w:col w:w="6319"/>
          </w:cols>
        </w:sectPr>
      </w:pPr>
    </w:p>
    <w:p w14:paraId="4C46C63E" w14:textId="77777777" w:rsidR="00BF3D96" w:rsidRDefault="00000000">
      <w:pPr>
        <w:spacing w:before="165" w:line="232" w:lineRule="auto"/>
        <w:ind w:left="479"/>
        <w:jc w:val="both"/>
        <w:rPr>
          <w:sz w:val="18"/>
        </w:rPr>
      </w:pPr>
      <w:bookmarkStart w:id="23" w:name="Passive_Immunization:_A_Paradigm_Shift_i"/>
      <w:bookmarkEnd w:id="23"/>
      <w:r>
        <w:rPr>
          <w:color w:val="231F20"/>
          <w:w w:val="110"/>
          <w:sz w:val="18"/>
        </w:rPr>
        <w:lastRenderedPageBreak/>
        <w:t>use</w:t>
      </w:r>
      <w:r>
        <w:rPr>
          <w:color w:val="231F20"/>
          <w:spacing w:val="-10"/>
          <w:w w:val="110"/>
          <w:sz w:val="18"/>
        </w:rPr>
        <w:t xml:space="preserve"> </w:t>
      </w:r>
      <w:r>
        <w:rPr>
          <w:color w:val="231F20"/>
          <w:w w:val="110"/>
          <w:sz w:val="18"/>
        </w:rPr>
        <w:t>of</w:t>
      </w:r>
      <w:r>
        <w:rPr>
          <w:color w:val="231F20"/>
          <w:spacing w:val="-10"/>
          <w:w w:val="110"/>
          <w:sz w:val="18"/>
        </w:rPr>
        <w:t xml:space="preserve"> </w:t>
      </w:r>
      <w:r>
        <w:rPr>
          <w:color w:val="231F20"/>
          <w:w w:val="110"/>
          <w:sz w:val="18"/>
        </w:rPr>
        <w:t>human</w:t>
      </w:r>
      <w:r>
        <w:rPr>
          <w:color w:val="231F20"/>
          <w:spacing w:val="-10"/>
          <w:w w:val="110"/>
          <w:sz w:val="18"/>
        </w:rPr>
        <w:t xml:space="preserve"> </w:t>
      </w:r>
      <w:r>
        <w:rPr>
          <w:color w:val="231F20"/>
          <w:w w:val="110"/>
          <w:sz w:val="18"/>
        </w:rPr>
        <w:t>immunoglobulin</w:t>
      </w:r>
      <w:r>
        <w:rPr>
          <w:color w:val="231F20"/>
          <w:spacing w:val="-10"/>
          <w:w w:val="110"/>
          <w:sz w:val="18"/>
        </w:rPr>
        <w:t xml:space="preserve"> </w:t>
      </w:r>
      <w:r>
        <w:rPr>
          <w:color w:val="231F20"/>
          <w:w w:val="110"/>
          <w:sz w:val="18"/>
        </w:rPr>
        <w:t>in</w:t>
      </w:r>
      <w:r>
        <w:rPr>
          <w:color w:val="231F20"/>
          <w:spacing w:val="-10"/>
          <w:w w:val="110"/>
          <w:sz w:val="18"/>
        </w:rPr>
        <w:t xml:space="preserve"> </w:t>
      </w:r>
      <w:r>
        <w:rPr>
          <w:color w:val="231F20"/>
          <w:w w:val="110"/>
          <w:sz w:val="18"/>
        </w:rPr>
        <w:t>at-risk</w:t>
      </w:r>
      <w:r>
        <w:rPr>
          <w:color w:val="231F20"/>
          <w:spacing w:val="-10"/>
          <w:w w:val="110"/>
          <w:sz w:val="18"/>
        </w:rPr>
        <w:t xml:space="preserve"> </w:t>
      </w:r>
      <w:r>
        <w:rPr>
          <w:color w:val="231F20"/>
          <w:w w:val="110"/>
          <w:sz w:val="18"/>
        </w:rPr>
        <w:t>populations.</w:t>
      </w:r>
      <w:r>
        <w:rPr>
          <w:color w:val="0080AC"/>
          <w:w w:val="110"/>
          <w:sz w:val="18"/>
          <w:vertAlign w:val="superscript"/>
        </w:rPr>
        <w:t>102</w:t>
      </w:r>
      <w:r>
        <w:rPr>
          <w:color w:val="0080AC"/>
          <w:spacing w:val="-10"/>
          <w:w w:val="110"/>
          <w:sz w:val="18"/>
        </w:rPr>
        <w:t xml:space="preserve"> </w:t>
      </w:r>
      <w:r>
        <w:rPr>
          <w:color w:val="231F20"/>
          <w:w w:val="110"/>
          <w:sz w:val="18"/>
        </w:rPr>
        <w:t>San- tosham and colleagues administered hyperimmunoglobulin (</w:t>
      </w:r>
      <w:r>
        <w:rPr>
          <w:i/>
          <w:color w:val="231F20"/>
          <w:w w:val="110"/>
          <w:sz w:val="18"/>
        </w:rPr>
        <w:t xml:space="preserve">n </w:t>
      </w:r>
      <w:r>
        <w:rPr>
          <w:rFonts w:ascii="Microsoft Sans Serif"/>
          <w:color w:val="231F20"/>
          <w:w w:val="110"/>
          <w:sz w:val="18"/>
        </w:rPr>
        <w:t xml:space="preserve">= </w:t>
      </w:r>
      <w:r>
        <w:rPr>
          <w:color w:val="231F20"/>
          <w:w w:val="110"/>
          <w:sz w:val="18"/>
        </w:rPr>
        <w:t>353), or saline placebo (</w:t>
      </w:r>
      <w:r>
        <w:rPr>
          <w:i/>
          <w:color w:val="231F20"/>
          <w:w w:val="110"/>
          <w:sz w:val="18"/>
        </w:rPr>
        <w:t xml:space="preserve">n </w:t>
      </w:r>
      <w:r>
        <w:rPr>
          <w:rFonts w:ascii="Microsoft Sans Serif"/>
          <w:color w:val="231F20"/>
          <w:w w:val="110"/>
          <w:sz w:val="18"/>
        </w:rPr>
        <w:t xml:space="preserve">= </w:t>
      </w:r>
      <w:r>
        <w:rPr>
          <w:color w:val="231F20"/>
          <w:w w:val="110"/>
          <w:sz w:val="18"/>
        </w:rPr>
        <w:t>350) to infants at 2, 6, and 10</w:t>
      </w:r>
      <w:r>
        <w:rPr>
          <w:color w:val="231F20"/>
          <w:spacing w:val="-13"/>
          <w:w w:val="110"/>
          <w:sz w:val="18"/>
        </w:rPr>
        <w:t xml:space="preserve"> </w:t>
      </w:r>
      <w:r>
        <w:rPr>
          <w:color w:val="231F20"/>
          <w:w w:val="110"/>
          <w:sz w:val="18"/>
        </w:rPr>
        <w:t>months</w:t>
      </w:r>
      <w:r>
        <w:rPr>
          <w:color w:val="231F20"/>
          <w:spacing w:val="-11"/>
          <w:w w:val="110"/>
          <w:sz w:val="18"/>
        </w:rPr>
        <w:t xml:space="preserve"> </w:t>
      </w:r>
      <w:r>
        <w:rPr>
          <w:color w:val="231F20"/>
          <w:w w:val="110"/>
          <w:sz w:val="18"/>
        </w:rPr>
        <w:t>of</w:t>
      </w:r>
      <w:r>
        <w:rPr>
          <w:color w:val="231F20"/>
          <w:spacing w:val="-11"/>
          <w:w w:val="110"/>
          <w:sz w:val="18"/>
        </w:rPr>
        <w:t xml:space="preserve"> </w:t>
      </w:r>
      <w:r>
        <w:rPr>
          <w:color w:val="231F20"/>
          <w:w w:val="110"/>
          <w:sz w:val="18"/>
        </w:rPr>
        <w:t>age</w:t>
      </w:r>
      <w:r>
        <w:rPr>
          <w:color w:val="231F20"/>
          <w:spacing w:val="-11"/>
          <w:w w:val="110"/>
          <w:sz w:val="18"/>
        </w:rPr>
        <w:t xml:space="preserve"> </w:t>
      </w:r>
      <w:r>
        <w:rPr>
          <w:color w:val="231F20"/>
          <w:w w:val="110"/>
          <w:sz w:val="18"/>
        </w:rPr>
        <w:t>and</w:t>
      </w:r>
      <w:r>
        <w:rPr>
          <w:color w:val="231F20"/>
          <w:spacing w:val="-11"/>
          <w:w w:val="110"/>
          <w:sz w:val="18"/>
        </w:rPr>
        <w:t xml:space="preserve"> </w:t>
      </w:r>
      <w:r>
        <w:rPr>
          <w:color w:val="231F20"/>
          <w:w w:val="110"/>
          <w:sz w:val="18"/>
        </w:rPr>
        <w:t>examined</w:t>
      </w:r>
      <w:r>
        <w:rPr>
          <w:color w:val="231F20"/>
          <w:spacing w:val="-11"/>
          <w:w w:val="110"/>
          <w:sz w:val="18"/>
        </w:rPr>
        <w:t xml:space="preserve"> </w:t>
      </w:r>
      <w:r>
        <w:rPr>
          <w:color w:val="231F20"/>
          <w:w w:val="110"/>
          <w:sz w:val="18"/>
        </w:rPr>
        <w:t>the</w:t>
      </w:r>
      <w:r>
        <w:rPr>
          <w:color w:val="231F20"/>
          <w:spacing w:val="-11"/>
          <w:w w:val="110"/>
          <w:sz w:val="18"/>
        </w:rPr>
        <w:t xml:space="preserve"> </w:t>
      </w:r>
      <w:r>
        <w:rPr>
          <w:color w:val="231F20"/>
          <w:w w:val="110"/>
          <w:sz w:val="18"/>
        </w:rPr>
        <w:t>rates</w:t>
      </w:r>
      <w:r>
        <w:rPr>
          <w:color w:val="231F20"/>
          <w:spacing w:val="-11"/>
          <w:w w:val="110"/>
          <w:sz w:val="18"/>
        </w:rPr>
        <w:t xml:space="preserve"> </w:t>
      </w:r>
      <w:r>
        <w:rPr>
          <w:color w:val="231F20"/>
          <w:w w:val="110"/>
          <w:sz w:val="18"/>
        </w:rPr>
        <w:t>of</w:t>
      </w:r>
      <w:r>
        <w:rPr>
          <w:color w:val="231F20"/>
          <w:spacing w:val="-11"/>
          <w:w w:val="110"/>
          <w:sz w:val="18"/>
        </w:rPr>
        <w:t xml:space="preserve"> </w:t>
      </w:r>
      <w:r>
        <w:rPr>
          <w:color w:val="231F20"/>
          <w:w w:val="110"/>
          <w:sz w:val="18"/>
        </w:rPr>
        <w:t>invasive</w:t>
      </w:r>
      <w:r>
        <w:rPr>
          <w:color w:val="231F20"/>
          <w:spacing w:val="-11"/>
          <w:w w:val="110"/>
          <w:sz w:val="18"/>
        </w:rPr>
        <w:t xml:space="preserve"> </w:t>
      </w:r>
      <w:r>
        <w:rPr>
          <w:color w:val="231F20"/>
          <w:w w:val="110"/>
          <w:sz w:val="18"/>
        </w:rPr>
        <w:t>Hib.</w:t>
      </w:r>
      <w:r>
        <w:rPr>
          <w:color w:val="231F20"/>
          <w:spacing w:val="-11"/>
          <w:w w:val="110"/>
          <w:sz w:val="18"/>
        </w:rPr>
        <w:t xml:space="preserve"> </w:t>
      </w:r>
      <w:r>
        <w:rPr>
          <w:color w:val="231F20"/>
          <w:w w:val="110"/>
          <w:sz w:val="18"/>
        </w:rPr>
        <w:t xml:space="preserve">For </w:t>
      </w:r>
      <w:r>
        <w:rPr>
          <w:color w:val="231F20"/>
          <w:sz w:val="18"/>
        </w:rPr>
        <w:t xml:space="preserve">the first 90 days following the passive immunization protocol, </w:t>
      </w:r>
      <w:r>
        <w:rPr>
          <w:color w:val="231F20"/>
          <w:spacing w:val="-2"/>
          <w:w w:val="110"/>
          <w:sz w:val="18"/>
        </w:rPr>
        <w:t>none</w:t>
      </w:r>
      <w:r>
        <w:rPr>
          <w:color w:val="231F20"/>
          <w:spacing w:val="-6"/>
          <w:w w:val="110"/>
          <w:sz w:val="18"/>
        </w:rPr>
        <w:t xml:space="preserve"> </w:t>
      </w:r>
      <w:r>
        <w:rPr>
          <w:color w:val="231F20"/>
          <w:spacing w:val="-2"/>
          <w:w w:val="110"/>
          <w:sz w:val="18"/>
        </w:rPr>
        <w:t>of</w:t>
      </w:r>
      <w:r>
        <w:rPr>
          <w:color w:val="231F20"/>
          <w:spacing w:val="-6"/>
          <w:w w:val="110"/>
          <w:sz w:val="18"/>
        </w:rPr>
        <w:t xml:space="preserve"> </w:t>
      </w:r>
      <w:r>
        <w:rPr>
          <w:color w:val="231F20"/>
          <w:spacing w:val="-2"/>
          <w:w w:val="110"/>
          <w:sz w:val="18"/>
        </w:rPr>
        <w:t>the</w:t>
      </w:r>
      <w:r>
        <w:rPr>
          <w:color w:val="231F20"/>
          <w:spacing w:val="-6"/>
          <w:w w:val="110"/>
          <w:sz w:val="18"/>
        </w:rPr>
        <w:t xml:space="preserve"> </w:t>
      </w:r>
      <w:r>
        <w:rPr>
          <w:color w:val="231F20"/>
          <w:spacing w:val="-2"/>
          <w:w w:val="110"/>
          <w:sz w:val="18"/>
        </w:rPr>
        <w:t>treated</w:t>
      </w:r>
      <w:r>
        <w:rPr>
          <w:color w:val="231F20"/>
          <w:spacing w:val="-6"/>
          <w:w w:val="110"/>
          <w:sz w:val="18"/>
        </w:rPr>
        <w:t xml:space="preserve"> </w:t>
      </w:r>
      <w:r>
        <w:rPr>
          <w:color w:val="231F20"/>
          <w:spacing w:val="-2"/>
          <w:w w:val="110"/>
          <w:sz w:val="18"/>
        </w:rPr>
        <w:t>infants</w:t>
      </w:r>
      <w:r>
        <w:rPr>
          <w:color w:val="231F20"/>
          <w:spacing w:val="-6"/>
          <w:w w:val="110"/>
          <w:sz w:val="18"/>
        </w:rPr>
        <w:t xml:space="preserve"> </w:t>
      </w:r>
      <w:r>
        <w:rPr>
          <w:color w:val="231F20"/>
          <w:spacing w:val="-2"/>
          <w:w w:val="110"/>
          <w:sz w:val="18"/>
        </w:rPr>
        <w:t>experienced</w:t>
      </w:r>
      <w:r>
        <w:rPr>
          <w:color w:val="231F20"/>
          <w:spacing w:val="-6"/>
          <w:w w:val="110"/>
          <w:sz w:val="18"/>
        </w:rPr>
        <w:t xml:space="preserve"> </w:t>
      </w:r>
      <w:r>
        <w:rPr>
          <w:color w:val="231F20"/>
          <w:spacing w:val="-2"/>
          <w:w w:val="110"/>
          <w:sz w:val="18"/>
        </w:rPr>
        <w:t>invasive</w:t>
      </w:r>
      <w:r>
        <w:rPr>
          <w:color w:val="231F20"/>
          <w:spacing w:val="-6"/>
          <w:w w:val="110"/>
          <w:sz w:val="18"/>
        </w:rPr>
        <w:t xml:space="preserve"> </w:t>
      </w:r>
      <w:r>
        <w:rPr>
          <w:color w:val="231F20"/>
          <w:spacing w:val="-2"/>
          <w:w w:val="110"/>
          <w:sz w:val="18"/>
        </w:rPr>
        <w:t>Hib</w:t>
      </w:r>
      <w:r>
        <w:rPr>
          <w:color w:val="231F20"/>
          <w:spacing w:val="-6"/>
          <w:w w:val="110"/>
          <w:sz w:val="18"/>
        </w:rPr>
        <w:t xml:space="preserve"> </w:t>
      </w:r>
      <w:r>
        <w:rPr>
          <w:color w:val="231F20"/>
          <w:spacing w:val="-2"/>
          <w:w w:val="110"/>
          <w:sz w:val="18"/>
        </w:rPr>
        <w:t>(0%</w:t>
      </w:r>
      <w:r>
        <w:rPr>
          <w:color w:val="231F20"/>
          <w:spacing w:val="-6"/>
          <w:w w:val="110"/>
          <w:sz w:val="18"/>
        </w:rPr>
        <w:t xml:space="preserve"> </w:t>
      </w:r>
      <w:r>
        <w:rPr>
          <w:color w:val="231F20"/>
          <w:spacing w:val="-2"/>
          <w:w w:val="110"/>
          <w:sz w:val="18"/>
        </w:rPr>
        <w:t xml:space="preserve">inci- </w:t>
      </w:r>
      <w:r>
        <w:rPr>
          <w:color w:val="231F20"/>
          <w:w w:val="110"/>
          <w:sz w:val="18"/>
        </w:rPr>
        <w:t>dence),</w:t>
      </w:r>
      <w:r>
        <w:rPr>
          <w:color w:val="231F20"/>
          <w:spacing w:val="-7"/>
          <w:w w:val="110"/>
          <w:sz w:val="18"/>
        </w:rPr>
        <w:t xml:space="preserve"> </w:t>
      </w:r>
      <w:r>
        <w:rPr>
          <w:color w:val="231F20"/>
          <w:w w:val="110"/>
          <w:sz w:val="18"/>
        </w:rPr>
        <w:t>compared</w:t>
      </w:r>
      <w:r>
        <w:rPr>
          <w:color w:val="231F20"/>
          <w:spacing w:val="-7"/>
          <w:w w:val="110"/>
          <w:sz w:val="18"/>
        </w:rPr>
        <w:t xml:space="preserve"> </w:t>
      </w:r>
      <w:r>
        <w:rPr>
          <w:color w:val="231F20"/>
          <w:w w:val="110"/>
          <w:sz w:val="18"/>
        </w:rPr>
        <w:t>to</w:t>
      </w:r>
      <w:r>
        <w:rPr>
          <w:color w:val="231F20"/>
          <w:spacing w:val="-7"/>
          <w:w w:val="110"/>
          <w:sz w:val="18"/>
        </w:rPr>
        <w:t xml:space="preserve"> </w:t>
      </w:r>
      <w:r>
        <w:rPr>
          <w:color w:val="231F20"/>
          <w:w w:val="110"/>
          <w:sz w:val="18"/>
        </w:rPr>
        <w:t>7</w:t>
      </w:r>
      <w:r>
        <w:rPr>
          <w:color w:val="231F20"/>
          <w:spacing w:val="-7"/>
          <w:w w:val="110"/>
          <w:sz w:val="18"/>
        </w:rPr>
        <w:t xml:space="preserve"> </w:t>
      </w:r>
      <w:r>
        <w:rPr>
          <w:color w:val="231F20"/>
          <w:w w:val="110"/>
          <w:sz w:val="18"/>
        </w:rPr>
        <w:t>of</w:t>
      </w:r>
      <w:r>
        <w:rPr>
          <w:color w:val="231F20"/>
          <w:spacing w:val="-7"/>
          <w:w w:val="110"/>
          <w:sz w:val="18"/>
        </w:rPr>
        <w:t xml:space="preserve"> </w:t>
      </w:r>
      <w:r>
        <w:rPr>
          <w:color w:val="231F20"/>
          <w:w w:val="110"/>
          <w:sz w:val="18"/>
        </w:rPr>
        <w:t>350</w:t>
      </w:r>
      <w:r>
        <w:rPr>
          <w:color w:val="231F20"/>
          <w:spacing w:val="-7"/>
          <w:w w:val="110"/>
          <w:sz w:val="18"/>
        </w:rPr>
        <w:t xml:space="preserve"> </w:t>
      </w:r>
      <w:r>
        <w:rPr>
          <w:color w:val="231F20"/>
          <w:w w:val="110"/>
          <w:sz w:val="18"/>
        </w:rPr>
        <w:t>placebo-treated</w:t>
      </w:r>
      <w:r>
        <w:rPr>
          <w:color w:val="231F20"/>
          <w:spacing w:val="-7"/>
          <w:w w:val="110"/>
          <w:sz w:val="18"/>
        </w:rPr>
        <w:t xml:space="preserve"> </w:t>
      </w:r>
      <w:r>
        <w:rPr>
          <w:color w:val="231F20"/>
          <w:w w:val="110"/>
          <w:sz w:val="18"/>
        </w:rPr>
        <w:t>children</w:t>
      </w:r>
      <w:r>
        <w:rPr>
          <w:color w:val="231F20"/>
          <w:spacing w:val="-7"/>
          <w:w w:val="110"/>
          <w:sz w:val="18"/>
        </w:rPr>
        <w:t xml:space="preserve"> </w:t>
      </w:r>
      <w:r>
        <w:rPr>
          <w:color w:val="231F20"/>
          <w:w w:val="110"/>
          <w:sz w:val="18"/>
        </w:rPr>
        <w:t xml:space="preserve">(2.0% incidence, </w:t>
      </w:r>
      <w:r>
        <w:rPr>
          <w:i/>
          <w:color w:val="231F20"/>
          <w:w w:val="110"/>
          <w:sz w:val="18"/>
        </w:rPr>
        <w:t xml:space="preserve">P </w:t>
      </w:r>
      <w:r>
        <w:rPr>
          <w:rFonts w:ascii="Microsoft Sans Serif"/>
          <w:color w:val="231F20"/>
          <w:w w:val="110"/>
          <w:sz w:val="18"/>
        </w:rPr>
        <w:t xml:space="preserve">= </w:t>
      </w:r>
      <w:r>
        <w:rPr>
          <w:color w:val="231F20"/>
          <w:w w:val="110"/>
          <w:sz w:val="18"/>
        </w:rPr>
        <w:t>.007).</w:t>
      </w:r>
      <w:r>
        <w:rPr>
          <w:color w:val="0080AC"/>
          <w:w w:val="110"/>
          <w:sz w:val="18"/>
          <w:vertAlign w:val="superscript"/>
        </w:rPr>
        <w:t>102</w:t>
      </w:r>
    </w:p>
    <w:p w14:paraId="5230185B" w14:textId="77777777" w:rsidR="00BF3D96" w:rsidRDefault="00000000">
      <w:pPr>
        <w:spacing w:line="232" w:lineRule="auto"/>
        <w:ind w:left="479" w:firstLine="240"/>
        <w:jc w:val="both"/>
        <w:rPr>
          <w:sz w:val="18"/>
        </w:rPr>
      </w:pPr>
      <w:r>
        <w:rPr>
          <w:color w:val="231F20"/>
          <w:w w:val="105"/>
          <w:sz w:val="18"/>
        </w:rPr>
        <w:t>Rotavirus represents an enteric viral pathogen wherein pro- tective passive immunotherapy has been demonstrated.</w:t>
      </w:r>
      <w:r>
        <w:rPr>
          <w:color w:val="0080AC"/>
          <w:w w:val="105"/>
          <w:sz w:val="18"/>
          <w:vertAlign w:val="superscript"/>
        </w:rPr>
        <w:t>103–108</w:t>
      </w:r>
      <w:r>
        <w:rPr>
          <w:color w:val="0080AC"/>
          <w:spacing w:val="40"/>
          <w:w w:val="105"/>
          <w:sz w:val="18"/>
        </w:rPr>
        <w:t xml:space="preserve"> </w:t>
      </w:r>
      <w:r>
        <w:rPr>
          <w:color w:val="231F20"/>
          <w:w w:val="105"/>
          <w:sz w:val="18"/>
        </w:rPr>
        <w:t>In one example of postexposure treatment in infants, oral administration of hyperimmune antibody (in addition to standard supportive care) was able to efficiently reduce rota- virus shedding compared to placebo controls; treated patients</w:t>
      </w:r>
      <w:r>
        <w:rPr>
          <w:color w:val="231F20"/>
          <w:spacing w:val="40"/>
          <w:w w:val="105"/>
          <w:sz w:val="18"/>
        </w:rPr>
        <w:t xml:space="preserve"> </w:t>
      </w:r>
      <w:r>
        <w:rPr>
          <w:color w:val="231F20"/>
          <w:w w:val="105"/>
          <w:sz w:val="18"/>
        </w:rPr>
        <w:t>(</w:t>
      </w:r>
      <w:r>
        <w:rPr>
          <w:i/>
          <w:color w:val="231F20"/>
          <w:w w:val="105"/>
          <w:sz w:val="18"/>
        </w:rPr>
        <w:t xml:space="preserve">n </w:t>
      </w:r>
      <w:r>
        <w:rPr>
          <w:rFonts w:ascii="Microsoft Sans Serif" w:hAnsi="Microsoft Sans Serif"/>
          <w:color w:val="231F20"/>
          <w:w w:val="105"/>
          <w:sz w:val="18"/>
        </w:rPr>
        <w:t xml:space="preserve">= </w:t>
      </w:r>
      <w:r>
        <w:rPr>
          <w:color w:val="231F20"/>
          <w:w w:val="105"/>
          <w:sz w:val="18"/>
        </w:rPr>
        <w:t>26) exhibited no evidence of viral shedding by day 8 posttreatment</w:t>
      </w:r>
      <w:r>
        <w:rPr>
          <w:color w:val="231F20"/>
          <w:spacing w:val="17"/>
          <w:w w:val="105"/>
          <w:sz w:val="18"/>
        </w:rPr>
        <w:t xml:space="preserve"> </w:t>
      </w:r>
      <w:r>
        <w:rPr>
          <w:color w:val="231F20"/>
          <w:w w:val="105"/>
          <w:sz w:val="18"/>
        </w:rPr>
        <w:t>as</w:t>
      </w:r>
      <w:r>
        <w:rPr>
          <w:color w:val="231F20"/>
          <w:spacing w:val="18"/>
          <w:w w:val="105"/>
          <w:sz w:val="18"/>
        </w:rPr>
        <w:t xml:space="preserve"> </w:t>
      </w:r>
      <w:r>
        <w:rPr>
          <w:color w:val="231F20"/>
          <w:w w:val="105"/>
          <w:sz w:val="18"/>
        </w:rPr>
        <w:t>compared</w:t>
      </w:r>
      <w:r>
        <w:rPr>
          <w:color w:val="231F20"/>
          <w:spacing w:val="18"/>
          <w:w w:val="105"/>
          <w:sz w:val="18"/>
        </w:rPr>
        <w:t xml:space="preserve"> </w:t>
      </w:r>
      <w:r>
        <w:rPr>
          <w:color w:val="231F20"/>
          <w:w w:val="105"/>
          <w:sz w:val="18"/>
        </w:rPr>
        <w:t>to</w:t>
      </w:r>
      <w:r>
        <w:rPr>
          <w:color w:val="231F20"/>
          <w:spacing w:val="18"/>
          <w:w w:val="105"/>
          <w:sz w:val="18"/>
        </w:rPr>
        <w:t xml:space="preserve"> </w:t>
      </w:r>
      <w:r>
        <w:rPr>
          <w:color w:val="231F20"/>
          <w:w w:val="105"/>
          <w:sz w:val="18"/>
        </w:rPr>
        <w:t>25%</w:t>
      </w:r>
      <w:r>
        <w:rPr>
          <w:color w:val="231F20"/>
          <w:spacing w:val="18"/>
          <w:w w:val="105"/>
          <w:sz w:val="18"/>
        </w:rPr>
        <w:t xml:space="preserve"> </w:t>
      </w:r>
      <w:r>
        <w:rPr>
          <w:color w:val="231F20"/>
          <w:w w:val="105"/>
          <w:sz w:val="18"/>
        </w:rPr>
        <w:t>of</w:t>
      </w:r>
      <w:r>
        <w:rPr>
          <w:color w:val="231F20"/>
          <w:spacing w:val="18"/>
          <w:w w:val="105"/>
          <w:sz w:val="18"/>
        </w:rPr>
        <w:t xml:space="preserve"> </w:t>
      </w:r>
      <w:r>
        <w:rPr>
          <w:color w:val="231F20"/>
          <w:w w:val="105"/>
          <w:sz w:val="18"/>
        </w:rPr>
        <w:t>controls</w:t>
      </w:r>
      <w:r>
        <w:rPr>
          <w:color w:val="231F20"/>
          <w:spacing w:val="17"/>
          <w:w w:val="105"/>
          <w:sz w:val="18"/>
        </w:rPr>
        <w:t xml:space="preserve"> </w:t>
      </w:r>
      <w:r>
        <w:rPr>
          <w:color w:val="231F20"/>
          <w:w w:val="105"/>
          <w:sz w:val="18"/>
        </w:rPr>
        <w:t>(</w:t>
      </w:r>
      <w:r>
        <w:rPr>
          <w:i/>
          <w:color w:val="231F20"/>
          <w:w w:val="105"/>
          <w:sz w:val="18"/>
        </w:rPr>
        <w:t>n</w:t>
      </w:r>
      <w:r>
        <w:rPr>
          <w:i/>
          <w:color w:val="231F20"/>
          <w:spacing w:val="18"/>
          <w:w w:val="105"/>
          <w:sz w:val="18"/>
        </w:rPr>
        <w:t xml:space="preserve"> </w:t>
      </w:r>
      <w:r>
        <w:rPr>
          <w:rFonts w:ascii="Microsoft Sans Serif" w:hAnsi="Microsoft Sans Serif"/>
          <w:color w:val="231F20"/>
          <w:w w:val="105"/>
          <w:sz w:val="18"/>
        </w:rPr>
        <w:t>=</w:t>
      </w:r>
      <w:r>
        <w:rPr>
          <w:rFonts w:ascii="Microsoft Sans Serif" w:hAnsi="Microsoft Sans Serif"/>
          <w:color w:val="231F20"/>
          <w:spacing w:val="15"/>
          <w:w w:val="105"/>
          <w:sz w:val="18"/>
        </w:rPr>
        <w:t xml:space="preserve"> </w:t>
      </w:r>
      <w:r>
        <w:rPr>
          <w:color w:val="231F20"/>
          <w:w w:val="105"/>
          <w:sz w:val="18"/>
        </w:rPr>
        <w:t>26).</w:t>
      </w:r>
      <w:r>
        <w:rPr>
          <w:color w:val="0080AC"/>
          <w:w w:val="105"/>
          <w:sz w:val="18"/>
          <w:vertAlign w:val="superscript"/>
        </w:rPr>
        <w:t>105</w:t>
      </w:r>
      <w:r>
        <w:rPr>
          <w:color w:val="0080AC"/>
          <w:spacing w:val="18"/>
          <w:w w:val="105"/>
          <w:sz w:val="18"/>
        </w:rPr>
        <w:t xml:space="preserve"> </w:t>
      </w:r>
      <w:r>
        <w:rPr>
          <w:color w:val="231F20"/>
          <w:w w:val="105"/>
          <w:sz w:val="18"/>
        </w:rPr>
        <w:t>In a separate study, prophylactic passive immunity using orally administered bovine colostrum from immunized animals was tested in a blinded and randomized trial among infant chil-</w:t>
      </w:r>
      <w:r>
        <w:rPr>
          <w:color w:val="231F20"/>
          <w:spacing w:val="40"/>
          <w:w w:val="105"/>
          <w:sz w:val="18"/>
        </w:rPr>
        <w:t xml:space="preserve"> </w:t>
      </w:r>
      <w:r>
        <w:rPr>
          <w:color w:val="231F20"/>
          <w:w w:val="105"/>
          <w:sz w:val="18"/>
        </w:rPr>
        <w:t>dren (3–15 months old) admitted to a hospital, typically for respiratory conditions.</w:t>
      </w:r>
      <w:r>
        <w:rPr>
          <w:color w:val="0080AC"/>
          <w:w w:val="105"/>
          <w:sz w:val="18"/>
          <w:vertAlign w:val="superscript"/>
        </w:rPr>
        <w:t>103</w:t>
      </w:r>
      <w:r>
        <w:rPr>
          <w:color w:val="0080AC"/>
          <w:w w:val="105"/>
          <w:sz w:val="18"/>
        </w:rPr>
        <w:t xml:space="preserve"> </w:t>
      </w:r>
      <w:r>
        <w:rPr>
          <w:color w:val="231F20"/>
          <w:w w:val="105"/>
          <w:sz w:val="18"/>
        </w:rPr>
        <w:t>Following admission, infants were given a 10-day course of the bovine colostrum or placebo. Infants who received placebo contracted symptomatic rotavi- rus at a rate of 14% (9 of 65) whereas no symptomatic rota- virus</w:t>
      </w:r>
      <w:r>
        <w:rPr>
          <w:color w:val="231F20"/>
          <w:spacing w:val="40"/>
          <w:w w:val="105"/>
          <w:sz w:val="18"/>
        </w:rPr>
        <w:t xml:space="preserve"> </w:t>
      </w:r>
      <w:r>
        <w:rPr>
          <w:color w:val="231F20"/>
          <w:w w:val="105"/>
          <w:sz w:val="18"/>
        </w:rPr>
        <w:t>disease</w:t>
      </w:r>
      <w:r>
        <w:rPr>
          <w:color w:val="231F20"/>
          <w:spacing w:val="40"/>
          <w:w w:val="105"/>
          <w:sz w:val="18"/>
        </w:rPr>
        <w:t xml:space="preserve"> </w:t>
      </w:r>
      <w:r>
        <w:rPr>
          <w:color w:val="231F20"/>
          <w:w w:val="105"/>
          <w:sz w:val="18"/>
        </w:rPr>
        <w:t>was</w:t>
      </w:r>
      <w:r>
        <w:rPr>
          <w:color w:val="231F20"/>
          <w:spacing w:val="40"/>
          <w:w w:val="105"/>
          <w:sz w:val="18"/>
        </w:rPr>
        <w:t xml:space="preserve"> </w:t>
      </w:r>
      <w:r>
        <w:rPr>
          <w:color w:val="231F20"/>
          <w:w w:val="105"/>
          <w:sz w:val="18"/>
        </w:rPr>
        <w:t>observed</w:t>
      </w:r>
      <w:r>
        <w:rPr>
          <w:color w:val="231F20"/>
          <w:spacing w:val="40"/>
          <w:w w:val="105"/>
          <w:sz w:val="18"/>
        </w:rPr>
        <w:t xml:space="preserve"> </w:t>
      </w:r>
      <w:r>
        <w:rPr>
          <w:color w:val="231F20"/>
          <w:w w:val="105"/>
          <w:sz w:val="18"/>
        </w:rPr>
        <w:t>in</w:t>
      </w:r>
      <w:r>
        <w:rPr>
          <w:color w:val="231F20"/>
          <w:spacing w:val="40"/>
          <w:w w:val="105"/>
          <w:sz w:val="18"/>
        </w:rPr>
        <w:t xml:space="preserve"> </w:t>
      </w:r>
      <w:r>
        <w:rPr>
          <w:color w:val="231F20"/>
          <w:w w:val="105"/>
          <w:sz w:val="18"/>
        </w:rPr>
        <w:t>the</w:t>
      </w:r>
      <w:r>
        <w:rPr>
          <w:color w:val="231F20"/>
          <w:spacing w:val="40"/>
          <w:w w:val="105"/>
          <w:sz w:val="18"/>
        </w:rPr>
        <w:t xml:space="preserve"> </w:t>
      </w:r>
      <w:r>
        <w:rPr>
          <w:color w:val="231F20"/>
          <w:w w:val="105"/>
          <w:sz w:val="18"/>
        </w:rPr>
        <w:t>colostrum-treated</w:t>
      </w:r>
      <w:r>
        <w:rPr>
          <w:color w:val="231F20"/>
          <w:spacing w:val="40"/>
          <w:w w:val="105"/>
          <w:sz w:val="18"/>
        </w:rPr>
        <w:t xml:space="preserve"> </w:t>
      </w:r>
      <w:r>
        <w:rPr>
          <w:color w:val="231F20"/>
          <w:w w:val="105"/>
          <w:sz w:val="18"/>
        </w:rPr>
        <w:t xml:space="preserve">infants (0 of 55; </w:t>
      </w:r>
      <w:r>
        <w:rPr>
          <w:i/>
          <w:color w:val="231F20"/>
          <w:w w:val="105"/>
          <w:sz w:val="18"/>
        </w:rPr>
        <w:t xml:space="preserve">P </w:t>
      </w:r>
      <w:r>
        <w:rPr>
          <w:rFonts w:ascii="Microsoft Sans Serif" w:hAnsi="Microsoft Sans Serif"/>
          <w:color w:val="231F20"/>
          <w:w w:val="105"/>
          <w:sz w:val="18"/>
        </w:rPr>
        <w:t xml:space="preserve">&lt; </w:t>
      </w:r>
      <w:r>
        <w:rPr>
          <w:color w:val="231F20"/>
          <w:w w:val="105"/>
          <w:sz w:val="18"/>
        </w:rPr>
        <w:t>.001). Analysis of rotavirus vaccine failures also indicates that maternally derived antibodies play a role in passive</w:t>
      </w:r>
      <w:r>
        <w:rPr>
          <w:color w:val="231F20"/>
          <w:spacing w:val="23"/>
          <w:w w:val="105"/>
          <w:sz w:val="18"/>
        </w:rPr>
        <w:t xml:space="preserve"> </w:t>
      </w:r>
      <w:r>
        <w:rPr>
          <w:color w:val="231F20"/>
          <w:w w:val="105"/>
          <w:sz w:val="18"/>
        </w:rPr>
        <w:t>immunity</w:t>
      </w:r>
      <w:r>
        <w:rPr>
          <w:color w:val="231F20"/>
          <w:spacing w:val="23"/>
          <w:w w:val="105"/>
          <w:sz w:val="18"/>
        </w:rPr>
        <w:t xml:space="preserve"> </w:t>
      </w:r>
      <w:r>
        <w:rPr>
          <w:color w:val="231F20"/>
          <w:w w:val="105"/>
          <w:sz w:val="18"/>
        </w:rPr>
        <w:t>to</w:t>
      </w:r>
      <w:r>
        <w:rPr>
          <w:color w:val="231F20"/>
          <w:spacing w:val="23"/>
          <w:w w:val="105"/>
          <w:sz w:val="18"/>
        </w:rPr>
        <w:t xml:space="preserve"> </w:t>
      </w:r>
      <w:r>
        <w:rPr>
          <w:color w:val="231F20"/>
          <w:w w:val="105"/>
          <w:sz w:val="18"/>
        </w:rPr>
        <w:t>rotavirus</w:t>
      </w:r>
      <w:r>
        <w:rPr>
          <w:color w:val="231F20"/>
          <w:spacing w:val="23"/>
          <w:w w:val="105"/>
          <w:sz w:val="18"/>
        </w:rPr>
        <w:t xml:space="preserve"> </w:t>
      </w:r>
      <w:r>
        <w:rPr>
          <w:color w:val="231F20"/>
          <w:w w:val="105"/>
          <w:sz w:val="18"/>
        </w:rPr>
        <w:t>infection.</w:t>
      </w:r>
      <w:r>
        <w:rPr>
          <w:color w:val="231F20"/>
          <w:spacing w:val="23"/>
          <w:w w:val="105"/>
          <w:sz w:val="18"/>
        </w:rPr>
        <w:t xml:space="preserve"> </w:t>
      </w:r>
      <w:r>
        <w:rPr>
          <w:color w:val="231F20"/>
          <w:w w:val="105"/>
          <w:sz w:val="18"/>
        </w:rPr>
        <w:t>In</w:t>
      </w:r>
      <w:r>
        <w:rPr>
          <w:color w:val="231F20"/>
          <w:spacing w:val="24"/>
          <w:w w:val="105"/>
          <w:sz w:val="18"/>
        </w:rPr>
        <w:t xml:space="preserve"> </w:t>
      </w:r>
      <w:r>
        <w:rPr>
          <w:color w:val="231F20"/>
          <w:w w:val="105"/>
          <w:sz w:val="18"/>
        </w:rPr>
        <w:t>a</w:t>
      </w:r>
      <w:r>
        <w:rPr>
          <w:color w:val="231F20"/>
          <w:spacing w:val="23"/>
          <w:w w:val="105"/>
          <w:sz w:val="18"/>
        </w:rPr>
        <w:t xml:space="preserve"> </w:t>
      </w:r>
      <w:r>
        <w:rPr>
          <w:color w:val="231F20"/>
          <w:w w:val="105"/>
          <w:sz w:val="18"/>
        </w:rPr>
        <w:t>study</w:t>
      </w:r>
      <w:r>
        <w:rPr>
          <w:color w:val="231F20"/>
          <w:spacing w:val="23"/>
          <w:w w:val="105"/>
          <w:sz w:val="18"/>
        </w:rPr>
        <w:t xml:space="preserve"> </w:t>
      </w:r>
      <w:r>
        <w:rPr>
          <w:color w:val="231F20"/>
          <w:spacing w:val="-2"/>
          <w:w w:val="105"/>
          <w:sz w:val="18"/>
        </w:rPr>
        <w:t>involving</w:t>
      </w:r>
    </w:p>
    <w:p w14:paraId="1A23411D" w14:textId="77777777" w:rsidR="00BF3D96" w:rsidRDefault="00000000">
      <w:pPr>
        <w:spacing w:line="183" w:lineRule="exact"/>
        <w:ind w:left="480"/>
        <w:jc w:val="both"/>
        <w:rPr>
          <w:sz w:val="18"/>
        </w:rPr>
      </w:pPr>
      <w:r>
        <w:rPr>
          <w:color w:val="231F20"/>
          <w:w w:val="110"/>
          <w:sz w:val="18"/>
        </w:rPr>
        <w:t>177</w:t>
      </w:r>
      <w:r>
        <w:rPr>
          <w:color w:val="231F20"/>
          <w:spacing w:val="57"/>
          <w:w w:val="110"/>
          <w:sz w:val="18"/>
        </w:rPr>
        <w:t xml:space="preserve"> </w:t>
      </w:r>
      <w:r>
        <w:rPr>
          <w:color w:val="231F20"/>
          <w:w w:val="110"/>
          <w:sz w:val="18"/>
        </w:rPr>
        <w:t>vaccinated</w:t>
      </w:r>
      <w:r>
        <w:rPr>
          <w:color w:val="231F20"/>
          <w:spacing w:val="58"/>
          <w:w w:val="110"/>
          <w:sz w:val="18"/>
        </w:rPr>
        <w:t xml:space="preserve"> </w:t>
      </w:r>
      <w:r>
        <w:rPr>
          <w:color w:val="231F20"/>
          <w:w w:val="110"/>
          <w:sz w:val="18"/>
        </w:rPr>
        <w:t>infants,</w:t>
      </w:r>
      <w:r>
        <w:rPr>
          <w:color w:val="231F20"/>
          <w:spacing w:val="58"/>
          <w:w w:val="110"/>
          <w:sz w:val="18"/>
        </w:rPr>
        <w:t xml:space="preserve"> </w:t>
      </w:r>
      <w:r>
        <w:rPr>
          <w:color w:val="231F20"/>
          <w:w w:val="110"/>
          <w:sz w:val="18"/>
        </w:rPr>
        <w:t>a</w:t>
      </w:r>
      <w:r>
        <w:rPr>
          <w:color w:val="231F20"/>
          <w:spacing w:val="58"/>
          <w:w w:val="110"/>
          <w:sz w:val="18"/>
        </w:rPr>
        <w:t xml:space="preserve"> </w:t>
      </w:r>
      <w:r>
        <w:rPr>
          <w:color w:val="231F20"/>
          <w:w w:val="110"/>
          <w:sz w:val="18"/>
        </w:rPr>
        <w:t>strong</w:t>
      </w:r>
      <w:r>
        <w:rPr>
          <w:color w:val="231F20"/>
          <w:spacing w:val="58"/>
          <w:w w:val="110"/>
          <w:sz w:val="18"/>
        </w:rPr>
        <w:t xml:space="preserve"> </w:t>
      </w:r>
      <w:r>
        <w:rPr>
          <w:color w:val="231F20"/>
          <w:w w:val="110"/>
          <w:sz w:val="18"/>
        </w:rPr>
        <w:t>inverse</w:t>
      </w:r>
      <w:r>
        <w:rPr>
          <w:color w:val="231F20"/>
          <w:spacing w:val="57"/>
          <w:w w:val="110"/>
          <w:sz w:val="18"/>
        </w:rPr>
        <w:t xml:space="preserve"> </w:t>
      </w:r>
      <w:r>
        <w:rPr>
          <w:color w:val="231F20"/>
          <w:w w:val="110"/>
          <w:sz w:val="18"/>
        </w:rPr>
        <w:t>correlation</w:t>
      </w:r>
      <w:r>
        <w:rPr>
          <w:color w:val="231F20"/>
          <w:spacing w:val="58"/>
          <w:w w:val="110"/>
          <w:sz w:val="18"/>
        </w:rPr>
        <w:t xml:space="preserve"> </w:t>
      </w:r>
      <w:r>
        <w:rPr>
          <w:color w:val="231F20"/>
          <w:spacing w:val="-6"/>
          <w:w w:val="110"/>
          <w:sz w:val="18"/>
        </w:rPr>
        <w:t>was</w:t>
      </w:r>
    </w:p>
    <w:p w14:paraId="5585B825" w14:textId="77777777" w:rsidR="00BF3D96" w:rsidRDefault="00000000">
      <w:pPr>
        <w:spacing w:line="232" w:lineRule="auto"/>
        <w:ind w:left="480"/>
        <w:jc w:val="both"/>
        <w:rPr>
          <w:sz w:val="18"/>
        </w:rPr>
      </w:pPr>
      <w:r>
        <w:rPr>
          <w:color w:val="231F20"/>
          <w:sz w:val="18"/>
        </w:rPr>
        <w:t>observed</w:t>
      </w:r>
      <w:r>
        <w:rPr>
          <w:color w:val="231F20"/>
          <w:spacing w:val="30"/>
          <w:sz w:val="18"/>
        </w:rPr>
        <w:t xml:space="preserve"> </w:t>
      </w:r>
      <w:r>
        <w:rPr>
          <w:color w:val="231F20"/>
          <w:sz w:val="18"/>
        </w:rPr>
        <w:t>between</w:t>
      </w:r>
      <w:r>
        <w:rPr>
          <w:color w:val="231F20"/>
          <w:spacing w:val="30"/>
          <w:sz w:val="18"/>
        </w:rPr>
        <w:t xml:space="preserve"> </w:t>
      </w:r>
      <w:r>
        <w:rPr>
          <w:color w:val="231F20"/>
          <w:sz w:val="18"/>
        </w:rPr>
        <w:t>maternally</w:t>
      </w:r>
      <w:r>
        <w:rPr>
          <w:color w:val="231F20"/>
          <w:spacing w:val="30"/>
          <w:sz w:val="18"/>
        </w:rPr>
        <w:t xml:space="preserve"> </w:t>
      </w:r>
      <w:r>
        <w:rPr>
          <w:color w:val="231F20"/>
          <w:sz w:val="18"/>
        </w:rPr>
        <w:t>derived</w:t>
      </w:r>
      <w:r>
        <w:rPr>
          <w:color w:val="231F20"/>
          <w:spacing w:val="30"/>
          <w:sz w:val="18"/>
        </w:rPr>
        <w:t xml:space="preserve"> </w:t>
      </w:r>
      <w:r>
        <w:rPr>
          <w:color w:val="231F20"/>
          <w:sz w:val="18"/>
        </w:rPr>
        <w:t>rotavirus</w:t>
      </w:r>
      <w:r>
        <w:rPr>
          <w:color w:val="231F20"/>
          <w:spacing w:val="30"/>
          <w:sz w:val="18"/>
        </w:rPr>
        <w:t xml:space="preserve"> </w:t>
      </w:r>
      <w:r>
        <w:rPr>
          <w:color w:val="231F20"/>
          <w:sz w:val="18"/>
        </w:rPr>
        <w:t>antibodies</w:t>
      </w:r>
      <w:r>
        <w:rPr>
          <w:color w:val="231F20"/>
          <w:spacing w:val="30"/>
          <w:sz w:val="18"/>
        </w:rPr>
        <w:t xml:space="preserve"> </w:t>
      </w:r>
      <w:r>
        <w:rPr>
          <w:color w:val="231F20"/>
          <w:sz w:val="18"/>
        </w:rPr>
        <w:t>and the</w:t>
      </w:r>
      <w:r>
        <w:rPr>
          <w:color w:val="231F20"/>
          <w:spacing w:val="29"/>
          <w:sz w:val="18"/>
        </w:rPr>
        <w:t xml:space="preserve"> </w:t>
      </w:r>
      <w:r>
        <w:rPr>
          <w:color w:val="231F20"/>
          <w:sz w:val="18"/>
        </w:rPr>
        <w:t>ability</w:t>
      </w:r>
      <w:r>
        <w:rPr>
          <w:color w:val="231F20"/>
          <w:spacing w:val="29"/>
          <w:sz w:val="18"/>
        </w:rPr>
        <w:t xml:space="preserve"> </w:t>
      </w:r>
      <w:r>
        <w:rPr>
          <w:color w:val="231F20"/>
          <w:sz w:val="18"/>
        </w:rPr>
        <w:t>of</w:t>
      </w:r>
      <w:r>
        <w:rPr>
          <w:color w:val="231F20"/>
          <w:spacing w:val="29"/>
          <w:sz w:val="18"/>
        </w:rPr>
        <w:t xml:space="preserve"> </w:t>
      </w:r>
      <w:r>
        <w:rPr>
          <w:color w:val="231F20"/>
          <w:sz w:val="18"/>
        </w:rPr>
        <w:t>infants</w:t>
      </w:r>
      <w:r>
        <w:rPr>
          <w:color w:val="231F20"/>
          <w:spacing w:val="29"/>
          <w:sz w:val="18"/>
        </w:rPr>
        <w:t xml:space="preserve"> </w:t>
      </w:r>
      <w:r>
        <w:rPr>
          <w:color w:val="231F20"/>
          <w:sz w:val="18"/>
        </w:rPr>
        <w:t>to</w:t>
      </w:r>
      <w:r>
        <w:rPr>
          <w:color w:val="231F20"/>
          <w:spacing w:val="29"/>
          <w:sz w:val="18"/>
        </w:rPr>
        <w:t xml:space="preserve"> </w:t>
      </w:r>
      <w:r>
        <w:rPr>
          <w:color w:val="231F20"/>
          <w:sz w:val="18"/>
        </w:rPr>
        <w:t>seroconvert</w:t>
      </w:r>
      <w:r>
        <w:rPr>
          <w:color w:val="231F20"/>
          <w:spacing w:val="29"/>
          <w:sz w:val="18"/>
        </w:rPr>
        <w:t xml:space="preserve"> </w:t>
      </w:r>
      <w:r>
        <w:rPr>
          <w:color w:val="231F20"/>
          <w:sz w:val="18"/>
        </w:rPr>
        <w:t>following</w:t>
      </w:r>
      <w:r>
        <w:rPr>
          <w:color w:val="231F20"/>
          <w:spacing w:val="29"/>
          <w:sz w:val="18"/>
        </w:rPr>
        <w:t xml:space="preserve"> </w:t>
      </w:r>
      <w:r>
        <w:rPr>
          <w:color w:val="231F20"/>
          <w:sz w:val="18"/>
        </w:rPr>
        <w:t>vaccination</w:t>
      </w:r>
      <w:r>
        <w:rPr>
          <w:color w:val="231F20"/>
          <w:spacing w:val="29"/>
          <w:sz w:val="18"/>
        </w:rPr>
        <w:t xml:space="preserve"> </w:t>
      </w:r>
      <w:r>
        <w:rPr>
          <w:color w:val="231F20"/>
          <w:sz w:val="18"/>
        </w:rPr>
        <w:t xml:space="preserve">with </w:t>
      </w:r>
      <w:r>
        <w:rPr>
          <w:color w:val="231F20"/>
          <w:w w:val="110"/>
          <w:sz w:val="18"/>
        </w:rPr>
        <w:t>a</w:t>
      </w:r>
      <w:r>
        <w:rPr>
          <w:color w:val="231F20"/>
          <w:spacing w:val="-11"/>
          <w:w w:val="110"/>
          <w:sz w:val="18"/>
        </w:rPr>
        <w:t xml:space="preserve"> </w:t>
      </w:r>
      <w:r>
        <w:rPr>
          <w:color w:val="231F20"/>
          <w:w w:val="110"/>
          <w:sz w:val="18"/>
        </w:rPr>
        <w:t>live</w:t>
      </w:r>
      <w:r>
        <w:rPr>
          <w:color w:val="231F20"/>
          <w:spacing w:val="-11"/>
          <w:w w:val="110"/>
          <w:sz w:val="18"/>
        </w:rPr>
        <w:t xml:space="preserve"> </w:t>
      </w:r>
      <w:r>
        <w:rPr>
          <w:color w:val="231F20"/>
          <w:w w:val="110"/>
          <w:sz w:val="18"/>
        </w:rPr>
        <w:t>rotavirus</w:t>
      </w:r>
      <w:r>
        <w:rPr>
          <w:color w:val="231F20"/>
          <w:spacing w:val="-11"/>
          <w:w w:val="110"/>
          <w:sz w:val="18"/>
        </w:rPr>
        <w:t xml:space="preserve"> </w:t>
      </w:r>
      <w:r>
        <w:rPr>
          <w:color w:val="231F20"/>
          <w:w w:val="110"/>
          <w:sz w:val="18"/>
        </w:rPr>
        <w:t>vaccine.</w:t>
      </w:r>
      <w:r>
        <w:rPr>
          <w:color w:val="0080AC"/>
          <w:w w:val="110"/>
          <w:sz w:val="18"/>
          <w:vertAlign w:val="superscript"/>
        </w:rPr>
        <w:t>21</w:t>
      </w:r>
      <w:r>
        <w:rPr>
          <w:color w:val="0080AC"/>
          <w:spacing w:val="-11"/>
          <w:w w:val="110"/>
          <w:sz w:val="18"/>
        </w:rPr>
        <w:t xml:space="preserve"> </w:t>
      </w:r>
      <w:r>
        <w:rPr>
          <w:color w:val="231F20"/>
          <w:w w:val="110"/>
          <w:sz w:val="18"/>
        </w:rPr>
        <w:t>This</w:t>
      </w:r>
      <w:r>
        <w:rPr>
          <w:color w:val="231F20"/>
          <w:spacing w:val="-11"/>
          <w:w w:val="110"/>
          <w:sz w:val="18"/>
        </w:rPr>
        <w:t xml:space="preserve"> </w:t>
      </w:r>
      <w:r>
        <w:rPr>
          <w:color w:val="231F20"/>
          <w:w w:val="110"/>
          <w:sz w:val="18"/>
        </w:rPr>
        <w:t>is</w:t>
      </w:r>
      <w:r>
        <w:rPr>
          <w:color w:val="231F20"/>
          <w:spacing w:val="-11"/>
          <w:w w:val="110"/>
          <w:sz w:val="18"/>
        </w:rPr>
        <w:t xml:space="preserve"> </w:t>
      </w:r>
      <w:r>
        <w:rPr>
          <w:color w:val="231F20"/>
          <w:w w:val="110"/>
          <w:sz w:val="18"/>
        </w:rPr>
        <w:t>an</w:t>
      </w:r>
      <w:r>
        <w:rPr>
          <w:color w:val="231F20"/>
          <w:spacing w:val="-11"/>
          <w:w w:val="110"/>
          <w:sz w:val="18"/>
        </w:rPr>
        <w:t xml:space="preserve"> </w:t>
      </w:r>
      <w:r>
        <w:rPr>
          <w:color w:val="231F20"/>
          <w:w w:val="110"/>
          <w:sz w:val="18"/>
        </w:rPr>
        <w:t>important</w:t>
      </w:r>
      <w:r>
        <w:rPr>
          <w:color w:val="231F20"/>
          <w:spacing w:val="-11"/>
          <w:w w:val="110"/>
          <w:sz w:val="18"/>
        </w:rPr>
        <w:t xml:space="preserve"> </w:t>
      </w:r>
      <w:r>
        <w:rPr>
          <w:color w:val="231F20"/>
          <w:w w:val="110"/>
          <w:sz w:val="18"/>
        </w:rPr>
        <w:t>demonstration not</w:t>
      </w:r>
      <w:r>
        <w:rPr>
          <w:color w:val="231F20"/>
          <w:spacing w:val="-9"/>
          <w:w w:val="110"/>
          <w:sz w:val="18"/>
        </w:rPr>
        <w:t xml:space="preserve"> </w:t>
      </w:r>
      <w:r>
        <w:rPr>
          <w:color w:val="231F20"/>
          <w:w w:val="110"/>
          <w:sz w:val="18"/>
        </w:rPr>
        <w:t>only</w:t>
      </w:r>
      <w:r>
        <w:rPr>
          <w:color w:val="231F20"/>
          <w:spacing w:val="-9"/>
          <w:w w:val="110"/>
          <w:sz w:val="18"/>
        </w:rPr>
        <w:t xml:space="preserve"> </w:t>
      </w:r>
      <w:r>
        <w:rPr>
          <w:color w:val="231F20"/>
          <w:w w:val="110"/>
          <w:sz w:val="18"/>
        </w:rPr>
        <w:t>of</w:t>
      </w:r>
      <w:r>
        <w:rPr>
          <w:color w:val="231F20"/>
          <w:spacing w:val="-9"/>
          <w:w w:val="110"/>
          <w:sz w:val="18"/>
        </w:rPr>
        <w:t xml:space="preserve"> </w:t>
      </w:r>
      <w:r>
        <w:rPr>
          <w:color w:val="231F20"/>
          <w:w w:val="110"/>
          <w:sz w:val="18"/>
        </w:rPr>
        <w:t>passive</w:t>
      </w:r>
      <w:r>
        <w:rPr>
          <w:color w:val="231F20"/>
          <w:spacing w:val="-9"/>
          <w:w w:val="110"/>
          <w:sz w:val="18"/>
        </w:rPr>
        <w:t xml:space="preserve"> </w:t>
      </w:r>
      <w:r>
        <w:rPr>
          <w:color w:val="231F20"/>
          <w:w w:val="110"/>
          <w:sz w:val="18"/>
        </w:rPr>
        <w:t>immunity</w:t>
      </w:r>
      <w:r>
        <w:rPr>
          <w:color w:val="231F20"/>
          <w:spacing w:val="-9"/>
          <w:w w:val="110"/>
          <w:sz w:val="18"/>
        </w:rPr>
        <w:t xml:space="preserve"> </w:t>
      </w:r>
      <w:r>
        <w:rPr>
          <w:color w:val="231F20"/>
          <w:w w:val="110"/>
          <w:sz w:val="18"/>
        </w:rPr>
        <w:t>to</w:t>
      </w:r>
      <w:r>
        <w:rPr>
          <w:color w:val="231F20"/>
          <w:spacing w:val="-9"/>
          <w:w w:val="110"/>
          <w:sz w:val="18"/>
        </w:rPr>
        <w:t xml:space="preserve"> </w:t>
      </w:r>
      <w:r>
        <w:rPr>
          <w:color w:val="231F20"/>
          <w:w w:val="110"/>
          <w:sz w:val="18"/>
        </w:rPr>
        <w:t>an</w:t>
      </w:r>
      <w:r>
        <w:rPr>
          <w:color w:val="231F20"/>
          <w:spacing w:val="-9"/>
          <w:w w:val="110"/>
          <w:sz w:val="18"/>
        </w:rPr>
        <w:t xml:space="preserve"> </w:t>
      </w:r>
      <w:r>
        <w:rPr>
          <w:color w:val="231F20"/>
          <w:w w:val="110"/>
          <w:sz w:val="18"/>
        </w:rPr>
        <w:t>enteric</w:t>
      </w:r>
      <w:r>
        <w:rPr>
          <w:color w:val="231F20"/>
          <w:spacing w:val="-9"/>
          <w:w w:val="110"/>
          <w:sz w:val="18"/>
        </w:rPr>
        <w:t xml:space="preserve"> </w:t>
      </w:r>
      <w:r>
        <w:rPr>
          <w:color w:val="231F20"/>
          <w:w w:val="110"/>
          <w:sz w:val="18"/>
        </w:rPr>
        <w:t>pathogen,</w:t>
      </w:r>
      <w:r>
        <w:rPr>
          <w:color w:val="231F20"/>
          <w:spacing w:val="-9"/>
          <w:w w:val="110"/>
          <w:sz w:val="18"/>
        </w:rPr>
        <w:t xml:space="preserve"> </w:t>
      </w:r>
      <w:r>
        <w:rPr>
          <w:color w:val="231F20"/>
          <w:w w:val="110"/>
          <w:sz w:val="18"/>
        </w:rPr>
        <w:t>but</w:t>
      </w:r>
      <w:r>
        <w:rPr>
          <w:color w:val="231F20"/>
          <w:spacing w:val="-9"/>
          <w:w w:val="110"/>
          <w:sz w:val="18"/>
        </w:rPr>
        <w:t xml:space="preserve"> </w:t>
      </w:r>
      <w:r>
        <w:rPr>
          <w:color w:val="231F20"/>
          <w:w w:val="110"/>
          <w:sz w:val="18"/>
        </w:rPr>
        <w:t>also has</w:t>
      </w:r>
      <w:r>
        <w:rPr>
          <w:color w:val="231F20"/>
          <w:spacing w:val="-15"/>
          <w:w w:val="110"/>
          <w:sz w:val="18"/>
        </w:rPr>
        <w:t xml:space="preserve"> </w:t>
      </w:r>
      <w:r>
        <w:rPr>
          <w:color w:val="231F20"/>
          <w:w w:val="110"/>
          <w:sz w:val="18"/>
        </w:rPr>
        <w:t>broader</w:t>
      </w:r>
      <w:r>
        <w:rPr>
          <w:color w:val="231F20"/>
          <w:spacing w:val="-12"/>
          <w:w w:val="110"/>
          <w:sz w:val="18"/>
        </w:rPr>
        <w:t xml:space="preserve"> </w:t>
      </w:r>
      <w:r>
        <w:rPr>
          <w:color w:val="231F20"/>
          <w:w w:val="110"/>
          <w:sz w:val="18"/>
        </w:rPr>
        <w:t>implications</w:t>
      </w:r>
      <w:r>
        <w:rPr>
          <w:color w:val="231F20"/>
          <w:spacing w:val="-13"/>
          <w:w w:val="110"/>
          <w:sz w:val="18"/>
        </w:rPr>
        <w:t xml:space="preserve"> </w:t>
      </w:r>
      <w:r>
        <w:rPr>
          <w:color w:val="231F20"/>
          <w:w w:val="110"/>
          <w:sz w:val="18"/>
        </w:rPr>
        <w:t>on</w:t>
      </w:r>
      <w:r>
        <w:rPr>
          <w:color w:val="231F20"/>
          <w:spacing w:val="-12"/>
          <w:w w:val="110"/>
          <w:sz w:val="18"/>
        </w:rPr>
        <w:t xml:space="preserve"> </w:t>
      </w:r>
      <w:r>
        <w:rPr>
          <w:color w:val="231F20"/>
          <w:w w:val="110"/>
          <w:sz w:val="18"/>
        </w:rPr>
        <w:t>the</w:t>
      </w:r>
      <w:r>
        <w:rPr>
          <w:color w:val="231F20"/>
          <w:spacing w:val="-12"/>
          <w:w w:val="110"/>
          <w:sz w:val="18"/>
        </w:rPr>
        <w:t xml:space="preserve"> </w:t>
      </w:r>
      <w:r>
        <w:rPr>
          <w:color w:val="231F20"/>
          <w:w w:val="110"/>
          <w:sz w:val="18"/>
        </w:rPr>
        <w:t>timing</w:t>
      </w:r>
      <w:r>
        <w:rPr>
          <w:color w:val="231F20"/>
          <w:spacing w:val="-13"/>
          <w:w w:val="110"/>
          <w:sz w:val="18"/>
        </w:rPr>
        <w:t xml:space="preserve"> </w:t>
      </w:r>
      <w:r>
        <w:rPr>
          <w:color w:val="231F20"/>
          <w:w w:val="110"/>
          <w:sz w:val="18"/>
        </w:rPr>
        <w:t>of</w:t>
      </w:r>
      <w:r>
        <w:rPr>
          <w:color w:val="231F20"/>
          <w:spacing w:val="-12"/>
          <w:w w:val="110"/>
          <w:sz w:val="18"/>
        </w:rPr>
        <w:t xml:space="preserve"> </w:t>
      </w:r>
      <w:r>
        <w:rPr>
          <w:color w:val="231F20"/>
          <w:w w:val="110"/>
          <w:sz w:val="18"/>
        </w:rPr>
        <w:t>vaccine</w:t>
      </w:r>
      <w:r>
        <w:rPr>
          <w:color w:val="231F20"/>
          <w:spacing w:val="-12"/>
          <w:w w:val="110"/>
          <w:sz w:val="18"/>
        </w:rPr>
        <w:t xml:space="preserve"> </w:t>
      </w:r>
      <w:r>
        <w:rPr>
          <w:color w:val="231F20"/>
          <w:w w:val="110"/>
          <w:sz w:val="18"/>
        </w:rPr>
        <w:t xml:space="preserve">administra- tion, especially in developing countries where preexisting </w:t>
      </w:r>
      <w:r>
        <w:rPr>
          <w:color w:val="231F20"/>
          <w:spacing w:val="-2"/>
          <w:w w:val="110"/>
          <w:sz w:val="18"/>
        </w:rPr>
        <w:t>immunity</w:t>
      </w:r>
      <w:r>
        <w:rPr>
          <w:color w:val="231F20"/>
          <w:spacing w:val="-6"/>
          <w:w w:val="110"/>
          <w:sz w:val="18"/>
        </w:rPr>
        <w:t xml:space="preserve"> </w:t>
      </w:r>
      <w:r>
        <w:rPr>
          <w:color w:val="231F20"/>
          <w:spacing w:val="-2"/>
          <w:w w:val="110"/>
          <w:sz w:val="18"/>
        </w:rPr>
        <w:t>is</w:t>
      </w:r>
      <w:r>
        <w:rPr>
          <w:color w:val="231F20"/>
          <w:spacing w:val="-6"/>
          <w:w w:val="110"/>
          <w:sz w:val="18"/>
        </w:rPr>
        <w:t xml:space="preserve"> </w:t>
      </w:r>
      <w:r>
        <w:rPr>
          <w:color w:val="231F20"/>
          <w:spacing w:val="-2"/>
          <w:w w:val="110"/>
          <w:sz w:val="18"/>
        </w:rPr>
        <w:t>relatively</w:t>
      </w:r>
      <w:r>
        <w:rPr>
          <w:color w:val="231F20"/>
          <w:spacing w:val="-6"/>
          <w:w w:val="110"/>
          <w:sz w:val="18"/>
        </w:rPr>
        <w:t xml:space="preserve"> </w:t>
      </w:r>
      <w:r>
        <w:rPr>
          <w:color w:val="231F20"/>
          <w:spacing w:val="-2"/>
          <w:w w:val="110"/>
          <w:sz w:val="18"/>
        </w:rPr>
        <w:t>high,</w:t>
      </w:r>
      <w:r>
        <w:rPr>
          <w:color w:val="231F20"/>
          <w:spacing w:val="-6"/>
          <w:w w:val="110"/>
          <w:sz w:val="18"/>
        </w:rPr>
        <w:t xml:space="preserve"> </w:t>
      </w:r>
      <w:r>
        <w:rPr>
          <w:color w:val="231F20"/>
          <w:spacing w:val="-2"/>
          <w:w w:val="110"/>
          <w:sz w:val="18"/>
        </w:rPr>
        <w:t>and</w:t>
      </w:r>
      <w:r>
        <w:rPr>
          <w:color w:val="231F20"/>
          <w:spacing w:val="-6"/>
          <w:w w:val="110"/>
          <w:sz w:val="18"/>
        </w:rPr>
        <w:t xml:space="preserve"> </w:t>
      </w:r>
      <w:r>
        <w:rPr>
          <w:color w:val="231F20"/>
          <w:spacing w:val="-2"/>
          <w:w w:val="110"/>
          <w:sz w:val="18"/>
        </w:rPr>
        <w:t>rotavirus</w:t>
      </w:r>
      <w:r>
        <w:rPr>
          <w:color w:val="231F20"/>
          <w:spacing w:val="-6"/>
          <w:w w:val="110"/>
          <w:sz w:val="18"/>
        </w:rPr>
        <w:t xml:space="preserve"> </w:t>
      </w:r>
      <w:r>
        <w:rPr>
          <w:color w:val="231F20"/>
          <w:spacing w:val="-2"/>
          <w:w w:val="110"/>
          <w:sz w:val="18"/>
        </w:rPr>
        <w:t>vaccine</w:t>
      </w:r>
      <w:r>
        <w:rPr>
          <w:color w:val="231F20"/>
          <w:spacing w:val="-6"/>
          <w:w w:val="110"/>
          <w:sz w:val="18"/>
        </w:rPr>
        <w:t xml:space="preserve"> </w:t>
      </w:r>
      <w:r>
        <w:rPr>
          <w:color w:val="231F20"/>
          <w:spacing w:val="-2"/>
          <w:w w:val="110"/>
          <w:sz w:val="18"/>
        </w:rPr>
        <w:t xml:space="preserve">immunoge- </w:t>
      </w:r>
      <w:r>
        <w:rPr>
          <w:color w:val="231F20"/>
          <w:w w:val="110"/>
          <w:sz w:val="18"/>
        </w:rPr>
        <w:t>nicity appears impaired.</w:t>
      </w:r>
      <w:r>
        <w:rPr>
          <w:color w:val="0080AC"/>
          <w:w w:val="110"/>
          <w:sz w:val="18"/>
          <w:vertAlign w:val="superscript"/>
        </w:rPr>
        <w:t>109</w:t>
      </w:r>
    </w:p>
    <w:p w14:paraId="05F64FA4" w14:textId="77777777" w:rsidR="00BF3D96" w:rsidRDefault="00000000">
      <w:pPr>
        <w:spacing w:line="232" w:lineRule="auto"/>
        <w:ind w:left="480" w:firstLine="240"/>
        <w:jc w:val="both"/>
        <w:rPr>
          <w:sz w:val="18"/>
        </w:rPr>
      </w:pPr>
      <w:r>
        <w:rPr>
          <w:i/>
          <w:color w:val="231F20"/>
          <w:w w:val="105"/>
          <w:sz w:val="18"/>
        </w:rPr>
        <w:t>E. coli</w:t>
      </w:r>
      <w:r>
        <w:rPr>
          <w:i/>
          <w:color w:val="231F20"/>
          <w:spacing w:val="-3"/>
          <w:w w:val="105"/>
          <w:sz w:val="18"/>
        </w:rPr>
        <w:t xml:space="preserve"> </w:t>
      </w:r>
      <w:r>
        <w:rPr>
          <w:color w:val="231F20"/>
          <w:w w:val="105"/>
          <w:sz w:val="18"/>
        </w:rPr>
        <w:t>is</w:t>
      </w:r>
      <w:r>
        <w:rPr>
          <w:color w:val="231F20"/>
          <w:spacing w:val="-3"/>
          <w:w w:val="105"/>
          <w:sz w:val="18"/>
        </w:rPr>
        <w:t xml:space="preserve"> </w:t>
      </w:r>
      <w:r>
        <w:rPr>
          <w:color w:val="231F20"/>
          <w:w w:val="105"/>
          <w:sz w:val="18"/>
        </w:rPr>
        <w:t>a</w:t>
      </w:r>
      <w:r>
        <w:rPr>
          <w:color w:val="231F20"/>
          <w:spacing w:val="-3"/>
          <w:w w:val="105"/>
          <w:sz w:val="18"/>
        </w:rPr>
        <w:t xml:space="preserve"> </w:t>
      </w:r>
      <w:r>
        <w:rPr>
          <w:color w:val="231F20"/>
          <w:w w:val="105"/>
          <w:sz w:val="18"/>
        </w:rPr>
        <w:t>significant</w:t>
      </w:r>
      <w:r>
        <w:rPr>
          <w:color w:val="231F20"/>
          <w:spacing w:val="-3"/>
          <w:w w:val="105"/>
          <w:sz w:val="18"/>
        </w:rPr>
        <w:t xml:space="preserve"> </w:t>
      </w:r>
      <w:r>
        <w:rPr>
          <w:color w:val="231F20"/>
          <w:w w:val="105"/>
          <w:sz w:val="18"/>
        </w:rPr>
        <w:t>enteric</w:t>
      </w:r>
      <w:r>
        <w:rPr>
          <w:color w:val="231F20"/>
          <w:spacing w:val="-3"/>
          <w:w w:val="105"/>
          <w:sz w:val="18"/>
        </w:rPr>
        <w:t xml:space="preserve"> </w:t>
      </w:r>
      <w:r>
        <w:rPr>
          <w:color w:val="231F20"/>
          <w:w w:val="105"/>
          <w:sz w:val="18"/>
        </w:rPr>
        <w:t>pathogen</w:t>
      </w:r>
      <w:r>
        <w:rPr>
          <w:color w:val="231F20"/>
          <w:spacing w:val="-3"/>
          <w:w w:val="105"/>
          <w:sz w:val="18"/>
        </w:rPr>
        <w:t xml:space="preserve"> </w:t>
      </w:r>
      <w:r>
        <w:rPr>
          <w:color w:val="231F20"/>
          <w:w w:val="105"/>
          <w:sz w:val="18"/>
        </w:rPr>
        <w:t>wherein</w:t>
      </w:r>
      <w:r>
        <w:rPr>
          <w:color w:val="231F20"/>
          <w:spacing w:val="-3"/>
          <w:w w:val="105"/>
          <w:sz w:val="18"/>
        </w:rPr>
        <w:t xml:space="preserve"> </w:t>
      </w:r>
      <w:r>
        <w:rPr>
          <w:color w:val="231F20"/>
          <w:w w:val="105"/>
          <w:sz w:val="18"/>
        </w:rPr>
        <w:t>prophylaxis through passive immunity has been demonstrated in several clinical studies.</w:t>
      </w:r>
      <w:r>
        <w:rPr>
          <w:color w:val="0080AC"/>
          <w:w w:val="105"/>
          <w:sz w:val="18"/>
          <w:vertAlign w:val="superscript"/>
        </w:rPr>
        <w:t>110–113</w:t>
      </w:r>
      <w:r>
        <w:rPr>
          <w:color w:val="0080AC"/>
          <w:w w:val="105"/>
          <w:sz w:val="18"/>
        </w:rPr>
        <w:t xml:space="preserve"> </w:t>
      </w:r>
      <w:r>
        <w:rPr>
          <w:color w:val="231F20"/>
          <w:w w:val="105"/>
          <w:sz w:val="18"/>
        </w:rPr>
        <w:t>Tacket and colleagues were able to pas- sively</w:t>
      </w:r>
      <w:r>
        <w:rPr>
          <w:color w:val="231F20"/>
          <w:spacing w:val="16"/>
          <w:w w:val="105"/>
          <w:sz w:val="18"/>
        </w:rPr>
        <w:t xml:space="preserve"> </w:t>
      </w:r>
      <w:r>
        <w:rPr>
          <w:color w:val="231F20"/>
          <w:w w:val="105"/>
          <w:sz w:val="18"/>
        </w:rPr>
        <w:t>protect</w:t>
      </w:r>
      <w:r>
        <w:rPr>
          <w:color w:val="231F20"/>
          <w:spacing w:val="16"/>
          <w:w w:val="105"/>
          <w:sz w:val="18"/>
        </w:rPr>
        <w:t xml:space="preserve"> </w:t>
      </w:r>
      <w:r>
        <w:rPr>
          <w:color w:val="231F20"/>
          <w:w w:val="105"/>
          <w:sz w:val="18"/>
        </w:rPr>
        <w:t>human</w:t>
      </w:r>
      <w:r>
        <w:rPr>
          <w:color w:val="231F20"/>
          <w:spacing w:val="17"/>
          <w:w w:val="105"/>
          <w:sz w:val="18"/>
        </w:rPr>
        <w:t xml:space="preserve"> </w:t>
      </w:r>
      <w:r>
        <w:rPr>
          <w:color w:val="231F20"/>
          <w:w w:val="105"/>
          <w:sz w:val="18"/>
        </w:rPr>
        <w:t>subjects</w:t>
      </w:r>
      <w:r>
        <w:rPr>
          <w:color w:val="231F20"/>
          <w:spacing w:val="16"/>
          <w:w w:val="105"/>
          <w:sz w:val="18"/>
        </w:rPr>
        <w:t xml:space="preserve"> </w:t>
      </w:r>
      <w:r>
        <w:rPr>
          <w:color w:val="231F20"/>
          <w:w w:val="105"/>
          <w:sz w:val="18"/>
        </w:rPr>
        <w:t>against</w:t>
      </w:r>
      <w:r>
        <w:rPr>
          <w:color w:val="231F20"/>
          <w:spacing w:val="17"/>
          <w:w w:val="105"/>
          <w:sz w:val="18"/>
        </w:rPr>
        <w:t xml:space="preserve"> </w:t>
      </w:r>
      <w:r>
        <w:rPr>
          <w:color w:val="231F20"/>
          <w:w w:val="105"/>
          <w:sz w:val="18"/>
        </w:rPr>
        <w:t>experimentally</w:t>
      </w:r>
      <w:r>
        <w:rPr>
          <w:color w:val="231F20"/>
          <w:spacing w:val="16"/>
          <w:w w:val="105"/>
          <w:sz w:val="18"/>
        </w:rPr>
        <w:t xml:space="preserve"> </w:t>
      </w:r>
      <w:r>
        <w:rPr>
          <w:color w:val="231F20"/>
          <w:spacing w:val="-2"/>
          <w:w w:val="105"/>
          <w:sz w:val="18"/>
        </w:rPr>
        <w:t>induced</w:t>
      </w:r>
    </w:p>
    <w:p w14:paraId="555A0524" w14:textId="77777777" w:rsidR="00BF3D96" w:rsidRDefault="00000000">
      <w:pPr>
        <w:spacing w:line="232" w:lineRule="auto"/>
        <w:ind w:left="480" w:hanging="1"/>
        <w:jc w:val="both"/>
        <w:rPr>
          <w:sz w:val="18"/>
        </w:rPr>
      </w:pPr>
      <w:r>
        <w:rPr>
          <w:i/>
          <w:color w:val="231F20"/>
          <w:w w:val="105"/>
          <w:sz w:val="18"/>
        </w:rPr>
        <w:t xml:space="preserve">E. coli </w:t>
      </w:r>
      <w:r>
        <w:rPr>
          <w:color w:val="231F20"/>
          <w:w w:val="105"/>
          <w:sz w:val="18"/>
        </w:rPr>
        <w:t>diarrhea with specific bovine antibody.</w:t>
      </w:r>
      <w:r>
        <w:rPr>
          <w:color w:val="0080AC"/>
          <w:w w:val="105"/>
          <w:sz w:val="18"/>
          <w:vertAlign w:val="superscript"/>
        </w:rPr>
        <w:t>110</w:t>
      </w:r>
      <w:r>
        <w:rPr>
          <w:color w:val="0080AC"/>
          <w:w w:val="105"/>
          <w:sz w:val="18"/>
        </w:rPr>
        <w:t xml:space="preserve"> </w:t>
      </w:r>
      <w:r>
        <w:rPr>
          <w:color w:val="231F20"/>
          <w:w w:val="105"/>
          <w:sz w:val="18"/>
        </w:rPr>
        <w:t xml:space="preserve">Using heat- inactivated or glutaraldehyde-inactivated </w:t>
      </w:r>
      <w:r>
        <w:rPr>
          <w:i/>
          <w:color w:val="231F20"/>
          <w:w w:val="105"/>
          <w:sz w:val="18"/>
        </w:rPr>
        <w:t xml:space="preserve">E. coli </w:t>
      </w:r>
      <w:r>
        <w:rPr>
          <w:color w:val="231F20"/>
          <w:w w:val="105"/>
          <w:sz w:val="18"/>
        </w:rPr>
        <w:t>for vaccina- tion, pregnant cows were hyperimmunized with a large</w:t>
      </w:r>
      <w:r>
        <w:rPr>
          <w:color w:val="231F20"/>
          <w:spacing w:val="80"/>
          <w:w w:val="105"/>
          <w:sz w:val="18"/>
        </w:rPr>
        <w:t xml:space="preserve"> </w:t>
      </w:r>
      <w:r>
        <w:rPr>
          <w:color w:val="231F20"/>
          <w:w w:val="105"/>
          <w:sz w:val="18"/>
        </w:rPr>
        <w:t>number of enterotoxigenic O serogroups. Milk collected</w:t>
      </w:r>
      <w:r>
        <w:rPr>
          <w:color w:val="231F20"/>
          <w:spacing w:val="80"/>
          <w:w w:val="105"/>
          <w:sz w:val="18"/>
        </w:rPr>
        <w:t xml:space="preserve"> </w:t>
      </w:r>
      <w:r>
        <w:rPr>
          <w:color w:val="231F20"/>
          <w:w w:val="105"/>
          <w:sz w:val="18"/>
        </w:rPr>
        <w:t>during the first 10 days of lactation was purified, concentrated, lyophilized, and formulated for oral administration. As a control, a similar preparation was made using rotavirus as the immunizing antigen. Subjects received daily treatment (3</w:t>
      </w:r>
      <w:r>
        <w:rPr>
          <w:color w:val="231F20"/>
          <w:spacing w:val="80"/>
          <w:w w:val="105"/>
          <w:sz w:val="18"/>
        </w:rPr>
        <w:t xml:space="preserve"> </w:t>
      </w:r>
      <w:r>
        <w:rPr>
          <w:color w:val="231F20"/>
          <w:w w:val="105"/>
          <w:sz w:val="18"/>
        </w:rPr>
        <w:t xml:space="preserve">times daily) for 7 days, with </w:t>
      </w:r>
      <w:r>
        <w:rPr>
          <w:i/>
          <w:color w:val="231F20"/>
          <w:w w:val="105"/>
          <w:sz w:val="18"/>
        </w:rPr>
        <w:t xml:space="preserve">E. coli </w:t>
      </w:r>
      <w:r>
        <w:rPr>
          <w:color w:val="231F20"/>
          <w:w w:val="105"/>
          <w:sz w:val="18"/>
        </w:rPr>
        <w:t>challenge administered 3 days into the treatment regimen. Of the 10 subjects who received</w:t>
      </w:r>
      <w:r>
        <w:rPr>
          <w:color w:val="231F20"/>
          <w:spacing w:val="-5"/>
          <w:w w:val="105"/>
          <w:sz w:val="18"/>
        </w:rPr>
        <w:t xml:space="preserve"> </w:t>
      </w:r>
      <w:r>
        <w:rPr>
          <w:color w:val="231F20"/>
          <w:w w:val="105"/>
          <w:sz w:val="18"/>
        </w:rPr>
        <w:t>the</w:t>
      </w:r>
      <w:r>
        <w:rPr>
          <w:color w:val="231F20"/>
          <w:spacing w:val="-5"/>
          <w:w w:val="105"/>
          <w:sz w:val="18"/>
        </w:rPr>
        <w:t xml:space="preserve"> </w:t>
      </w:r>
      <w:r>
        <w:rPr>
          <w:i/>
          <w:color w:val="231F20"/>
          <w:w w:val="105"/>
          <w:sz w:val="18"/>
        </w:rPr>
        <w:t>E.</w:t>
      </w:r>
      <w:r>
        <w:rPr>
          <w:i/>
          <w:color w:val="231F20"/>
          <w:spacing w:val="-2"/>
          <w:w w:val="105"/>
          <w:sz w:val="18"/>
        </w:rPr>
        <w:t xml:space="preserve"> </w:t>
      </w:r>
      <w:r>
        <w:rPr>
          <w:i/>
          <w:color w:val="231F20"/>
          <w:w w:val="105"/>
          <w:sz w:val="18"/>
        </w:rPr>
        <w:t>coli</w:t>
      </w:r>
      <w:r>
        <w:rPr>
          <w:i/>
          <w:color w:val="231F20"/>
          <w:spacing w:val="-5"/>
          <w:w w:val="105"/>
          <w:sz w:val="18"/>
        </w:rPr>
        <w:t xml:space="preserve"> </w:t>
      </w:r>
      <w:r>
        <w:rPr>
          <w:color w:val="231F20"/>
          <w:w w:val="105"/>
          <w:sz w:val="18"/>
        </w:rPr>
        <w:t>antibody</w:t>
      </w:r>
      <w:r>
        <w:rPr>
          <w:color w:val="231F20"/>
          <w:spacing w:val="-5"/>
          <w:w w:val="105"/>
          <w:sz w:val="18"/>
        </w:rPr>
        <w:t xml:space="preserve"> </w:t>
      </w:r>
      <w:r>
        <w:rPr>
          <w:color w:val="231F20"/>
          <w:w w:val="105"/>
          <w:sz w:val="18"/>
        </w:rPr>
        <w:t>prophylaxis,</w:t>
      </w:r>
      <w:r>
        <w:rPr>
          <w:color w:val="231F20"/>
          <w:spacing w:val="-5"/>
          <w:w w:val="105"/>
          <w:sz w:val="18"/>
        </w:rPr>
        <w:t xml:space="preserve"> </w:t>
      </w:r>
      <w:r>
        <w:rPr>
          <w:color w:val="231F20"/>
          <w:w w:val="105"/>
          <w:sz w:val="18"/>
        </w:rPr>
        <w:t>all</w:t>
      </w:r>
      <w:r>
        <w:rPr>
          <w:color w:val="231F20"/>
          <w:spacing w:val="-5"/>
          <w:w w:val="105"/>
          <w:sz w:val="18"/>
        </w:rPr>
        <w:t xml:space="preserve"> </w:t>
      </w:r>
      <w:r>
        <w:rPr>
          <w:color w:val="231F20"/>
          <w:w w:val="105"/>
          <w:sz w:val="18"/>
        </w:rPr>
        <w:t>remained</w:t>
      </w:r>
      <w:r>
        <w:rPr>
          <w:color w:val="231F20"/>
          <w:spacing w:val="-5"/>
          <w:w w:val="105"/>
          <w:sz w:val="18"/>
        </w:rPr>
        <w:t xml:space="preserve"> </w:t>
      </w:r>
      <w:r>
        <w:rPr>
          <w:color w:val="231F20"/>
          <w:w w:val="105"/>
          <w:sz w:val="18"/>
        </w:rPr>
        <w:t>disease- free following challenge, compared with clinical diarrhea in 9 of 10 placebo subjects (</w:t>
      </w:r>
      <w:r>
        <w:rPr>
          <w:i/>
          <w:color w:val="231F20"/>
          <w:w w:val="105"/>
          <w:sz w:val="18"/>
        </w:rPr>
        <w:t xml:space="preserve">P </w:t>
      </w:r>
      <w:r>
        <w:rPr>
          <w:rFonts w:ascii="Microsoft Sans Serif"/>
          <w:color w:val="231F20"/>
          <w:w w:val="105"/>
          <w:sz w:val="18"/>
        </w:rPr>
        <w:t xml:space="preserve">&lt; </w:t>
      </w:r>
      <w:r>
        <w:rPr>
          <w:color w:val="231F20"/>
          <w:w w:val="105"/>
          <w:sz w:val="18"/>
        </w:rPr>
        <w:t>.0001). Using a closely related clinical protocol, Otto and colleagues also demonstrated good efficacy with hyperimmune bovine colostrum tablets.</w:t>
      </w:r>
      <w:r>
        <w:rPr>
          <w:color w:val="0080AC"/>
          <w:w w:val="105"/>
          <w:sz w:val="18"/>
          <w:vertAlign w:val="superscript"/>
        </w:rPr>
        <w:t>111</w:t>
      </w:r>
      <w:r>
        <w:rPr>
          <w:color w:val="0080AC"/>
          <w:w w:val="105"/>
          <w:sz w:val="18"/>
        </w:rPr>
        <w:t xml:space="preserve"> </w:t>
      </w:r>
      <w:r>
        <w:rPr>
          <w:color w:val="231F20"/>
          <w:w w:val="105"/>
          <w:sz w:val="18"/>
        </w:rPr>
        <w:t>In the first study conducted in this trial, 11 of 15 (73%) of placebo subjects contracted diarrhea following challenge, but this was reduced to only 1 of 15 (7%) in treated subjects (</w:t>
      </w:r>
      <w:r>
        <w:rPr>
          <w:i/>
          <w:color w:val="231F20"/>
          <w:w w:val="105"/>
          <w:sz w:val="18"/>
        </w:rPr>
        <w:t xml:space="preserve">P </w:t>
      </w:r>
      <w:r>
        <w:rPr>
          <w:rFonts w:ascii="Microsoft Sans Serif"/>
          <w:color w:val="231F20"/>
          <w:w w:val="105"/>
          <w:sz w:val="18"/>
        </w:rPr>
        <w:t xml:space="preserve">= </w:t>
      </w:r>
      <w:r>
        <w:rPr>
          <w:color w:val="231F20"/>
          <w:w w:val="105"/>
          <w:sz w:val="18"/>
        </w:rPr>
        <w:t>.0005).</w:t>
      </w:r>
      <w:r>
        <w:rPr>
          <w:color w:val="231F20"/>
          <w:spacing w:val="80"/>
          <w:w w:val="105"/>
          <w:sz w:val="18"/>
        </w:rPr>
        <w:t xml:space="preserve"> </w:t>
      </w:r>
      <w:r>
        <w:rPr>
          <w:color w:val="231F20"/>
          <w:w w:val="105"/>
          <w:sz w:val="18"/>
        </w:rPr>
        <w:t>In a second study investigating the impact of omitting buffer</w:t>
      </w:r>
      <w:r>
        <w:rPr>
          <w:color w:val="231F20"/>
          <w:spacing w:val="80"/>
          <w:w w:val="105"/>
          <w:sz w:val="18"/>
        </w:rPr>
        <w:t xml:space="preserve"> </w:t>
      </w:r>
      <w:r>
        <w:rPr>
          <w:color w:val="231F20"/>
          <w:w w:val="105"/>
          <w:sz w:val="18"/>
        </w:rPr>
        <w:t>to the oral prophylaxis, the authors also examined dose</w:t>
      </w:r>
      <w:r>
        <w:rPr>
          <w:color w:val="231F20"/>
          <w:spacing w:val="40"/>
          <w:w w:val="105"/>
          <w:sz w:val="18"/>
        </w:rPr>
        <w:t xml:space="preserve"> </w:t>
      </w:r>
      <w:r>
        <w:rPr>
          <w:color w:val="231F20"/>
          <w:w w:val="105"/>
          <w:sz w:val="18"/>
        </w:rPr>
        <w:t>sparing. In these studies, the standard dose still conferred significant protection with 3 of 15 (20%) treated subjects contracting diarrhea, compared with 12 of 14 (86%) of con- trols. Interestingly, if the dose was reduced by one-half then disease incidence increased to 5 of 14 subjects (36%), indicat- ing</w:t>
      </w:r>
      <w:r>
        <w:rPr>
          <w:color w:val="231F20"/>
          <w:spacing w:val="-2"/>
          <w:w w:val="105"/>
          <w:sz w:val="18"/>
        </w:rPr>
        <w:t xml:space="preserve"> </w:t>
      </w:r>
      <w:r>
        <w:rPr>
          <w:color w:val="231F20"/>
          <w:w w:val="105"/>
          <w:sz w:val="18"/>
        </w:rPr>
        <w:t>a</w:t>
      </w:r>
      <w:r>
        <w:rPr>
          <w:color w:val="231F20"/>
          <w:spacing w:val="-2"/>
          <w:w w:val="105"/>
          <w:sz w:val="18"/>
        </w:rPr>
        <w:t xml:space="preserve"> </w:t>
      </w:r>
      <w:r>
        <w:rPr>
          <w:color w:val="231F20"/>
          <w:w w:val="105"/>
          <w:sz w:val="18"/>
        </w:rPr>
        <w:t>key</w:t>
      </w:r>
      <w:r>
        <w:rPr>
          <w:color w:val="231F20"/>
          <w:spacing w:val="-2"/>
          <w:w w:val="105"/>
          <w:sz w:val="18"/>
        </w:rPr>
        <w:t xml:space="preserve"> </w:t>
      </w:r>
      <w:r>
        <w:rPr>
          <w:color w:val="231F20"/>
          <w:w w:val="105"/>
          <w:sz w:val="18"/>
        </w:rPr>
        <w:t>role</w:t>
      </w:r>
      <w:r>
        <w:rPr>
          <w:color w:val="231F20"/>
          <w:spacing w:val="-2"/>
          <w:w w:val="105"/>
          <w:sz w:val="18"/>
        </w:rPr>
        <w:t xml:space="preserve"> </w:t>
      </w:r>
      <w:r>
        <w:rPr>
          <w:color w:val="231F20"/>
          <w:w w:val="105"/>
          <w:sz w:val="18"/>
        </w:rPr>
        <w:t>played</w:t>
      </w:r>
      <w:r>
        <w:rPr>
          <w:color w:val="231F20"/>
          <w:spacing w:val="-2"/>
          <w:w w:val="105"/>
          <w:sz w:val="18"/>
        </w:rPr>
        <w:t xml:space="preserve"> </w:t>
      </w:r>
      <w:r>
        <w:rPr>
          <w:color w:val="231F20"/>
          <w:w w:val="105"/>
          <w:sz w:val="18"/>
        </w:rPr>
        <w:t>by</w:t>
      </w:r>
      <w:r>
        <w:rPr>
          <w:color w:val="231F20"/>
          <w:spacing w:val="-2"/>
          <w:w w:val="105"/>
          <w:sz w:val="18"/>
        </w:rPr>
        <w:t xml:space="preserve"> </w:t>
      </w:r>
      <w:r>
        <w:rPr>
          <w:color w:val="231F20"/>
          <w:w w:val="105"/>
          <w:sz w:val="18"/>
        </w:rPr>
        <w:t>treatment</w:t>
      </w:r>
      <w:r>
        <w:rPr>
          <w:color w:val="231F20"/>
          <w:spacing w:val="-2"/>
          <w:w w:val="105"/>
          <w:sz w:val="18"/>
        </w:rPr>
        <w:t xml:space="preserve"> </w:t>
      </w:r>
      <w:r>
        <w:rPr>
          <w:color w:val="231F20"/>
          <w:w w:val="105"/>
          <w:sz w:val="18"/>
        </w:rPr>
        <w:t>dose</w:t>
      </w:r>
      <w:r>
        <w:rPr>
          <w:color w:val="231F20"/>
          <w:spacing w:val="-2"/>
          <w:w w:val="105"/>
          <w:sz w:val="18"/>
        </w:rPr>
        <w:t xml:space="preserve"> </w:t>
      </w:r>
      <w:r>
        <w:rPr>
          <w:color w:val="231F20"/>
          <w:w w:val="105"/>
          <w:sz w:val="18"/>
        </w:rPr>
        <w:t>in</w:t>
      </w:r>
      <w:r>
        <w:rPr>
          <w:color w:val="231F20"/>
          <w:spacing w:val="-2"/>
          <w:w w:val="105"/>
          <w:sz w:val="18"/>
        </w:rPr>
        <w:t xml:space="preserve"> </w:t>
      </w:r>
      <w:r>
        <w:rPr>
          <w:color w:val="231F20"/>
          <w:w w:val="105"/>
          <w:sz w:val="18"/>
        </w:rPr>
        <w:t>achieving</w:t>
      </w:r>
      <w:r>
        <w:rPr>
          <w:color w:val="231F20"/>
          <w:spacing w:val="-2"/>
          <w:w w:val="105"/>
          <w:sz w:val="18"/>
        </w:rPr>
        <w:t xml:space="preserve"> </w:t>
      </w:r>
      <w:r>
        <w:rPr>
          <w:color w:val="231F20"/>
          <w:w w:val="105"/>
          <w:sz w:val="18"/>
        </w:rPr>
        <w:t>successful passive immunotherapy.</w:t>
      </w:r>
    </w:p>
    <w:p w14:paraId="7984299D" w14:textId="77777777" w:rsidR="00BF3D96" w:rsidRDefault="00000000">
      <w:pPr>
        <w:pStyle w:val="Heading1"/>
        <w:spacing w:before="154" w:line="225" w:lineRule="auto"/>
        <w:ind w:right="1662"/>
      </w:pPr>
      <w:r>
        <w:rPr>
          <w:b w:val="0"/>
        </w:rPr>
        <w:br w:type="column"/>
      </w:r>
      <w:r>
        <w:rPr>
          <w:color w:val="3763AF"/>
          <w:w w:val="80"/>
        </w:rPr>
        <w:t>PASSIVE</w:t>
      </w:r>
      <w:r>
        <w:rPr>
          <w:color w:val="3763AF"/>
          <w:spacing w:val="-4"/>
          <w:w w:val="80"/>
        </w:rPr>
        <w:t xml:space="preserve"> </w:t>
      </w:r>
      <w:r>
        <w:rPr>
          <w:color w:val="3763AF"/>
          <w:w w:val="80"/>
        </w:rPr>
        <w:t>IMMUNIZATION:</w:t>
      </w:r>
      <w:r>
        <w:rPr>
          <w:color w:val="3763AF"/>
          <w:spacing w:val="-3"/>
          <w:w w:val="80"/>
        </w:rPr>
        <w:t xml:space="preserve"> </w:t>
      </w:r>
      <w:r>
        <w:rPr>
          <w:color w:val="3763AF"/>
          <w:w w:val="80"/>
        </w:rPr>
        <w:t>A</w:t>
      </w:r>
      <w:r>
        <w:rPr>
          <w:color w:val="3763AF"/>
          <w:spacing w:val="-3"/>
          <w:w w:val="80"/>
        </w:rPr>
        <w:t xml:space="preserve"> </w:t>
      </w:r>
      <w:r>
        <w:rPr>
          <w:color w:val="3763AF"/>
          <w:w w:val="80"/>
        </w:rPr>
        <w:t xml:space="preserve">PARADIGM </w:t>
      </w:r>
      <w:r>
        <w:rPr>
          <w:color w:val="3763AF"/>
          <w:w w:val="85"/>
        </w:rPr>
        <w:t>SHIFT</w:t>
      </w:r>
      <w:r>
        <w:rPr>
          <w:color w:val="3763AF"/>
          <w:spacing w:val="-4"/>
          <w:w w:val="85"/>
        </w:rPr>
        <w:t xml:space="preserve"> </w:t>
      </w:r>
      <w:r>
        <w:rPr>
          <w:color w:val="3763AF"/>
          <w:w w:val="85"/>
        </w:rPr>
        <w:t>IN</w:t>
      </w:r>
      <w:r>
        <w:rPr>
          <w:color w:val="3763AF"/>
          <w:spacing w:val="-4"/>
          <w:w w:val="85"/>
        </w:rPr>
        <w:t xml:space="preserve"> </w:t>
      </w:r>
      <w:r>
        <w:rPr>
          <w:color w:val="3763AF"/>
          <w:w w:val="85"/>
        </w:rPr>
        <w:t>PROGRESS?</w:t>
      </w:r>
    </w:p>
    <w:p w14:paraId="5E3D6FAF" w14:textId="77777777" w:rsidR="00BF3D96" w:rsidRDefault="00000000">
      <w:pPr>
        <w:spacing w:before="92" w:line="232" w:lineRule="auto"/>
        <w:ind w:left="319" w:right="1077"/>
        <w:jc w:val="both"/>
        <w:rPr>
          <w:sz w:val="18"/>
        </w:rPr>
      </w:pPr>
      <w:r>
        <w:rPr>
          <w:noProof/>
          <w:sz w:val="18"/>
        </w:rPr>
        <mc:AlternateContent>
          <mc:Choice Requires="wps">
            <w:drawing>
              <wp:anchor distT="0" distB="0" distL="0" distR="0" simplePos="0" relativeHeight="15736320" behindDoc="0" locked="0" layoutInCell="1" allowOverlap="1" wp14:anchorId="4BC36799" wp14:editId="226A4275">
                <wp:simplePos x="0" y="0"/>
                <wp:positionH relativeFrom="page">
                  <wp:posOffset>7239000</wp:posOffset>
                </wp:positionH>
                <wp:positionV relativeFrom="paragraph">
                  <wp:posOffset>-302841</wp:posOffset>
                </wp:positionV>
                <wp:extent cx="533400" cy="304800"/>
                <wp:effectExtent l="0" t="0" r="0" b="0"/>
                <wp:wrapNone/>
                <wp:docPr id="620" name="Textbox 6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304800"/>
                        </a:xfrm>
                        <a:prstGeom prst="rect">
                          <a:avLst/>
                        </a:prstGeom>
                        <a:solidFill>
                          <a:srgbClr val="CED3EB"/>
                        </a:solidFill>
                      </wps:spPr>
                      <wps:txbx>
                        <w:txbxContent>
                          <w:p w14:paraId="5131A472" w14:textId="77777777" w:rsidR="00BF3D96" w:rsidRDefault="00000000">
                            <w:pPr>
                              <w:spacing w:before="113"/>
                              <w:ind w:left="60"/>
                              <w:rPr>
                                <w:rFonts w:ascii="Arial"/>
                                <w:b/>
                                <w:color w:val="000000"/>
                              </w:rPr>
                            </w:pPr>
                            <w:r>
                              <w:rPr>
                                <w:rFonts w:ascii="Arial"/>
                                <w:b/>
                                <w:color w:val="FFFFFF"/>
                                <w:spacing w:val="-10"/>
                                <w:w w:val="95"/>
                              </w:rPr>
                              <w:t>8</w:t>
                            </w:r>
                          </w:p>
                        </w:txbxContent>
                      </wps:txbx>
                      <wps:bodyPr wrap="square" lIns="0" tIns="0" rIns="0" bIns="0" rtlCol="0">
                        <a:noAutofit/>
                      </wps:bodyPr>
                    </wps:wsp>
                  </a:graphicData>
                </a:graphic>
              </wp:anchor>
            </w:drawing>
          </mc:Choice>
          <mc:Fallback xmlns="" xmlns:ve="http://schemas.openxmlformats.org/markup-compatibility/2006" xmlns:a="http://schemas.openxmlformats.org/drawingml/2006/main" xmlns:pic="http://schemas.openxmlformats.org/drawingml/2006/picture">
            <w:pict>
              <v:shape style="position:absolute;margin-left:570pt;margin-top:-23.845797pt;width:42pt;height:24pt;mso-position-horizontal-relative:page;mso-position-vertical-relative:paragraph;z-index:15736320" type="#_x0000_t202" id="docshape611" filled="true" fillcolor="#ced3eb" stroked="false">
                <v:textbox inset="0,0,0,0">
                  <w:txbxContent>
                    <w:p>
                      <w:pPr>
                        <w:spacing w:before="113"/>
                        <w:ind w:left="60" w:right="0" w:firstLine="0"/>
                        <w:jc w:val="left"/>
                        <w:rPr>
                          <w:rFonts w:ascii="Arial"/>
                          <w:b/>
                          <w:color w:val="000000"/>
                          <w:sz w:val="22"/>
                        </w:rPr>
                      </w:pPr>
                      <w:r>
                        <w:rPr>
                          <w:rFonts w:ascii="Arial"/>
                          <w:b/>
                          <w:color w:val="FFFFFF"/>
                          <w:spacing w:val="-10"/>
                          <w:w w:val="95"/>
                          <w:sz w:val="22"/>
                        </w:rPr>
                        <w:t>8</w:t>
                      </w:r>
                    </w:p>
                  </w:txbxContent>
                </v:textbox>
                <v:fill type="solid"/>
                <w10:wrap type="none"/>
              </v:shape>
            </w:pict>
          </mc:Fallback>
        </mc:AlternateContent>
      </w:r>
      <w:r>
        <w:rPr>
          <w:color w:val="231F20"/>
          <w:sz w:val="18"/>
        </w:rPr>
        <w:t xml:space="preserve">With any new scientific advance, there is controversy. In 1890, </w:t>
      </w:r>
      <w:r>
        <w:rPr>
          <w:color w:val="231F20"/>
          <w:w w:val="110"/>
          <w:sz w:val="18"/>
        </w:rPr>
        <w:t>when Behring demonstrated that immune serum therapy could protect against diphtheria, it went against the current dogma at that time in which the cellular theory of phagocy- tosis</w:t>
      </w:r>
      <w:r>
        <w:rPr>
          <w:color w:val="231F20"/>
          <w:spacing w:val="-1"/>
          <w:w w:val="110"/>
          <w:sz w:val="18"/>
        </w:rPr>
        <w:t xml:space="preserve"> </w:t>
      </w:r>
      <w:r>
        <w:rPr>
          <w:color w:val="231F20"/>
          <w:w w:val="110"/>
          <w:sz w:val="18"/>
        </w:rPr>
        <w:t>was</w:t>
      </w:r>
      <w:r>
        <w:rPr>
          <w:color w:val="231F20"/>
          <w:spacing w:val="-2"/>
          <w:w w:val="110"/>
          <w:sz w:val="18"/>
        </w:rPr>
        <w:t xml:space="preserve"> </w:t>
      </w:r>
      <w:r>
        <w:rPr>
          <w:color w:val="231F20"/>
          <w:w w:val="110"/>
          <w:sz w:val="18"/>
        </w:rPr>
        <w:t>believed</w:t>
      </w:r>
      <w:r>
        <w:rPr>
          <w:color w:val="231F20"/>
          <w:spacing w:val="-1"/>
          <w:w w:val="110"/>
          <w:sz w:val="18"/>
        </w:rPr>
        <w:t xml:space="preserve"> </w:t>
      </w:r>
      <w:r>
        <w:rPr>
          <w:color w:val="231F20"/>
          <w:w w:val="110"/>
          <w:sz w:val="18"/>
        </w:rPr>
        <w:t>to</w:t>
      </w:r>
      <w:r>
        <w:rPr>
          <w:color w:val="231F20"/>
          <w:spacing w:val="-2"/>
          <w:w w:val="110"/>
          <w:sz w:val="18"/>
        </w:rPr>
        <w:t xml:space="preserve"> </w:t>
      </w:r>
      <w:r>
        <w:rPr>
          <w:color w:val="231F20"/>
          <w:w w:val="110"/>
          <w:sz w:val="18"/>
        </w:rPr>
        <w:t>be</w:t>
      </w:r>
      <w:r>
        <w:rPr>
          <w:color w:val="231F20"/>
          <w:spacing w:val="-1"/>
          <w:w w:val="110"/>
          <w:sz w:val="18"/>
        </w:rPr>
        <w:t xml:space="preserve"> </w:t>
      </w:r>
      <w:r>
        <w:rPr>
          <w:color w:val="231F20"/>
          <w:w w:val="110"/>
          <w:sz w:val="18"/>
        </w:rPr>
        <w:t>the</w:t>
      </w:r>
      <w:r>
        <w:rPr>
          <w:color w:val="231F20"/>
          <w:spacing w:val="-2"/>
          <w:w w:val="110"/>
          <w:sz w:val="18"/>
        </w:rPr>
        <w:t xml:space="preserve"> </w:t>
      </w:r>
      <w:r>
        <w:rPr>
          <w:color w:val="231F20"/>
          <w:w w:val="110"/>
          <w:sz w:val="18"/>
        </w:rPr>
        <w:t>primary</w:t>
      </w:r>
      <w:r>
        <w:rPr>
          <w:color w:val="231F20"/>
          <w:spacing w:val="-1"/>
          <w:w w:val="110"/>
          <w:sz w:val="18"/>
        </w:rPr>
        <w:t xml:space="preserve"> </w:t>
      </w:r>
      <w:r>
        <w:rPr>
          <w:color w:val="231F20"/>
          <w:w w:val="110"/>
          <w:sz w:val="18"/>
        </w:rPr>
        <w:t>mechanism</w:t>
      </w:r>
      <w:r>
        <w:rPr>
          <w:color w:val="231F20"/>
          <w:spacing w:val="-2"/>
          <w:w w:val="110"/>
          <w:sz w:val="18"/>
        </w:rPr>
        <w:t xml:space="preserve"> </w:t>
      </w:r>
      <w:r>
        <w:rPr>
          <w:color w:val="231F20"/>
          <w:w w:val="110"/>
          <w:sz w:val="18"/>
        </w:rPr>
        <w:t>of</w:t>
      </w:r>
      <w:r>
        <w:rPr>
          <w:color w:val="231F20"/>
          <w:spacing w:val="-1"/>
          <w:w w:val="110"/>
          <w:sz w:val="18"/>
        </w:rPr>
        <w:t xml:space="preserve"> </w:t>
      </w:r>
      <w:r>
        <w:rPr>
          <w:color w:val="231F20"/>
          <w:w w:val="110"/>
          <w:sz w:val="18"/>
        </w:rPr>
        <w:t>host</w:t>
      </w:r>
      <w:r>
        <w:rPr>
          <w:color w:val="231F20"/>
          <w:spacing w:val="-2"/>
          <w:w w:val="110"/>
          <w:sz w:val="18"/>
        </w:rPr>
        <w:t xml:space="preserve"> </w:t>
      </w:r>
      <w:r>
        <w:rPr>
          <w:color w:val="231F20"/>
          <w:w w:val="110"/>
          <w:sz w:val="18"/>
        </w:rPr>
        <w:t>pro- tection.</w:t>
      </w:r>
      <w:r>
        <w:rPr>
          <w:color w:val="0080AC"/>
          <w:w w:val="110"/>
          <w:sz w:val="18"/>
          <w:vertAlign w:val="superscript"/>
        </w:rPr>
        <w:t>5</w:t>
      </w:r>
      <w:r>
        <w:rPr>
          <w:color w:val="0080AC"/>
          <w:w w:val="110"/>
          <w:sz w:val="18"/>
        </w:rPr>
        <w:t xml:space="preserve"> </w:t>
      </w:r>
      <w:r>
        <w:rPr>
          <w:color w:val="231F20"/>
          <w:w w:val="110"/>
          <w:sz w:val="18"/>
        </w:rPr>
        <w:t>There were also skeptics who, as early as 1896, discussed why antibody immunotherapy would not work.</w:t>
      </w:r>
      <w:r>
        <w:rPr>
          <w:color w:val="0080AC"/>
          <w:w w:val="110"/>
          <w:sz w:val="18"/>
          <w:vertAlign w:val="superscript"/>
        </w:rPr>
        <w:t>114</w:t>
      </w:r>
      <w:r>
        <w:rPr>
          <w:color w:val="0080AC"/>
          <w:w w:val="110"/>
          <w:sz w:val="18"/>
        </w:rPr>
        <w:t xml:space="preserve"> </w:t>
      </w:r>
      <w:r>
        <w:rPr>
          <w:color w:val="231F20"/>
          <w:w w:val="110"/>
          <w:sz w:val="18"/>
        </w:rPr>
        <w:t>However,</w:t>
      </w:r>
      <w:r>
        <w:rPr>
          <w:color w:val="231F20"/>
          <w:spacing w:val="-2"/>
          <w:w w:val="110"/>
          <w:sz w:val="18"/>
        </w:rPr>
        <w:t xml:space="preserve"> </w:t>
      </w:r>
      <w:r>
        <w:rPr>
          <w:color w:val="231F20"/>
          <w:w w:val="110"/>
          <w:sz w:val="18"/>
        </w:rPr>
        <w:t>the</w:t>
      </w:r>
      <w:r>
        <w:rPr>
          <w:color w:val="231F20"/>
          <w:spacing w:val="-2"/>
          <w:w w:val="110"/>
          <w:sz w:val="18"/>
        </w:rPr>
        <w:t xml:space="preserve"> </w:t>
      </w:r>
      <w:r>
        <w:rPr>
          <w:color w:val="231F20"/>
          <w:w w:val="110"/>
          <w:sz w:val="18"/>
        </w:rPr>
        <w:t>science</w:t>
      </w:r>
      <w:r>
        <w:rPr>
          <w:color w:val="231F20"/>
          <w:spacing w:val="-2"/>
          <w:w w:val="110"/>
          <w:sz w:val="18"/>
        </w:rPr>
        <w:t xml:space="preserve"> </w:t>
      </w:r>
      <w:r>
        <w:rPr>
          <w:color w:val="231F20"/>
          <w:w w:val="110"/>
          <w:sz w:val="18"/>
        </w:rPr>
        <w:t>not</w:t>
      </w:r>
      <w:r>
        <w:rPr>
          <w:color w:val="231F20"/>
          <w:spacing w:val="-2"/>
          <w:w w:val="110"/>
          <w:sz w:val="18"/>
        </w:rPr>
        <w:t xml:space="preserve"> </w:t>
      </w:r>
      <w:r>
        <w:rPr>
          <w:color w:val="231F20"/>
          <w:w w:val="110"/>
          <w:sz w:val="18"/>
        </w:rPr>
        <w:t>only</w:t>
      </w:r>
      <w:r>
        <w:rPr>
          <w:color w:val="231F20"/>
          <w:spacing w:val="-2"/>
          <w:w w:val="110"/>
          <w:sz w:val="18"/>
        </w:rPr>
        <w:t xml:space="preserve"> </w:t>
      </w:r>
      <w:r>
        <w:rPr>
          <w:color w:val="231F20"/>
          <w:w w:val="110"/>
          <w:sz w:val="18"/>
        </w:rPr>
        <w:t>prevailed</w:t>
      </w:r>
      <w:r>
        <w:rPr>
          <w:color w:val="231F20"/>
          <w:spacing w:val="-2"/>
          <w:w w:val="110"/>
          <w:sz w:val="18"/>
        </w:rPr>
        <w:t xml:space="preserve"> </w:t>
      </w:r>
      <w:r>
        <w:rPr>
          <w:color w:val="231F20"/>
          <w:w w:val="110"/>
          <w:sz w:val="18"/>
        </w:rPr>
        <w:t>but</w:t>
      </w:r>
      <w:r>
        <w:rPr>
          <w:color w:val="231F20"/>
          <w:spacing w:val="-2"/>
          <w:w w:val="110"/>
          <w:sz w:val="18"/>
        </w:rPr>
        <w:t xml:space="preserve"> </w:t>
      </w:r>
      <w:r>
        <w:rPr>
          <w:color w:val="231F20"/>
          <w:w w:val="110"/>
          <w:sz w:val="18"/>
        </w:rPr>
        <w:t>today</w:t>
      </w:r>
      <w:r>
        <w:rPr>
          <w:color w:val="231F20"/>
          <w:spacing w:val="-2"/>
          <w:w w:val="110"/>
          <w:sz w:val="18"/>
        </w:rPr>
        <w:t xml:space="preserve"> </w:t>
      </w:r>
      <w:r>
        <w:rPr>
          <w:color w:val="231F20"/>
          <w:w w:val="110"/>
          <w:sz w:val="18"/>
        </w:rPr>
        <w:t>a</w:t>
      </w:r>
      <w:r>
        <w:rPr>
          <w:color w:val="231F20"/>
          <w:spacing w:val="-2"/>
          <w:w w:val="110"/>
          <w:sz w:val="18"/>
        </w:rPr>
        <w:t xml:space="preserve"> </w:t>
      </w:r>
      <w:r>
        <w:rPr>
          <w:color w:val="231F20"/>
          <w:w w:val="110"/>
          <w:sz w:val="18"/>
        </w:rPr>
        <w:t xml:space="preserve">number of passive immunotherapy products are in clinical use (see </w:t>
      </w:r>
      <w:hyperlink w:anchor="_bookmark0" w:history="1">
        <w:r w:rsidR="00BF3D96">
          <w:rPr>
            <w:color w:val="0080AC"/>
            <w:w w:val="110"/>
            <w:sz w:val="18"/>
          </w:rPr>
          <w:t>Table</w:t>
        </w:r>
        <w:r w:rsidR="00BF3D96">
          <w:rPr>
            <w:color w:val="0080AC"/>
            <w:spacing w:val="-6"/>
            <w:w w:val="110"/>
            <w:sz w:val="18"/>
          </w:rPr>
          <w:t xml:space="preserve"> </w:t>
        </w:r>
        <w:r w:rsidR="00BF3D96">
          <w:rPr>
            <w:color w:val="0080AC"/>
            <w:w w:val="110"/>
            <w:sz w:val="18"/>
          </w:rPr>
          <w:t>8.1</w:t>
        </w:r>
      </w:hyperlink>
      <w:r>
        <w:rPr>
          <w:color w:val="231F20"/>
          <w:w w:val="110"/>
          <w:sz w:val="18"/>
        </w:rPr>
        <w:t>)</w:t>
      </w:r>
      <w:r>
        <w:rPr>
          <w:color w:val="231F20"/>
          <w:spacing w:val="-6"/>
          <w:w w:val="110"/>
          <w:sz w:val="18"/>
        </w:rPr>
        <w:t xml:space="preserve"> </w:t>
      </w:r>
      <w:r>
        <w:rPr>
          <w:color w:val="231F20"/>
          <w:w w:val="110"/>
          <w:sz w:val="18"/>
        </w:rPr>
        <w:t>and</w:t>
      </w:r>
      <w:r>
        <w:rPr>
          <w:color w:val="231F20"/>
          <w:spacing w:val="-6"/>
          <w:w w:val="110"/>
          <w:sz w:val="18"/>
        </w:rPr>
        <w:t xml:space="preserve"> </w:t>
      </w:r>
      <w:r>
        <w:rPr>
          <w:color w:val="231F20"/>
          <w:w w:val="110"/>
          <w:sz w:val="18"/>
        </w:rPr>
        <w:t>an</w:t>
      </w:r>
      <w:r>
        <w:rPr>
          <w:color w:val="231F20"/>
          <w:spacing w:val="-6"/>
          <w:w w:val="110"/>
          <w:sz w:val="18"/>
        </w:rPr>
        <w:t xml:space="preserve"> </w:t>
      </w:r>
      <w:r>
        <w:rPr>
          <w:color w:val="231F20"/>
          <w:w w:val="110"/>
          <w:sz w:val="18"/>
        </w:rPr>
        <w:t>ever-increasing</w:t>
      </w:r>
      <w:r>
        <w:rPr>
          <w:color w:val="231F20"/>
          <w:spacing w:val="-6"/>
          <w:w w:val="110"/>
          <w:sz w:val="18"/>
        </w:rPr>
        <w:t xml:space="preserve"> </w:t>
      </w:r>
      <w:r>
        <w:rPr>
          <w:color w:val="231F20"/>
          <w:w w:val="110"/>
          <w:sz w:val="18"/>
        </w:rPr>
        <w:t>number</w:t>
      </w:r>
      <w:r>
        <w:rPr>
          <w:color w:val="231F20"/>
          <w:spacing w:val="-6"/>
          <w:w w:val="110"/>
          <w:sz w:val="18"/>
        </w:rPr>
        <w:t xml:space="preserve"> </w:t>
      </w:r>
      <w:r>
        <w:rPr>
          <w:color w:val="231F20"/>
          <w:w w:val="110"/>
          <w:sz w:val="18"/>
        </w:rPr>
        <w:t>of</w:t>
      </w:r>
      <w:r>
        <w:rPr>
          <w:color w:val="231F20"/>
          <w:spacing w:val="-6"/>
          <w:w w:val="110"/>
          <w:sz w:val="18"/>
        </w:rPr>
        <w:t xml:space="preserve"> </w:t>
      </w:r>
      <w:r>
        <w:rPr>
          <w:color w:val="231F20"/>
          <w:w w:val="110"/>
          <w:sz w:val="18"/>
        </w:rPr>
        <w:t>human</w:t>
      </w:r>
      <w:r>
        <w:rPr>
          <w:color w:val="231F20"/>
          <w:spacing w:val="-6"/>
          <w:w w:val="110"/>
          <w:sz w:val="18"/>
        </w:rPr>
        <w:t xml:space="preserve"> </w:t>
      </w:r>
      <w:r>
        <w:rPr>
          <w:color w:val="231F20"/>
          <w:w w:val="110"/>
          <w:sz w:val="18"/>
        </w:rPr>
        <w:t>diseases benefit</w:t>
      </w:r>
      <w:r>
        <w:rPr>
          <w:color w:val="231F20"/>
          <w:spacing w:val="-9"/>
          <w:w w:val="110"/>
          <w:sz w:val="18"/>
        </w:rPr>
        <w:t xml:space="preserve"> </w:t>
      </w:r>
      <w:r>
        <w:rPr>
          <w:color w:val="231F20"/>
          <w:w w:val="110"/>
          <w:sz w:val="18"/>
        </w:rPr>
        <w:t>from</w:t>
      </w:r>
      <w:r>
        <w:rPr>
          <w:color w:val="231F20"/>
          <w:spacing w:val="-9"/>
          <w:w w:val="110"/>
          <w:sz w:val="18"/>
        </w:rPr>
        <w:t xml:space="preserve"> </w:t>
      </w:r>
      <w:r>
        <w:rPr>
          <w:color w:val="231F20"/>
          <w:w w:val="110"/>
          <w:sz w:val="18"/>
        </w:rPr>
        <w:t>the</w:t>
      </w:r>
      <w:r>
        <w:rPr>
          <w:color w:val="231F20"/>
          <w:spacing w:val="-9"/>
          <w:w w:val="110"/>
          <w:sz w:val="18"/>
        </w:rPr>
        <w:t xml:space="preserve"> </w:t>
      </w:r>
      <w:r>
        <w:rPr>
          <w:color w:val="231F20"/>
          <w:w w:val="110"/>
          <w:sz w:val="18"/>
        </w:rPr>
        <w:t>use</w:t>
      </w:r>
      <w:r>
        <w:rPr>
          <w:color w:val="231F20"/>
          <w:spacing w:val="-9"/>
          <w:w w:val="110"/>
          <w:sz w:val="18"/>
        </w:rPr>
        <w:t xml:space="preserve"> </w:t>
      </w:r>
      <w:r>
        <w:rPr>
          <w:color w:val="231F20"/>
          <w:w w:val="110"/>
          <w:sz w:val="18"/>
        </w:rPr>
        <w:t>of</w:t>
      </w:r>
      <w:r>
        <w:rPr>
          <w:color w:val="231F20"/>
          <w:spacing w:val="-9"/>
          <w:w w:val="110"/>
          <w:sz w:val="18"/>
        </w:rPr>
        <w:t xml:space="preserve"> </w:t>
      </w:r>
      <w:r>
        <w:rPr>
          <w:color w:val="231F20"/>
          <w:w w:val="110"/>
          <w:sz w:val="18"/>
        </w:rPr>
        <w:t>this</w:t>
      </w:r>
      <w:r>
        <w:rPr>
          <w:color w:val="231F20"/>
          <w:spacing w:val="-9"/>
          <w:w w:val="110"/>
          <w:sz w:val="18"/>
        </w:rPr>
        <w:t xml:space="preserve"> </w:t>
      </w:r>
      <w:r>
        <w:rPr>
          <w:color w:val="231F20"/>
          <w:w w:val="110"/>
          <w:sz w:val="18"/>
        </w:rPr>
        <w:t>technology</w:t>
      </w:r>
      <w:r>
        <w:rPr>
          <w:color w:val="231F20"/>
          <w:spacing w:val="-9"/>
          <w:w w:val="110"/>
          <w:sz w:val="18"/>
        </w:rPr>
        <w:t xml:space="preserve"> </w:t>
      </w:r>
      <w:r>
        <w:rPr>
          <w:color w:val="231F20"/>
          <w:w w:val="110"/>
          <w:sz w:val="18"/>
        </w:rPr>
        <w:t>(see</w:t>
      </w:r>
      <w:r>
        <w:rPr>
          <w:color w:val="231F20"/>
          <w:spacing w:val="-9"/>
          <w:w w:val="110"/>
          <w:sz w:val="18"/>
        </w:rPr>
        <w:t xml:space="preserve"> </w:t>
      </w:r>
      <w:hyperlink w:anchor="_bookmark6" w:history="1">
        <w:r w:rsidR="00BF3D96">
          <w:rPr>
            <w:color w:val="0080AC"/>
            <w:w w:val="110"/>
            <w:sz w:val="18"/>
          </w:rPr>
          <w:t>Table</w:t>
        </w:r>
        <w:r w:rsidR="00BF3D96">
          <w:rPr>
            <w:color w:val="0080AC"/>
            <w:spacing w:val="-9"/>
            <w:w w:val="110"/>
            <w:sz w:val="18"/>
          </w:rPr>
          <w:t xml:space="preserve"> </w:t>
        </w:r>
        <w:r w:rsidR="00BF3D96">
          <w:rPr>
            <w:color w:val="0080AC"/>
            <w:w w:val="110"/>
            <w:sz w:val="18"/>
          </w:rPr>
          <w:t>8.3</w:t>
        </w:r>
      </w:hyperlink>
      <w:r>
        <w:rPr>
          <w:color w:val="231F20"/>
          <w:w w:val="110"/>
          <w:sz w:val="18"/>
        </w:rPr>
        <w:t>).</w:t>
      </w:r>
      <w:r>
        <w:rPr>
          <w:color w:val="231F20"/>
          <w:spacing w:val="-9"/>
          <w:w w:val="110"/>
          <w:sz w:val="18"/>
        </w:rPr>
        <w:t xml:space="preserve"> </w:t>
      </w:r>
      <w:r>
        <w:rPr>
          <w:color w:val="231F20"/>
          <w:w w:val="110"/>
          <w:sz w:val="18"/>
        </w:rPr>
        <w:t>Some believe that antibody plays a more important role in protec- tion</w:t>
      </w:r>
      <w:r>
        <w:rPr>
          <w:color w:val="231F20"/>
          <w:spacing w:val="-6"/>
          <w:w w:val="110"/>
          <w:sz w:val="18"/>
        </w:rPr>
        <w:t xml:space="preserve"> </w:t>
      </w:r>
      <w:r>
        <w:rPr>
          <w:color w:val="231F20"/>
          <w:w w:val="110"/>
          <w:sz w:val="18"/>
        </w:rPr>
        <w:t>against</w:t>
      </w:r>
      <w:r>
        <w:rPr>
          <w:color w:val="231F20"/>
          <w:spacing w:val="-6"/>
          <w:w w:val="110"/>
          <w:sz w:val="18"/>
        </w:rPr>
        <w:t xml:space="preserve"> </w:t>
      </w:r>
      <w:r>
        <w:rPr>
          <w:color w:val="231F20"/>
          <w:w w:val="110"/>
          <w:sz w:val="18"/>
        </w:rPr>
        <w:t>cytopathic</w:t>
      </w:r>
      <w:r>
        <w:rPr>
          <w:color w:val="231F20"/>
          <w:spacing w:val="-6"/>
          <w:w w:val="110"/>
          <w:sz w:val="18"/>
        </w:rPr>
        <w:t xml:space="preserve"> </w:t>
      </w:r>
      <w:r>
        <w:rPr>
          <w:color w:val="231F20"/>
          <w:w w:val="110"/>
          <w:sz w:val="18"/>
        </w:rPr>
        <w:t>viruses</w:t>
      </w:r>
      <w:r>
        <w:rPr>
          <w:color w:val="231F20"/>
          <w:spacing w:val="-7"/>
          <w:w w:val="110"/>
          <w:sz w:val="18"/>
        </w:rPr>
        <w:t xml:space="preserve"> </w:t>
      </w:r>
      <w:r>
        <w:rPr>
          <w:color w:val="231F20"/>
          <w:w w:val="110"/>
          <w:sz w:val="18"/>
        </w:rPr>
        <w:t>and</w:t>
      </w:r>
      <w:r>
        <w:rPr>
          <w:color w:val="231F20"/>
          <w:spacing w:val="-6"/>
          <w:w w:val="110"/>
          <w:sz w:val="18"/>
        </w:rPr>
        <w:t xml:space="preserve"> </w:t>
      </w:r>
      <w:r>
        <w:rPr>
          <w:color w:val="231F20"/>
          <w:w w:val="110"/>
          <w:sz w:val="18"/>
        </w:rPr>
        <w:t>extracellular</w:t>
      </w:r>
      <w:r>
        <w:rPr>
          <w:color w:val="231F20"/>
          <w:spacing w:val="-7"/>
          <w:w w:val="110"/>
          <w:sz w:val="18"/>
        </w:rPr>
        <w:t xml:space="preserve"> </w:t>
      </w:r>
      <w:r>
        <w:rPr>
          <w:color w:val="231F20"/>
          <w:w w:val="110"/>
          <w:sz w:val="18"/>
        </w:rPr>
        <w:t>bacteria,</w:t>
      </w:r>
      <w:r>
        <w:rPr>
          <w:color w:val="231F20"/>
          <w:spacing w:val="-7"/>
          <w:w w:val="110"/>
          <w:sz w:val="18"/>
        </w:rPr>
        <w:t xml:space="preserve"> </w:t>
      </w:r>
      <w:r>
        <w:rPr>
          <w:color w:val="231F20"/>
          <w:w w:val="110"/>
          <w:sz w:val="18"/>
        </w:rPr>
        <w:t xml:space="preserve">but that T cells must be required for protection against infection </w:t>
      </w:r>
      <w:r>
        <w:rPr>
          <w:color w:val="231F20"/>
          <w:spacing w:val="-2"/>
          <w:w w:val="110"/>
          <w:sz w:val="18"/>
        </w:rPr>
        <w:t>by noncytopathic viruses and other intracellular pathogens.</w:t>
      </w:r>
      <w:r>
        <w:rPr>
          <w:color w:val="0080AC"/>
          <w:spacing w:val="-2"/>
          <w:w w:val="110"/>
          <w:sz w:val="18"/>
          <w:vertAlign w:val="superscript"/>
        </w:rPr>
        <w:t>115</w:t>
      </w:r>
      <w:r>
        <w:rPr>
          <w:color w:val="0080AC"/>
          <w:spacing w:val="-2"/>
          <w:w w:val="110"/>
          <w:sz w:val="18"/>
        </w:rPr>
        <w:t xml:space="preserve"> </w:t>
      </w:r>
      <w:r>
        <w:rPr>
          <w:color w:val="231F20"/>
          <w:w w:val="110"/>
          <w:sz w:val="18"/>
        </w:rPr>
        <w:t>Although</w:t>
      </w:r>
      <w:r>
        <w:rPr>
          <w:color w:val="231F20"/>
          <w:spacing w:val="-12"/>
          <w:w w:val="110"/>
          <w:sz w:val="18"/>
        </w:rPr>
        <w:t xml:space="preserve"> </w:t>
      </w:r>
      <w:r>
        <w:rPr>
          <w:color w:val="231F20"/>
          <w:w w:val="110"/>
          <w:sz w:val="18"/>
        </w:rPr>
        <w:t>this</w:t>
      </w:r>
      <w:r>
        <w:rPr>
          <w:color w:val="231F20"/>
          <w:spacing w:val="-12"/>
          <w:w w:val="110"/>
          <w:sz w:val="18"/>
        </w:rPr>
        <w:t xml:space="preserve"> </w:t>
      </w:r>
      <w:r>
        <w:rPr>
          <w:color w:val="231F20"/>
          <w:w w:val="110"/>
          <w:sz w:val="18"/>
        </w:rPr>
        <w:t>is</w:t>
      </w:r>
      <w:r>
        <w:rPr>
          <w:color w:val="231F20"/>
          <w:spacing w:val="-12"/>
          <w:w w:val="110"/>
          <w:sz w:val="18"/>
        </w:rPr>
        <w:t xml:space="preserve"> </w:t>
      </w:r>
      <w:r>
        <w:rPr>
          <w:color w:val="231F20"/>
          <w:w w:val="110"/>
          <w:sz w:val="18"/>
        </w:rPr>
        <w:t>partially</w:t>
      </w:r>
      <w:r>
        <w:rPr>
          <w:color w:val="231F20"/>
          <w:spacing w:val="-12"/>
          <w:w w:val="110"/>
          <w:sz w:val="18"/>
        </w:rPr>
        <w:t xml:space="preserve"> </w:t>
      </w:r>
      <w:r>
        <w:rPr>
          <w:color w:val="231F20"/>
          <w:w w:val="110"/>
          <w:sz w:val="18"/>
        </w:rPr>
        <w:t>refuted</w:t>
      </w:r>
      <w:r>
        <w:rPr>
          <w:color w:val="231F20"/>
          <w:spacing w:val="-12"/>
          <w:w w:val="110"/>
          <w:sz w:val="18"/>
        </w:rPr>
        <w:t xml:space="preserve"> </w:t>
      </w:r>
      <w:r>
        <w:rPr>
          <w:color w:val="231F20"/>
          <w:w w:val="110"/>
          <w:sz w:val="18"/>
        </w:rPr>
        <w:t>by</w:t>
      </w:r>
      <w:r>
        <w:rPr>
          <w:color w:val="231F20"/>
          <w:spacing w:val="-12"/>
          <w:w w:val="110"/>
          <w:sz w:val="18"/>
        </w:rPr>
        <w:t xml:space="preserve"> </w:t>
      </w:r>
      <w:r>
        <w:rPr>
          <w:color w:val="231F20"/>
          <w:w w:val="110"/>
          <w:sz w:val="18"/>
        </w:rPr>
        <w:t>the</w:t>
      </w:r>
      <w:r>
        <w:rPr>
          <w:color w:val="231F20"/>
          <w:spacing w:val="-12"/>
          <w:w w:val="110"/>
          <w:sz w:val="18"/>
        </w:rPr>
        <w:t xml:space="preserve"> </w:t>
      </w:r>
      <w:r>
        <w:rPr>
          <w:color w:val="231F20"/>
          <w:w w:val="110"/>
          <w:sz w:val="18"/>
        </w:rPr>
        <w:t>protective</w:t>
      </w:r>
      <w:r>
        <w:rPr>
          <w:color w:val="231F20"/>
          <w:spacing w:val="-12"/>
          <w:w w:val="110"/>
          <w:sz w:val="18"/>
        </w:rPr>
        <w:t xml:space="preserve"> </w:t>
      </w:r>
      <w:r>
        <w:rPr>
          <w:color w:val="231F20"/>
          <w:w w:val="110"/>
          <w:sz w:val="18"/>
        </w:rPr>
        <w:t>efficacy</w:t>
      </w:r>
      <w:r>
        <w:rPr>
          <w:color w:val="231F20"/>
          <w:spacing w:val="-12"/>
          <w:w w:val="110"/>
          <w:sz w:val="18"/>
        </w:rPr>
        <w:t xml:space="preserve"> </w:t>
      </w:r>
      <w:r>
        <w:rPr>
          <w:color w:val="231F20"/>
          <w:w w:val="110"/>
          <w:sz w:val="18"/>
        </w:rPr>
        <w:t>of maternal antibodies and IVIG therapy in SCID patients who do</w:t>
      </w:r>
      <w:r>
        <w:rPr>
          <w:color w:val="231F20"/>
          <w:spacing w:val="-13"/>
          <w:w w:val="110"/>
          <w:sz w:val="18"/>
        </w:rPr>
        <w:t xml:space="preserve"> </w:t>
      </w:r>
      <w:r>
        <w:rPr>
          <w:color w:val="231F20"/>
          <w:w w:val="110"/>
          <w:sz w:val="18"/>
        </w:rPr>
        <w:t>not</w:t>
      </w:r>
      <w:r>
        <w:rPr>
          <w:color w:val="231F20"/>
          <w:spacing w:val="-12"/>
          <w:w w:val="110"/>
          <w:sz w:val="18"/>
        </w:rPr>
        <w:t xml:space="preserve"> </w:t>
      </w:r>
      <w:r>
        <w:rPr>
          <w:color w:val="231F20"/>
          <w:w w:val="110"/>
          <w:sz w:val="18"/>
        </w:rPr>
        <w:t>have</w:t>
      </w:r>
      <w:r>
        <w:rPr>
          <w:color w:val="231F20"/>
          <w:spacing w:val="-13"/>
          <w:w w:val="110"/>
          <w:sz w:val="18"/>
        </w:rPr>
        <w:t xml:space="preserve"> </w:t>
      </w:r>
      <w:r>
        <w:rPr>
          <w:color w:val="231F20"/>
          <w:w w:val="110"/>
          <w:sz w:val="18"/>
        </w:rPr>
        <w:t>functioning</w:t>
      </w:r>
      <w:r>
        <w:rPr>
          <w:color w:val="231F20"/>
          <w:spacing w:val="-12"/>
          <w:w w:val="110"/>
          <w:sz w:val="18"/>
        </w:rPr>
        <w:t xml:space="preserve"> </w:t>
      </w:r>
      <w:r>
        <w:rPr>
          <w:color w:val="231F20"/>
          <w:w w:val="110"/>
          <w:sz w:val="18"/>
        </w:rPr>
        <w:t>T</w:t>
      </w:r>
      <w:r>
        <w:rPr>
          <w:color w:val="231F20"/>
          <w:spacing w:val="-12"/>
          <w:w w:val="110"/>
          <w:sz w:val="18"/>
        </w:rPr>
        <w:t xml:space="preserve"> </w:t>
      </w:r>
      <w:r>
        <w:rPr>
          <w:color w:val="231F20"/>
          <w:w w:val="110"/>
          <w:sz w:val="18"/>
        </w:rPr>
        <w:t>cells,</w:t>
      </w:r>
      <w:r>
        <w:rPr>
          <w:color w:val="231F20"/>
          <w:spacing w:val="-13"/>
          <w:w w:val="110"/>
          <w:sz w:val="18"/>
        </w:rPr>
        <w:t xml:space="preserve"> </w:t>
      </w:r>
      <w:r>
        <w:rPr>
          <w:color w:val="231F20"/>
          <w:w w:val="110"/>
          <w:sz w:val="18"/>
        </w:rPr>
        <w:t>it</w:t>
      </w:r>
      <w:r>
        <w:rPr>
          <w:color w:val="231F20"/>
          <w:spacing w:val="-12"/>
          <w:w w:val="110"/>
          <w:sz w:val="18"/>
        </w:rPr>
        <w:t xml:space="preserve"> </w:t>
      </w:r>
      <w:r>
        <w:rPr>
          <w:color w:val="231F20"/>
          <w:w w:val="110"/>
          <w:sz w:val="18"/>
        </w:rPr>
        <w:t>is</w:t>
      </w:r>
      <w:r>
        <w:rPr>
          <w:color w:val="231F20"/>
          <w:spacing w:val="-12"/>
          <w:w w:val="110"/>
          <w:sz w:val="18"/>
        </w:rPr>
        <w:t xml:space="preserve"> </w:t>
      </w:r>
      <w:r>
        <w:rPr>
          <w:color w:val="231F20"/>
          <w:w w:val="110"/>
          <w:sz w:val="18"/>
        </w:rPr>
        <w:t>important</w:t>
      </w:r>
      <w:r>
        <w:rPr>
          <w:color w:val="231F20"/>
          <w:spacing w:val="-13"/>
          <w:w w:val="110"/>
          <w:sz w:val="18"/>
        </w:rPr>
        <w:t xml:space="preserve"> </w:t>
      </w:r>
      <w:r>
        <w:rPr>
          <w:color w:val="231F20"/>
          <w:w w:val="110"/>
          <w:sz w:val="18"/>
        </w:rPr>
        <w:t>to</w:t>
      </w:r>
      <w:r>
        <w:rPr>
          <w:color w:val="231F20"/>
          <w:spacing w:val="-12"/>
          <w:w w:val="110"/>
          <w:sz w:val="18"/>
        </w:rPr>
        <w:t xml:space="preserve"> </w:t>
      </w:r>
      <w:r>
        <w:rPr>
          <w:color w:val="231F20"/>
          <w:w w:val="110"/>
          <w:sz w:val="18"/>
        </w:rPr>
        <w:t>bear</w:t>
      </w:r>
      <w:r>
        <w:rPr>
          <w:color w:val="231F20"/>
          <w:spacing w:val="-13"/>
          <w:w w:val="110"/>
          <w:sz w:val="18"/>
        </w:rPr>
        <w:t xml:space="preserve"> </w:t>
      </w:r>
      <w:r>
        <w:rPr>
          <w:color w:val="231F20"/>
          <w:w w:val="110"/>
          <w:sz w:val="18"/>
        </w:rPr>
        <w:t>in</w:t>
      </w:r>
      <w:r>
        <w:rPr>
          <w:color w:val="231F20"/>
          <w:spacing w:val="-12"/>
          <w:w w:val="110"/>
          <w:sz w:val="18"/>
        </w:rPr>
        <w:t xml:space="preserve"> </w:t>
      </w:r>
      <w:r>
        <w:rPr>
          <w:color w:val="231F20"/>
          <w:w w:val="110"/>
          <w:sz w:val="18"/>
        </w:rPr>
        <w:t xml:space="preserve">mind </w:t>
      </w:r>
      <w:r>
        <w:rPr>
          <w:color w:val="231F20"/>
          <w:spacing w:val="-2"/>
          <w:w w:val="110"/>
          <w:sz w:val="18"/>
        </w:rPr>
        <w:t xml:space="preserve">that antibody-mediated protection by passive immunotherapy </w:t>
      </w:r>
      <w:r>
        <w:rPr>
          <w:color w:val="231F20"/>
          <w:w w:val="110"/>
          <w:sz w:val="18"/>
        </w:rPr>
        <w:t xml:space="preserve">in immunocompetent individuals does not function in isola- </w:t>
      </w:r>
      <w:r>
        <w:rPr>
          <w:color w:val="231F20"/>
          <w:spacing w:val="-2"/>
          <w:w w:val="110"/>
          <w:sz w:val="18"/>
        </w:rPr>
        <w:t>tion,</w:t>
      </w:r>
      <w:r>
        <w:rPr>
          <w:color w:val="231F20"/>
          <w:spacing w:val="-6"/>
          <w:w w:val="110"/>
          <w:sz w:val="18"/>
        </w:rPr>
        <w:t xml:space="preserve"> </w:t>
      </w:r>
      <w:r>
        <w:rPr>
          <w:color w:val="231F20"/>
          <w:spacing w:val="-2"/>
          <w:w w:val="110"/>
          <w:sz w:val="18"/>
        </w:rPr>
        <w:t>but</w:t>
      </w:r>
      <w:r>
        <w:rPr>
          <w:color w:val="231F20"/>
          <w:spacing w:val="-6"/>
          <w:w w:val="110"/>
          <w:sz w:val="18"/>
        </w:rPr>
        <w:t xml:space="preserve"> </w:t>
      </w:r>
      <w:r>
        <w:rPr>
          <w:color w:val="231F20"/>
          <w:spacing w:val="-2"/>
          <w:w w:val="110"/>
          <w:sz w:val="18"/>
        </w:rPr>
        <w:t>instead</w:t>
      </w:r>
      <w:r>
        <w:rPr>
          <w:color w:val="231F20"/>
          <w:spacing w:val="-6"/>
          <w:w w:val="110"/>
          <w:sz w:val="18"/>
        </w:rPr>
        <w:t xml:space="preserve"> </w:t>
      </w:r>
      <w:r>
        <w:rPr>
          <w:color w:val="231F20"/>
          <w:spacing w:val="-2"/>
          <w:w w:val="110"/>
          <w:sz w:val="18"/>
        </w:rPr>
        <w:t>works</w:t>
      </w:r>
      <w:r>
        <w:rPr>
          <w:color w:val="231F20"/>
          <w:spacing w:val="-6"/>
          <w:w w:val="110"/>
          <w:sz w:val="18"/>
        </w:rPr>
        <w:t xml:space="preserve"> </w:t>
      </w:r>
      <w:r>
        <w:rPr>
          <w:color w:val="231F20"/>
          <w:spacing w:val="-2"/>
          <w:w w:val="110"/>
          <w:sz w:val="18"/>
        </w:rPr>
        <w:t>best</w:t>
      </w:r>
      <w:r>
        <w:rPr>
          <w:color w:val="231F20"/>
          <w:spacing w:val="-6"/>
          <w:w w:val="110"/>
          <w:sz w:val="18"/>
        </w:rPr>
        <w:t xml:space="preserve"> </w:t>
      </w:r>
      <w:r>
        <w:rPr>
          <w:color w:val="231F20"/>
          <w:spacing w:val="-2"/>
          <w:w w:val="110"/>
          <w:sz w:val="18"/>
        </w:rPr>
        <w:t>in</w:t>
      </w:r>
      <w:r>
        <w:rPr>
          <w:color w:val="231F20"/>
          <w:spacing w:val="-6"/>
          <w:w w:val="110"/>
          <w:sz w:val="18"/>
        </w:rPr>
        <w:t xml:space="preserve"> </w:t>
      </w:r>
      <w:r>
        <w:rPr>
          <w:color w:val="231F20"/>
          <w:spacing w:val="-2"/>
          <w:w w:val="110"/>
          <w:sz w:val="18"/>
        </w:rPr>
        <w:t>conjunction</w:t>
      </w:r>
      <w:r>
        <w:rPr>
          <w:color w:val="231F20"/>
          <w:spacing w:val="-6"/>
          <w:w w:val="110"/>
          <w:sz w:val="18"/>
        </w:rPr>
        <w:t xml:space="preserve"> </w:t>
      </w:r>
      <w:r>
        <w:rPr>
          <w:color w:val="231F20"/>
          <w:spacing w:val="-2"/>
          <w:w w:val="110"/>
          <w:sz w:val="18"/>
        </w:rPr>
        <w:t>with</w:t>
      </w:r>
      <w:r>
        <w:rPr>
          <w:color w:val="231F20"/>
          <w:spacing w:val="-6"/>
          <w:w w:val="110"/>
          <w:sz w:val="18"/>
        </w:rPr>
        <w:t xml:space="preserve"> </w:t>
      </w:r>
      <w:r>
        <w:rPr>
          <w:color w:val="231F20"/>
          <w:spacing w:val="-2"/>
          <w:w w:val="110"/>
          <w:sz w:val="18"/>
        </w:rPr>
        <w:t>other</w:t>
      </w:r>
      <w:r>
        <w:rPr>
          <w:color w:val="231F20"/>
          <w:spacing w:val="-6"/>
          <w:w w:val="110"/>
          <w:sz w:val="18"/>
        </w:rPr>
        <w:t xml:space="preserve"> </w:t>
      </w:r>
      <w:r>
        <w:rPr>
          <w:color w:val="231F20"/>
          <w:spacing w:val="-2"/>
          <w:w w:val="110"/>
          <w:sz w:val="18"/>
        </w:rPr>
        <w:t xml:space="preserve">immune </w:t>
      </w:r>
      <w:r>
        <w:rPr>
          <w:color w:val="231F20"/>
          <w:w w:val="110"/>
          <w:sz w:val="18"/>
        </w:rPr>
        <w:t>defenses, including host T cells, B cells, natural killer (NK) cells,</w:t>
      </w:r>
      <w:r>
        <w:rPr>
          <w:color w:val="231F20"/>
          <w:spacing w:val="-4"/>
          <w:w w:val="110"/>
          <w:sz w:val="18"/>
        </w:rPr>
        <w:t xml:space="preserve"> </w:t>
      </w:r>
      <w:r>
        <w:rPr>
          <w:color w:val="231F20"/>
          <w:w w:val="110"/>
          <w:sz w:val="18"/>
        </w:rPr>
        <w:t>etc.</w:t>
      </w:r>
      <w:r>
        <w:rPr>
          <w:color w:val="231F20"/>
          <w:spacing w:val="-4"/>
          <w:w w:val="110"/>
          <w:sz w:val="18"/>
        </w:rPr>
        <w:t xml:space="preserve"> </w:t>
      </w:r>
      <w:r>
        <w:rPr>
          <w:color w:val="231F20"/>
          <w:w w:val="110"/>
          <w:sz w:val="18"/>
        </w:rPr>
        <w:t>Although</w:t>
      </w:r>
      <w:r>
        <w:rPr>
          <w:color w:val="231F20"/>
          <w:spacing w:val="-4"/>
          <w:w w:val="110"/>
          <w:sz w:val="18"/>
        </w:rPr>
        <w:t xml:space="preserve"> </w:t>
      </w:r>
      <w:r>
        <w:rPr>
          <w:color w:val="231F20"/>
          <w:w w:val="110"/>
          <w:sz w:val="18"/>
        </w:rPr>
        <w:t>the</w:t>
      </w:r>
      <w:r>
        <w:rPr>
          <w:color w:val="231F20"/>
          <w:spacing w:val="-4"/>
          <w:w w:val="110"/>
          <w:sz w:val="18"/>
        </w:rPr>
        <w:t xml:space="preserve"> </w:t>
      </w:r>
      <w:r>
        <w:rPr>
          <w:color w:val="231F20"/>
          <w:w w:val="110"/>
          <w:sz w:val="18"/>
        </w:rPr>
        <w:t>role</w:t>
      </w:r>
      <w:r>
        <w:rPr>
          <w:color w:val="231F20"/>
          <w:spacing w:val="-4"/>
          <w:w w:val="110"/>
          <w:sz w:val="18"/>
        </w:rPr>
        <w:t xml:space="preserve"> </w:t>
      </w:r>
      <w:r>
        <w:rPr>
          <w:color w:val="231F20"/>
          <w:w w:val="110"/>
          <w:sz w:val="18"/>
        </w:rPr>
        <w:t>of</w:t>
      </w:r>
      <w:r>
        <w:rPr>
          <w:color w:val="231F20"/>
          <w:spacing w:val="-4"/>
          <w:w w:val="110"/>
          <w:sz w:val="18"/>
        </w:rPr>
        <w:t xml:space="preserve"> </w:t>
      </w:r>
      <w:r>
        <w:rPr>
          <w:color w:val="231F20"/>
          <w:w w:val="110"/>
          <w:sz w:val="18"/>
        </w:rPr>
        <w:t>antibody-mediated</w:t>
      </w:r>
      <w:r>
        <w:rPr>
          <w:color w:val="231F20"/>
          <w:spacing w:val="-4"/>
          <w:w w:val="110"/>
          <w:sz w:val="18"/>
        </w:rPr>
        <w:t xml:space="preserve"> </w:t>
      </w:r>
      <w:r>
        <w:rPr>
          <w:color w:val="231F20"/>
          <w:w w:val="110"/>
          <w:sz w:val="18"/>
        </w:rPr>
        <w:t>protection against</w:t>
      </w:r>
      <w:r>
        <w:rPr>
          <w:color w:val="231F20"/>
          <w:spacing w:val="-9"/>
          <w:w w:val="110"/>
          <w:sz w:val="18"/>
        </w:rPr>
        <w:t xml:space="preserve"> </w:t>
      </w:r>
      <w:r>
        <w:rPr>
          <w:color w:val="231F20"/>
          <w:w w:val="110"/>
          <w:sz w:val="18"/>
        </w:rPr>
        <w:t>intracellular</w:t>
      </w:r>
      <w:r>
        <w:rPr>
          <w:color w:val="231F20"/>
          <w:spacing w:val="-9"/>
          <w:w w:val="110"/>
          <w:sz w:val="18"/>
        </w:rPr>
        <w:t xml:space="preserve"> </w:t>
      </w:r>
      <w:r>
        <w:rPr>
          <w:color w:val="231F20"/>
          <w:w w:val="110"/>
          <w:sz w:val="18"/>
        </w:rPr>
        <w:t>bacteria</w:t>
      </w:r>
      <w:r>
        <w:rPr>
          <w:color w:val="231F20"/>
          <w:spacing w:val="-9"/>
          <w:w w:val="110"/>
          <w:sz w:val="18"/>
        </w:rPr>
        <w:t xml:space="preserve"> </w:t>
      </w:r>
      <w:r>
        <w:rPr>
          <w:color w:val="231F20"/>
          <w:w w:val="110"/>
          <w:sz w:val="18"/>
        </w:rPr>
        <w:t>and</w:t>
      </w:r>
      <w:r>
        <w:rPr>
          <w:color w:val="231F20"/>
          <w:spacing w:val="-9"/>
          <w:w w:val="110"/>
          <w:sz w:val="18"/>
        </w:rPr>
        <w:t xml:space="preserve"> </w:t>
      </w:r>
      <w:r>
        <w:rPr>
          <w:color w:val="231F20"/>
          <w:w w:val="110"/>
          <w:sz w:val="18"/>
        </w:rPr>
        <w:t>chronic</w:t>
      </w:r>
      <w:r>
        <w:rPr>
          <w:color w:val="231F20"/>
          <w:spacing w:val="-9"/>
          <w:w w:val="110"/>
          <w:sz w:val="18"/>
        </w:rPr>
        <w:t xml:space="preserve"> </w:t>
      </w:r>
      <w:r>
        <w:rPr>
          <w:color w:val="231F20"/>
          <w:w w:val="110"/>
          <w:sz w:val="18"/>
        </w:rPr>
        <w:t>viral</w:t>
      </w:r>
      <w:r>
        <w:rPr>
          <w:color w:val="231F20"/>
          <w:spacing w:val="-9"/>
          <w:w w:val="110"/>
          <w:sz w:val="18"/>
        </w:rPr>
        <w:t xml:space="preserve"> </w:t>
      </w:r>
      <w:r>
        <w:rPr>
          <w:color w:val="231F20"/>
          <w:w w:val="110"/>
          <w:sz w:val="18"/>
        </w:rPr>
        <w:t>infections</w:t>
      </w:r>
      <w:r>
        <w:rPr>
          <w:color w:val="231F20"/>
          <w:spacing w:val="-9"/>
          <w:w w:val="110"/>
          <w:sz w:val="18"/>
        </w:rPr>
        <w:t xml:space="preserve"> </w:t>
      </w:r>
      <w:r>
        <w:rPr>
          <w:color w:val="231F20"/>
          <w:w w:val="110"/>
          <w:sz w:val="18"/>
        </w:rPr>
        <w:t>was thought</w:t>
      </w:r>
      <w:r>
        <w:rPr>
          <w:color w:val="231F20"/>
          <w:spacing w:val="-2"/>
          <w:w w:val="110"/>
          <w:sz w:val="18"/>
        </w:rPr>
        <w:t xml:space="preserve"> </w:t>
      </w:r>
      <w:r>
        <w:rPr>
          <w:color w:val="231F20"/>
          <w:w w:val="110"/>
          <w:sz w:val="18"/>
        </w:rPr>
        <w:t>to</w:t>
      </w:r>
      <w:r>
        <w:rPr>
          <w:color w:val="231F20"/>
          <w:spacing w:val="-2"/>
          <w:w w:val="110"/>
          <w:sz w:val="18"/>
        </w:rPr>
        <w:t xml:space="preserve"> </w:t>
      </w:r>
      <w:r>
        <w:rPr>
          <w:color w:val="231F20"/>
          <w:w w:val="110"/>
          <w:sz w:val="18"/>
        </w:rPr>
        <w:t>be</w:t>
      </w:r>
      <w:r>
        <w:rPr>
          <w:color w:val="231F20"/>
          <w:spacing w:val="-2"/>
          <w:w w:val="110"/>
          <w:sz w:val="18"/>
        </w:rPr>
        <w:t xml:space="preserve"> </w:t>
      </w:r>
      <w:r>
        <w:rPr>
          <w:color w:val="231F20"/>
          <w:w w:val="110"/>
          <w:sz w:val="18"/>
        </w:rPr>
        <w:t>relatively</w:t>
      </w:r>
      <w:r>
        <w:rPr>
          <w:color w:val="231F20"/>
          <w:spacing w:val="-2"/>
          <w:w w:val="110"/>
          <w:sz w:val="18"/>
        </w:rPr>
        <w:t xml:space="preserve"> </w:t>
      </w:r>
      <w:r>
        <w:rPr>
          <w:color w:val="231F20"/>
          <w:w w:val="110"/>
          <w:sz w:val="18"/>
        </w:rPr>
        <w:t>minor,</w:t>
      </w:r>
      <w:r>
        <w:rPr>
          <w:color w:val="231F20"/>
          <w:spacing w:val="-2"/>
          <w:w w:val="110"/>
          <w:sz w:val="18"/>
        </w:rPr>
        <w:t xml:space="preserve"> </w:t>
      </w:r>
      <w:r>
        <w:rPr>
          <w:color w:val="231F20"/>
          <w:w w:val="110"/>
          <w:sz w:val="18"/>
        </w:rPr>
        <w:t>there</w:t>
      </w:r>
      <w:r>
        <w:rPr>
          <w:color w:val="231F20"/>
          <w:spacing w:val="-2"/>
          <w:w w:val="110"/>
          <w:sz w:val="18"/>
        </w:rPr>
        <w:t xml:space="preserve"> </w:t>
      </w:r>
      <w:r>
        <w:rPr>
          <w:color w:val="231F20"/>
          <w:w w:val="110"/>
          <w:sz w:val="18"/>
        </w:rPr>
        <w:t>are</w:t>
      </w:r>
      <w:r>
        <w:rPr>
          <w:color w:val="231F20"/>
          <w:spacing w:val="-2"/>
          <w:w w:val="110"/>
          <w:sz w:val="18"/>
        </w:rPr>
        <w:t xml:space="preserve"> </w:t>
      </w:r>
      <w:r>
        <w:rPr>
          <w:color w:val="231F20"/>
          <w:w w:val="110"/>
          <w:sz w:val="18"/>
        </w:rPr>
        <w:t>examples</w:t>
      </w:r>
      <w:r>
        <w:rPr>
          <w:color w:val="231F20"/>
          <w:spacing w:val="-2"/>
          <w:w w:val="110"/>
          <w:sz w:val="18"/>
        </w:rPr>
        <w:t xml:space="preserve"> </w:t>
      </w:r>
      <w:r>
        <w:rPr>
          <w:color w:val="231F20"/>
          <w:w w:val="110"/>
          <w:sz w:val="18"/>
        </w:rPr>
        <w:t>in</w:t>
      </w:r>
      <w:r>
        <w:rPr>
          <w:color w:val="231F20"/>
          <w:spacing w:val="-2"/>
          <w:w w:val="110"/>
          <w:sz w:val="18"/>
        </w:rPr>
        <w:t xml:space="preserve"> </w:t>
      </w:r>
      <w:r>
        <w:rPr>
          <w:color w:val="231F20"/>
          <w:w w:val="110"/>
          <w:sz w:val="18"/>
        </w:rPr>
        <w:t>each</w:t>
      </w:r>
      <w:r>
        <w:rPr>
          <w:color w:val="231F20"/>
          <w:spacing w:val="-2"/>
          <w:w w:val="110"/>
          <w:sz w:val="18"/>
        </w:rPr>
        <w:t xml:space="preserve"> </w:t>
      </w:r>
      <w:r>
        <w:rPr>
          <w:color w:val="231F20"/>
          <w:w w:val="110"/>
          <w:sz w:val="18"/>
        </w:rPr>
        <w:t>of these</w:t>
      </w:r>
      <w:r>
        <w:rPr>
          <w:color w:val="231F20"/>
          <w:spacing w:val="-8"/>
          <w:w w:val="110"/>
          <w:sz w:val="18"/>
        </w:rPr>
        <w:t xml:space="preserve"> </w:t>
      </w:r>
      <w:r>
        <w:rPr>
          <w:color w:val="231F20"/>
          <w:w w:val="110"/>
          <w:sz w:val="18"/>
        </w:rPr>
        <w:t>instances</w:t>
      </w:r>
      <w:r>
        <w:rPr>
          <w:color w:val="231F20"/>
          <w:spacing w:val="-7"/>
          <w:w w:val="110"/>
          <w:sz w:val="18"/>
        </w:rPr>
        <w:t xml:space="preserve"> </w:t>
      </w:r>
      <w:r>
        <w:rPr>
          <w:color w:val="231F20"/>
          <w:w w:val="110"/>
          <w:sz w:val="18"/>
        </w:rPr>
        <w:t>in</w:t>
      </w:r>
      <w:r>
        <w:rPr>
          <w:color w:val="231F20"/>
          <w:spacing w:val="-7"/>
          <w:w w:val="110"/>
          <w:sz w:val="18"/>
        </w:rPr>
        <w:t xml:space="preserve"> </w:t>
      </w:r>
      <w:r>
        <w:rPr>
          <w:color w:val="231F20"/>
          <w:w w:val="110"/>
          <w:sz w:val="18"/>
        </w:rPr>
        <w:t>which</w:t>
      </w:r>
      <w:r>
        <w:rPr>
          <w:color w:val="231F20"/>
          <w:spacing w:val="-7"/>
          <w:w w:val="110"/>
          <w:sz w:val="18"/>
        </w:rPr>
        <w:t xml:space="preserve"> </w:t>
      </w:r>
      <w:r>
        <w:rPr>
          <w:color w:val="231F20"/>
          <w:w w:val="110"/>
          <w:sz w:val="18"/>
        </w:rPr>
        <w:t>passive</w:t>
      </w:r>
      <w:r>
        <w:rPr>
          <w:color w:val="231F20"/>
          <w:spacing w:val="-7"/>
          <w:w w:val="110"/>
          <w:sz w:val="18"/>
        </w:rPr>
        <w:t xml:space="preserve"> </w:t>
      </w:r>
      <w:r>
        <w:rPr>
          <w:color w:val="231F20"/>
          <w:w w:val="110"/>
          <w:sz w:val="18"/>
        </w:rPr>
        <w:t>immunity</w:t>
      </w:r>
      <w:r>
        <w:rPr>
          <w:color w:val="231F20"/>
          <w:spacing w:val="-8"/>
          <w:w w:val="110"/>
          <w:sz w:val="18"/>
        </w:rPr>
        <w:t xml:space="preserve"> </w:t>
      </w:r>
      <w:r>
        <w:rPr>
          <w:color w:val="231F20"/>
          <w:w w:val="110"/>
          <w:sz w:val="18"/>
        </w:rPr>
        <w:t>provides</w:t>
      </w:r>
      <w:r>
        <w:rPr>
          <w:color w:val="231F20"/>
          <w:spacing w:val="-7"/>
          <w:w w:val="110"/>
          <w:sz w:val="18"/>
        </w:rPr>
        <w:t xml:space="preserve"> </w:t>
      </w:r>
      <w:r>
        <w:rPr>
          <w:color w:val="231F20"/>
          <w:w w:val="110"/>
          <w:sz w:val="18"/>
        </w:rPr>
        <w:t>substan- tial clinical benefit.</w:t>
      </w:r>
    </w:p>
    <w:p w14:paraId="75F26BF4" w14:textId="77777777" w:rsidR="00BF3D96" w:rsidRDefault="00000000">
      <w:pPr>
        <w:spacing w:line="177" w:lineRule="exact"/>
        <w:ind w:left="559"/>
        <w:jc w:val="both"/>
        <w:rPr>
          <w:sz w:val="18"/>
        </w:rPr>
      </w:pPr>
      <w:r>
        <w:rPr>
          <w:color w:val="231F20"/>
          <w:w w:val="110"/>
          <w:sz w:val="18"/>
        </w:rPr>
        <w:t>As</w:t>
      </w:r>
      <w:r>
        <w:rPr>
          <w:color w:val="231F20"/>
          <w:spacing w:val="33"/>
          <w:w w:val="110"/>
          <w:sz w:val="18"/>
        </w:rPr>
        <w:t xml:space="preserve"> </w:t>
      </w:r>
      <w:r>
        <w:rPr>
          <w:color w:val="231F20"/>
          <w:w w:val="110"/>
          <w:sz w:val="18"/>
        </w:rPr>
        <w:t>noted</w:t>
      </w:r>
      <w:r>
        <w:rPr>
          <w:color w:val="231F20"/>
          <w:spacing w:val="34"/>
          <w:w w:val="110"/>
          <w:sz w:val="18"/>
        </w:rPr>
        <w:t xml:space="preserve"> </w:t>
      </w:r>
      <w:r>
        <w:rPr>
          <w:color w:val="231F20"/>
          <w:w w:val="110"/>
          <w:sz w:val="18"/>
        </w:rPr>
        <w:t>previously,</w:t>
      </w:r>
      <w:r>
        <w:rPr>
          <w:color w:val="231F20"/>
          <w:spacing w:val="33"/>
          <w:w w:val="110"/>
          <w:sz w:val="18"/>
        </w:rPr>
        <w:t xml:space="preserve"> </w:t>
      </w:r>
      <w:r>
        <w:rPr>
          <w:color w:val="231F20"/>
          <w:w w:val="110"/>
          <w:sz w:val="18"/>
        </w:rPr>
        <w:t>prior</w:t>
      </w:r>
      <w:r>
        <w:rPr>
          <w:color w:val="231F20"/>
          <w:spacing w:val="34"/>
          <w:w w:val="110"/>
          <w:sz w:val="18"/>
        </w:rPr>
        <w:t xml:space="preserve"> </w:t>
      </w:r>
      <w:r>
        <w:rPr>
          <w:color w:val="231F20"/>
          <w:w w:val="110"/>
          <w:sz w:val="18"/>
        </w:rPr>
        <w:t>to</w:t>
      </w:r>
      <w:r>
        <w:rPr>
          <w:color w:val="231F20"/>
          <w:spacing w:val="33"/>
          <w:w w:val="110"/>
          <w:sz w:val="18"/>
        </w:rPr>
        <w:t xml:space="preserve"> </w:t>
      </w:r>
      <w:r>
        <w:rPr>
          <w:color w:val="231F20"/>
          <w:w w:val="110"/>
          <w:sz w:val="18"/>
        </w:rPr>
        <w:t>the</w:t>
      </w:r>
      <w:r>
        <w:rPr>
          <w:color w:val="231F20"/>
          <w:spacing w:val="34"/>
          <w:w w:val="110"/>
          <w:sz w:val="18"/>
        </w:rPr>
        <w:t xml:space="preserve"> </w:t>
      </w:r>
      <w:r>
        <w:rPr>
          <w:color w:val="231F20"/>
          <w:w w:val="110"/>
          <w:sz w:val="18"/>
        </w:rPr>
        <w:t>advent</w:t>
      </w:r>
      <w:r>
        <w:rPr>
          <w:color w:val="231F20"/>
          <w:spacing w:val="33"/>
          <w:w w:val="110"/>
          <w:sz w:val="18"/>
        </w:rPr>
        <w:t xml:space="preserve"> </w:t>
      </w:r>
      <w:r>
        <w:rPr>
          <w:color w:val="231F20"/>
          <w:w w:val="110"/>
          <w:sz w:val="18"/>
        </w:rPr>
        <w:t>of</w:t>
      </w:r>
      <w:r>
        <w:rPr>
          <w:color w:val="231F20"/>
          <w:spacing w:val="34"/>
          <w:w w:val="110"/>
          <w:sz w:val="18"/>
        </w:rPr>
        <w:t xml:space="preserve"> </w:t>
      </w:r>
      <w:r>
        <w:rPr>
          <w:color w:val="231F20"/>
          <w:spacing w:val="-2"/>
          <w:w w:val="110"/>
          <w:sz w:val="18"/>
        </w:rPr>
        <w:t>antibiotics,</w:t>
      </w:r>
    </w:p>
    <w:p w14:paraId="7024789B" w14:textId="77777777" w:rsidR="00BF3D96" w:rsidRDefault="00000000">
      <w:pPr>
        <w:spacing w:before="1" w:line="232" w:lineRule="auto"/>
        <w:ind w:left="319" w:right="1077"/>
        <w:jc w:val="both"/>
        <w:rPr>
          <w:sz w:val="18"/>
        </w:rPr>
      </w:pPr>
      <w:r>
        <w:rPr>
          <w:color w:val="231F20"/>
          <w:w w:val="110"/>
          <w:sz w:val="18"/>
        </w:rPr>
        <w:t>passive</w:t>
      </w:r>
      <w:r>
        <w:rPr>
          <w:color w:val="231F20"/>
          <w:spacing w:val="-15"/>
          <w:w w:val="110"/>
          <w:sz w:val="18"/>
        </w:rPr>
        <w:t xml:space="preserve"> </w:t>
      </w:r>
      <w:r>
        <w:rPr>
          <w:color w:val="231F20"/>
          <w:w w:val="110"/>
          <w:sz w:val="18"/>
        </w:rPr>
        <w:t>immunotherapy</w:t>
      </w:r>
      <w:r>
        <w:rPr>
          <w:color w:val="231F20"/>
          <w:spacing w:val="-12"/>
          <w:w w:val="110"/>
          <w:sz w:val="18"/>
        </w:rPr>
        <w:t xml:space="preserve"> </w:t>
      </w:r>
      <w:r>
        <w:rPr>
          <w:color w:val="231F20"/>
          <w:w w:val="110"/>
          <w:sz w:val="18"/>
        </w:rPr>
        <w:t>was</w:t>
      </w:r>
      <w:r>
        <w:rPr>
          <w:color w:val="231F20"/>
          <w:spacing w:val="-13"/>
          <w:w w:val="110"/>
          <w:sz w:val="18"/>
        </w:rPr>
        <w:t xml:space="preserve"> </w:t>
      </w:r>
      <w:r>
        <w:rPr>
          <w:color w:val="231F20"/>
          <w:w w:val="110"/>
          <w:sz w:val="18"/>
        </w:rPr>
        <w:t>the</w:t>
      </w:r>
      <w:r>
        <w:rPr>
          <w:color w:val="231F20"/>
          <w:spacing w:val="-12"/>
          <w:w w:val="110"/>
          <w:sz w:val="18"/>
        </w:rPr>
        <w:t xml:space="preserve"> </w:t>
      </w:r>
      <w:r>
        <w:rPr>
          <w:color w:val="231F20"/>
          <w:w w:val="110"/>
          <w:sz w:val="18"/>
        </w:rPr>
        <w:t>only</w:t>
      </w:r>
      <w:r>
        <w:rPr>
          <w:color w:val="231F20"/>
          <w:spacing w:val="-12"/>
          <w:w w:val="110"/>
          <w:sz w:val="18"/>
        </w:rPr>
        <w:t xml:space="preserve"> </w:t>
      </w:r>
      <w:r>
        <w:rPr>
          <w:color w:val="231F20"/>
          <w:w w:val="110"/>
          <w:sz w:val="18"/>
        </w:rPr>
        <w:t>option</w:t>
      </w:r>
      <w:r>
        <w:rPr>
          <w:color w:val="231F20"/>
          <w:spacing w:val="-13"/>
          <w:w w:val="110"/>
          <w:sz w:val="18"/>
        </w:rPr>
        <w:t xml:space="preserve"> </w:t>
      </w:r>
      <w:r>
        <w:rPr>
          <w:color w:val="231F20"/>
          <w:w w:val="110"/>
          <w:sz w:val="18"/>
        </w:rPr>
        <w:t>for</w:t>
      </w:r>
      <w:r>
        <w:rPr>
          <w:color w:val="231F20"/>
          <w:spacing w:val="-12"/>
          <w:w w:val="110"/>
          <w:sz w:val="18"/>
        </w:rPr>
        <w:t xml:space="preserve"> </w:t>
      </w:r>
      <w:r>
        <w:rPr>
          <w:color w:val="231F20"/>
          <w:w w:val="110"/>
          <w:sz w:val="18"/>
        </w:rPr>
        <w:t>clinical</w:t>
      </w:r>
      <w:r>
        <w:rPr>
          <w:color w:val="231F20"/>
          <w:spacing w:val="-12"/>
          <w:w w:val="110"/>
          <w:sz w:val="18"/>
        </w:rPr>
        <w:t xml:space="preserve"> </w:t>
      </w:r>
      <w:r>
        <w:rPr>
          <w:color w:val="231F20"/>
          <w:w w:val="110"/>
          <w:sz w:val="18"/>
        </w:rPr>
        <w:t xml:space="preserve">treat- </w:t>
      </w:r>
      <w:r>
        <w:rPr>
          <w:color w:val="231F20"/>
          <w:sz w:val="18"/>
        </w:rPr>
        <w:t xml:space="preserve">ment of most bacterial infections including </w:t>
      </w:r>
      <w:r>
        <w:rPr>
          <w:i/>
          <w:color w:val="231F20"/>
          <w:sz w:val="18"/>
        </w:rPr>
        <w:t xml:space="preserve">Francisella tularen- </w:t>
      </w:r>
      <w:r>
        <w:rPr>
          <w:i/>
          <w:color w:val="231F20"/>
          <w:spacing w:val="-2"/>
          <w:w w:val="110"/>
          <w:sz w:val="18"/>
        </w:rPr>
        <w:t>sis</w:t>
      </w:r>
      <w:r>
        <w:rPr>
          <w:color w:val="231F20"/>
          <w:spacing w:val="-2"/>
          <w:w w:val="110"/>
          <w:sz w:val="18"/>
        </w:rPr>
        <w:t xml:space="preserve">, a facultative intracellular bacterium that causes tularemia, </w:t>
      </w:r>
      <w:r>
        <w:rPr>
          <w:color w:val="231F20"/>
          <w:w w:val="110"/>
          <w:sz w:val="18"/>
        </w:rPr>
        <w:t xml:space="preserve">a severe disease associated with up to 30% mortality in </w:t>
      </w:r>
      <w:r>
        <w:rPr>
          <w:color w:val="231F20"/>
          <w:spacing w:val="-2"/>
          <w:w w:val="110"/>
          <w:sz w:val="18"/>
        </w:rPr>
        <w:t>untreated</w:t>
      </w:r>
      <w:r>
        <w:rPr>
          <w:color w:val="231F20"/>
          <w:spacing w:val="-4"/>
          <w:w w:val="110"/>
          <w:sz w:val="18"/>
        </w:rPr>
        <w:t xml:space="preserve"> </w:t>
      </w:r>
      <w:r>
        <w:rPr>
          <w:color w:val="231F20"/>
          <w:spacing w:val="-2"/>
          <w:w w:val="110"/>
          <w:sz w:val="18"/>
        </w:rPr>
        <w:t>cases.</w:t>
      </w:r>
      <w:r>
        <w:rPr>
          <w:color w:val="0080AC"/>
          <w:spacing w:val="-2"/>
          <w:w w:val="110"/>
          <w:sz w:val="18"/>
          <w:vertAlign w:val="superscript"/>
        </w:rPr>
        <w:t>116,117</w:t>
      </w:r>
      <w:r>
        <w:rPr>
          <w:color w:val="0080AC"/>
          <w:spacing w:val="-4"/>
          <w:w w:val="110"/>
          <w:sz w:val="18"/>
        </w:rPr>
        <w:t xml:space="preserve"> </w:t>
      </w:r>
      <w:r>
        <w:rPr>
          <w:color w:val="231F20"/>
          <w:spacing w:val="-2"/>
          <w:w w:val="110"/>
          <w:sz w:val="18"/>
        </w:rPr>
        <w:t>When</w:t>
      </w:r>
      <w:r>
        <w:rPr>
          <w:color w:val="231F20"/>
          <w:spacing w:val="-4"/>
          <w:w w:val="110"/>
          <w:sz w:val="18"/>
        </w:rPr>
        <w:t xml:space="preserve"> </w:t>
      </w:r>
      <w:r>
        <w:rPr>
          <w:color w:val="231F20"/>
          <w:spacing w:val="-2"/>
          <w:w w:val="110"/>
          <w:sz w:val="18"/>
        </w:rPr>
        <w:t>streptomycin</w:t>
      </w:r>
      <w:r>
        <w:rPr>
          <w:color w:val="231F20"/>
          <w:spacing w:val="-4"/>
          <w:w w:val="110"/>
          <w:sz w:val="18"/>
        </w:rPr>
        <w:t xml:space="preserve"> </w:t>
      </w:r>
      <w:r>
        <w:rPr>
          <w:color w:val="231F20"/>
          <w:spacing w:val="-2"/>
          <w:w w:val="110"/>
          <w:sz w:val="18"/>
        </w:rPr>
        <w:t>became</w:t>
      </w:r>
      <w:r>
        <w:rPr>
          <w:color w:val="231F20"/>
          <w:spacing w:val="-4"/>
          <w:w w:val="110"/>
          <w:sz w:val="18"/>
        </w:rPr>
        <w:t xml:space="preserve"> </w:t>
      </w:r>
      <w:r>
        <w:rPr>
          <w:color w:val="231F20"/>
          <w:spacing w:val="-2"/>
          <w:w w:val="110"/>
          <w:sz w:val="18"/>
        </w:rPr>
        <w:t>available,</w:t>
      </w:r>
      <w:r>
        <w:rPr>
          <w:color w:val="231F20"/>
          <w:spacing w:val="-4"/>
          <w:w w:val="110"/>
          <w:sz w:val="18"/>
        </w:rPr>
        <w:t xml:space="preserve"> </w:t>
      </w:r>
      <w:r>
        <w:rPr>
          <w:color w:val="231F20"/>
          <w:spacing w:val="-2"/>
          <w:w w:val="110"/>
          <w:sz w:val="18"/>
        </w:rPr>
        <w:t xml:space="preserve">a </w:t>
      </w:r>
      <w:r>
        <w:rPr>
          <w:color w:val="231F20"/>
          <w:w w:val="110"/>
          <w:sz w:val="18"/>
        </w:rPr>
        <w:t>comparative</w:t>
      </w:r>
      <w:r>
        <w:rPr>
          <w:color w:val="231F20"/>
          <w:spacing w:val="-15"/>
          <w:w w:val="110"/>
          <w:sz w:val="18"/>
        </w:rPr>
        <w:t xml:space="preserve"> </w:t>
      </w:r>
      <w:r>
        <w:rPr>
          <w:color w:val="231F20"/>
          <w:w w:val="110"/>
          <w:sz w:val="18"/>
        </w:rPr>
        <w:t>study</w:t>
      </w:r>
      <w:r>
        <w:rPr>
          <w:color w:val="231F20"/>
          <w:spacing w:val="-12"/>
          <w:w w:val="110"/>
          <w:sz w:val="18"/>
        </w:rPr>
        <w:t xml:space="preserve"> </w:t>
      </w:r>
      <w:r>
        <w:rPr>
          <w:color w:val="231F20"/>
          <w:w w:val="110"/>
          <w:sz w:val="18"/>
        </w:rPr>
        <w:t>in</w:t>
      </w:r>
      <w:r>
        <w:rPr>
          <w:color w:val="231F20"/>
          <w:spacing w:val="-13"/>
          <w:w w:val="110"/>
          <w:sz w:val="18"/>
        </w:rPr>
        <w:t xml:space="preserve"> </w:t>
      </w:r>
      <w:r>
        <w:rPr>
          <w:color w:val="231F20"/>
          <w:w w:val="110"/>
          <w:sz w:val="18"/>
        </w:rPr>
        <w:t>1946</w:t>
      </w:r>
      <w:r>
        <w:rPr>
          <w:color w:val="231F20"/>
          <w:spacing w:val="-12"/>
          <w:w w:val="110"/>
          <w:sz w:val="18"/>
        </w:rPr>
        <w:t xml:space="preserve"> </w:t>
      </w:r>
      <w:r>
        <w:rPr>
          <w:color w:val="231F20"/>
          <w:w w:val="110"/>
          <w:sz w:val="18"/>
        </w:rPr>
        <w:t>was</w:t>
      </w:r>
      <w:r>
        <w:rPr>
          <w:color w:val="231F20"/>
          <w:spacing w:val="-12"/>
          <w:w w:val="110"/>
          <w:sz w:val="18"/>
        </w:rPr>
        <w:t xml:space="preserve"> </w:t>
      </w:r>
      <w:r>
        <w:rPr>
          <w:color w:val="231F20"/>
          <w:w w:val="110"/>
          <w:sz w:val="18"/>
        </w:rPr>
        <w:t>performed</w:t>
      </w:r>
      <w:r>
        <w:rPr>
          <w:color w:val="231F20"/>
          <w:spacing w:val="-13"/>
          <w:w w:val="110"/>
          <w:sz w:val="18"/>
        </w:rPr>
        <w:t xml:space="preserve"> </w:t>
      </w:r>
      <w:r>
        <w:rPr>
          <w:color w:val="231F20"/>
          <w:w w:val="110"/>
          <w:sz w:val="18"/>
        </w:rPr>
        <w:t>with</w:t>
      </w:r>
      <w:r>
        <w:rPr>
          <w:color w:val="231F20"/>
          <w:spacing w:val="-12"/>
          <w:w w:val="110"/>
          <w:sz w:val="18"/>
        </w:rPr>
        <w:t xml:space="preserve"> </w:t>
      </w:r>
      <w:r>
        <w:rPr>
          <w:color w:val="231F20"/>
          <w:w w:val="110"/>
          <w:sz w:val="18"/>
        </w:rPr>
        <w:t>542</w:t>
      </w:r>
      <w:r>
        <w:rPr>
          <w:color w:val="231F20"/>
          <w:spacing w:val="-12"/>
          <w:w w:val="110"/>
          <w:sz w:val="18"/>
        </w:rPr>
        <w:t xml:space="preserve"> </w:t>
      </w:r>
      <w:r>
        <w:rPr>
          <w:color w:val="231F20"/>
          <w:w w:val="110"/>
          <w:sz w:val="18"/>
        </w:rPr>
        <w:t>tularemia patients</w:t>
      </w:r>
      <w:r>
        <w:rPr>
          <w:color w:val="231F20"/>
          <w:spacing w:val="-5"/>
          <w:w w:val="110"/>
          <w:sz w:val="18"/>
        </w:rPr>
        <w:t xml:space="preserve"> </w:t>
      </w:r>
      <w:r>
        <w:rPr>
          <w:color w:val="231F20"/>
          <w:w w:val="110"/>
          <w:sz w:val="18"/>
        </w:rPr>
        <w:t>who</w:t>
      </w:r>
      <w:r>
        <w:rPr>
          <w:color w:val="231F20"/>
          <w:spacing w:val="-3"/>
          <w:w w:val="110"/>
          <w:sz w:val="18"/>
        </w:rPr>
        <w:t xml:space="preserve"> </w:t>
      </w:r>
      <w:r>
        <w:rPr>
          <w:color w:val="231F20"/>
          <w:w w:val="110"/>
          <w:sz w:val="18"/>
        </w:rPr>
        <w:t>received</w:t>
      </w:r>
      <w:r>
        <w:rPr>
          <w:color w:val="231F20"/>
          <w:spacing w:val="-3"/>
          <w:w w:val="110"/>
          <w:sz w:val="18"/>
        </w:rPr>
        <w:t xml:space="preserve"> </w:t>
      </w:r>
      <w:r>
        <w:rPr>
          <w:color w:val="231F20"/>
          <w:w w:val="110"/>
          <w:sz w:val="18"/>
        </w:rPr>
        <w:t>only</w:t>
      </w:r>
      <w:r>
        <w:rPr>
          <w:color w:val="231F20"/>
          <w:spacing w:val="-3"/>
          <w:w w:val="110"/>
          <w:sz w:val="18"/>
        </w:rPr>
        <w:t xml:space="preserve"> </w:t>
      </w:r>
      <w:r>
        <w:rPr>
          <w:color w:val="231F20"/>
          <w:w w:val="110"/>
          <w:sz w:val="18"/>
        </w:rPr>
        <w:t>symptomatic</w:t>
      </w:r>
      <w:r>
        <w:rPr>
          <w:color w:val="231F20"/>
          <w:spacing w:val="-3"/>
          <w:w w:val="110"/>
          <w:sz w:val="18"/>
        </w:rPr>
        <w:t xml:space="preserve"> </w:t>
      </w:r>
      <w:r>
        <w:rPr>
          <w:color w:val="231F20"/>
          <w:w w:val="110"/>
          <w:sz w:val="18"/>
        </w:rPr>
        <w:t>treatment,</w:t>
      </w:r>
      <w:r>
        <w:rPr>
          <w:color w:val="231F20"/>
          <w:spacing w:val="-3"/>
          <w:w w:val="110"/>
          <w:sz w:val="18"/>
        </w:rPr>
        <w:t xml:space="preserve"> </w:t>
      </w:r>
      <w:r>
        <w:rPr>
          <w:color w:val="231F20"/>
          <w:w w:val="110"/>
          <w:sz w:val="18"/>
        </w:rPr>
        <w:t>832</w:t>
      </w:r>
      <w:r>
        <w:rPr>
          <w:color w:val="231F20"/>
          <w:spacing w:val="-3"/>
          <w:w w:val="110"/>
          <w:sz w:val="18"/>
        </w:rPr>
        <w:t xml:space="preserve"> </w:t>
      </w:r>
      <w:r>
        <w:rPr>
          <w:color w:val="231F20"/>
          <w:w w:val="110"/>
          <w:sz w:val="18"/>
        </w:rPr>
        <w:t>who received immune equine serum, 60 who received hyperim- mune</w:t>
      </w:r>
      <w:r>
        <w:rPr>
          <w:color w:val="231F20"/>
          <w:spacing w:val="-15"/>
          <w:w w:val="110"/>
          <w:sz w:val="18"/>
        </w:rPr>
        <w:t xml:space="preserve"> </w:t>
      </w:r>
      <w:r>
        <w:rPr>
          <w:color w:val="231F20"/>
          <w:w w:val="110"/>
          <w:sz w:val="18"/>
        </w:rPr>
        <w:t>equine</w:t>
      </w:r>
      <w:r>
        <w:rPr>
          <w:color w:val="231F20"/>
          <w:spacing w:val="-12"/>
          <w:w w:val="110"/>
          <w:sz w:val="18"/>
        </w:rPr>
        <w:t xml:space="preserve"> </w:t>
      </w:r>
      <w:r>
        <w:rPr>
          <w:color w:val="231F20"/>
          <w:w w:val="110"/>
          <w:sz w:val="18"/>
        </w:rPr>
        <w:t>serum,</w:t>
      </w:r>
      <w:r>
        <w:rPr>
          <w:color w:val="231F20"/>
          <w:spacing w:val="-13"/>
          <w:w w:val="110"/>
          <w:sz w:val="18"/>
        </w:rPr>
        <w:t xml:space="preserve"> </w:t>
      </w:r>
      <w:r>
        <w:rPr>
          <w:color w:val="231F20"/>
          <w:w w:val="110"/>
          <w:sz w:val="18"/>
        </w:rPr>
        <w:t>and</w:t>
      </w:r>
      <w:r>
        <w:rPr>
          <w:color w:val="231F20"/>
          <w:spacing w:val="-12"/>
          <w:w w:val="110"/>
          <w:sz w:val="18"/>
        </w:rPr>
        <w:t xml:space="preserve"> </w:t>
      </w:r>
      <w:r>
        <w:rPr>
          <w:color w:val="231F20"/>
          <w:w w:val="110"/>
          <w:sz w:val="18"/>
        </w:rPr>
        <w:t>9</w:t>
      </w:r>
      <w:r>
        <w:rPr>
          <w:color w:val="231F20"/>
          <w:spacing w:val="-12"/>
          <w:w w:val="110"/>
          <w:sz w:val="18"/>
        </w:rPr>
        <w:t xml:space="preserve"> </w:t>
      </w:r>
      <w:r>
        <w:rPr>
          <w:color w:val="231F20"/>
          <w:w w:val="110"/>
          <w:sz w:val="18"/>
        </w:rPr>
        <w:t>who</w:t>
      </w:r>
      <w:r>
        <w:rPr>
          <w:color w:val="231F20"/>
          <w:spacing w:val="-13"/>
          <w:w w:val="110"/>
          <w:sz w:val="18"/>
        </w:rPr>
        <w:t xml:space="preserve"> </w:t>
      </w:r>
      <w:r>
        <w:rPr>
          <w:color w:val="231F20"/>
          <w:w w:val="110"/>
          <w:sz w:val="18"/>
        </w:rPr>
        <w:t>received</w:t>
      </w:r>
      <w:r>
        <w:rPr>
          <w:color w:val="231F20"/>
          <w:spacing w:val="-12"/>
          <w:w w:val="110"/>
          <w:sz w:val="18"/>
        </w:rPr>
        <w:t xml:space="preserve"> </w:t>
      </w:r>
      <w:r>
        <w:rPr>
          <w:color w:val="231F20"/>
          <w:w w:val="110"/>
          <w:sz w:val="18"/>
        </w:rPr>
        <w:t>streptomycin.</w:t>
      </w:r>
      <w:r>
        <w:rPr>
          <w:color w:val="0080AC"/>
          <w:w w:val="110"/>
          <w:sz w:val="18"/>
          <w:vertAlign w:val="superscript"/>
        </w:rPr>
        <w:t>118</w:t>
      </w:r>
      <w:r>
        <w:rPr>
          <w:color w:val="0080AC"/>
          <w:spacing w:val="-12"/>
          <w:w w:val="110"/>
          <w:sz w:val="18"/>
        </w:rPr>
        <w:t xml:space="preserve"> </w:t>
      </w:r>
      <w:r>
        <w:rPr>
          <w:color w:val="231F20"/>
          <w:w w:val="110"/>
          <w:sz w:val="18"/>
        </w:rPr>
        <w:t>The untreated</w:t>
      </w:r>
      <w:r>
        <w:rPr>
          <w:color w:val="231F20"/>
          <w:spacing w:val="-12"/>
          <w:w w:val="110"/>
          <w:sz w:val="18"/>
        </w:rPr>
        <w:t xml:space="preserve"> </w:t>
      </w:r>
      <w:r>
        <w:rPr>
          <w:color w:val="231F20"/>
          <w:w w:val="110"/>
          <w:sz w:val="18"/>
        </w:rPr>
        <w:t>tularemia</w:t>
      </w:r>
      <w:r>
        <w:rPr>
          <w:color w:val="231F20"/>
          <w:spacing w:val="-12"/>
          <w:w w:val="110"/>
          <w:sz w:val="18"/>
        </w:rPr>
        <w:t xml:space="preserve"> </w:t>
      </w:r>
      <w:r>
        <w:rPr>
          <w:color w:val="231F20"/>
          <w:w w:val="110"/>
          <w:sz w:val="18"/>
        </w:rPr>
        <w:t>cases</w:t>
      </w:r>
      <w:r>
        <w:rPr>
          <w:color w:val="231F20"/>
          <w:spacing w:val="-12"/>
          <w:w w:val="110"/>
          <w:sz w:val="18"/>
        </w:rPr>
        <w:t xml:space="preserve"> </w:t>
      </w:r>
      <w:r>
        <w:rPr>
          <w:color w:val="231F20"/>
          <w:w w:val="110"/>
          <w:sz w:val="18"/>
        </w:rPr>
        <w:t>required</w:t>
      </w:r>
      <w:r>
        <w:rPr>
          <w:color w:val="231F20"/>
          <w:spacing w:val="-12"/>
          <w:w w:val="110"/>
          <w:sz w:val="18"/>
        </w:rPr>
        <w:t xml:space="preserve"> </w:t>
      </w:r>
      <w:r>
        <w:rPr>
          <w:color w:val="231F20"/>
          <w:w w:val="110"/>
          <w:sz w:val="18"/>
        </w:rPr>
        <w:t>an</w:t>
      </w:r>
      <w:r>
        <w:rPr>
          <w:color w:val="231F20"/>
          <w:spacing w:val="-12"/>
          <w:w w:val="110"/>
          <w:sz w:val="18"/>
        </w:rPr>
        <w:t xml:space="preserve"> </w:t>
      </w:r>
      <w:r>
        <w:rPr>
          <w:color w:val="231F20"/>
          <w:w w:val="110"/>
          <w:sz w:val="18"/>
        </w:rPr>
        <w:t>average</w:t>
      </w:r>
      <w:r>
        <w:rPr>
          <w:color w:val="231F20"/>
          <w:spacing w:val="-12"/>
          <w:w w:val="110"/>
          <w:sz w:val="18"/>
        </w:rPr>
        <w:t xml:space="preserve"> </w:t>
      </w:r>
      <w:r>
        <w:rPr>
          <w:color w:val="231F20"/>
          <w:w w:val="110"/>
          <w:sz w:val="18"/>
        </w:rPr>
        <w:t>of</w:t>
      </w:r>
      <w:r>
        <w:rPr>
          <w:color w:val="231F20"/>
          <w:spacing w:val="-12"/>
          <w:w w:val="110"/>
          <w:sz w:val="18"/>
        </w:rPr>
        <w:t xml:space="preserve"> </w:t>
      </w:r>
      <w:r>
        <w:rPr>
          <w:color w:val="231F20"/>
          <w:w w:val="110"/>
          <w:sz w:val="18"/>
        </w:rPr>
        <w:t>3.78</w:t>
      </w:r>
      <w:r>
        <w:rPr>
          <w:color w:val="231F20"/>
          <w:spacing w:val="-12"/>
          <w:w w:val="110"/>
          <w:sz w:val="18"/>
        </w:rPr>
        <w:t xml:space="preserve"> </w:t>
      </w:r>
      <w:r>
        <w:rPr>
          <w:color w:val="231F20"/>
          <w:w w:val="110"/>
          <w:sz w:val="18"/>
        </w:rPr>
        <w:t xml:space="preserve">months </w:t>
      </w:r>
      <w:r>
        <w:rPr>
          <w:color w:val="231F20"/>
          <w:sz w:val="18"/>
        </w:rPr>
        <w:t xml:space="preserve">to recover and only three modes of therapy showed substantial </w:t>
      </w:r>
      <w:r>
        <w:rPr>
          <w:color w:val="231F20"/>
          <w:w w:val="110"/>
          <w:sz w:val="18"/>
        </w:rPr>
        <w:t>improvement—treatment with immune serum within 9 days of</w:t>
      </w:r>
      <w:r>
        <w:rPr>
          <w:color w:val="231F20"/>
          <w:spacing w:val="-7"/>
          <w:w w:val="110"/>
          <w:sz w:val="18"/>
        </w:rPr>
        <w:t xml:space="preserve"> </w:t>
      </w:r>
      <w:r>
        <w:rPr>
          <w:color w:val="231F20"/>
          <w:w w:val="110"/>
          <w:sz w:val="18"/>
        </w:rPr>
        <w:t>disease</w:t>
      </w:r>
      <w:r>
        <w:rPr>
          <w:color w:val="231F20"/>
          <w:spacing w:val="-7"/>
          <w:w w:val="110"/>
          <w:sz w:val="18"/>
        </w:rPr>
        <w:t xml:space="preserve"> </w:t>
      </w:r>
      <w:r>
        <w:rPr>
          <w:color w:val="231F20"/>
          <w:w w:val="110"/>
          <w:sz w:val="18"/>
        </w:rPr>
        <w:t>onset</w:t>
      </w:r>
      <w:r>
        <w:rPr>
          <w:color w:val="231F20"/>
          <w:spacing w:val="-7"/>
          <w:w w:val="110"/>
          <w:sz w:val="18"/>
        </w:rPr>
        <w:t xml:space="preserve"> </w:t>
      </w:r>
      <w:r>
        <w:rPr>
          <w:color w:val="231F20"/>
          <w:w w:val="110"/>
          <w:sz w:val="18"/>
        </w:rPr>
        <w:t>(2.41</w:t>
      </w:r>
      <w:r>
        <w:rPr>
          <w:color w:val="231F20"/>
          <w:spacing w:val="-7"/>
          <w:w w:val="110"/>
          <w:sz w:val="18"/>
        </w:rPr>
        <w:t xml:space="preserve"> </w:t>
      </w:r>
      <w:r>
        <w:rPr>
          <w:color w:val="231F20"/>
          <w:w w:val="110"/>
          <w:sz w:val="18"/>
        </w:rPr>
        <w:t>months</w:t>
      </w:r>
      <w:r>
        <w:rPr>
          <w:color w:val="231F20"/>
          <w:spacing w:val="-7"/>
          <w:w w:val="110"/>
          <w:sz w:val="18"/>
        </w:rPr>
        <w:t xml:space="preserve"> </w:t>
      </w:r>
      <w:r>
        <w:rPr>
          <w:color w:val="231F20"/>
          <w:w w:val="110"/>
          <w:sz w:val="18"/>
        </w:rPr>
        <w:t>until</w:t>
      </w:r>
      <w:r>
        <w:rPr>
          <w:color w:val="231F20"/>
          <w:spacing w:val="-7"/>
          <w:w w:val="110"/>
          <w:sz w:val="18"/>
        </w:rPr>
        <w:t xml:space="preserve"> </w:t>
      </w:r>
      <w:r>
        <w:rPr>
          <w:color w:val="231F20"/>
          <w:w w:val="110"/>
          <w:sz w:val="18"/>
        </w:rPr>
        <w:t>recovery),</w:t>
      </w:r>
      <w:r>
        <w:rPr>
          <w:color w:val="231F20"/>
          <w:spacing w:val="-7"/>
          <w:w w:val="110"/>
          <w:sz w:val="18"/>
        </w:rPr>
        <w:t xml:space="preserve"> </w:t>
      </w:r>
      <w:r>
        <w:rPr>
          <w:color w:val="231F20"/>
          <w:w w:val="110"/>
          <w:sz w:val="18"/>
        </w:rPr>
        <w:t>treatment</w:t>
      </w:r>
      <w:r>
        <w:rPr>
          <w:color w:val="231F20"/>
          <w:spacing w:val="-7"/>
          <w:w w:val="110"/>
          <w:sz w:val="18"/>
        </w:rPr>
        <w:t xml:space="preserve"> </w:t>
      </w:r>
      <w:r>
        <w:rPr>
          <w:color w:val="231F20"/>
          <w:w w:val="110"/>
          <w:sz w:val="18"/>
        </w:rPr>
        <w:t>with hyperimmune</w:t>
      </w:r>
      <w:r>
        <w:rPr>
          <w:color w:val="231F20"/>
          <w:spacing w:val="-6"/>
          <w:w w:val="110"/>
          <w:sz w:val="18"/>
        </w:rPr>
        <w:t xml:space="preserve"> </w:t>
      </w:r>
      <w:r>
        <w:rPr>
          <w:color w:val="231F20"/>
          <w:w w:val="110"/>
          <w:sz w:val="18"/>
        </w:rPr>
        <w:t>serum</w:t>
      </w:r>
      <w:r>
        <w:rPr>
          <w:color w:val="231F20"/>
          <w:spacing w:val="-6"/>
          <w:w w:val="110"/>
          <w:sz w:val="18"/>
        </w:rPr>
        <w:t xml:space="preserve"> </w:t>
      </w:r>
      <w:r>
        <w:rPr>
          <w:color w:val="231F20"/>
          <w:w w:val="110"/>
          <w:sz w:val="18"/>
        </w:rPr>
        <w:t>(2.15</w:t>
      </w:r>
      <w:r>
        <w:rPr>
          <w:color w:val="231F20"/>
          <w:spacing w:val="-6"/>
          <w:w w:val="110"/>
          <w:sz w:val="18"/>
        </w:rPr>
        <w:t xml:space="preserve"> </w:t>
      </w:r>
      <w:r>
        <w:rPr>
          <w:color w:val="231F20"/>
          <w:w w:val="110"/>
          <w:sz w:val="18"/>
        </w:rPr>
        <w:t>months</w:t>
      </w:r>
      <w:r>
        <w:rPr>
          <w:color w:val="231F20"/>
          <w:spacing w:val="-6"/>
          <w:w w:val="110"/>
          <w:sz w:val="18"/>
        </w:rPr>
        <w:t xml:space="preserve"> </w:t>
      </w:r>
      <w:r>
        <w:rPr>
          <w:color w:val="231F20"/>
          <w:w w:val="110"/>
          <w:sz w:val="18"/>
        </w:rPr>
        <w:t>until</w:t>
      </w:r>
      <w:r>
        <w:rPr>
          <w:color w:val="231F20"/>
          <w:spacing w:val="-6"/>
          <w:w w:val="110"/>
          <w:sz w:val="18"/>
        </w:rPr>
        <w:t xml:space="preserve"> </w:t>
      </w:r>
      <w:r>
        <w:rPr>
          <w:color w:val="231F20"/>
          <w:w w:val="110"/>
          <w:sz w:val="18"/>
        </w:rPr>
        <w:t>recovery),</w:t>
      </w:r>
      <w:r>
        <w:rPr>
          <w:color w:val="231F20"/>
          <w:spacing w:val="-6"/>
          <w:w w:val="110"/>
          <w:sz w:val="18"/>
        </w:rPr>
        <w:t xml:space="preserve"> </w:t>
      </w:r>
      <w:r>
        <w:rPr>
          <w:color w:val="231F20"/>
          <w:w w:val="110"/>
          <w:sz w:val="18"/>
        </w:rPr>
        <w:t>and</w:t>
      </w:r>
      <w:r>
        <w:rPr>
          <w:color w:val="231F20"/>
          <w:spacing w:val="-6"/>
          <w:w w:val="110"/>
          <w:sz w:val="18"/>
        </w:rPr>
        <w:t xml:space="preserve"> </w:t>
      </w:r>
      <w:r>
        <w:rPr>
          <w:color w:val="231F20"/>
          <w:w w:val="110"/>
          <w:sz w:val="18"/>
        </w:rPr>
        <w:t>treat- ment with streptomycin (2.40 months until recovery). Two clinical</w:t>
      </w:r>
      <w:r>
        <w:rPr>
          <w:color w:val="231F20"/>
          <w:spacing w:val="-7"/>
          <w:w w:val="110"/>
          <w:sz w:val="18"/>
        </w:rPr>
        <w:t xml:space="preserve"> </w:t>
      </w:r>
      <w:r>
        <w:rPr>
          <w:color w:val="231F20"/>
          <w:w w:val="110"/>
          <w:sz w:val="18"/>
        </w:rPr>
        <w:t>cases</w:t>
      </w:r>
      <w:r>
        <w:rPr>
          <w:color w:val="231F20"/>
          <w:spacing w:val="-7"/>
          <w:w w:val="110"/>
          <w:sz w:val="18"/>
        </w:rPr>
        <w:t xml:space="preserve"> </w:t>
      </w:r>
      <w:r>
        <w:rPr>
          <w:color w:val="231F20"/>
          <w:w w:val="110"/>
          <w:sz w:val="18"/>
        </w:rPr>
        <w:t>were</w:t>
      </w:r>
      <w:r>
        <w:rPr>
          <w:color w:val="231F20"/>
          <w:spacing w:val="-7"/>
          <w:w w:val="110"/>
          <w:sz w:val="18"/>
        </w:rPr>
        <w:t xml:space="preserve"> </w:t>
      </w:r>
      <w:r>
        <w:rPr>
          <w:color w:val="231F20"/>
          <w:w w:val="110"/>
          <w:sz w:val="18"/>
        </w:rPr>
        <w:t>extensively</w:t>
      </w:r>
      <w:r>
        <w:rPr>
          <w:color w:val="231F20"/>
          <w:spacing w:val="-7"/>
          <w:w w:val="110"/>
          <w:sz w:val="18"/>
        </w:rPr>
        <w:t xml:space="preserve"> </w:t>
      </w:r>
      <w:r>
        <w:rPr>
          <w:color w:val="231F20"/>
          <w:w w:val="110"/>
          <w:sz w:val="18"/>
        </w:rPr>
        <w:t>described,</w:t>
      </w:r>
      <w:r>
        <w:rPr>
          <w:color w:val="231F20"/>
          <w:spacing w:val="-7"/>
          <w:w w:val="110"/>
          <w:sz w:val="18"/>
        </w:rPr>
        <w:t xml:space="preserve"> </w:t>
      </w:r>
      <w:r>
        <w:rPr>
          <w:color w:val="231F20"/>
          <w:w w:val="110"/>
          <w:sz w:val="18"/>
        </w:rPr>
        <w:t>with</w:t>
      </w:r>
      <w:r>
        <w:rPr>
          <w:color w:val="231F20"/>
          <w:spacing w:val="-7"/>
          <w:w w:val="110"/>
          <w:sz w:val="18"/>
        </w:rPr>
        <w:t xml:space="preserve"> </w:t>
      </w:r>
      <w:r>
        <w:rPr>
          <w:color w:val="231F20"/>
          <w:w w:val="110"/>
          <w:sz w:val="18"/>
        </w:rPr>
        <w:t>the</w:t>
      </w:r>
      <w:r>
        <w:rPr>
          <w:color w:val="231F20"/>
          <w:spacing w:val="-7"/>
          <w:w w:val="110"/>
          <w:sz w:val="18"/>
        </w:rPr>
        <w:t xml:space="preserve"> </w:t>
      </w:r>
      <w:r>
        <w:rPr>
          <w:color w:val="231F20"/>
          <w:w w:val="110"/>
          <w:sz w:val="18"/>
        </w:rPr>
        <w:t>following summary:</w:t>
      </w:r>
      <w:r>
        <w:rPr>
          <w:color w:val="231F20"/>
          <w:spacing w:val="-15"/>
          <w:w w:val="110"/>
          <w:sz w:val="18"/>
        </w:rPr>
        <w:t xml:space="preserve"> </w:t>
      </w:r>
      <w:r>
        <w:rPr>
          <w:color w:val="231F20"/>
          <w:w w:val="110"/>
          <w:sz w:val="18"/>
        </w:rPr>
        <w:t>“The</w:t>
      </w:r>
      <w:r>
        <w:rPr>
          <w:color w:val="231F20"/>
          <w:spacing w:val="-12"/>
          <w:w w:val="110"/>
          <w:sz w:val="18"/>
        </w:rPr>
        <w:t xml:space="preserve"> </w:t>
      </w:r>
      <w:r>
        <w:rPr>
          <w:color w:val="231F20"/>
          <w:w w:val="110"/>
          <w:sz w:val="18"/>
        </w:rPr>
        <w:t>clinical</w:t>
      </w:r>
      <w:r>
        <w:rPr>
          <w:color w:val="231F20"/>
          <w:spacing w:val="-13"/>
          <w:w w:val="110"/>
          <w:sz w:val="18"/>
        </w:rPr>
        <w:t xml:space="preserve"> </w:t>
      </w:r>
      <w:r>
        <w:rPr>
          <w:color w:val="231F20"/>
          <w:w w:val="110"/>
          <w:sz w:val="18"/>
        </w:rPr>
        <w:t>responses</w:t>
      </w:r>
      <w:r>
        <w:rPr>
          <w:color w:val="231F20"/>
          <w:spacing w:val="-12"/>
          <w:w w:val="110"/>
          <w:sz w:val="18"/>
        </w:rPr>
        <w:t xml:space="preserve"> </w:t>
      </w:r>
      <w:r>
        <w:rPr>
          <w:color w:val="231F20"/>
          <w:w w:val="110"/>
          <w:sz w:val="18"/>
        </w:rPr>
        <w:t>to</w:t>
      </w:r>
      <w:r>
        <w:rPr>
          <w:color w:val="231F20"/>
          <w:spacing w:val="-12"/>
          <w:w w:val="110"/>
          <w:sz w:val="18"/>
        </w:rPr>
        <w:t xml:space="preserve"> </w:t>
      </w:r>
      <w:r>
        <w:rPr>
          <w:color w:val="231F20"/>
          <w:w w:val="110"/>
          <w:sz w:val="18"/>
        </w:rPr>
        <w:t>each</w:t>
      </w:r>
      <w:r>
        <w:rPr>
          <w:color w:val="231F20"/>
          <w:spacing w:val="-13"/>
          <w:w w:val="110"/>
          <w:sz w:val="18"/>
        </w:rPr>
        <w:t xml:space="preserve"> </w:t>
      </w:r>
      <w:r>
        <w:rPr>
          <w:color w:val="231F20"/>
          <w:w w:val="110"/>
          <w:sz w:val="18"/>
        </w:rPr>
        <w:t>agent</w:t>
      </w:r>
      <w:r>
        <w:rPr>
          <w:color w:val="231F20"/>
          <w:spacing w:val="-12"/>
          <w:w w:val="110"/>
          <w:sz w:val="18"/>
        </w:rPr>
        <w:t xml:space="preserve"> </w:t>
      </w:r>
      <w:r>
        <w:rPr>
          <w:color w:val="231F20"/>
          <w:w w:val="110"/>
          <w:sz w:val="18"/>
        </w:rPr>
        <w:t>[i.e.,</w:t>
      </w:r>
      <w:r>
        <w:rPr>
          <w:color w:val="231F20"/>
          <w:spacing w:val="-12"/>
          <w:w w:val="110"/>
          <w:sz w:val="18"/>
        </w:rPr>
        <w:t xml:space="preserve"> </w:t>
      </w:r>
      <w:r>
        <w:rPr>
          <w:color w:val="231F20"/>
          <w:w w:val="110"/>
          <w:sz w:val="18"/>
        </w:rPr>
        <w:t>immune serum,</w:t>
      </w:r>
      <w:r>
        <w:rPr>
          <w:color w:val="231F20"/>
          <w:spacing w:val="-2"/>
          <w:w w:val="110"/>
          <w:sz w:val="18"/>
        </w:rPr>
        <w:t xml:space="preserve"> </w:t>
      </w:r>
      <w:r>
        <w:rPr>
          <w:color w:val="231F20"/>
          <w:w w:val="110"/>
          <w:sz w:val="18"/>
        </w:rPr>
        <w:t>and</w:t>
      </w:r>
      <w:r>
        <w:rPr>
          <w:color w:val="231F20"/>
          <w:spacing w:val="-2"/>
          <w:w w:val="110"/>
          <w:sz w:val="18"/>
        </w:rPr>
        <w:t xml:space="preserve"> </w:t>
      </w:r>
      <w:r>
        <w:rPr>
          <w:color w:val="231F20"/>
          <w:w w:val="110"/>
          <w:sz w:val="18"/>
        </w:rPr>
        <w:t>streptomycin]</w:t>
      </w:r>
      <w:r>
        <w:rPr>
          <w:color w:val="231F20"/>
          <w:spacing w:val="-2"/>
          <w:w w:val="110"/>
          <w:sz w:val="18"/>
        </w:rPr>
        <w:t xml:space="preserve"> </w:t>
      </w:r>
      <w:r>
        <w:rPr>
          <w:color w:val="231F20"/>
          <w:w w:val="110"/>
          <w:sz w:val="18"/>
        </w:rPr>
        <w:t>were</w:t>
      </w:r>
      <w:r>
        <w:rPr>
          <w:color w:val="231F20"/>
          <w:spacing w:val="-2"/>
          <w:w w:val="110"/>
          <w:sz w:val="18"/>
        </w:rPr>
        <w:t xml:space="preserve"> </w:t>
      </w:r>
      <w:r>
        <w:rPr>
          <w:color w:val="231F20"/>
          <w:w w:val="110"/>
          <w:sz w:val="18"/>
        </w:rPr>
        <w:t>similar,</w:t>
      </w:r>
      <w:r>
        <w:rPr>
          <w:color w:val="231F20"/>
          <w:spacing w:val="-2"/>
          <w:w w:val="110"/>
          <w:sz w:val="18"/>
        </w:rPr>
        <w:t xml:space="preserve"> </w:t>
      </w:r>
      <w:r>
        <w:rPr>
          <w:color w:val="231F20"/>
          <w:w w:val="110"/>
          <w:sz w:val="18"/>
        </w:rPr>
        <w:t>prompt</w:t>
      </w:r>
      <w:r>
        <w:rPr>
          <w:color w:val="231F20"/>
          <w:spacing w:val="-2"/>
          <w:w w:val="110"/>
          <w:sz w:val="18"/>
        </w:rPr>
        <w:t xml:space="preserve"> </w:t>
      </w:r>
      <w:r>
        <w:rPr>
          <w:color w:val="231F20"/>
          <w:w w:val="110"/>
          <w:sz w:val="18"/>
        </w:rPr>
        <w:t xml:space="preserve">amelioration </w:t>
      </w:r>
      <w:r>
        <w:rPr>
          <w:color w:val="231F20"/>
          <w:sz w:val="18"/>
        </w:rPr>
        <w:t xml:space="preserve">of the symptoms of intoxication–headache, mental dullness or </w:t>
      </w:r>
      <w:r>
        <w:rPr>
          <w:color w:val="231F20"/>
          <w:spacing w:val="-2"/>
          <w:w w:val="110"/>
          <w:sz w:val="18"/>
        </w:rPr>
        <w:t>lethargy,</w:t>
      </w:r>
      <w:r>
        <w:rPr>
          <w:color w:val="231F20"/>
          <w:spacing w:val="-5"/>
          <w:w w:val="110"/>
          <w:sz w:val="18"/>
        </w:rPr>
        <w:t xml:space="preserve"> </w:t>
      </w:r>
      <w:r>
        <w:rPr>
          <w:color w:val="231F20"/>
          <w:spacing w:val="-2"/>
          <w:w w:val="110"/>
          <w:sz w:val="18"/>
        </w:rPr>
        <w:t>sense</w:t>
      </w:r>
      <w:r>
        <w:rPr>
          <w:color w:val="231F20"/>
          <w:spacing w:val="-5"/>
          <w:w w:val="110"/>
          <w:sz w:val="18"/>
        </w:rPr>
        <w:t xml:space="preserve"> </w:t>
      </w:r>
      <w:r>
        <w:rPr>
          <w:color w:val="231F20"/>
          <w:spacing w:val="-2"/>
          <w:w w:val="110"/>
          <w:sz w:val="18"/>
        </w:rPr>
        <w:t>of</w:t>
      </w:r>
      <w:r>
        <w:rPr>
          <w:color w:val="231F20"/>
          <w:spacing w:val="-5"/>
          <w:w w:val="110"/>
          <w:sz w:val="18"/>
        </w:rPr>
        <w:t xml:space="preserve"> </w:t>
      </w:r>
      <w:r>
        <w:rPr>
          <w:color w:val="231F20"/>
          <w:spacing w:val="-2"/>
          <w:w w:val="110"/>
          <w:sz w:val="18"/>
        </w:rPr>
        <w:t>prostration</w:t>
      </w:r>
      <w:r>
        <w:rPr>
          <w:color w:val="231F20"/>
          <w:spacing w:val="-5"/>
          <w:w w:val="110"/>
          <w:sz w:val="18"/>
        </w:rPr>
        <w:t xml:space="preserve"> </w:t>
      </w:r>
      <w:r>
        <w:rPr>
          <w:color w:val="231F20"/>
          <w:spacing w:val="-2"/>
          <w:w w:val="110"/>
          <w:sz w:val="18"/>
        </w:rPr>
        <w:t>and</w:t>
      </w:r>
      <w:r>
        <w:rPr>
          <w:color w:val="231F20"/>
          <w:spacing w:val="-5"/>
          <w:w w:val="110"/>
          <w:sz w:val="18"/>
        </w:rPr>
        <w:t xml:space="preserve"> </w:t>
      </w:r>
      <w:r>
        <w:rPr>
          <w:color w:val="231F20"/>
          <w:spacing w:val="-2"/>
          <w:w w:val="110"/>
          <w:sz w:val="18"/>
        </w:rPr>
        <w:t>severe</w:t>
      </w:r>
      <w:r>
        <w:rPr>
          <w:color w:val="231F20"/>
          <w:spacing w:val="-5"/>
          <w:w w:val="110"/>
          <w:sz w:val="18"/>
        </w:rPr>
        <w:t xml:space="preserve"> </w:t>
      </w:r>
      <w:r>
        <w:rPr>
          <w:color w:val="231F20"/>
          <w:spacing w:val="-2"/>
          <w:w w:val="110"/>
          <w:sz w:val="18"/>
        </w:rPr>
        <w:t>malaise;</w:t>
      </w:r>
      <w:r>
        <w:rPr>
          <w:color w:val="231F20"/>
          <w:spacing w:val="-5"/>
          <w:w w:val="110"/>
          <w:sz w:val="18"/>
        </w:rPr>
        <w:t xml:space="preserve"> </w:t>
      </w:r>
      <w:r>
        <w:rPr>
          <w:color w:val="231F20"/>
          <w:spacing w:val="-2"/>
          <w:w w:val="110"/>
          <w:sz w:val="18"/>
        </w:rPr>
        <w:t>reduction</w:t>
      </w:r>
      <w:r>
        <w:rPr>
          <w:color w:val="231F20"/>
          <w:spacing w:val="-5"/>
          <w:w w:val="110"/>
          <w:sz w:val="18"/>
        </w:rPr>
        <w:t xml:space="preserve"> </w:t>
      </w:r>
      <w:r>
        <w:rPr>
          <w:color w:val="231F20"/>
          <w:spacing w:val="-2"/>
          <w:w w:val="110"/>
          <w:sz w:val="18"/>
        </w:rPr>
        <w:t xml:space="preserve">of </w:t>
      </w:r>
      <w:r>
        <w:rPr>
          <w:color w:val="231F20"/>
          <w:sz w:val="18"/>
        </w:rPr>
        <w:t>fever</w:t>
      </w:r>
      <w:r>
        <w:rPr>
          <w:color w:val="231F20"/>
          <w:spacing w:val="21"/>
          <w:sz w:val="18"/>
        </w:rPr>
        <w:t xml:space="preserve"> </w:t>
      </w:r>
      <w:r>
        <w:rPr>
          <w:color w:val="231F20"/>
          <w:sz w:val="18"/>
        </w:rPr>
        <w:t>and</w:t>
      </w:r>
      <w:r>
        <w:rPr>
          <w:color w:val="231F20"/>
          <w:spacing w:val="21"/>
          <w:sz w:val="18"/>
        </w:rPr>
        <w:t xml:space="preserve"> </w:t>
      </w:r>
      <w:r>
        <w:rPr>
          <w:color w:val="231F20"/>
          <w:sz w:val="18"/>
        </w:rPr>
        <w:t>of</w:t>
      </w:r>
      <w:r>
        <w:rPr>
          <w:color w:val="231F20"/>
          <w:spacing w:val="21"/>
          <w:sz w:val="18"/>
        </w:rPr>
        <w:t xml:space="preserve"> </w:t>
      </w:r>
      <w:r>
        <w:rPr>
          <w:color w:val="231F20"/>
          <w:sz w:val="18"/>
        </w:rPr>
        <w:t>the</w:t>
      </w:r>
      <w:r>
        <w:rPr>
          <w:color w:val="231F20"/>
          <w:spacing w:val="21"/>
          <w:sz w:val="18"/>
        </w:rPr>
        <w:t xml:space="preserve"> </w:t>
      </w:r>
      <w:r>
        <w:rPr>
          <w:color w:val="231F20"/>
          <w:sz w:val="18"/>
        </w:rPr>
        <w:t>sizes</w:t>
      </w:r>
      <w:r>
        <w:rPr>
          <w:color w:val="231F20"/>
          <w:spacing w:val="21"/>
          <w:sz w:val="18"/>
        </w:rPr>
        <w:t xml:space="preserve"> </w:t>
      </w:r>
      <w:r>
        <w:rPr>
          <w:color w:val="231F20"/>
          <w:sz w:val="18"/>
        </w:rPr>
        <w:t>of</w:t>
      </w:r>
      <w:r>
        <w:rPr>
          <w:color w:val="231F20"/>
          <w:spacing w:val="21"/>
          <w:sz w:val="18"/>
        </w:rPr>
        <w:t xml:space="preserve"> </w:t>
      </w:r>
      <w:r>
        <w:rPr>
          <w:color w:val="231F20"/>
          <w:sz w:val="18"/>
        </w:rPr>
        <w:t>the</w:t>
      </w:r>
      <w:r>
        <w:rPr>
          <w:color w:val="231F20"/>
          <w:spacing w:val="21"/>
          <w:sz w:val="18"/>
        </w:rPr>
        <w:t xml:space="preserve"> </w:t>
      </w:r>
      <w:r>
        <w:rPr>
          <w:color w:val="231F20"/>
          <w:sz w:val="18"/>
        </w:rPr>
        <w:t>buboes,</w:t>
      </w:r>
      <w:r>
        <w:rPr>
          <w:color w:val="231F20"/>
          <w:spacing w:val="21"/>
          <w:sz w:val="18"/>
        </w:rPr>
        <w:t xml:space="preserve"> </w:t>
      </w:r>
      <w:r>
        <w:rPr>
          <w:color w:val="231F20"/>
          <w:sz w:val="18"/>
        </w:rPr>
        <w:t>acceleration</w:t>
      </w:r>
      <w:r>
        <w:rPr>
          <w:color w:val="231F20"/>
          <w:spacing w:val="21"/>
          <w:sz w:val="18"/>
        </w:rPr>
        <w:t xml:space="preserve"> </w:t>
      </w:r>
      <w:r>
        <w:rPr>
          <w:color w:val="231F20"/>
          <w:sz w:val="18"/>
        </w:rPr>
        <w:t>in</w:t>
      </w:r>
      <w:r>
        <w:rPr>
          <w:color w:val="231F20"/>
          <w:spacing w:val="21"/>
          <w:sz w:val="18"/>
        </w:rPr>
        <w:t xml:space="preserve"> </w:t>
      </w:r>
      <w:r>
        <w:rPr>
          <w:color w:val="231F20"/>
          <w:sz w:val="18"/>
        </w:rPr>
        <w:t>the</w:t>
      </w:r>
      <w:r>
        <w:rPr>
          <w:color w:val="231F20"/>
          <w:spacing w:val="21"/>
          <w:sz w:val="18"/>
        </w:rPr>
        <w:t xml:space="preserve"> </w:t>
      </w:r>
      <w:r>
        <w:rPr>
          <w:color w:val="231F20"/>
          <w:sz w:val="18"/>
        </w:rPr>
        <w:t xml:space="preserve">healing </w:t>
      </w:r>
      <w:r>
        <w:rPr>
          <w:color w:val="231F20"/>
          <w:w w:val="110"/>
          <w:sz w:val="18"/>
        </w:rPr>
        <w:t>of ulcers and in the resolution of pulmonary exudates.” In other</w:t>
      </w:r>
      <w:r>
        <w:rPr>
          <w:color w:val="231F20"/>
          <w:spacing w:val="-11"/>
          <w:w w:val="110"/>
          <w:sz w:val="18"/>
        </w:rPr>
        <w:t xml:space="preserve"> </w:t>
      </w:r>
      <w:r>
        <w:rPr>
          <w:color w:val="231F20"/>
          <w:w w:val="110"/>
          <w:sz w:val="18"/>
        </w:rPr>
        <w:t>words,</w:t>
      </w:r>
      <w:r>
        <w:rPr>
          <w:color w:val="231F20"/>
          <w:spacing w:val="-11"/>
          <w:w w:val="110"/>
          <w:sz w:val="18"/>
        </w:rPr>
        <w:t xml:space="preserve"> </w:t>
      </w:r>
      <w:r>
        <w:rPr>
          <w:color w:val="231F20"/>
          <w:w w:val="110"/>
          <w:sz w:val="18"/>
        </w:rPr>
        <w:t>passive</w:t>
      </w:r>
      <w:r>
        <w:rPr>
          <w:color w:val="231F20"/>
          <w:spacing w:val="-11"/>
          <w:w w:val="110"/>
          <w:sz w:val="18"/>
        </w:rPr>
        <w:t xml:space="preserve"> </w:t>
      </w:r>
      <w:r>
        <w:rPr>
          <w:color w:val="231F20"/>
          <w:w w:val="110"/>
          <w:sz w:val="18"/>
        </w:rPr>
        <w:t>immunotherapy</w:t>
      </w:r>
      <w:r>
        <w:rPr>
          <w:color w:val="231F20"/>
          <w:spacing w:val="-11"/>
          <w:w w:val="110"/>
          <w:sz w:val="18"/>
        </w:rPr>
        <w:t xml:space="preserve"> </w:t>
      </w:r>
      <w:r>
        <w:rPr>
          <w:color w:val="231F20"/>
          <w:w w:val="110"/>
          <w:sz w:val="18"/>
        </w:rPr>
        <w:t>appeared</w:t>
      </w:r>
      <w:r>
        <w:rPr>
          <w:color w:val="231F20"/>
          <w:spacing w:val="-11"/>
          <w:w w:val="110"/>
          <w:sz w:val="18"/>
        </w:rPr>
        <w:t xml:space="preserve"> </w:t>
      </w:r>
      <w:r>
        <w:rPr>
          <w:color w:val="231F20"/>
          <w:w w:val="110"/>
          <w:sz w:val="18"/>
        </w:rPr>
        <w:t>in</w:t>
      </w:r>
      <w:r>
        <w:rPr>
          <w:color w:val="231F20"/>
          <w:spacing w:val="-11"/>
          <w:w w:val="110"/>
          <w:sz w:val="18"/>
        </w:rPr>
        <w:t xml:space="preserve"> </w:t>
      </w:r>
      <w:r>
        <w:rPr>
          <w:color w:val="231F20"/>
          <w:w w:val="110"/>
          <w:sz w:val="18"/>
        </w:rPr>
        <w:t>many</w:t>
      </w:r>
      <w:r>
        <w:rPr>
          <w:color w:val="231F20"/>
          <w:spacing w:val="-11"/>
          <w:w w:val="110"/>
          <w:sz w:val="18"/>
        </w:rPr>
        <w:t xml:space="preserve"> </w:t>
      </w:r>
      <w:r>
        <w:rPr>
          <w:color w:val="231F20"/>
          <w:w w:val="110"/>
          <w:sz w:val="18"/>
        </w:rPr>
        <w:t xml:space="preserve">ways to mimic antibiotic therapy in terms of protective efficacy. </w:t>
      </w:r>
      <w:r>
        <w:rPr>
          <w:color w:val="231F20"/>
          <w:sz w:val="18"/>
        </w:rPr>
        <w:t xml:space="preserve">However, it was noted that treatment with equine serum caused </w:t>
      </w:r>
      <w:r>
        <w:rPr>
          <w:color w:val="231F20"/>
          <w:spacing w:val="-2"/>
          <w:w w:val="110"/>
          <w:sz w:val="18"/>
        </w:rPr>
        <w:t>serum</w:t>
      </w:r>
      <w:r>
        <w:rPr>
          <w:color w:val="231F20"/>
          <w:spacing w:val="-7"/>
          <w:w w:val="110"/>
          <w:sz w:val="18"/>
        </w:rPr>
        <w:t xml:space="preserve"> </w:t>
      </w:r>
      <w:r>
        <w:rPr>
          <w:color w:val="231F20"/>
          <w:spacing w:val="-2"/>
          <w:w w:val="110"/>
          <w:sz w:val="18"/>
        </w:rPr>
        <w:t>sickness</w:t>
      </w:r>
      <w:r>
        <w:rPr>
          <w:color w:val="231F20"/>
          <w:spacing w:val="-7"/>
          <w:w w:val="110"/>
          <w:sz w:val="18"/>
        </w:rPr>
        <w:t xml:space="preserve"> </w:t>
      </w:r>
      <w:r>
        <w:rPr>
          <w:color w:val="231F20"/>
          <w:spacing w:val="-2"/>
          <w:w w:val="110"/>
          <w:sz w:val="18"/>
        </w:rPr>
        <w:t>in</w:t>
      </w:r>
      <w:r>
        <w:rPr>
          <w:color w:val="231F20"/>
          <w:spacing w:val="-7"/>
          <w:w w:val="110"/>
          <w:sz w:val="18"/>
        </w:rPr>
        <w:t xml:space="preserve"> </w:t>
      </w:r>
      <w:r>
        <w:rPr>
          <w:color w:val="231F20"/>
          <w:spacing w:val="-2"/>
          <w:w w:val="110"/>
          <w:sz w:val="18"/>
        </w:rPr>
        <w:t>51%</w:t>
      </w:r>
      <w:r>
        <w:rPr>
          <w:color w:val="231F20"/>
          <w:spacing w:val="-7"/>
          <w:w w:val="110"/>
          <w:sz w:val="18"/>
        </w:rPr>
        <w:t xml:space="preserve"> </w:t>
      </w:r>
      <w:r>
        <w:rPr>
          <w:color w:val="231F20"/>
          <w:spacing w:val="-2"/>
          <w:w w:val="110"/>
          <w:sz w:val="18"/>
        </w:rPr>
        <w:t>of</w:t>
      </w:r>
      <w:r>
        <w:rPr>
          <w:color w:val="231F20"/>
          <w:spacing w:val="-7"/>
          <w:w w:val="110"/>
          <w:sz w:val="18"/>
        </w:rPr>
        <w:t xml:space="preserve"> </w:t>
      </w:r>
      <w:r>
        <w:rPr>
          <w:color w:val="231F20"/>
          <w:spacing w:val="-2"/>
          <w:w w:val="110"/>
          <w:sz w:val="18"/>
        </w:rPr>
        <w:t>the</w:t>
      </w:r>
      <w:r>
        <w:rPr>
          <w:color w:val="231F20"/>
          <w:spacing w:val="-7"/>
          <w:w w:val="110"/>
          <w:sz w:val="18"/>
        </w:rPr>
        <w:t xml:space="preserve"> </w:t>
      </w:r>
      <w:r>
        <w:rPr>
          <w:color w:val="231F20"/>
          <w:spacing w:val="-2"/>
          <w:w w:val="110"/>
          <w:sz w:val="18"/>
        </w:rPr>
        <w:t>patients</w:t>
      </w:r>
      <w:r>
        <w:rPr>
          <w:color w:val="231F20"/>
          <w:spacing w:val="-7"/>
          <w:w w:val="110"/>
          <w:sz w:val="18"/>
        </w:rPr>
        <w:t xml:space="preserve"> </w:t>
      </w:r>
      <w:r>
        <w:rPr>
          <w:color w:val="231F20"/>
          <w:spacing w:val="-2"/>
          <w:w w:val="110"/>
          <w:sz w:val="18"/>
        </w:rPr>
        <w:t>and</w:t>
      </w:r>
      <w:r>
        <w:rPr>
          <w:color w:val="231F20"/>
          <w:spacing w:val="-7"/>
          <w:w w:val="110"/>
          <w:sz w:val="18"/>
        </w:rPr>
        <w:t xml:space="preserve"> </w:t>
      </w:r>
      <w:r>
        <w:rPr>
          <w:color w:val="231F20"/>
          <w:spacing w:val="-2"/>
          <w:w w:val="110"/>
          <w:sz w:val="18"/>
        </w:rPr>
        <w:t>had</w:t>
      </w:r>
      <w:r>
        <w:rPr>
          <w:color w:val="231F20"/>
          <w:spacing w:val="-7"/>
          <w:w w:val="110"/>
          <w:sz w:val="18"/>
        </w:rPr>
        <w:t xml:space="preserve"> </w:t>
      </w:r>
      <w:r>
        <w:rPr>
          <w:color w:val="231F20"/>
          <w:spacing w:val="-2"/>
          <w:w w:val="110"/>
          <w:sz w:val="18"/>
        </w:rPr>
        <w:t>a</w:t>
      </w:r>
      <w:r>
        <w:rPr>
          <w:color w:val="231F20"/>
          <w:spacing w:val="-7"/>
          <w:w w:val="110"/>
          <w:sz w:val="18"/>
        </w:rPr>
        <w:t xml:space="preserve"> </w:t>
      </w:r>
      <w:r>
        <w:rPr>
          <w:color w:val="231F20"/>
          <w:spacing w:val="-2"/>
          <w:w w:val="110"/>
          <w:sz w:val="18"/>
        </w:rPr>
        <w:t>more</w:t>
      </w:r>
      <w:r>
        <w:rPr>
          <w:color w:val="231F20"/>
          <w:spacing w:val="-7"/>
          <w:w w:val="110"/>
          <w:sz w:val="18"/>
        </w:rPr>
        <w:t xml:space="preserve"> </w:t>
      </w:r>
      <w:r>
        <w:rPr>
          <w:color w:val="231F20"/>
          <w:spacing w:val="-2"/>
          <w:w w:val="110"/>
          <w:sz w:val="18"/>
        </w:rPr>
        <w:t xml:space="preserve">variable </w:t>
      </w:r>
      <w:r>
        <w:rPr>
          <w:color w:val="231F20"/>
          <w:w w:val="110"/>
          <w:sz w:val="18"/>
        </w:rPr>
        <w:t>outcome than the antibiotic approach, leading to the recom- mendation</w:t>
      </w:r>
      <w:r>
        <w:rPr>
          <w:color w:val="231F20"/>
          <w:spacing w:val="-13"/>
          <w:w w:val="110"/>
          <w:sz w:val="18"/>
        </w:rPr>
        <w:t xml:space="preserve"> </w:t>
      </w:r>
      <w:r>
        <w:rPr>
          <w:color w:val="231F20"/>
          <w:w w:val="110"/>
          <w:sz w:val="18"/>
        </w:rPr>
        <w:t>that</w:t>
      </w:r>
      <w:r>
        <w:rPr>
          <w:color w:val="231F20"/>
          <w:spacing w:val="-12"/>
          <w:w w:val="110"/>
          <w:sz w:val="18"/>
        </w:rPr>
        <w:t xml:space="preserve"> </w:t>
      </w:r>
      <w:r>
        <w:rPr>
          <w:color w:val="231F20"/>
          <w:w w:val="110"/>
          <w:sz w:val="18"/>
        </w:rPr>
        <w:t>streptomycin</w:t>
      </w:r>
      <w:r>
        <w:rPr>
          <w:color w:val="231F20"/>
          <w:spacing w:val="-13"/>
          <w:w w:val="110"/>
          <w:sz w:val="18"/>
        </w:rPr>
        <w:t xml:space="preserve"> </w:t>
      </w:r>
      <w:r>
        <w:rPr>
          <w:color w:val="231F20"/>
          <w:w w:val="110"/>
          <w:sz w:val="18"/>
        </w:rPr>
        <w:t>would</w:t>
      </w:r>
      <w:r>
        <w:rPr>
          <w:color w:val="231F20"/>
          <w:spacing w:val="-12"/>
          <w:w w:val="110"/>
          <w:sz w:val="18"/>
        </w:rPr>
        <w:t xml:space="preserve"> </w:t>
      </w:r>
      <w:r>
        <w:rPr>
          <w:color w:val="231F20"/>
          <w:w w:val="110"/>
          <w:sz w:val="18"/>
        </w:rPr>
        <w:t>be</w:t>
      </w:r>
      <w:r>
        <w:rPr>
          <w:color w:val="231F20"/>
          <w:spacing w:val="-12"/>
          <w:w w:val="110"/>
          <w:sz w:val="18"/>
        </w:rPr>
        <w:t xml:space="preserve"> </w:t>
      </w:r>
      <w:r>
        <w:rPr>
          <w:color w:val="231F20"/>
          <w:w w:val="110"/>
          <w:sz w:val="18"/>
        </w:rPr>
        <w:t>the</w:t>
      </w:r>
      <w:r>
        <w:rPr>
          <w:color w:val="231F20"/>
          <w:spacing w:val="-13"/>
          <w:w w:val="110"/>
          <w:sz w:val="18"/>
        </w:rPr>
        <w:t xml:space="preserve"> </w:t>
      </w:r>
      <w:r>
        <w:rPr>
          <w:color w:val="231F20"/>
          <w:w w:val="110"/>
          <w:sz w:val="18"/>
        </w:rPr>
        <w:t>agent</w:t>
      </w:r>
      <w:r>
        <w:rPr>
          <w:color w:val="231F20"/>
          <w:spacing w:val="-12"/>
          <w:w w:val="110"/>
          <w:sz w:val="18"/>
        </w:rPr>
        <w:t xml:space="preserve"> </w:t>
      </w:r>
      <w:r>
        <w:rPr>
          <w:color w:val="231F20"/>
          <w:w w:val="110"/>
          <w:sz w:val="18"/>
        </w:rPr>
        <w:t>of</w:t>
      </w:r>
      <w:r>
        <w:rPr>
          <w:color w:val="231F20"/>
          <w:spacing w:val="-12"/>
          <w:w w:val="110"/>
          <w:sz w:val="18"/>
        </w:rPr>
        <w:t xml:space="preserve"> </w:t>
      </w:r>
      <w:r>
        <w:rPr>
          <w:color w:val="231F20"/>
          <w:w w:val="110"/>
          <w:sz w:val="18"/>
        </w:rPr>
        <w:t>choice</w:t>
      </w:r>
      <w:r>
        <w:rPr>
          <w:color w:val="231F20"/>
          <w:spacing w:val="-13"/>
          <w:w w:val="110"/>
          <w:sz w:val="18"/>
        </w:rPr>
        <w:t xml:space="preserve"> </w:t>
      </w:r>
      <w:r>
        <w:rPr>
          <w:color w:val="231F20"/>
          <w:w w:val="110"/>
          <w:sz w:val="18"/>
        </w:rPr>
        <w:t xml:space="preserve">for </w:t>
      </w:r>
      <w:r>
        <w:rPr>
          <w:color w:val="231F20"/>
          <w:sz w:val="18"/>
        </w:rPr>
        <w:t>future treatment of this disease.</w:t>
      </w:r>
      <w:r>
        <w:rPr>
          <w:color w:val="0080AC"/>
          <w:sz w:val="18"/>
          <w:vertAlign w:val="superscript"/>
        </w:rPr>
        <w:t>118</w:t>
      </w:r>
      <w:r>
        <w:rPr>
          <w:color w:val="0080AC"/>
          <w:sz w:val="18"/>
        </w:rPr>
        <w:t xml:space="preserve"> </w:t>
      </w:r>
      <w:r>
        <w:rPr>
          <w:color w:val="231F20"/>
          <w:sz w:val="18"/>
        </w:rPr>
        <w:t>With the recent development</w:t>
      </w:r>
      <w:r>
        <w:rPr>
          <w:color w:val="231F20"/>
          <w:spacing w:val="80"/>
          <w:w w:val="110"/>
          <w:sz w:val="18"/>
        </w:rPr>
        <w:t xml:space="preserve"> </w:t>
      </w:r>
      <w:r>
        <w:rPr>
          <w:color w:val="231F20"/>
          <w:spacing w:val="-2"/>
          <w:w w:val="110"/>
          <w:sz w:val="18"/>
        </w:rPr>
        <w:t>of</w:t>
      </w:r>
      <w:r>
        <w:rPr>
          <w:color w:val="231F20"/>
          <w:spacing w:val="-3"/>
          <w:w w:val="110"/>
          <w:sz w:val="18"/>
        </w:rPr>
        <w:t xml:space="preserve"> </w:t>
      </w:r>
      <w:r>
        <w:rPr>
          <w:color w:val="231F20"/>
          <w:spacing w:val="-2"/>
          <w:w w:val="110"/>
          <w:sz w:val="18"/>
        </w:rPr>
        <w:t>polyclonal</w:t>
      </w:r>
      <w:r>
        <w:rPr>
          <w:color w:val="231F20"/>
          <w:spacing w:val="-3"/>
          <w:w w:val="110"/>
          <w:sz w:val="18"/>
        </w:rPr>
        <w:t xml:space="preserve"> </w:t>
      </w:r>
      <w:r>
        <w:rPr>
          <w:color w:val="231F20"/>
          <w:spacing w:val="-2"/>
          <w:w w:val="110"/>
          <w:sz w:val="18"/>
        </w:rPr>
        <w:t>and</w:t>
      </w:r>
      <w:r>
        <w:rPr>
          <w:color w:val="231F20"/>
          <w:spacing w:val="-3"/>
          <w:w w:val="110"/>
          <w:sz w:val="18"/>
        </w:rPr>
        <w:t xml:space="preserve"> </w:t>
      </w:r>
      <w:r>
        <w:rPr>
          <w:color w:val="231F20"/>
          <w:spacing w:val="-2"/>
          <w:w w:val="110"/>
          <w:sz w:val="18"/>
        </w:rPr>
        <w:t>monoclonal</w:t>
      </w:r>
      <w:r>
        <w:rPr>
          <w:color w:val="231F20"/>
          <w:spacing w:val="-3"/>
          <w:w w:val="110"/>
          <w:sz w:val="18"/>
        </w:rPr>
        <w:t xml:space="preserve"> </w:t>
      </w:r>
      <w:r>
        <w:rPr>
          <w:color w:val="231F20"/>
          <w:spacing w:val="-2"/>
          <w:w w:val="110"/>
          <w:sz w:val="18"/>
        </w:rPr>
        <w:t>antibodies</w:t>
      </w:r>
      <w:r>
        <w:rPr>
          <w:color w:val="231F20"/>
          <w:spacing w:val="-3"/>
          <w:w w:val="110"/>
          <w:sz w:val="18"/>
        </w:rPr>
        <w:t xml:space="preserve"> </w:t>
      </w:r>
      <w:r>
        <w:rPr>
          <w:color w:val="231F20"/>
          <w:spacing w:val="-2"/>
          <w:w w:val="110"/>
          <w:sz w:val="18"/>
        </w:rPr>
        <w:t>that</w:t>
      </w:r>
      <w:r>
        <w:rPr>
          <w:color w:val="231F20"/>
          <w:spacing w:val="-3"/>
          <w:w w:val="110"/>
          <w:sz w:val="18"/>
        </w:rPr>
        <w:t xml:space="preserve"> </w:t>
      </w:r>
      <w:r>
        <w:rPr>
          <w:color w:val="231F20"/>
          <w:spacing w:val="-2"/>
          <w:w w:val="110"/>
          <w:sz w:val="18"/>
        </w:rPr>
        <w:t>show</w:t>
      </w:r>
      <w:r>
        <w:rPr>
          <w:color w:val="231F20"/>
          <w:spacing w:val="-3"/>
          <w:w w:val="110"/>
          <w:sz w:val="18"/>
        </w:rPr>
        <w:t xml:space="preserve"> </w:t>
      </w:r>
      <w:r>
        <w:rPr>
          <w:color w:val="231F20"/>
          <w:spacing w:val="-2"/>
          <w:w w:val="110"/>
          <w:sz w:val="18"/>
        </w:rPr>
        <w:t xml:space="preserve">protective </w:t>
      </w:r>
      <w:r>
        <w:rPr>
          <w:color w:val="231F20"/>
          <w:w w:val="110"/>
          <w:sz w:val="18"/>
        </w:rPr>
        <w:t>efficacy against tularemia in animal models,</w:t>
      </w:r>
      <w:r>
        <w:rPr>
          <w:color w:val="0080AC"/>
          <w:w w:val="110"/>
          <w:sz w:val="18"/>
          <w:vertAlign w:val="superscript"/>
        </w:rPr>
        <w:t>119–121</w:t>
      </w:r>
      <w:r>
        <w:rPr>
          <w:color w:val="0080AC"/>
          <w:w w:val="110"/>
          <w:sz w:val="18"/>
        </w:rPr>
        <w:t xml:space="preserve"> </w:t>
      </w:r>
      <w:r>
        <w:rPr>
          <w:color w:val="231F20"/>
          <w:w w:val="110"/>
          <w:sz w:val="18"/>
        </w:rPr>
        <w:t xml:space="preserve">it may be </w:t>
      </w:r>
      <w:r>
        <w:rPr>
          <w:color w:val="231F20"/>
          <w:spacing w:val="-2"/>
          <w:w w:val="110"/>
          <w:sz w:val="18"/>
        </w:rPr>
        <w:t>possible</w:t>
      </w:r>
      <w:r>
        <w:rPr>
          <w:color w:val="231F20"/>
          <w:spacing w:val="-3"/>
          <w:w w:val="110"/>
          <w:sz w:val="18"/>
        </w:rPr>
        <w:t xml:space="preserve"> </w:t>
      </w:r>
      <w:r>
        <w:rPr>
          <w:color w:val="231F20"/>
          <w:spacing w:val="-2"/>
          <w:w w:val="110"/>
          <w:sz w:val="18"/>
        </w:rPr>
        <w:t>to</w:t>
      </w:r>
      <w:r>
        <w:rPr>
          <w:color w:val="231F20"/>
          <w:spacing w:val="-3"/>
          <w:w w:val="110"/>
          <w:sz w:val="18"/>
        </w:rPr>
        <w:t xml:space="preserve"> </w:t>
      </w:r>
      <w:r>
        <w:rPr>
          <w:color w:val="231F20"/>
          <w:spacing w:val="-2"/>
          <w:w w:val="110"/>
          <w:sz w:val="18"/>
        </w:rPr>
        <w:t>incorporate</w:t>
      </w:r>
      <w:r>
        <w:rPr>
          <w:color w:val="231F20"/>
          <w:spacing w:val="-3"/>
          <w:w w:val="110"/>
          <w:sz w:val="18"/>
        </w:rPr>
        <w:t xml:space="preserve"> </w:t>
      </w:r>
      <w:r>
        <w:rPr>
          <w:color w:val="231F20"/>
          <w:spacing w:val="-2"/>
          <w:w w:val="110"/>
          <w:sz w:val="18"/>
        </w:rPr>
        <w:t>both</w:t>
      </w:r>
      <w:r>
        <w:rPr>
          <w:color w:val="231F20"/>
          <w:spacing w:val="-3"/>
          <w:w w:val="110"/>
          <w:sz w:val="18"/>
        </w:rPr>
        <w:t xml:space="preserve"> </w:t>
      </w:r>
      <w:r>
        <w:rPr>
          <w:color w:val="231F20"/>
          <w:spacing w:val="-2"/>
          <w:w w:val="110"/>
          <w:sz w:val="18"/>
        </w:rPr>
        <w:t>passive</w:t>
      </w:r>
      <w:r>
        <w:rPr>
          <w:color w:val="231F20"/>
          <w:spacing w:val="-3"/>
          <w:w w:val="110"/>
          <w:sz w:val="18"/>
        </w:rPr>
        <w:t xml:space="preserve"> </w:t>
      </w:r>
      <w:r>
        <w:rPr>
          <w:color w:val="231F20"/>
          <w:spacing w:val="-2"/>
          <w:w w:val="110"/>
          <w:sz w:val="18"/>
        </w:rPr>
        <w:t>immunotherapy</w:t>
      </w:r>
      <w:r>
        <w:rPr>
          <w:color w:val="231F20"/>
          <w:spacing w:val="-3"/>
          <w:w w:val="110"/>
          <w:sz w:val="18"/>
        </w:rPr>
        <w:t xml:space="preserve"> </w:t>
      </w:r>
      <w:r>
        <w:rPr>
          <w:color w:val="231F20"/>
          <w:spacing w:val="-2"/>
          <w:w w:val="110"/>
          <w:sz w:val="18"/>
        </w:rPr>
        <w:t>and</w:t>
      </w:r>
      <w:r>
        <w:rPr>
          <w:color w:val="231F20"/>
          <w:spacing w:val="-3"/>
          <w:w w:val="110"/>
          <w:sz w:val="18"/>
        </w:rPr>
        <w:t xml:space="preserve"> </w:t>
      </w:r>
      <w:r>
        <w:rPr>
          <w:color w:val="231F20"/>
          <w:spacing w:val="-2"/>
          <w:w w:val="110"/>
          <w:sz w:val="18"/>
        </w:rPr>
        <w:t xml:space="preserve">anti- </w:t>
      </w:r>
      <w:r>
        <w:rPr>
          <w:color w:val="231F20"/>
          <w:w w:val="110"/>
          <w:sz w:val="18"/>
        </w:rPr>
        <w:t>biotic treatment into clinical practice not only for tularemia, but for other bacterial diseases, especially in cases in which antibiotic resistance is becoming more widespread.</w:t>
      </w:r>
      <w:r>
        <w:rPr>
          <w:color w:val="0080AC"/>
          <w:w w:val="110"/>
          <w:sz w:val="18"/>
          <w:vertAlign w:val="superscript"/>
        </w:rPr>
        <w:t>122,123</w:t>
      </w:r>
    </w:p>
    <w:p w14:paraId="4233D402" w14:textId="77777777" w:rsidR="00BF3D96" w:rsidRDefault="00000000">
      <w:pPr>
        <w:spacing w:line="172" w:lineRule="exact"/>
        <w:ind w:right="1078"/>
        <w:jc w:val="right"/>
        <w:rPr>
          <w:sz w:val="18"/>
        </w:rPr>
      </w:pPr>
      <w:r>
        <w:rPr>
          <w:i/>
          <w:color w:val="231F20"/>
          <w:w w:val="105"/>
          <w:sz w:val="18"/>
        </w:rPr>
        <w:t>Mycobacterium</w:t>
      </w:r>
      <w:r>
        <w:rPr>
          <w:i/>
          <w:color w:val="231F20"/>
          <w:spacing w:val="30"/>
          <w:w w:val="105"/>
          <w:sz w:val="18"/>
        </w:rPr>
        <w:t xml:space="preserve"> </w:t>
      </w:r>
      <w:r>
        <w:rPr>
          <w:i/>
          <w:color w:val="231F20"/>
          <w:w w:val="105"/>
          <w:sz w:val="18"/>
        </w:rPr>
        <w:t>tuberculosis</w:t>
      </w:r>
      <w:r>
        <w:rPr>
          <w:i/>
          <w:color w:val="231F20"/>
          <w:spacing w:val="24"/>
          <w:w w:val="105"/>
          <w:sz w:val="18"/>
        </w:rPr>
        <w:t xml:space="preserve"> </w:t>
      </w:r>
      <w:r>
        <w:rPr>
          <w:color w:val="231F20"/>
          <w:w w:val="105"/>
          <w:sz w:val="18"/>
        </w:rPr>
        <w:t>is</w:t>
      </w:r>
      <w:r>
        <w:rPr>
          <w:color w:val="231F20"/>
          <w:spacing w:val="25"/>
          <w:w w:val="105"/>
          <w:sz w:val="18"/>
        </w:rPr>
        <w:t xml:space="preserve"> </w:t>
      </w:r>
      <w:r>
        <w:rPr>
          <w:color w:val="231F20"/>
          <w:w w:val="105"/>
          <w:sz w:val="18"/>
        </w:rPr>
        <w:t>another</w:t>
      </w:r>
      <w:r>
        <w:rPr>
          <w:color w:val="231F20"/>
          <w:spacing w:val="24"/>
          <w:w w:val="105"/>
          <w:sz w:val="18"/>
        </w:rPr>
        <w:t xml:space="preserve"> </w:t>
      </w:r>
      <w:r>
        <w:rPr>
          <w:color w:val="231F20"/>
          <w:w w:val="105"/>
          <w:sz w:val="18"/>
        </w:rPr>
        <w:t>intracellular</w:t>
      </w:r>
      <w:r>
        <w:rPr>
          <w:color w:val="231F20"/>
          <w:spacing w:val="25"/>
          <w:w w:val="105"/>
          <w:sz w:val="18"/>
        </w:rPr>
        <w:t xml:space="preserve"> </w:t>
      </w:r>
      <w:r>
        <w:rPr>
          <w:color w:val="231F20"/>
          <w:spacing w:val="-2"/>
          <w:w w:val="105"/>
          <w:sz w:val="18"/>
        </w:rPr>
        <w:t>bacte-</w:t>
      </w:r>
    </w:p>
    <w:p w14:paraId="59593AC0" w14:textId="77777777" w:rsidR="00BF3D96" w:rsidRDefault="00000000">
      <w:pPr>
        <w:spacing w:line="203" w:lineRule="exact"/>
        <w:ind w:right="1077"/>
        <w:jc w:val="right"/>
        <w:rPr>
          <w:sz w:val="18"/>
        </w:rPr>
      </w:pPr>
      <w:r>
        <w:rPr>
          <w:color w:val="231F20"/>
          <w:w w:val="110"/>
          <w:sz w:val="18"/>
        </w:rPr>
        <w:t>rium</w:t>
      </w:r>
      <w:r>
        <w:rPr>
          <w:color w:val="231F20"/>
          <w:spacing w:val="1"/>
          <w:w w:val="110"/>
          <w:sz w:val="18"/>
        </w:rPr>
        <w:t xml:space="preserve"> </w:t>
      </w:r>
      <w:r>
        <w:rPr>
          <w:color w:val="231F20"/>
          <w:w w:val="110"/>
          <w:sz w:val="18"/>
        </w:rPr>
        <w:t>that,</w:t>
      </w:r>
      <w:r>
        <w:rPr>
          <w:color w:val="231F20"/>
          <w:spacing w:val="2"/>
          <w:w w:val="110"/>
          <w:sz w:val="18"/>
        </w:rPr>
        <w:t xml:space="preserve"> </w:t>
      </w:r>
      <w:r>
        <w:rPr>
          <w:color w:val="231F20"/>
          <w:w w:val="110"/>
          <w:sz w:val="18"/>
        </w:rPr>
        <w:t>despite</w:t>
      </w:r>
      <w:r>
        <w:rPr>
          <w:color w:val="231F20"/>
          <w:spacing w:val="1"/>
          <w:w w:val="110"/>
          <w:sz w:val="18"/>
        </w:rPr>
        <w:t xml:space="preserve"> </w:t>
      </w:r>
      <w:r>
        <w:rPr>
          <w:color w:val="231F20"/>
          <w:w w:val="110"/>
          <w:sz w:val="18"/>
        </w:rPr>
        <w:t>the</w:t>
      </w:r>
      <w:r>
        <w:rPr>
          <w:color w:val="231F20"/>
          <w:spacing w:val="2"/>
          <w:w w:val="110"/>
          <w:sz w:val="18"/>
        </w:rPr>
        <w:t xml:space="preserve"> </w:t>
      </w:r>
      <w:r>
        <w:rPr>
          <w:color w:val="231F20"/>
          <w:w w:val="110"/>
          <w:sz w:val="18"/>
        </w:rPr>
        <w:t>availability</w:t>
      </w:r>
      <w:r>
        <w:rPr>
          <w:color w:val="231F20"/>
          <w:spacing w:val="1"/>
          <w:w w:val="110"/>
          <w:sz w:val="18"/>
        </w:rPr>
        <w:t xml:space="preserve"> </w:t>
      </w:r>
      <w:r>
        <w:rPr>
          <w:color w:val="231F20"/>
          <w:w w:val="110"/>
          <w:sz w:val="18"/>
        </w:rPr>
        <w:t>of</w:t>
      </w:r>
      <w:r>
        <w:rPr>
          <w:color w:val="231F20"/>
          <w:spacing w:val="2"/>
          <w:w w:val="110"/>
          <w:sz w:val="18"/>
        </w:rPr>
        <w:t xml:space="preserve"> </w:t>
      </w:r>
      <w:r>
        <w:rPr>
          <w:color w:val="231F20"/>
          <w:w w:val="110"/>
          <w:sz w:val="18"/>
        </w:rPr>
        <w:t>antibiotics,</w:t>
      </w:r>
      <w:r>
        <w:rPr>
          <w:color w:val="231F20"/>
          <w:spacing w:val="1"/>
          <w:w w:val="110"/>
          <w:sz w:val="18"/>
        </w:rPr>
        <w:t xml:space="preserve"> </w:t>
      </w:r>
      <w:r>
        <w:rPr>
          <w:color w:val="231F20"/>
          <w:w w:val="110"/>
          <w:sz w:val="18"/>
        </w:rPr>
        <w:t>remains</w:t>
      </w:r>
      <w:r>
        <w:rPr>
          <w:color w:val="231F20"/>
          <w:spacing w:val="2"/>
          <w:w w:val="110"/>
          <w:sz w:val="18"/>
        </w:rPr>
        <w:t xml:space="preserve"> </w:t>
      </w:r>
      <w:r>
        <w:rPr>
          <w:color w:val="231F20"/>
          <w:spacing w:val="-5"/>
          <w:w w:val="110"/>
          <w:sz w:val="18"/>
        </w:rPr>
        <w:t>one</w:t>
      </w:r>
    </w:p>
    <w:p w14:paraId="4F2FB26A" w14:textId="77777777" w:rsidR="00BF3D96" w:rsidRDefault="00BF3D96">
      <w:pPr>
        <w:spacing w:line="203" w:lineRule="exact"/>
        <w:jc w:val="right"/>
        <w:rPr>
          <w:sz w:val="18"/>
        </w:rPr>
        <w:sectPr w:rsidR="00BF3D96">
          <w:pgSz w:w="12240" w:h="15660"/>
          <w:pgMar w:top="900" w:right="0" w:bottom="280" w:left="720" w:header="561" w:footer="0" w:gutter="0"/>
          <w:cols w:num="2" w:space="720" w:equalWidth="0">
            <w:col w:w="5281" w:space="40"/>
            <w:col w:w="6199"/>
          </w:cols>
        </w:sectPr>
      </w:pPr>
    </w:p>
    <w:p w14:paraId="73DC5E1A" w14:textId="77777777" w:rsidR="00BF3D96" w:rsidRDefault="00000000">
      <w:pPr>
        <w:spacing w:before="165" w:line="232" w:lineRule="auto"/>
        <w:ind w:left="359"/>
        <w:jc w:val="both"/>
        <w:rPr>
          <w:sz w:val="18"/>
        </w:rPr>
      </w:pPr>
      <w:r>
        <w:rPr>
          <w:noProof/>
          <w:sz w:val="18"/>
        </w:rPr>
        <w:lastRenderedPageBreak/>
        <mc:AlternateContent>
          <mc:Choice Requires="wps">
            <w:drawing>
              <wp:anchor distT="0" distB="0" distL="0" distR="0" simplePos="0" relativeHeight="15736832" behindDoc="0" locked="0" layoutInCell="1" allowOverlap="1" wp14:anchorId="61844F3B" wp14:editId="2BE06446">
                <wp:simplePos x="0" y="0"/>
                <wp:positionH relativeFrom="page">
                  <wp:posOffset>0</wp:posOffset>
                </wp:positionH>
                <wp:positionV relativeFrom="page">
                  <wp:posOffset>701040</wp:posOffset>
                </wp:positionV>
                <wp:extent cx="533400" cy="304800"/>
                <wp:effectExtent l="0" t="0" r="0" b="0"/>
                <wp:wrapNone/>
                <wp:docPr id="621" name="Graphic 6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0" cy="304800"/>
                        </a:xfrm>
                        <a:custGeom>
                          <a:avLst/>
                          <a:gdLst/>
                          <a:ahLst/>
                          <a:cxnLst/>
                          <a:rect l="l" t="t" r="r" b="b"/>
                          <a:pathLst>
                            <a:path w="533400" h="304800">
                              <a:moveTo>
                                <a:pt x="533400" y="0"/>
                              </a:moveTo>
                              <a:lnTo>
                                <a:pt x="0" y="0"/>
                              </a:lnTo>
                              <a:lnTo>
                                <a:pt x="0" y="304800"/>
                              </a:lnTo>
                              <a:lnTo>
                                <a:pt x="533400" y="304800"/>
                              </a:lnTo>
                              <a:lnTo>
                                <a:pt x="533400" y="0"/>
                              </a:lnTo>
                              <a:close/>
                            </a:path>
                          </a:pathLst>
                        </a:custGeom>
                        <a:solidFill>
                          <a:srgbClr val="3763AF"/>
                        </a:solidFill>
                      </wps:spPr>
                      <wps:bodyPr wrap="square" lIns="0" tIns="0" rIns="0" bIns="0" rtlCol="0">
                        <a:prstTxWarp prst="textNoShape">
                          <a:avLst/>
                        </a:prstTxWarp>
                        <a:noAutofit/>
                      </wps:bodyPr>
                    </wps:wsp>
                  </a:graphicData>
                </a:graphic>
              </wp:anchor>
            </w:drawing>
          </mc:Choice>
          <mc:Fallback xmlns="" xmlns:ve="http://schemas.openxmlformats.org/markup-compatibility/2006" xmlns:a="http://schemas.openxmlformats.org/drawingml/2006/main" xmlns:pic="http://schemas.openxmlformats.org/drawingml/2006/picture">
            <w:pict>
              <v:rect style="position:absolute;margin-left:0pt;margin-top:55.200001pt;width:42pt;height:24pt;mso-position-horizontal-relative:page;mso-position-vertical-relative:page;z-index:15736832" id="docshape612" filled="true" fillcolor="#3763af" stroked="false">
                <v:fill type="solid"/>
                <w10:wrap type="none"/>
              </v:rect>
            </w:pict>
          </mc:Fallback>
        </mc:AlternateContent>
      </w:r>
      <w:r>
        <w:rPr>
          <w:color w:val="231F20"/>
          <w:w w:val="110"/>
          <w:sz w:val="18"/>
        </w:rPr>
        <w:t>of the most common human diseases and it is estimated to infect</w:t>
      </w:r>
      <w:r>
        <w:rPr>
          <w:color w:val="231F20"/>
          <w:spacing w:val="-13"/>
          <w:w w:val="110"/>
          <w:sz w:val="18"/>
        </w:rPr>
        <w:t xml:space="preserve"> </w:t>
      </w:r>
      <w:r>
        <w:rPr>
          <w:color w:val="231F20"/>
          <w:w w:val="110"/>
          <w:sz w:val="18"/>
        </w:rPr>
        <w:t>up</w:t>
      </w:r>
      <w:r>
        <w:rPr>
          <w:color w:val="231F20"/>
          <w:spacing w:val="-12"/>
          <w:w w:val="110"/>
          <w:sz w:val="18"/>
        </w:rPr>
        <w:t xml:space="preserve"> </w:t>
      </w:r>
      <w:r>
        <w:rPr>
          <w:color w:val="231F20"/>
          <w:w w:val="110"/>
          <w:sz w:val="18"/>
        </w:rPr>
        <w:t>to</w:t>
      </w:r>
      <w:r>
        <w:rPr>
          <w:color w:val="231F20"/>
          <w:spacing w:val="-13"/>
          <w:w w:val="110"/>
          <w:sz w:val="18"/>
        </w:rPr>
        <w:t xml:space="preserve"> </w:t>
      </w:r>
      <w:r>
        <w:rPr>
          <w:color w:val="231F20"/>
          <w:w w:val="110"/>
          <w:sz w:val="18"/>
        </w:rPr>
        <w:t>one-third</w:t>
      </w:r>
      <w:r>
        <w:rPr>
          <w:color w:val="231F20"/>
          <w:spacing w:val="-12"/>
          <w:w w:val="110"/>
          <w:sz w:val="18"/>
        </w:rPr>
        <w:t xml:space="preserve"> </w:t>
      </w:r>
      <w:r>
        <w:rPr>
          <w:color w:val="231F20"/>
          <w:w w:val="110"/>
          <w:sz w:val="18"/>
        </w:rPr>
        <w:t>of</w:t>
      </w:r>
      <w:r>
        <w:rPr>
          <w:color w:val="231F20"/>
          <w:spacing w:val="-12"/>
          <w:w w:val="110"/>
          <w:sz w:val="18"/>
        </w:rPr>
        <w:t xml:space="preserve"> </w:t>
      </w:r>
      <w:r>
        <w:rPr>
          <w:color w:val="231F20"/>
          <w:w w:val="110"/>
          <w:sz w:val="18"/>
        </w:rPr>
        <w:t>the</w:t>
      </w:r>
      <w:r>
        <w:rPr>
          <w:color w:val="231F20"/>
          <w:spacing w:val="-13"/>
          <w:w w:val="110"/>
          <w:sz w:val="18"/>
        </w:rPr>
        <w:t xml:space="preserve"> </w:t>
      </w:r>
      <w:r>
        <w:rPr>
          <w:color w:val="231F20"/>
          <w:w w:val="110"/>
          <w:sz w:val="18"/>
        </w:rPr>
        <w:t>world’s</w:t>
      </w:r>
      <w:r>
        <w:rPr>
          <w:color w:val="231F20"/>
          <w:spacing w:val="-12"/>
          <w:w w:val="110"/>
          <w:sz w:val="18"/>
        </w:rPr>
        <w:t xml:space="preserve"> </w:t>
      </w:r>
      <w:r>
        <w:rPr>
          <w:color w:val="231F20"/>
          <w:w w:val="110"/>
          <w:sz w:val="18"/>
        </w:rPr>
        <w:t>population.</w:t>
      </w:r>
      <w:r>
        <w:rPr>
          <w:color w:val="0080AC"/>
          <w:w w:val="110"/>
          <w:sz w:val="18"/>
          <w:vertAlign w:val="superscript"/>
        </w:rPr>
        <w:t>124</w:t>
      </w:r>
      <w:r>
        <w:rPr>
          <w:color w:val="0080AC"/>
          <w:spacing w:val="-12"/>
          <w:w w:val="110"/>
          <w:sz w:val="18"/>
        </w:rPr>
        <w:t xml:space="preserve"> </w:t>
      </w:r>
      <w:r>
        <w:rPr>
          <w:color w:val="231F20"/>
          <w:w w:val="110"/>
          <w:sz w:val="18"/>
        </w:rPr>
        <w:t>The</w:t>
      </w:r>
      <w:r>
        <w:rPr>
          <w:color w:val="231F20"/>
          <w:spacing w:val="-13"/>
          <w:w w:val="110"/>
          <w:sz w:val="18"/>
        </w:rPr>
        <w:t xml:space="preserve"> </w:t>
      </w:r>
      <w:r>
        <w:rPr>
          <w:color w:val="231F20"/>
          <w:w w:val="110"/>
          <w:sz w:val="18"/>
        </w:rPr>
        <w:t xml:space="preserve">devel- </w:t>
      </w:r>
      <w:r>
        <w:rPr>
          <w:color w:val="231F20"/>
          <w:sz w:val="18"/>
        </w:rPr>
        <w:t xml:space="preserve">opment of strains of extensively drug-resistant (XDR) tubercu- </w:t>
      </w:r>
      <w:r>
        <w:rPr>
          <w:color w:val="231F20"/>
          <w:w w:val="110"/>
          <w:sz w:val="18"/>
        </w:rPr>
        <w:t>losis (TB),</w:t>
      </w:r>
      <w:r>
        <w:rPr>
          <w:color w:val="0080AC"/>
          <w:w w:val="110"/>
          <w:sz w:val="18"/>
          <w:vertAlign w:val="superscript"/>
        </w:rPr>
        <w:t>125</w:t>
      </w:r>
      <w:r>
        <w:rPr>
          <w:color w:val="0080AC"/>
          <w:w w:val="110"/>
          <w:sz w:val="18"/>
        </w:rPr>
        <w:t xml:space="preserve"> </w:t>
      </w:r>
      <w:r>
        <w:rPr>
          <w:color w:val="231F20"/>
          <w:w w:val="110"/>
          <w:sz w:val="18"/>
        </w:rPr>
        <w:t xml:space="preserve">some of which are resistant to all current </w:t>
      </w:r>
      <w:r>
        <w:rPr>
          <w:color w:val="231F20"/>
          <w:sz w:val="18"/>
        </w:rPr>
        <w:t>antibiotic</w:t>
      </w:r>
      <w:r>
        <w:rPr>
          <w:color w:val="231F20"/>
          <w:spacing w:val="36"/>
          <w:sz w:val="18"/>
        </w:rPr>
        <w:t xml:space="preserve"> </w:t>
      </w:r>
      <w:r>
        <w:rPr>
          <w:color w:val="231F20"/>
          <w:sz w:val="18"/>
        </w:rPr>
        <w:t>therapies,</w:t>
      </w:r>
      <w:r>
        <w:rPr>
          <w:color w:val="0080AC"/>
          <w:sz w:val="18"/>
          <w:vertAlign w:val="superscript"/>
        </w:rPr>
        <w:t>126,127</w:t>
      </w:r>
      <w:r>
        <w:rPr>
          <w:color w:val="0080AC"/>
          <w:spacing w:val="36"/>
          <w:sz w:val="18"/>
        </w:rPr>
        <w:t xml:space="preserve"> </w:t>
      </w:r>
      <w:r>
        <w:rPr>
          <w:color w:val="231F20"/>
          <w:sz w:val="18"/>
        </w:rPr>
        <w:t>is</w:t>
      </w:r>
      <w:r>
        <w:rPr>
          <w:color w:val="231F20"/>
          <w:spacing w:val="36"/>
          <w:sz w:val="18"/>
        </w:rPr>
        <w:t xml:space="preserve"> </w:t>
      </w:r>
      <w:r>
        <w:rPr>
          <w:color w:val="231F20"/>
          <w:sz w:val="18"/>
        </w:rPr>
        <w:t>also</w:t>
      </w:r>
      <w:r>
        <w:rPr>
          <w:color w:val="231F20"/>
          <w:spacing w:val="36"/>
          <w:sz w:val="18"/>
        </w:rPr>
        <w:t xml:space="preserve"> </w:t>
      </w:r>
      <w:r>
        <w:rPr>
          <w:color w:val="231F20"/>
          <w:sz w:val="18"/>
        </w:rPr>
        <w:t>a</w:t>
      </w:r>
      <w:r>
        <w:rPr>
          <w:color w:val="231F20"/>
          <w:spacing w:val="36"/>
          <w:sz w:val="18"/>
        </w:rPr>
        <w:t xml:space="preserve"> </w:t>
      </w:r>
      <w:r>
        <w:rPr>
          <w:color w:val="231F20"/>
          <w:sz w:val="18"/>
        </w:rPr>
        <w:t>growing</w:t>
      </w:r>
      <w:r>
        <w:rPr>
          <w:color w:val="231F20"/>
          <w:spacing w:val="36"/>
          <w:sz w:val="18"/>
        </w:rPr>
        <w:t xml:space="preserve"> </w:t>
      </w:r>
      <w:r>
        <w:rPr>
          <w:color w:val="231F20"/>
          <w:sz w:val="18"/>
        </w:rPr>
        <w:t>concern,</w:t>
      </w:r>
      <w:r>
        <w:rPr>
          <w:color w:val="231F20"/>
          <w:spacing w:val="36"/>
          <w:sz w:val="18"/>
        </w:rPr>
        <w:t xml:space="preserve"> </w:t>
      </w:r>
      <w:r>
        <w:rPr>
          <w:color w:val="231F20"/>
          <w:sz w:val="18"/>
        </w:rPr>
        <w:t xml:space="preserve">especially </w:t>
      </w:r>
      <w:r>
        <w:rPr>
          <w:color w:val="231F20"/>
          <w:w w:val="110"/>
          <w:sz w:val="18"/>
        </w:rPr>
        <w:t>as</w:t>
      </w:r>
      <w:r>
        <w:rPr>
          <w:color w:val="231F20"/>
          <w:spacing w:val="-13"/>
          <w:w w:val="110"/>
          <w:sz w:val="18"/>
        </w:rPr>
        <w:t xml:space="preserve"> </w:t>
      </w:r>
      <w:r>
        <w:rPr>
          <w:color w:val="231F20"/>
          <w:w w:val="110"/>
          <w:sz w:val="18"/>
        </w:rPr>
        <w:t>there</w:t>
      </w:r>
      <w:r>
        <w:rPr>
          <w:color w:val="231F20"/>
          <w:spacing w:val="-12"/>
          <w:w w:val="110"/>
          <w:sz w:val="18"/>
        </w:rPr>
        <w:t xml:space="preserve"> </w:t>
      </w:r>
      <w:r>
        <w:rPr>
          <w:color w:val="231F20"/>
          <w:w w:val="110"/>
          <w:sz w:val="18"/>
        </w:rPr>
        <w:t>are</w:t>
      </w:r>
      <w:r>
        <w:rPr>
          <w:color w:val="231F20"/>
          <w:spacing w:val="-13"/>
          <w:w w:val="110"/>
          <w:sz w:val="18"/>
        </w:rPr>
        <w:t xml:space="preserve"> </w:t>
      </w:r>
      <w:r>
        <w:rPr>
          <w:color w:val="231F20"/>
          <w:w w:val="110"/>
          <w:sz w:val="18"/>
        </w:rPr>
        <w:t>few</w:t>
      </w:r>
      <w:r>
        <w:rPr>
          <w:color w:val="231F20"/>
          <w:spacing w:val="-12"/>
          <w:w w:val="110"/>
          <w:sz w:val="18"/>
        </w:rPr>
        <w:t xml:space="preserve"> </w:t>
      </w:r>
      <w:r>
        <w:rPr>
          <w:color w:val="231F20"/>
          <w:w w:val="110"/>
          <w:sz w:val="18"/>
        </w:rPr>
        <w:t>antibiotic</w:t>
      </w:r>
      <w:r>
        <w:rPr>
          <w:color w:val="231F20"/>
          <w:spacing w:val="-12"/>
          <w:w w:val="110"/>
          <w:sz w:val="18"/>
        </w:rPr>
        <w:t xml:space="preserve"> </w:t>
      </w:r>
      <w:r>
        <w:rPr>
          <w:color w:val="231F20"/>
          <w:w w:val="110"/>
          <w:sz w:val="18"/>
        </w:rPr>
        <w:t>drugs</w:t>
      </w:r>
      <w:r>
        <w:rPr>
          <w:color w:val="231F20"/>
          <w:spacing w:val="-13"/>
          <w:w w:val="110"/>
          <w:sz w:val="18"/>
        </w:rPr>
        <w:t xml:space="preserve"> </w:t>
      </w:r>
      <w:r>
        <w:rPr>
          <w:color w:val="231F20"/>
          <w:w w:val="110"/>
          <w:sz w:val="18"/>
        </w:rPr>
        <w:t>in</w:t>
      </w:r>
      <w:r>
        <w:rPr>
          <w:color w:val="231F20"/>
          <w:spacing w:val="-12"/>
          <w:w w:val="110"/>
          <w:sz w:val="18"/>
        </w:rPr>
        <w:t xml:space="preserve"> </w:t>
      </w:r>
      <w:r>
        <w:rPr>
          <w:color w:val="231F20"/>
          <w:w w:val="110"/>
          <w:sz w:val="18"/>
        </w:rPr>
        <w:t>the</w:t>
      </w:r>
      <w:r>
        <w:rPr>
          <w:color w:val="231F20"/>
          <w:spacing w:val="-12"/>
          <w:w w:val="110"/>
          <w:sz w:val="18"/>
        </w:rPr>
        <w:t xml:space="preserve"> </w:t>
      </w:r>
      <w:r>
        <w:rPr>
          <w:color w:val="231F20"/>
          <w:w w:val="110"/>
          <w:sz w:val="18"/>
        </w:rPr>
        <w:t>pipeline.</w:t>
      </w:r>
      <w:r>
        <w:rPr>
          <w:color w:val="0080AC"/>
          <w:w w:val="110"/>
          <w:sz w:val="18"/>
          <w:vertAlign w:val="superscript"/>
        </w:rPr>
        <w:t>122,123</w:t>
      </w:r>
      <w:r>
        <w:rPr>
          <w:color w:val="0080AC"/>
          <w:spacing w:val="-13"/>
          <w:w w:val="110"/>
          <w:sz w:val="18"/>
        </w:rPr>
        <w:t xml:space="preserve"> </w:t>
      </w:r>
      <w:r>
        <w:rPr>
          <w:color w:val="231F20"/>
          <w:w w:val="110"/>
          <w:sz w:val="18"/>
        </w:rPr>
        <w:t>There</w:t>
      </w:r>
      <w:r>
        <w:rPr>
          <w:color w:val="231F20"/>
          <w:spacing w:val="-12"/>
          <w:w w:val="110"/>
          <w:sz w:val="18"/>
        </w:rPr>
        <w:t xml:space="preserve"> </w:t>
      </w:r>
      <w:r>
        <w:rPr>
          <w:color w:val="231F20"/>
          <w:w w:val="110"/>
          <w:sz w:val="18"/>
        </w:rPr>
        <w:t>is considerable</w:t>
      </w:r>
      <w:r>
        <w:rPr>
          <w:color w:val="231F20"/>
          <w:spacing w:val="-7"/>
          <w:w w:val="110"/>
          <w:sz w:val="18"/>
        </w:rPr>
        <w:t xml:space="preserve"> </w:t>
      </w:r>
      <w:r>
        <w:rPr>
          <w:color w:val="231F20"/>
          <w:w w:val="110"/>
          <w:sz w:val="18"/>
        </w:rPr>
        <w:t>debate</w:t>
      </w:r>
      <w:r>
        <w:rPr>
          <w:color w:val="231F20"/>
          <w:spacing w:val="-7"/>
          <w:w w:val="110"/>
          <w:sz w:val="18"/>
        </w:rPr>
        <w:t xml:space="preserve"> </w:t>
      </w:r>
      <w:r>
        <w:rPr>
          <w:color w:val="231F20"/>
          <w:w w:val="110"/>
          <w:sz w:val="18"/>
        </w:rPr>
        <w:t>over</w:t>
      </w:r>
      <w:r>
        <w:rPr>
          <w:color w:val="231F20"/>
          <w:spacing w:val="-7"/>
          <w:w w:val="110"/>
          <w:sz w:val="18"/>
        </w:rPr>
        <w:t xml:space="preserve"> </w:t>
      </w:r>
      <w:r>
        <w:rPr>
          <w:color w:val="231F20"/>
          <w:w w:val="110"/>
          <w:sz w:val="18"/>
        </w:rPr>
        <w:t>the</w:t>
      </w:r>
      <w:r>
        <w:rPr>
          <w:color w:val="231F20"/>
          <w:spacing w:val="-7"/>
          <w:w w:val="110"/>
          <w:sz w:val="18"/>
        </w:rPr>
        <w:t xml:space="preserve"> </w:t>
      </w:r>
      <w:r>
        <w:rPr>
          <w:color w:val="231F20"/>
          <w:w w:val="110"/>
          <w:sz w:val="18"/>
        </w:rPr>
        <w:t>role</w:t>
      </w:r>
      <w:r>
        <w:rPr>
          <w:color w:val="231F20"/>
          <w:spacing w:val="-7"/>
          <w:w w:val="110"/>
          <w:sz w:val="18"/>
        </w:rPr>
        <w:t xml:space="preserve"> </w:t>
      </w:r>
      <w:r>
        <w:rPr>
          <w:color w:val="231F20"/>
          <w:w w:val="110"/>
          <w:sz w:val="18"/>
        </w:rPr>
        <w:t>of</w:t>
      </w:r>
      <w:r>
        <w:rPr>
          <w:color w:val="231F20"/>
          <w:spacing w:val="-7"/>
          <w:w w:val="110"/>
          <w:sz w:val="18"/>
        </w:rPr>
        <w:t xml:space="preserve"> </w:t>
      </w:r>
      <w:r>
        <w:rPr>
          <w:color w:val="231F20"/>
          <w:w w:val="110"/>
          <w:sz w:val="18"/>
        </w:rPr>
        <w:t>antibodies</w:t>
      </w:r>
      <w:r>
        <w:rPr>
          <w:color w:val="231F20"/>
          <w:spacing w:val="-7"/>
          <w:w w:val="110"/>
          <w:sz w:val="18"/>
        </w:rPr>
        <w:t xml:space="preserve"> </w:t>
      </w:r>
      <w:r>
        <w:rPr>
          <w:color w:val="231F20"/>
          <w:w w:val="110"/>
          <w:sz w:val="18"/>
        </w:rPr>
        <w:t>in</w:t>
      </w:r>
      <w:r>
        <w:rPr>
          <w:color w:val="231F20"/>
          <w:spacing w:val="-7"/>
          <w:w w:val="110"/>
          <w:sz w:val="18"/>
        </w:rPr>
        <w:t xml:space="preserve"> </w:t>
      </w:r>
      <w:r>
        <w:rPr>
          <w:color w:val="231F20"/>
          <w:w w:val="110"/>
          <w:sz w:val="18"/>
        </w:rPr>
        <w:t>controlling TB,</w:t>
      </w:r>
      <w:r>
        <w:rPr>
          <w:color w:val="231F20"/>
          <w:spacing w:val="-1"/>
          <w:w w:val="110"/>
          <w:sz w:val="18"/>
        </w:rPr>
        <w:t xml:space="preserve"> </w:t>
      </w:r>
      <w:r>
        <w:rPr>
          <w:color w:val="231F20"/>
          <w:w w:val="110"/>
          <w:sz w:val="18"/>
        </w:rPr>
        <w:t>with</w:t>
      </w:r>
      <w:r>
        <w:rPr>
          <w:color w:val="231F20"/>
          <w:spacing w:val="-1"/>
          <w:w w:val="110"/>
          <w:sz w:val="18"/>
        </w:rPr>
        <w:t xml:space="preserve"> </w:t>
      </w:r>
      <w:r>
        <w:rPr>
          <w:color w:val="231F20"/>
          <w:w w:val="110"/>
          <w:sz w:val="18"/>
        </w:rPr>
        <w:t>many</w:t>
      </w:r>
      <w:r>
        <w:rPr>
          <w:color w:val="231F20"/>
          <w:spacing w:val="-1"/>
          <w:w w:val="110"/>
          <w:sz w:val="18"/>
        </w:rPr>
        <w:t xml:space="preserve"> </w:t>
      </w:r>
      <w:r>
        <w:rPr>
          <w:color w:val="231F20"/>
          <w:w w:val="110"/>
          <w:sz w:val="18"/>
        </w:rPr>
        <w:t>believing</w:t>
      </w:r>
      <w:r>
        <w:rPr>
          <w:color w:val="231F20"/>
          <w:spacing w:val="-1"/>
          <w:w w:val="110"/>
          <w:sz w:val="18"/>
        </w:rPr>
        <w:t xml:space="preserve"> </w:t>
      </w:r>
      <w:r>
        <w:rPr>
          <w:color w:val="231F20"/>
          <w:w w:val="110"/>
          <w:sz w:val="18"/>
        </w:rPr>
        <w:t>that</w:t>
      </w:r>
      <w:r>
        <w:rPr>
          <w:color w:val="231F20"/>
          <w:spacing w:val="-1"/>
          <w:w w:val="110"/>
          <w:sz w:val="18"/>
        </w:rPr>
        <w:t xml:space="preserve"> </w:t>
      </w:r>
      <w:r>
        <w:rPr>
          <w:color w:val="231F20"/>
          <w:w w:val="110"/>
          <w:sz w:val="18"/>
        </w:rPr>
        <w:t>antibody</w:t>
      </w:r>
      <w:r>
        <w:rPr>
          <w:color w:val="231F20"/>
          <w:spacing w:val="-1"/>
          <w:w w:val="110"/>
          <w:sz w:val="18"/>
        </w:rPr>
        <w:t xml:space="preserve"> </w:t>
      </w:r>
      <w:r>
        <w:rPr>
          <w:color w:val="231F20"/>
          <w:w w:val="110"/>
          <w:sz w:val="18"/>
        </w:rPr>
        <w:t>plays</w:t>
      </w:r>
      <w:r>
        <w:rPr>
          <w:color w:val="231F20"/>
          <w:spacing w:val="-1"/>
          <w:w w:val="110"/>
          <w:sz w:val="18"/>
        </w:rPr>
        <w:t xml:space="preserve"> </w:t>
      </w:r>
      <w:r>
        <w:rPr>
          <w:color w:val="231F20"/>
          <w:w w:val="110"/>
          <w:sz w:val="18"/>
        </w:rPr>
        <w:t>little</w:t>
      </w:r>
      <w:r>
        <w:rPr>
          <w:color w:val="231F20"/>
          <w:spacing w:val="-1"/>
          <w:w w:val="110"/>
          <w:sz w:val="18"/>
        </w:rPr>
        <w:t xml:space="preserve"> </w:t>
      </w:r>
      <w:r>
        <w:rPr>
          <w:color w:val="231F20"/>
          <w:w w:val="110"/>
          <w:sz w:val="18"/>
        </w:rPr>
        <w:t>or</w:t>
      </w:r>
      <w:r>
        <w:rPr>
          <w:color w:val="231F20"/>
          <w:spacing w:val="-1"/>
          <w:w w:val="110"/>
          <w:sz w:val="18"/>
        </w:rPr>
        <w:t xml:space="preserve"> </w:t>
      </w:r>
      <w:r>
        <w:rPr>
          <w:color w:val="231F20"/>
          <w:w w:val="110"/>
          <w:sz w:val="18"/>
        </w:rPr>
        <w:t>no</w:t>
      </w:r>
      <w:r>
        <w:rPr>
          <w:color w:val="231F20"/>
          <w:spacing w:val="-1"/>
          <w:w w:val="110"/>
          <w:sz w:val="18"/>
        </w:rPr>
        <w:t xml:space="preserve"> </w:t>
      </w:r>
      <w:r>
        <w:rPr>
          <w:color w:val="231F20"/>
          <w:w w:val="110"/>
          <w:sz w:val="18"/>
        </w:rPr>
        <w:t>role in</w:t>
      </w:r>
      <w:r>
        <w:rPr>
          <w:color w:val="231F20"/>
          <w:spacing w:val="-15"/>
          <w:w w:val="110"/>
          <w:sz w:val="18"/>
        </w:rPr>
        <w:t xml:space="preserve"> </w:t>
      </w:r>
      <w:r>
        <w:rPr>
          <w:color w:val="231F20"/>
          <w:w w:val="110"/>
          <w:sz w:val="18"/>
        </w:rPr>
        <w:t>protective</w:t>
      </w:r>
      <w:r>
        <w:rPr>
          <w:color w:val="231F20"/>
          <w:spacing w:val="-12"/>
          <w:w w:val="110"/>
          <w:sz w:val="18"/>
        </w:rPr>
        <w:t xml:space="preserve"> </w:t>
      </w:r>
      <w:r>
        <w:rPr>
          <w:color w:val="231F20"/>
          <w:w w:val="110"/>
          <w:sz w:val="18"/>
        </w:rPr>
        <w:t>immunity</w:t>
      </w:r>
      <w:r>
        <w:rPr>
          <w:color w:val="231F20"/>
          <w:spacing w:val="-13"/>
          <w:w w:val="110"/>
          <w:sz w:val="18"/>
        </w:rPr>
        <w:t xml:space="preserve"> </w:t>
      </w:r>
      <w:r>
        <w:rPr>
          <w:color w:val="231F20"/>
          <w:w w:val="110"/>
          <w:sz w:val="18"/>
        </w:rPr>
        <w:t>(reviewed</w:t>
      </w:r>
      <w:r>
        <w:rPr>
          <w:color w:val="231F20"/>
          <w:spacing w:val="-12"/>
          <w:w w:val="110"/>
          <w:sz w:val="18"/>
        </w:rPr>
        <w:t xml:space="preserve"> </w:t>
      </w:r>
      <w:r>
        <w:rPr>
          <w:color w:val="231F20"/>
          <w:w w:val="110"/>
          <w:sz w:val="18"/>
        </w:rPr>
        <w:t>in</w:t>
      </w:r>
      <w:r>
        <w:rPr>
          <w:color w:val="231F20"/>
          <w:spacing w:val="-12"/>
          <w:w w:val="110"/>
          <w:sz w:val="18"/>
        </w:rPr>
        <w:t xml:space="preserve"> </w:t>
      </w:r>
      <w:r>
        <w:rPr>
          <w:color w:val="231F20"/>
          <w:w w:val="110"/>
          <w:sz w:val="18"/>
        </w:rPr>
        <w:t>references</w:t>
      </w:r>
      <w:r>
        <w:rPr>
          <w:color w:val="231F20"/>
          <w:spacing w:val="-13"/>
          <w:w w:val="110"/>
          <w:sz w:val="18"/>
        </w:rPr>
        <w:t xml:space="preserve"> </w:t>
      </w:r>
      <w:hyperlink w:anchor="_bookmark90" w:history="1">
        <w:r w:rsidR="00BF3D96">
          <w:rPr>
            <w:color w:val="0080AC"/>
            <w:w w:val="110"/>
            <w:sz w:val="18"/>
          </w:rPr>
          <w:t>124</w:t>
        </w:r>
      </w:hyperlink>
      <w:r>
        <w:rPr>
          <w:color w:val="0080AC"/>
          <w:spacing w:val="-12"/>
          <w:w w:val="110"/>
          <w:sz w:val="18"/>
        </w:rPr>
        <w:t xml:space="preserve"> </w:t>
      </w:r>
      <w:r>
        <w:rPr>
          <w:color w:val="231F20"/>
          <w:w w:val="110"/>
          <w:sz w:val="18"/>
        </w:rPr>
        <w:t>and</w:t>
      </w:r>
      <w:r>
        <w:rPr>
          <w:color w:val="231F20"/>
          <w:spacing w:val="-12"/>
          <w:w w:val="110"/>
          <w:sz w:val="18"/>
        </w:rPr>
        <w:t xml:space="preserve"> </w:t>
      </w:r>
      <w:hyperlink w:anchor="_bookmark93" w:history="1">
        <w:r w:rsidR="00BF3D96">
          <w:rPr>
            <w:color w:val="0080AC"/>
            <w:w w:val="110"/>
            <w:sz w:val="18"/>
          </w:rPr>
          <w:t>128</w:t>
        </w:r>
      </w:hyperlink>
      <w:r>
        <w:rPr>
          <w:color w:val="231F20"/>
          <w:w w:val="110"/>
          <w:sz w:val="18"/>
        </w:rPr>
        <w:t>). In a comprehensive historical review by Glatman-Freedman and Casadevall,</w:t>
      </w:r>
      <w:r>
        <w:rPr>
          <w:color w:val="0080AC"/>
          <w:w w:val="110"/>
          <w:sz w:val="18"/>
          <w:vertAlign w:val="superscript"/>
        </w:rPr>
        <w:t>128</w:t>
      </w:r>
      <w:r>
        <w:rPr>
          <w:color w:val="0080AC"/>
          <w:w w:val="110"/>
          <w:sz w:val="18"/>
        </w:rPr>
        <w:t xml:space="preserve"> </w:t>
      </w:r>
      <w:r>
        <w:rPr>
          <w:color w:val="231F20"/>
          <w:w w:val="110"/>
          <w:sz w:val="18"/>
        </w:rPr>
        <w:t>the clinical benefit of antibody-mediated immunotherapy, albeit quite variable, provides evidence to suggest</w:t>
      </w:r>
      <w:r>
        <w:rPr>
          <w:color w:val="231F20"/>
          <w:spacing w:val="-12"/>
          <w:w w:val="110"/>
          <w:sz w:val="18"/>
        </w:rPr>
        <w:t xml:space="preserve"> </w:t>
      </w:r>
      <w:r>
        <w:rPr>
          <w:color w:val="231F20"/>
          <w:w w:val="110"/>
          <w:sz w:val="18"/>
        </w:rPr>
        <w:t>that</w:t>
      </w:r>
      <w:r>
        <w:rPr>
          <w:color w:val="231F20"/>
          <w:spacing w:val="-12"/>
          <w:w w:val="110"/>
          <w:sz w:val="18"/>
        </w:rPr>
        <w:t xml:space="preserve"> </w:t>
      </w:r>
      <w:r>
        <w:rPr>
          <w:color w:val="231F20"/>
          <w:w w:val="110"/>
          <w:sz w:val="18"/>
        </w:rPr>
        <w:t>antibody</w:t>
      </w:r>
      <w:r>
        <w:rPr>
          <w:color w:val="231F20"/>
          <w:spacing w:val="-12"/>
          <w:w w:val="110"/>
          <w:sz w:val="18"/>
        </w:rPr>
        <w:t xml:space="preserve"> </w:t>
      </w:r>
      <w:r>
        <w:rPr>
          <w:color w:val="231F20"/>
          <w:w w:val="110"/>
          <w:sz w:val="18"/>
        </w:rPr>
        <w:t>plays</w:t>
      </w:r>
      <w:r>
        <w:rPr>
          <w:color w:val="231F20"/>
          <w:spacing w:val="-12"/>
          <w:w w:val="110"/>
          <w:sz w:val="18"/>
        </w:rPr>
        <w:t xml:space="preserve"> </w:t>
      </w:r>
      <w:r>
        <w:rPr>
          <w:color w:val="231F20"/>
          <w:w w:val="110"/>
          <w:sz w:val="18"/>
        </w:rPr>
        <w:t>a</w:t>
      </w:r>
      <w:r>
        <w:rPr>
          <w:color w:val="231F20"/>
          <w:spacing w:val="-12"/>
          <w:w w:val="110"/>
          <w:sz w:val="18"/>
        </w:rPr>
        <w:t xml:space="preserve"> </w:t>
      </w:r>
      <w:r>
        <w:rPr>
          <w:color w:val="231F20"/>
          <w:w w:val="110"/>
          <w:sz w:val="18"/>
        </w:rPr>
        <w:t>role</w:t>
      </w:r>
      <w:r>
        <w:rPr>
          <w:color w:val="231F20"/>
          <w:spacing w:val="-13"/>
          <w:w w:val="110"/>
          <w:sz w:val="18"/>
        </w:rPr>
        <w:t xml:space="preserve"> </w:t>
      </w:r>
      <w:r>
        <w:rPr>
          <w:color w:val="231F20"/>
          <w:w w:val="110"/>
          <w:sz w:val="18"/>
        </w:rPr>
        <w:t>in</w:t>
      </w:r>
      <w:r>
        <w:rPr>
          <w:color w:val="231F20"/>
          <w:spacing w:val="-11"/>
          <w:w w:val="110"/>
          <w:sz w:val="18"/>
        </w:rPr>
        <w:t xml:space="preserve"> </w:t>
      </w:r>
      <w:r>
        <w:rPr>
          <w:color w:val="231F20"/>
          <w:w w:val="110"/>
          <w:sz w:val="18"/>
        </w:rPr>
        <w:t>protection</w:t>
      </w:r>
      <w:r>
        <w:rPr>
          <w:color w:val="231F20"/>
          <w:spacing w:val="-12"/>
          <w:w w:val="110"/>
          <w:sz w:val="18"/>
        </w:rPr>
        <w:t xml:space="preserve"> </w:t>
      </w:r>
      <w:r>
        <w:rPr>
          <w:color w:val="231F20"/>
          <w:w w:val="110"/>
          <w:sz w:val="18"/>
        </w:rPr>
        <w:t>against</w:t>
      </w:r>
      <w:r>
        <w:rPr>
          <w:color w:val="231F20"/>
          <w:spacing w:val="-13"/>
          <w:w w:val="110"/>
          <w:sz w:val="18"/>
        </w:rPr>
        <w:t xml:space="preserve"> </w:t>
      </w:r>
      <w:r>
        <w:rPr>
          <w:color w:val="231F20"/>
          <w:w w:val="110"/>
          <w:sz w:val="18"/>
        </w:rPr>
        <w:t>TB.</w:t>
      </w:r>
      <w:r>
        <w:rPr>
          <w:color w:val="231F20"/>
          <w:spacing w:val="-11"/>
          <w:w w:val="110"/>
          <w:sz w:val="18"/>
        </w:rPr>
        <w:t xml:space="preserve"> </w:t>
      </w:r>
      <w:r>
        <w:rPr>
          <w:color w:val="231F20"/>
          <w:w w:val="110"/>
          <w:sz w:val="18"/>
        </w:rPr>
        <w:t>In studies reported by Paquin in 1895, a group of patients with pulmonary TB confirmed by the presence of bacterium in their sputum showed clinical benefit. After 2 months of passive immunotherapy, 82% of patients showed reduced cough, reduction in bacterial load in sputum, clearance of pulmonary infiltrates, reduction in hemoptysis, improved appetite, and weight gain.</w:t>
      </w:r>
      <w:r>
        <w:rPr>
          <w:color w:val="0080AC"/>
          <w:w w:val="110"/>
          <w:sz w:val="18"/>
          <w:vertAlign w:val="superscript"/>
        </w:rPr>
        <w:t>128,129</w:t>
      </w:r>
      <w:r>
        <w:rPr>
          <w:color w:val="0080AC"/>
          <w:w w:val="110"/>
          <w:sz w:val="18"/>
        </w:rPr>
        <w:t xml:space="preserve"> </w:t>
      </w:r>
      <w:r>
        <w:rPr>
          <w:color w:val="231F20"/>
          <w:w w:val="110"/>
          <w:sz w:val="18"/>
        </w:rPr>
        <w:t>At 6 months after initiating treatment, all the treated patients were alive and more than half</w:t>
      </w:r>
      <w:r>
        <w:rPr>
          <w:color w:val="231F20"/>
          <w:spacing w:val="-13"/>
          <w:w w:val="110"/>
          <w:sz w:val="18"/>
        </w:rPr>
        <w:t xml:space="preserve"> </w:t>
      </w:r>
      <w:r>
        <w:rPr>
          <w:color w:val="231F20"/>
          <w:w w:val="110"/>
          <w:sz w:val="18"/>
        </w:rPr>
        <w:t>were</w:t>
      </w:r>
      <w:r>
        <w:rPr>
          <w:color w:val="231F20"/>
          <w:spacing w:val="-12"/>
          <w:w w:val="110"/>
          <w:sz w:val="18"/>
        </w:rPr>
        <w:t xml:space="preserve"> </w:t>
      </w:r>
      <w:r>
        <w:rPr>
          <w:color w:val="231F20"/>
          <w:w w:val="110"/>
          <w:sz w:val="18"/>
        </w:rPr>
        <w:t>discharged</w:t>
      </w:r>
      <w:r>
        <w:rPr>
          <w:color w:val="231F20"/>
          <w:spacing w:val="-13"/>
          <w:w w:val="110"/>
          <w:sz w:val="18"/>
        </w:rPr>
        <w:t xml:space="preserve"> </w:t>
      </w:r>
      <w:r>
        <w:rPr>
          <w:color w:val="231F20"/>
          <w:w w:val="110"/>
          <w:sz w:val="18"/>
        </w:rPr>
        <w:t>from</w:t>
      </w:r>
      <w:r>
        <w:rPr>
          <w:color w:val="231F20"/>
          <w:spacing w:val="-12"/>
          <w:w w:val="110"/>
          <w:sz w:val="18"/>
        </w:rPr>
        <w:t xml:space="preserve"> </w:t>
      </w:r>
      <w:r>
        <w:rPr>
          <w:color w:val="231F20"/>
          <w:w w:val="110"/>
          <w:sz w:val="18"/>
        </w:rPr>
        <w:t>the</w:t>
      </w:r>
      <w:r>
        <w:rPr>
          <w:color w:val="231F20"/>
          <w:spacing w:val="-12"/>
          <w:w w:val="110"/>
          <w:sz w:val="18"/>
        </w:rPr>
        <w:t xml:space="preserve"> </w:t>
      </w:r>
      <w:r>
        <w:rPr>
          <w:color w:val="231F20"/>
          <w:w w:val="110"/>
          <w:sz w:val="18"/>
        </w:rPr>
        <w:t>hospital.</w:t>
      </w:r>
      <w:r>
        <w:rPr>
          <w:color w:val="231F20"/>
          <w:spacing w:val="-13"/>
          <w:w w:val="110"/>
          <w:sz w:val="18"/>
        </w:rPr>
        <w:t xml:space="preserve"> </w:t>
      </w:r>
      <w:r>
        <w:rPr>
          <w:color w:val="231F20"/>
          <w:w w:val="110"/>
          <w:sz w:val="18"/>
        </w:rPr>
        <w:t>In</w:t>
      </w:r>
      <w:r>
        <w:rPr>
          <w:color w:val="231F20"/>
          <w:spacing w:val="-12"/>
          <w:w w:val="110"/>
          <w:sz w:val="18"/>
        </w:rPr>
        <w:t xml:space="preserve"> </w:t>
      </w:r>
      <w:r>
        <w:rPr>
          <w:color w:val="231F20"/>
          <w:w w:val="110"/>
          <w:sz w:val="18"/>
        </w:rPr>
        <w:t>contrast,</w:t>
      </w:r>
      <w:r>
        <w:rPr>
          <w:color w:val="231F20"/>
          <w:spacing w:val="-12"/>
          <w:w w:val="110"/>
          <w:sz w:val="18"/>
        </w:rPr>
        <w:t xml:space="preserve"> </w:t>
      </w:r>
      <w:r>
        <w:rPr>
          <w:color w:val="231F20"/>
          <w:w w:val="110"/>
          <w:sz w:val="18"/>
        </w:rPr>
        <w:t>more</w:t>
      </w:r>
      <w:r>
        <w:rPr>
          <w:color w:val="231F20"/>
          <w:spacing w:val="-13"/>
          <w:w w:val="110"/>
          <w:sz w:val="18"/>
        </w:rPr>
        <w:t xml:space="preserve"> </w:t>
      </w:r>
      <w:r>
        <w:rPr>
          <w:color w:val="231F20"/>
          <w:w w:val="110"/>
          <w:sz w:val="18"/>
        </w:rPr>
        <w:t>than 30 untreated TB patients from another ward in the hospital had</w:t>
      </w:r>
      <w:r>
        <w:rPr>
          <w:color w:val="231F20"/>
          <w:spacing w:val="-5"/>
          <w:w w:val="110"/>
          <w:sz w:val="18"/>
        </w:rPr>
        <w:t xml:space="preserve"> </w:t>
      </w:r>
      <w:r>
        <w:rPr>
          <w:color w:val="231F20"/>
          <w:w w:val="110"/>
          <w:sz w:val="18"/>
        </w:rPr>
        <w:t>died</w:t>
      </w:r>
      <w:r>
        <w:rPr>
          <w:color w:val="231F20"/>
          <w:spacing w:val="-5"/>
          <w:w w:val="110"/>
          <w:sz w:val="18"/>
        </w:rPr>
        <w:t xml:space="preserve"> </w:t>
      </w:r>
      <w:r>
        <w:rPr>
          <w:color w:val="231F20"/>
          <w:w w:val="110"/>
          <w:sz w:val="18"/>
        </w:rPr>
        <w:t>within</w:t>
      </w:r>
      <w:r>
        <w:rPr>
          <w:color w:val="231F20"/>
          <w:spacing w:val="-5"/>
          <w:w w:val="110"/>
          <w:sz w:val="18"/>
        </w:rPr>
        <w:t xml:space="preserve"> </w:t>
      </w:r>
      <w:r>
        <w:rPr>
          <w:color w:val="231F20"/>
          <w:w w:val="110"/>
          <w:sz w:val="18"/>
        </w:rPr>
        <w:t>4</w:t>
      </w:r>
      <w:r>
        <w:rPr>
          <w:color w:val="231F20"/>
          <w:spacing w:val="-5"/>
          <w:w w:val="110"/>
          <w:sz w:val="18"/>
        </w:rPr>
        <w:t xml:space="preserve"> </w:t>
      </w:r>
      <w:r>
        <w:rPr>
          <w:color w:val="231F20"/>
          <w:w w:val="110"/>
          <w:sz w:val="18"/>
        </w:rPr>
        <w:t>months</w:t>
      </w:r>
      <w:r>
        <w:rPr>
          <w:color w:val="231F20"/>
          <w:spacing w:val="-5"/>
          <w:w w:val="110"/>
          <w:sz w:val="18"/>
        </w:rPr>
        <w:t xml:space="preserve"> </w:t>
      </w:r>
      <w:r>
        <w:rPr>
          <w:color w:val="231F20"/>
          <w:w w:val="110"/>
          <w:sz w:val="18"/>
        </w:rPr>
        <w:t>of</w:t>
      </w:r>
      <w:r>
        <w:rPr>
          <w:color w:val="231F20"/>
          <w:spacing w:val="-5"/>
          <w:w w:val="110"/>
          <w:sz w:val="18"/>
        </w:rPr>
        <w:t xml:space="preserve"> </w:t>
      </w:r>
      <w:r>
        <w:rPr>
          <w:color w:val="231F20"/>
          <w:w w:val="110"/>
          <w:sz w:val="18"/>
        </w:rPr>
        <w:t>starting</w:t>
      </w:r>
      <w:r>
        <w:rPr>
          <w:color w:val="231F20"/>
          <w:spacing w:val="-5"/>
          <w:w w:val="110"/>
          <w:sz w:val="18"/>
        </w:rPr>
        <w:t xml:space="preserve"> </w:t>
      </w:r>
      <w:r>
        <w:rPr>
          <w:color w:val="231F20"/>
          <w:w w:val="110"/>
          <w:sz w:val="18"/>
        </w:rPr>
        <w:t>the</w:t>
      </w:r>
      <w:r>
        <w:rPr>
          <w:color w:val="231F20"/>
          <w:spacing w:val="-5"/>
          <w:w w:val="110"/>
          <w:sz w:val="18"/>
        </w:rPr>
        <w:t xml:space="preserve"> </w:t>
      </w:r>
      <w:r>
        <w:rPr>
          <w:color w:val="231F20"/>
          <w:w w:val="110"/>
          <w:sz w:val="18"/>
        </w:rPr>
        <w:t>study.</w:t>
      </w:r>
      <w:r>
        <w:rPr>
          <w:color w:val="231F20"/>
          <w:spacing w:val="-5"/>
          <w:w w:val="110"/>
          <w:sz w:val="18"/>
        </w:rPr>
        <w:t xml:space="preserve"> </w:t>
      </w:r>
      <w:r>
        <w:rPr>
          <w:color w:val="231F20"/>
          <w:w w:val="110"/>
          <w:sz w:val="18"/>
        </w:rPr>
        <w:t xml:space="preserve">Experimental proof of antibody-mediated protection against TB was also </w:t>
      </w:r>
      <w:r>
        <w:rPr>
          <w:color w:val="231F20"/>
          <w:spacing w:val="-2"/>
          <w:w w:val="110"/>
          <w:sz w:val="18"/>
        </w:rPr>
        <w:t>published</w:t>
      </w:r>
      <w:r>
        <w:rPr>
          <w:color w:val="231F20"/>
          <w:spacing w:val="-4"/>
          <w:w w:val="110"/>
          <w:sz w:val="18"/>
        </w:rPr>
        <w:t xml:space="preserve"> </w:t>
      </w:r>
      <w:r>
        <w:rPr>
          <w:color w:val="231F20"/>
          <w:spacing w:val="-2"/>
          <w:w w:val="110"/>
          <w:sz w:val="18"/>
        </w:rPr>
        <w:t>in</w:t>
      </w:r>
      <w:r>
        <w:rPr>
          <w:color w:val="231F20"/>
          <w:spacing w:val="-4"/>
          <w:w w:val="110"/>
          <w:sz w:val="18"/>
        </w:rPr>
        <w:t xml:space="preserve"> </w:t>
      </w:r>
      <w:r>
        <w:rPr>
          <w:color w:val="231F20"/>
          <w:spacing w:val="-2"/>
          <w:w w:val="110"/>
          <w:sz w:val="18"/>
        </w:rPr>
        <w:t>1897</w:t>
      </w:r>
      <w:r>
        <w:rPr>
          <w:color w:val="231F20"/>
          <w:spacing w:val="-4"/>
          <w:w w:val="110"/>
          <w:sz w:val="18"/>
        </w:rPr>
        <w:t xml:space="preserve"> </w:t>
      </w:r>
      <w:r>
        <w:rPr>
          <w:color w:val="231F20"/>
          <w:spacing w:val="-2"/>
          <w:w w:val="110"/>
          <w:sz w:val="18"/>
        </w:rPr>
        <w:t>by</w:t>
      </w:r>
      <w:r>
        <w:rPr>
          <w:color w:val="231F20"/>
          <w:spacing w:val="-4"/>
          <w:w w:val="110"/>
          <w:sz w:val="18"/>
        </w:rPr>
        <w:t xml:space="preserve"> </w:t>
      </w:r>
      <w:r>
        <w:rPr>
          <w:color w:val="231F20"/>
          <w:spacing w:val="-2"/>
          <w:w w:val="110"/>
          <w:sz w:val="18"/>
        </w:rPr>
        <w:t>Fisch.</w:t>
      </w:r>
      <w:r>
        <w:rPr>
          <w:color w:val="0080AC"/>
          <w:spacing w:val="-2"/>
          <w:w w:val="110"/>
          <w:sz w:val="18"/>
          <w:vertAlign w:val="superscript"/>
        </w:rPr>
        <w:t>128,130</w:t>
      </w:r>
      <w:r>
        <w:rPr>
          <w:color w:val="0080AC"/>
          <w:spacing w:val="-4"/>
          <w:w w:val="110"/>
          <w:sz w:val="18"/>
        </w:rPr>
        <w:t xml:space="preserve"> </w:t>
      </w:r>
      <w:r>
        <w:rPr>
          <w:color w:val="231F20"/>
          <w:spacing w:val="-2"/>
          <w:w w:val="110"/>
          <w:sz w:val="18"/>
        </w:rPr>
        <w:t>After</w:t>
      </w:r>
      <w:r>
        <w:rPr>
          <w:color w:val="231F20"/>
          <w:spacing w:val="-4"/>
          <w:w w:val="110"/>
          <w:sz w:val="18"/>
        </w:rPr>
        <w:t xml:space="preserve"> </w:t>
      </w:r>
      <w:r>
        <w:rPr>
          <w:color w:val="231F20"/>
          <w:spacing w:val="-2"/>
          <w:w w:val="110"/>
          <w:sz w:val="18"/>
        </w:rPr>
        <w:t>lethal</w:t>
      </w:r>
      <w:r>
        <w:rPr>
          <w:color w:val="231F20"/>
          <w:spacing w:val="-4"/>
          <w:w w:val="110"/>
          <w:sz w:val="18"/>
        </w:rPr>
        <w:t xml:space="preserve"> </w:t>
      </w:r>
      <w:r>
        <w:rPr>
          <w:color w:val="231F20"/>
          <w:spacing w:val="-2"/>
          <w:w w:val="110"/>
          <w:sz w:val="18"/>
        </w:rPr>
        <w:t>TB</w:t>
      </w:r>
      <w:r>
        <w:rPr>
          <w:color w:val="231F20"/>
          <w:spacing w:val="-4"/>
          <w:w w:val="110"/>
          <w:sz w:val="18"/>
        </w:rPr>
        <w:t xml:space="preserve"> </w:t>
      </w:r>
      <w:r>
        <w:rPr>
          <w:color w:val="231F20"/>
          <w:spacing w:val="-2"/>
          <w:w w:val="110"/>
          <w:sz w:val="18"/>
        </w:rPr>
        <w:t>challenge</w:t>
      </w:r>
      <w:r>
        <w:rPr>
          <w:color w:val="231F20"/>
          <w:spacing w:val="-4"/>
          <w:w w:val="110"/>
          <w:sz w:val="18"/>
        </w:rPr>
        <w:t xml:space="preserve"> </w:t>
      </w:r>
      <w:r>
        <w:rPr>
          <w:color w:val="231F20"/>
          <w:spacing w:val="-2"/>
          <w:w w:val="110"/>
          <w:sz w:val="18"/>
        </w:rPr>
        <w:t xml:space="preserve">of </w:t>
      </w:r>
      <w:r>
        <w:rPr>
          <w:color w:val="231F20"/>
          <w:w w:val="110"/>
          <w:sz w:val="18"/>
        </w:rPr>
        <w:t>guinea</w:t>
      </w:r>
      <w:r>
        <w:rPr>
          <w:color w:val="231F20"/>
          <w:spacing w:val="-10"/>
          <w:w w:val="110"/>
          <w:sz w:val="18"/>
        </w:rPr>
        <w:t xml:space="preserve"> </w:t>
      </w:r>
      <w:r>
        <w:rPr>
          <w:color w:val="231F20"/>
          <w:w w:val="110"/>
          <w:sz w:val="18"/>
        </w:rPr>
        <w:t>pigs,</w:t>
      </w:r>
      <w:r>
        <w:rPr>
          <w:color w:val="231F20"/>
          <w:spacing w:val="-10"/>
          <w:w w:val="110"/>
          <w:sz w:val="18"/>
        </w:rPr>
        <w:t xml:space="preserve"> </w:t>
      </w:r>
      <w:r>
        <w:rPr>
          <w:color w:val="231F20"/>
          <w:w w:val="110"/>
          <w:sz w:val="18"/>
        </w:rPr>
        <w:t>administration</w:t>
      </w:r>
      <w:r>
        <w:rPr>
          <w:color w:val="231F20"/>
          <w:spacing w:val="-10"/>
          <w:w w:val="110"/>
          <w:sz w:val="18"/>
        </w:rPr>
        <w:t xml:space="preserve"> </w:t>
      </w:r>
      <w:r>
        <w:rPr>
          <w:color w:val="231F20"/>
          <w:w w:val="110"/>
          <w:sz w:val="18"/>
        </w:rPr>
        <w:t>of</w:t>
      </w:r>
      <w:r>
        <w:rPr>
          <w:color w:val="231F20"/>
          <w:spacing w:val="-10"/>
          <w:w w:val="110"/>
          <w:sz w:val="18"/>
        </w:rPr>
        <w:t xml:space="preserve"> </w:t>
      </w:r>
      <w:r>
        <w:rPr>
          <w:color w:val="231F20"/>
          <w:w w:val="110"/>
          <w:sz w:val="18"/>
        </w:rPr>
        <w:t>immune</w:t>
      </w:r>
      <w:r>
        <w:rPr>
          <w:color w:val="231F20"/>
          <w:spacing w:val="-10"/>
          <w:w w:val="110"/>
          <w:sz w:val="18"/>
        </w:rPr>
        <w:t xml:space="preserve"> </w:t>
      </w:r>
      <w:r>
        <w:rPr>
          <w:color w:val="231F20"/>
          <w:w w:val="110"/>
          <w:sz w:val="18"/>
        </w:rPr>
        <w:t>serum</w:t>
      </w:r>
      <w:r>
        <w:rPr>
          <w:color w:val="231F20"/>
          <w:spacing w:val="-10"/>
          <w:w w:val="110"/>
          <w:sz w:val="18"/>
        </w:rPr>
        <w:t xml:space="preserve"> </w:t>
      </w:r>
      <w:r>
        <w:rPr>
          <w:color w:val="231F20"/>
          <w:w w:val="110"/>
          <w:sz w:val="18"/>
        </w:rPr>
        <w:t>was</w:t>
      </w:r>
      <w:r>
        <w:rPr>
          <w:color w:val="231F20"/>
          <w:spacing w:val="-10"/>
          <w:w w:val="110"/>
          <w:sz w:val="18"/>
        </w:rPr>
        <w:t xml:space="preserve"> </w:t>
      </w:r>
      <w:r>
        <w:rPr>
          <w:color w:val="231F20"/>
          <w:w w:val="110"/>
          <w:sz w:val="18"/>
        </w:rPr>
        <w:t>performed on days 4, 7, and 10, with further doses administered every other day for 4 weeks and once a week after that. Fisch reported that 16 of 18 treated animals were alive after 2.5 months</w:t>
      </w:r>
      <w:r>
        <w:rPr>
          <w:color w:val="231F20"/>
          <w:spacing w:val="-11"/>
          <w:w w:val="110"/>
          <w:sz w:val="18"/>
        </w:rPr>
        <w:t xml:space="preserve"> </w:t>
      </w:r>
      <w:r>
        <w:rPr>
          <w:color w:val="231F20"/>
          <w:w w:val="110"/>
          <w:sz w:val="18"/>
        </w:rPr>
        <w:t>(89%</w:t>
      </w:r>
      <w:r>
        <w:rPr>
          <w:color w:val="231F20"/>
          <w:spacing w:val="-11"/>
          <w:w w:val="110"/>
          <w:sz w:val="18"/>
        </w:rPr>
        <w:t xml:space="preserve"> </w:t>
      </w:r>
      <w:r>
        <w:rPr>
          <w:color w:val="231F20"/>
          <w:w w:val="110"/>
          <w:sz w:val="18"/>
        </w:rPr>
        <w:t>survival).</w:t>
      </w:r>
      <w:r>
        <w:rPr>
          <w:color w:val="231F20"/>
          <w:spacing w:val="-11"/>
          <w:w w:val="110"/>
          <w:sz w:val="18"/>
        </w:rPr>
        <w:t xml:space="preserve"> </w:t>
      </w:r>
      <w:r>
        <w:rPr>
          <w:color w:val="231F20"/>
          <w:w w:val="110"/>
          <w:sz w:val="18"/>
        </w:rPr>
        <w:t>If</w:t>
      </w:r>
      <w:r>
        <w:rPr>
          <w:color w:val="231F20"/>
          <w:spacing w:val="-11"/>
          <w:w w:val="110"/>
          <w:sz w:val="18"/>
        </w:rPr>
        <w:t xml:space="preserve"> </w:t>
      </w:r>
      <w:r>
        <w:rPr>
          <w:color w:val="231F20"/>
          <w:w w:val="110"/>
          <w:sz w:val="18"/>
        </w:rPr>
        <w:t>treatment</w:t>
      </w:r>
      <w:r>
        <w:rPr>
          <w:color w:val="231F20"/>
          <w:spacing w:val="-11"/>
          <w:w w:val="110"/>
          <w:sz w:val="18"/>
        </w:rPr>
        <w:t xml:space="preserve"> </w:t>
      </w:r>
      <w:r>
        <w:rPr>
          <w:color w:val="231F20"/>
          <w:w w:val="110"/>
          <w:sz w:val="18"/>
        </w:rPr>
        <w:t>was</w:t>
      </w:r>
      <w:r>
        <w:rPr>
          <w:color w:val="231F20"/>
          <w:spacing w:val="-11"/>
          <w:w w:val="110"/>
          <w:sz w:val="18"/>
        </w:rPr>
        <w:t xml:space="preserve"> </w:t>
      </w:r>
      <w:r>
        <w:rPr>
          <w:color w:val="231F20"/>
          <w:w w:val="110"/>
          <w:sz w:val="18"/>
        </w:rPr>
        <w:t>delayed</w:t>
      </w:r>
      <w:r>
        <w:rPr>
          <w:color w:val="231F20"/>
          <w:spacing w:val="-11"/>
          <w:w w:val="110"/>
          <w:sz w:val="18"/>
        </w:rPr>
        <w:t xml:space="preserve"> </w:t>
      </w:r>
      <w:r>
        <w:rPr>
          <w:color w:val="231F20"/>
          <w:w w:val="110"/>
          <w:sz w:val="18"/>
        </w:rPr>
        <w:t>until</w:t>
      </w:r>
      <w:r>
        <w:rPr>
          <w:color w:val="231F20"/>
          <w:spacing w:val="-11"/>
          <w:w w:val="110"/>
          <w:sz w:val="18"/>
        </w:rPr>
        <w:t xml:space="preserve"> </w:t>
      </w:r>
      <w:r>
        <w:rPr>
          <w:color w:val="231F20"/>
          <w:w w:val="110"/>
          <w:sz w:val="18"/>
        </w:rPr>
        <w:t>day</w:t>
      </w:r>
      <w:r>
        <w:rPr>
          <w:color w:val="231F20"/>
          <w:spacing w:val="-11"/>
          <w:w w:val="110"/>
          <w:sz w:val="18"/>
        </w:rPr>
        <w:t xml:space="preserve"> </w:t>
      </w:r>
      <w:r>
        <w:rPr>
          <w:color w:val="231F20"/>
          <w:w w:val="110"/>
          <w:sz w:val="18"/>
        </w:rPr>
        <w:t xml:space="preserve">14 </w:t>
      </w:r>
      <w:r>
        <w:rPr>
          <w:color w:val="231F20"/>
          <w:sz w:val="18"/>
        </w:rPr>
        <w:t xml:space="preserve">postchallenge, then 2 of 3 (66%) animals survived but showed </w:t>
      </w:r>
      <w:r>
        <w:rPr>
          <w:color w:val="231F20"/>
          <w:w w:val="110"/>
          <w:sz w:val="18"/>
        </w:rPr>
        <w:t>signs</w:t>
      </w:r>
      <w:r>
        <w:rPr>
          <w:color w:val="231F20"/>
          <w:spacing w:val="-12"/>
          <w:w w:val="110"/>
          <w:sz w:val="18"/>
        </w:rPr>
        <w:t xml:space="preserve"> </w:t>
      </w:r>
      <w:r>
        <w:rPr>
          <w:color w:val="231F20"/>
          <w:w w:val="110"/>
          <w:sz w:val="18"/>
        </w:rPr>
        <w:t>of</w:t>
      </w:r>
      <w:r>
        <w:rPr>
          <w:color w:val="231F20"/>
          <w:spacing w:val="-12"/>
          <w:w w:val="110"/>
          <w:sz w:val="18"/>
        </w:rPr>
        <w:t xml:space="preserve"> </w:t>
      </w:r>
      <w:r>
        <w:rPr>
          <w:color w:val="231F20"/>
          <w:w w:val="110"/>
          <w:sz w:val="18"/>
        </w:rPr>
        <w:t>illness.</w:t>
      </w:r>
      <w:r>
        <w:rPr>
          <w:color w:val="231F20"/>
          <w:spacing w:val="-12"/>
          <w:w w:val="110"/>
          <w:sz w:val="18"/>
        </w:rPr>
        <w:t xml:space="preserve"> </w:t>
      </w:r>
      <w:r>
        <w:rPr>
          <w:color w:val="231F20"/>
          <w:w w:val="110"/>
          <w:sz w:val="18"/>
        </w:rPr>
        <w:t>If</w:t>
      </w:r>
      <w:r>
        <w:rPr>
          <w:color w:val="231F20"/>
          <w:spacing w:val="-12"/>
          <w:w w:val="110"/>
          <w:sz w:val="18"/>
        </w:rPr>
        <w:t xml:space="preserve"> </w:t>
      </w:r>
      <w:r>
        <w:rPr>
          <w:color w:val="231F20"/>
          <w:w w:val="110"/>
          <w:sz w:val="18"/>
        </w:rPr>
        <w:t>no</w:t>
      </w:r>
      <w:r>
        <w:rPr>
          <w:color w:val="231F20"/>
          <w:spacing w:val="-12"/>
          <w:w w:val="110"/>
          <w:sz w:val="18"/>
        </w:rPr>
        <w:t xml:space="preserve"> </w:t>
      </w:r>
      <w:r>
        <w:rPr>
          <w:color w:val="231F20"/>
          <w:w w:val="110"/>
          <w:sz w:val="18"/>
        </w:rPr>
        <w:t>antibody</w:t>
      </w:r>
      <w:r>
        <w:rPr>
          <w:color w:val="231F20"/>
          <w:spacing w:val="-12"/>
          <w:w w:val="110"/>
          <w:sz w:val="18"/>
        </w:rPr>
        <w:t xml:space="preserve"> </w:t>
      </w:r>
      <w:r>
        <w:rPr>
          <w:color w:val="231F20"/>
          <w:w w:val="110"/>
          <w:sz w:val="18"/>
        </w:rPr>
        <w:t>treatment</w:t>
      </w:r>
      <w:r>
        <w:rPr>
          <w:color w:val="231F20"/>
          <w:spacing w:val="-12"/>
          <w:w w:val="110"/>
          <w:sz w:val="18"/>
        </w:rPr>
        <w:t xml:space="preserve"> </w:t>
      </w:r>
      <w:r>
        <w:rPr>
          <w:color w:val="231F20"/>
          <w:w w:val="110"/>
          <w:sz w:val="18"/>
        </w:rPr>
        <w:t>was</w:t>
      </w:r>
      <w:r>
        <w:rPr>
          <w:color w:val="231F20"/>
          <w:spacing w:val="-12"/>
          <w:w w:val="110"/>
          <w:sz w:val="18"/>
        </w:rPr>
        <w:t xml:space="preserve"> </w:t>
      </w:r>
      <w:r>
        <w:rPr>
          <w:color w:val="231F20"/>
          <w:w w:val="110"/>
          <w:sz w:val="18"/>
        </w:rPr>
        <w:t>performed,</w:t>
      </w:r>
      <w:r>
        <w:rPr>
          <w:color w:val="231F20"/>
          <w:spacing w:val="-12"/>
          <w:w w:val="110"/>
          <w:sz w:val="18"/>
        </w:rPr>
        <w:t xml:space="preserve"> </w:t>
      </w:r>
      <w:r>
        <w:rPr>
          <w:color w:val="231F20"/>
          <w:w w:val="110"/>
          <w:sz w:val="18"/>
        </w:rPr>
        <w:t>then 0 of 3 (0%) of the animals survived past day 28. The same approach</w:t>
      </w:r>
      <w:r>
        <w:rPr>
          <w:color w:val="231F20"/>
          <w:spacing w:val="-13"/>
          <w:w w:val="110"/>
          <w:sz w:val="18"/>
        </w:rPr>
        <w:t xml:space="preserve"> </w:t>
      </w:r>
      <w:r>
        <w:rPr>
          <w:color w:val="231F20"/>
          <w:w w:val="110"/>
          <w:sz w:val="18"/>
        </w:rPr>
        <w:t>was</w:t>
      </w:r>
      <w:r>
        <w:rPr>
          <w:color w:val="231F20"/>
          <w:spacing w:val="-12"/>
          <w:w w:val="110"/>
          <w:sz w:val="18"/>
        </w:rPr>
        <w:t xml:space="preserve"> </w:t>
      </w:r>
      <w:r>
        <w:rPr>
          <w:color w:val="231F20"/>
          <w:w w:val="110"/>
          <w:sz w:val="18"/>
        </w:rPr>
        <w:t>used</w:t>
      </w:r>
      <w:r>
        <w:rPr>
          <w:color w:val="231F20"/>
          <w:spacing w:val="-12"/>
          <w:w w:val="110"/>
          <w:sz w:val="18"/>
        </w:rPr>
        <w:t xml:space="preserve"> </w:t>
      </w:r>
      <w:r>
        <w:rPr>
          <w:color w:val="231F20"/>
          <w:w w:val="110"/>
          <w:sz w:val="18"/>
        </w:rPr>
        <w:t>to</w:t>
      </w:r>
      <w:r>
        <w:rPr>
          <w:color w:val="231F20"/>
          <w:spacing w:val="-13"/>
          <w:w w:val="110"/>
          <w:sz w:val="18"/>
        </w:rPr>
        <w:t xml:space="preserve"> </w:t>
      </w:r>
      <w:r>
        <w:rPr>
          <w:color w:val="231F20"/>
          <w:w w:val="110"/>
          <w:sz w:val="18"/>
        </w:rPr>
        <w:t>treat</w:t>
      </w:r>
      <w:r>
        <w:rPr>
          <w:color w:val="231F20"/>
          <w:spacing w:val="-12"/>
          <w:w w:val="110"/>
          <w:sz w:val="18"/>
        </w:rPr>
        <w:t xml:space="preserve"> </w:t>
      </w:r>
      <w:r>
        <w:rPr>
          <w:color w:val="231F20"/>
          <w:w w:val="110"/>
          <w:sz w:val="18"/>
        </w:rPr>
        <w:t>50</w:t>
      </w:r>
      <w:r>
        <w:rPr>
          <w:color w:val="231F20"/>
          <w:spacing w:val="-12"/>
          <w:w w:val="110"/>
          <w:sz w:val="18"/>
        </w:rPr>
        <w:t xml:space="preserve"> </w:t>
      </w:r>
      <w:r>
        <w:rPr>
          <w:color w:val="231F20"/>
          <w:w w:val="110"/>
          <w:sz w:val="18"/>
        </w:rPr>
        <w:t>patients</w:t>
      </w:r>
      <w:r>
        <w:rPr>
          <w:color w:val="231F20"/>
          <w:spacing w:val="-13"/>
          <w:w w:val="110"/>
          <w:sz w:val="18"/>
        </w:rPr>
        <w:t xml:space="preserve"> </w:t>
      </w:r>
      <w:r>
        <w:rPr>
          <w:color w:val="231F20"/>
          <w:w w:val="110"/>
          <w:sz w:val="18"/>
        </w:rPr>
        <w:t>with</w:t>
      </w:r>
      <w:r>
        <w:rPr>
          <w:color w:val="231F20"/>
          <w:spacing w:val="-12"/>
          <w:w w:val="110"/>
          <w:sz w:val="18"/>
        </w:rPr>
        <w:t xml:space="preserve"> </w:t>
      </w:r>
      <w:r>
        <w:rPr>
          <w:color w:val="231F20"/>
          <w:w w:val="110"/>
          <w:sz w:val="18"/>
        </w:rPr>
        <w:t>pulmonary</w:t>
      </w:r>
      <w:r>
        <w:rPr>
          <w:color w:val="231F20"/>
          <w:spacing w:val="-12"/>
          <w:w w:val="110"/>
          <w:sz w:val="18"/>
        </w:rPr>
        <w:t xml:space="preserve"> </w:t>
      </w:r>
      <w:r>
        <w:rPr>
          <w:color w:val="231F20"/>
          <w:w w:val="110"/>
          <w:sz w:val="18"/>
        </w:rPr>
        <w:t>TB.</w:t>
      </w:r>
      <w:r>
        <w:rPr>
          <w:color w:val="0080AC"/>
          <w:w w:val="110"/>
          <w:sz w:val="18"/>
          <w:vertAlign w:val="superscript"/>
        </w:rPr>
        <w:t>131</w:t>
      </w:r>
      <w:r>
        <w:rPr>
          <w:color w:val="0080AC"/>
          <w:w w:val="110"/>
          <w:sz w:val="18"/>
        </w:rPr>
        <w:t xml:space="preserve"> </w:t>
      </w:r>
      <w:r>
        <w:rPr>
          <w:color w:val="231F20"/>
          <w:w w:val="110"/>
          <w:sz w:val="18"/>
        </w:rPr>
        <w:t>All of the 19 patients treated at the earliest stages of disease improved rapidly after passive immunotherapy and were tuberculin</w:t>
      </w:r>
      <w:r>
        <w:rPr>
          <w:color w:val="231F20"/>
          <w:spacing w:val="-7"/>
          <w:w w:val="110"/>
          <w:sz w:val="18"/>
        </w:rPr>
        <w:t xml:space="preserve"> </w:t>
      </w:r>
      <w:r>
        <w:rPr>
          <w:color w:val="231F20"/>
          <w:w w:val="110"/>
          <w:sz w:val="18"/>
        </w:rPr>
        <w:t>negative</w:t>
      </w:r>
      <w:r>
        <w:rPr>
          <w:color w:val="231F20"/>
          <w:spacing w:val="-7"/>
          <w:w w:val="110"/>
          <w:sz w:val="18"/>
        </w:rPr>
        <w:t xml:space="preserve"> </w:t>
      </w:r>
      <w:r>
        <w:rPr>
          <w:color w:val="231F20"/>
          <w:w w:val="110"/>
          <w:sz w:val="18"/>
        </w:rPr>
        <w:t>at</w:t>
      </w:r>
      <w:r>
        <w:rPr>
          <w:color w:val="231F20"/>
          <w:spacing w:val="-7"/>
          <w:w w:val="110"/>
          <w:sz w:val="18"/>
        </w:rPr>
        <w:t xml:space="preserve"> </w:t>
      </w:r>
      <w:r>
        <w:rPr>
          <w:color w:val="231F20"/>
          <w:w w:val="110"/>
          <w:sz w:val="18"/>
        </w:rPr>
        <w:t>the</w:t>
      </w:r>
      <w:r>
        <w:rPr>
          <w:color w:val="231F20"/>
          <w:spacing w:val="-7"/>
          <w:w w:val="110"/>
          <w:sz w:val="18"/>
        </w:rPr>
        <w:t xml:space="preserve"> </w:t>
      </w:r>
      <w:r>
        <w:rPr>
          <w:color w:val="231F20"/>
          <w:w w:val="110"/>
          <w:sz w:val="18"/>
        </w:rPr>
        <w:t>end</w:t>
      </w:r>
      <w:r>
        <w:rPr>
          <w:color w:val="231F20"/>
          <w:spacing w:val="-7"/>
          <w:w w:val="110"/>
          <w:sz w:val="18"/>
        </w:rPr>
        <w:t xml:space="preserve"> </w:t>
      </w:r>
      <w:r>
        <w:rPr>
          <w:color w:val="231F20"/>
          <w:w w:val="110"/>
          <w:sz w:val="18"/>
        </w:rPr>
        <w:t>of</w:t>
      </w:r>
      <w:r>
        <w:rPr>
          <w:color w:val="231F20"/>
          <w:spacing w:val="-7"/>
          <w:w w:val="110"/>
          <w:sz w:val="18"/>
        </w:rPr>
        <w:t xml:space="preserve"> </w:t>
      </w:r>
      <w:r>
        <w:rPr>
          <w:color w:val="231F20"/>
          <w:w w:val="110"/>
          <w:sz w:val="18"/>
        </w:rPr>
        <w:t>the</w:t>
      </w:r>
      <w:r>
        <w:rPr>
          <w:color w:val="231F20"/>
          <w:spacing w:val="-7"/>
          <w:w w:val="110"/>
          <w:sz w:val="18"/>
        </w:rPr>
        <w:t xml:space="preserve"> </w:t>
      </w:r>
      <w:r>
        <w:rPr>
          <w:color w:val="231F20"/>
          <w:w w:val="110"/>
          <w:sz w:val="18"/>
        </w:rPr>
        <w:t>study.</w:t>
      </w:r>
      <w:r>
        <w:rPr>
          <w:color w:val="231F20"/>
          <w:spacing w:val="-7"/>
          <w:w w:val="110"/>
          <w:sz w:val="18"/>
        </w:rPr>
        <w:t xml:space="preserve"> </w:t>
      </w:r>
      <w:r>
        <w:rPr>
          <w:color w:val="231F20"/>
          <w:w w:val="110"/>
          <w:sz w:val="18"/>
        </w:rPr>
        <w:t>Of</w:t>
      </w:r>
      <w:r>
        <w:rPr>
          <w:color w:val="231F20"/>
          <w:spacing w:val="-7"/>
          <w:w w:val="110"/>
          <w:sz w:val="18"/>
        </w:rPr>
        <w:t xml:space="preserve"> </w:t>
      </w:r>
      <w:r>
        <w:rPr>
          <w:color w:val="231F20"/>
          <w:w w:val="110"/>
          <w:sz w:val="18"/>
        </w:rPr>
        <w:t>the</w:t>
      </w:r>
      <w:r>
        <w:rPr>
          <w:color w:val="231F20"/>
          <w:spacing w:val="-7"/>
          <w:w w:val="110"/>
          <w:sz w:val="18"/>
        </w:rPr>
        <w:t xml:space="preserve"> </w:t>
      </w:r>
      <w:r>
        <w:rPr>
          <w:color w:val="231F20"/>
          <w:w w:val="110"/>
          <w:sz w:val="18"/>
        </w:rPr>
        <w:t>11</w:t>
      </w:r>
      <w:r>
        <w:rPr>
          <w:color w:val="231F20"/>
          <w:spacing w:val="-7"/>
          <w:w w:val="110"/>
          <w:sz w:val="18"/>
        </w:rPr>
        <w:t xml:space="preserve"> </w:t>
      </w:r>
      <w:r>
        <w:rPr>
          <w:color w:val="231F20"/>
          <w:w w:val="110"/>
          <w:sz w:val="18"/>
        </w:rPr>
        <w:t>patients treated</w:t>
      </w:r>
      <w:r>
        <w:rPr>
          <w:color w:val="231F20"/>
          <w:spacing w:val="-8"/>
          <w:w w:val="110"/>
          <w:sz w:val="18"/>
        </w:rPr>
        <w:t xml:space="preserve"> </w:t>
      </w:r>
      <w:r>
        <w:rPr>
          <w:color w:val="231F20"/>
          <w:w w:val="110"/>
          <w:sz w:val="18"/>
        </w:rPr>
        <w:t>at</w:t>
      </w:r>
      <w:r>
        <w:rPr>
          <w:color w:val="231F20"/>
          <w:spacing w:val="-8"/>
          <w:w w:val="110"/>
          <w:sz w:val="18"/>
        </w:rPr>
        <w:t xml:space="preserve"> </w:t>
      </w:r>
      <w:r>
        <w:rPr>
          <w:color w:val="231F20"/>
          <w:w w:val="110"/>
          <w:sz w:val="18"/>
        </w:rPr>
        <w:t>the</w:t>
      </w:r>
      <w:r>
        <w:rPr>
          <w:color w:val="231F20"/>
          <w:spacing w:val="-8"/>
          <w:w w:val="110"/>
          <w:sz w:val="18"/>
        </w:rPr>
        <w:t xml:space="preserve"> </w:t>
      </w:r>
      <w:r>
        <w:rPr>
          <w:color w:val="231F20"/>
          <w:w w:val="110"/>
          <w:sz w:val="18"/>
        </w:rPr>
        <w:t>“incipient”</w:t>
      </w:r>
      <w:r>
        <w:rPr>
          <w:color w:val="231F20"/>
          <w:spacing w:val="-8"/>
          <w:w w:val="110"/>
          <w:sz w:val="18"/>
        </w:rPr>
        <w:t xml:space="preserve"> </w:t>
      </w:r>
      <w:r>
        <w:rPr>
          <w:color w:val="231F20"/>
          <w:w w:val="110"/>
          <w:sz w:val="18"/>
        </w:rPr>
        <w:t>stage</w:t>
      </w:r>
      <w:r>
        <w:rPr>
          <w:color w:val="231F20"/>
          <w:spacing w:val="-8"/>
          <w:w w:val="110"/>
          <w:sz w:val="18"/>
        </w:rPr>
        <w:t xml:space="preserve"> </w:t>
      </w:r>
      <w:r>
        <w:rPr>
          <w:color w:val="231F20"/>
          <w:w w:val="110"/>
          <w:sz w:val="18"/>
        </w:rPr>
        <w:t>of</w:t>
      </w:r>
      <w:r>
        <w:rPr>
          <w:color w:val="231F20"/>
          <w:spacing w:val="-8"/>
          <w:w w:val="110"/>
          <w:sz w:val="18"/>
        </w:rPr>
        <w:t xml:space="preserve"> </w:t>
      </w:r>
      <w:r>
        <w:rPr>
          <w:color w:val="231F20"/>
          <w:w w:val="110"/>
          <w:sz w:val="18"/>
        </w:rPr>
        <w:t>disease,</w:t>
      </w:r>
      <w:r>
        <w:rPr>
          <w:color w:val="231F20"/>
          <w:spacing w:val="-8"/>
          <w:w w:val="110"/>
          <w:sz w:val="18"/>
        </w:rPr>
        <w:t xml:space="preserve"> </w:t>
      </w:r>
      <w:r>
        <w:rPr>
          <w:color w:val="231F20"/>
          <w:w w:val="110"/>
          <w:sz w:val="18"/>
        </w:rPr>
        <w:t>36%</w:t>
      </w:r>
      <w:r>
        <w:rPr>
          <w:color w:val="231F20"/>
          <w:spacing w:val="-8"/>
          <w:w w:val="110"/>
          <w:sz w:val="18"/>
        </w:rPr>
        <w:t xml:space="preserve"> </w:t>
      </w:r>
      <w:r>
        <w:rPr>
          <w:color w:val="231F20"/>
          <w:w w:val="110"/>
          <w:sz w:val="18"/>
        </w:rPr>
        <w:t>no</w:t>
      </w:r>
      <w:r>
        <w:rPr>
          <w:color w:val="231F20"/>
          <w:spacing w:val="-8"/>
          <w:w w:val="110"/>
          <w:sz w:val="18"/>
        </w:rPr>
        <w:t xml:space="preserve"> </w:t>
      </w:r>
      <w:r>
        <w:rPr>
          <w:color w:val="231F20"/>
          <w:w w:val="110"/>
          <w:sz w:val="18"/>
        </w:rPr>
        <w:t>longer</w:t>
      </w:r>
      <w:r>
        <w:rPr>
          <w:color w:val="231F20"/>
          <w:spacing w:val="-8"/>
          <w:w w:val="110"/>
          <w:sz w:val="18"/>
        </w:rPr>
        <w:t xml:space="preserve"> </w:t>
      </w:r>
      <w:r>
        <w:rPr>
          <w:color w:val="231F20"/>
          <w:w w:val="110"/>
          <w:sz w:val="18"/>
        </w:rPr>
        <w:t>had bacilli in their sputum and were considered cured and 64% showed substantial improvement in disease symptoms. The 20 patients with advanced TB showed only modest or no improvement</w:t>
      </w:r>
      <w:r>
        <w:rPr>
          <w:color w:val="231F20"/>
          <w:spacing w:val="-13"/>
          <w:w w:val="110"/>
          <w:sz w:val="18"/>
        </w:rPr>
        <w:t xml:space="preserve"> </w:t>
      </w:r>
      <w:r>
        <w:rPr>
          <w:color w:val="231F20"/>
          <w:w w:val="110"/>
          <w:sz w:val="18"/>
        </w:rPr>
        <w:t>after</w:t>
      </w:r>
      <w:r>
        <w:rPr>
          <w:color w:val="231F20"/>
          <w:spacing w:val="-12"/>
          <w:w w:val="110"/>
          <w:sz w:val="18"/>
        </w:rPr>
        <w:t xml:space="preserve"> </w:t>
      </w:r>
      <w:r>
        <w:rPr>
          <w:color w:val="231F20"/>
          <w:w w:val="110"/>
          <w:sz w:val="18"/>
        </w:rPr>
        <w:t>therapy</w:t>
      </w:r>
      <w:r>
        <w:rPr>
          <w:color w:val="231F20"/>
          <w:spacing w:val="-13"/>
          <w:w w:val="110"/>
          <w:sz w:val="18"/>
        </w:rPr>
        <w:t xml:space="preserve"> </w:t>
      </w:r>
      <w:r>
        <w:rPr>
          <w:color w:val="231F20"/>
          <w:w w:val="110"/>
          <w:sz w:val="18"/>
        </w:rPr>
        <w:t>and</w:t>
      </w:r>
      <w:r>
        <w:rPr>
          <w:color w:val="231F20"/>
          <w:spacing w:val="-12"/>
          <w:w w:val="110"/>
          <w:sz w:val="18"/>
        </w:rPr>
        <w:t xml:space="preserve"> </w:t>
      </w:r>
      <w:r>
        <w:rPr>
          <w:color w:val="231F20"/>
          <w:w w:val="110"/>
          <w:sz w:val="18"/>
        </w:rPr>
        <w:t>it</w:t>
      </w:r>
      <w:r>
        <w:rPr>
          <w:color w:val="231F20"/>
          <w:spacing w:val="-12"/>
          <w:w w:val="110"/>
          <w:sz w:val="18"/>
        </w:rPr>
        <w:t xml:space="preserve"> </w:t>
      </w:r>
      <w:r>
        <w:rPr>
          <w:color w:val="231F20"/>
          <w:w w:val="110"/>
          <w:sz w:val="18"/>
        </w:rPr>
        <w:t>was</w:t>
      </w:r>
      <w:r>
        <w:rPr>
          <w:color w:val="231F20"/>
          <w:spacing w:val="-13"/>
          <w:w w:val="110"/>
          <w:sz w:val="18"/>
        </w:rPr>
        <w:t xml:space="preserve"> </w:t>
      </w:r>
      <w:r>
        <w:rPr>
          <w:color w:val="231F20"/>
          <w:w w:val="110"/>
          <w:sz w:val="18"/>
        </w:rPr>
        <w:t>concluded</w:t>
      </w:r>
      <w:r>
        <w:rPr>
          <w:color w:val="231F20"/>
          <w:spacing w:val="-12"/>
          <w:w w:val="110"/>
          <w:sz w:val="18"/>
        </w:rPr>
        <w:t xml:space="preserve"> </w:t>
      </w:r>
      <w:r>
        <w:rPr>
          <w:color w:val="231F20"/>
          <w:w w:val="110"/>
          <w:sz w:val="18"/>
        </w:rPr>
        <w:t>that</w:t>
      </w:r>
      <w:r>
        <w:rPr>
          <w:color w:val="231F20"/>
          <w:spacing w:val="-12"/>
          <w:w w:val="110"/>
          <w:sz w:val="18"/>
        </w:rPr>
        <w:t xml:space="preserve"> </w:t>
      </w:r>
      <w:r>
        <w:rPr>
          <w:color w:val="231F20"/>
          <w:w w:val="110"/>
          <w:sz w:val="18"/>
        </w:rPr>
        <w:t>immune serum</w:t>
      </w:r>
      <w:r>
        <w:rPr>
          <w:color w:val="231F20"/>
          <w:spacing w:val="-5"/>
          <w:w w:val="110"/>
          <w:sz w:val="18"/>
        </w:rPr>
        <w:t xml:space="preserve"> </w:t>
      </w:r>
      <w:r>
        <w:rPr>
          <w:color w:val="231F20"/>
          <w:w w:val="110"/>
          <w:sz w:val="18"/>
        </w:rPr>
        <w:t>was</w:t>
      </w:r>
      <w:r>
        <w:rPr>
          <w:color w:val="231F20"/>
          <w:spacing w:val="-5"/>
          <w:w w:val="110"/>
          <w:sz w:val="18"/>
        </w:rPr>
        <w:t xml:space="preserve"> </w:t>
      </w:r>
      <w:r>
        <w:rPr>
          <w:color w:val="231F20"/>
          <w:w w:val="110"/>
          <w:sz w:val="18"/>
        </w:rPr>
        <w:t>only</w:t>
      </w:r>
      <w:r>
        <w:rPr>
          <w:color w:val="231F20"/>
          <w:spacing w:val="-5"/>
          <w:w w:val="110"/>
          <w:sz w:val="18"/>
        </w:rPr>
        <w:t xml:space="preserve"> </w:t>
      </w:r>
      <w:r>
        <w:rPr>
          <w:color w:val="231F20"/>
          <w:w w:val="110"/>
          <w:sz w:val="18"/>
        </w:rPr>
        <w:t>beneficial</w:t>
      </w:r>
      <w:r>
        <w:rPr>
          <w:color w:val="231F20"/>
          <w:spacing w:val="-5"/>
          <w:w w:val="110"/>
          <w:sz w:val="18"/>
        </w:rPr>
        <w:t xml:space="preserve"> </w:t>
      </w:r>
      <w:r>
        <w:rPr>
          <w:color w:val="231F20"/>
          <w:w w:val="110"/>
          <w:sz w:val="18"/>
        </w:rPr>
        <w:t>in</w:t>
      </w:r>
      <w:r>
        <w:rPr>
          <w:color w:val="231F20"/>
          <w:spacing w:val="-5"/>
          <w:w w:val="110"/>
          <w:sz w:val="18"/>
        </w:rPr>
        <w:t xml:space="preserve"> </w:t>
      </w:r>
      <w:r>
        <w:rPr>
          <w:color w:val="231F20"/>
          <w:w w:val="110"/>
          <w:sz w:val="18"/>
        </w:rPr>
        <w:t>early</w:t>
      </w:r>
      <w:r>
        <w:rPr>
          <w:color w:val="231F20"/>
          <w:spacing w:val="-5"/>
          <w:w w:val="110"/>
          <w:sz w:val="18"/>
        </w:rPr>
        <w:t xml:space="preserve"> </w:t>
      </w:r>
      <w:r>
        <w:rPr>
          <w:color w:val="231F20"/>
          <w:w w:val="110"/>
          <w:sz w:val="18"/>
        </w:rPr>
        <w:t>but</w:t>
      </w:r>
      <w:r>
        <w:rPr>
          <w:color w:val="231F20"/>
          <w:spacing w:val="-5"/>
          <w:w w:val="110"/>
          <w:sz w:val="18"/>
        </w:rPr>
        <w:t xml:space="preserve"> </w:t>
      </w:r>
      <w:r>
        <w:rPr>
          <w:color w:val="231F20"/>
          <w:w w:val="110"/>
          <w:sz w:val="18"/>
        </w:rPr>
        <w:t>not</w:t>
      </w:r>
      <w:r>
        <w:rPr>
          <w:color w:val="231F20"/>
          <w:spacing w:val="-5"/>
          <w:w w:val="110"/>
          <w:sz w:val="18"/>
        </w:rPr>
        <w:t xml:space="preserve"> </w:t>
      </w:r>
      <w:r>
        <w:rPr>
          <w:color w:val="231F20"/>
          <w:w w:val="110"/>
          <w:sz w:val="18"/>
        </w:rPr>
        <w:t>advanced</w:t>
      </w:r>
      <w:r>
        <w:rPr>
          <w:color w:val="231F20"/>
          <w:spacing w:val="-5"/>
          <w:w w:val="110"/>
          <w:sz w:val="18"/>
        </w:rPr>
        <w:t xml:space="preserve"> </w:t>
      </w:r>
      <w:r>
        <w:rPr>
          <w:color w:val="231F20"/>
          <w:w w:val="110"/>
          <w:sz w:val="18"/>
        </w:rPr>
        <w:t>cases</w:t>
      </w:r>
      <w:r>
        <w:rPr>
          <w:color w:val="231F20"/>
          <w:spacing w:val="-5"/>
          <w:w w:val="110"/>
          <w:sz w:val="18"/>
        </w:rPr>
        <w:t xml:space="preserve"> </w:t>
      </w:r>
      <w:r>
        <w:rPr>
          <w:color w:val="231F20"/>
          <w:w w:val="110"/>
          <w:sz w:val="18"/>
        </w:rPr>
        <w:t xml:space="preserve">of </w:t>
      </w:r>
      <w:r>
        <w:rPr>
          <w:color w:val="231F20"/>
          <w:spacing w:val="-2"/>
          <w:w w:val="110"/>
          <w:sz w:val="18"/>
        </w:rPr>
        <w:t>disease.</w:t>
      </w:r>
      <w:r>
        <w:rPr>
          <w:color w:val="0080AC"/>
          <w:spacing w:val="-2"/>
          <w:w w:val="110"/>
          <w:sz w:val="18"/>
          <w:vertAlign w:val="superscript"/>
        </w:rPr>
        <w:t>131</w:t>
      </w:r>
    </w:p>
    <w:p w14:paraId="6813043A" w14:textId="77777777" w:rsidR="00BF3D96" w:rsidRDefault="00000000">
      <w:pPr>
        <w:spacing w:line="164" w:lineRule="exact"/>
        <w:ind w:left="600"/>
        <w:jc w:val="both"/>
        <w:rPr>
          <w:sz w:val="18"/>
        </w:rPr>
      </w:pPr>
      <w:r>
        <w:rPr>
          <w:color w:val="231F20"/>
          <w:w w:val="105"/>
          <w:sz w:val="18"/>
        </w:rPr>
        <w:t>EBV</w:t>
      </w:r>
      <w:r>
        <w:rPr>
          <w:color w:val="231F20"/>
          <w:spacing w:val="23"/>
          <w:w w:val="105"/>
          <w:sz w:val="18"/>
        </w:rPr>
        <w:t xml:space="preserve"> </w:t>
      </w:r>
      <w:r>
        <w:rPr>
          <w:color w:val="231F20"/>
          <w:w w:val="105"/>
          <w:sz w:val="18"/>
        </w:rPr>
        <w:t>is</w:t>
      </w:r>
      <w:r>
        <w:rPr>
          <w:color w:val="231F20"/>
          <w:spacing w:val="24"/>
          <w:w w:val="105"/>
          <w:sz w:val="18"/>
        </w:rPr>
        <w:t xml:space="preserve"> </w:t>
      </w:r>
      <w:r>
        <w:rPr>
          <w:color w:val="231F20"/>
          <w:w w:val="105"/>
          <w:sz w:val="18"/>
        </w:rPr>
        <w:t>a</w:t>
      </w:r>
      <w:r>
        <w:rPr>
          <w:color w:val="231F20"/>
          <w:spacing w:val="23"/>
          <w:w w:val="105"/>
          <w:sz w:val="18"/>
        </w:rPr>
        <w:t xml:space="preserve"> </w:t>
      </w:r>
      <w:r>
        <w:rPr>
          <w:color w:val="231F20"/>
          <w:w w:val="105"/>
          <w:sz w:val="18"/>
        </w:rPr>
        <w:t>common</w:t>
      </w:r>
      <w:r>
        <w:rPr>
          <w:color w:val="231F20"/>
          <w:spacing w:val="24"/>
          <w:w w:val="105"/>
          <w:sz w:val="18"/>
        </w:rPr>
        <w:t xml:space="preserve"> </w:t>
      </w:r>
      <w:r>
        <w:rPr>
          <w:color w:val="231F20"/>
          <w:w w:val="105"/>
          <w:sz w:val="18"/>
        </w:rPr>
        <w:t>human</w:t>
      </w:r>
      <w:r>
        <w:rPr>
          <w:color w:val="231F20"/>
          <w:spacing w:val="24"/>
          <w:w w:val="105"/>
          <w:sz w:val="18"/>
        </w:rPr>
        <w:t xml:space="preserve"> </w:t>
      </w:r>
      <w:r>
        <w:rPr>
          <w:color w:val="231F20"/>
          <w:w w:val="105"/>
          <w:sz w:val="18"/>
        </w:rPr>
        <w:t>pathogen</w:t>
      </w:r>
      <w:r>
        <w:rPr>
          <w:color w:val="231F20"/>
          <w:spacing w:val="23"/>
          <w:w w:val="105"/>
          <w:sz w:val="18"/>
        </w:rPr>
        <w:t xml:space="preserve"> </w:t>
      </w:r>
      <w:r>
        <w:rPr>
          <w:color w:val="231F20"/>
          <w:w w:val="105"/>
          <w:sz w:val="18"/>
        </w:rPr>
        <w:t>that</w:t>
      </w:r>
      <w:r>
        <w:rPr>
          <w:color w:val="231F20"/>
          <w:spacing w:val="24"/>
          <w:w w:val="105"/>
          <w:sz w:val="18"/>
        </w:rPr>
        <w:t xml:space="preserve"> </w:t>
      </w:r>
      <w:r>
        <w:rPr>
          <w:color w:val="231F20"/>
          <w:w w:val="105"/>
          <w:sz w:val="18"/>
        </w:rPr>
        <w:t>causes</w:t>
      </w:r>
      <w:r>
        <w:rPr>
          <w:color w:val="231F20"/>
          <w:spacing w:val="23"/>
          <w:w w:val="105"/>
          <w:sz w:val="18"/>
        </w:rPr>
        <w:t xml:space="preserve"> </w:t>
      </w:r>
      <w:r>
        <w:rPr>
          <w:color w:val="231F20"/>
          <w:w w:val="105"/>
          <w:sz w:val="18"/>
        </w:rPr>
        <w:t>a</w:t>
      </w:r>
      <w:r>
        <w:rPr>
          <w:color w:val="231F20"/>
          <w:spacing w:val="24"/>
          <w:w w:val="105"/>
          <w:sz w:val="18"/>
        </w:rPr>
        <w:t xml:space="preserve"> </w:t>
      </w:r>
      <w:r>
        <w:rPr>
          <w:color w:val="231F20"/>
          <w:spacing w:val="-2"/>
          <w:w w:val="105"/>
          <w:sz w:val="18"/>
        </w:rPr>
        <w:t>chronic</w:t>
      </w:r>
    </w:p>
    <w:p w14:paraId="3C961DC8" w14:textId="77777777" w:rsidR="00BF3D96" w:rsidRDefault="00000000">
      <w:pPr>
        <w:spacing w:before="1" w:line="232" w:lineRule="auto"/>
        <w:ind w:left="359"/>
        <w:jc w:val="both"/>
        <w:rPr>
          <w:sz w:val="18"/>
        </w:rPr>
      </w:pPr>
      <w:r>
        <w:rPr>
          <w:color w:val="231F20"/>
          <w:w w:val="110"/>
          <w:sz w:val="18"/>
        </w:rPr>
        <w:t xml:space="preserve">infection and is a leading cause of posttransplant non- Hodgkin lymphoma resulting from the uncontrolled prolif- </w:t>
      </w:r>
      <w:r>
        <w:rPr>
          <w:color w:val="231F20"/>
          <w:sz w:val="18"/>
        </w:rPr>
        <w:t>eration of EBV-infected B lymphocytes in patients undergoing immunosuppressive therapies.</w:t>
      </w:r>
      <w:r>
        <w:rPr>
          <w:color w:val="0080AC"/>
          <w:sz w:val="18"/>
          <w:vertAlign w:val="superscript"/>
        </w:rPr>
        <w:t>132</w:t>
      </w:r>
      <w:r>
        <w:rPr>
          <w:color w:val="0080AC"/>
          <w:sz w:val="18"/>
        </w:rPr>
        <w:t xml:space="preserve"> </w:t>
      </w:r>
      <w:r>
        <w:rPr>
          <w:color w:val="231F20"/>
          <w:sz w:val="18"/>
        </w:rPr>
        <w:t xml:space="preserve">In a large retrospective study </w:t>
      </w:r>
      <w:r>
        <w:rPr>
          <w:color w:val="231F20"/>
          <w:w w:val="110"/>
          <w:sz w:val="18"/>
        </w:rPr>
        <w:t>involving</w:t>
      </w:r>
      <w:r>
        <w:rPr>
          <w:color w:val="231F20"/>
          <w:spacing w:val="-15"/>
          <w:w w:val="110"/>
          <w:sz w:val="18"/>
        </w:rPr>
        <w:t xml:space="preserve"> </w:t>
      </w:r>
      <w:r>
        <w:rPr>
          <w:color w:val="231F20"/>
          <w:w w:val="110"/>
          <w:sz w:val="18"/>
        </w:rPr>
        <w:t>44,828</w:t>
      </w:r>
      <w:r>
        <w:rPr>
          <w:color w:val="231F20"/>
          <w:spacing w:val="-12"/>
          <w:w w:val="110"/>
          <w:sz w:val="18"/>
        </w:rPr>
        <w:t xml:space="preserve"> </w:t>
      </w:r>
      <w:r>
        <w:rPr>
          <w:color w:val="231F20"/>
          <w:w w:val="110"/>
          <w:sz w:val="18"/>
        </w:rPr>
        <w:t>kidney</w:t>
      </w:r>
      <w:r>
        <w:rPr>
          <w:color w:val="231F20"/>
          <w:spacing w:val="-13"/>
          <w:w w:val="110"/>
          <w:sz w:val="18"/>
        </w:rPr>
        <w:t xml:space="preserve"> </w:t>
      </w:r>
      <w:r>
        <w:rPr>
          <w:color w:val="231F20"/>
          <w:w w:val="110"/>
          <w:sz w:val="18"/>
        </w:rPr>
        <w:t>transplant</w:t>
      </w:r>
      <w:r>
        <w:rPr>
          <w:color w:val="231F20"/>
          <w:spacing w:val="-12"/>
          <w:w w:val="110"/>
          <w:sz w:val="18"/>
        </w:rPr>
        <w:t xml:space="preserve"> </w:t>
      </w:r>
      <w:r>
        <w:rPr>
          <w:color w:val="231F20"/>
          <w:w w:val="110"/>
          <w:sz w:val="18"/>
        </w:rPr>
        <w:t>patients,</w:t>
      </w:r>
      <w:r>
        <w:rPr>
          <w:color w:val="231F20"/>
          <w:spacing w:val="-12"/>
          <w:w w:val="110"/>
          <w:sz w:val="18"/>
        </w:rPr>
        <w:t xml:space="preserve"> </w:t>
      </w:r>
      <w:r>
        <w:rPr>
          <w:color w:val="231F20"/>
          <w:w w:val="110"/>
          <w:sz w:val="18"/>
        </w:rPr>
        <w:t>the</w:t>
      </w:r>
      <w:r>
        <w:rPr>
          <w:color w:val="231F20"/>
          <w:spacing w:val="-13"/>
          <w:w w:val="110"/>
          <w:sz w:val="18"/>
        </w:rPr>
        <w:t xml:space="preserve"> </w:t>
      </w:r>
      <w:r>
        <w:rPr>
          <w:color w:val="231F20"/>
          <w:w w:val="110"/>
          <w:sz w:val="18"/>
        </w:rPr>
        <w:t>effect</w:t>
      </w:r>
      <w:r>
        <w:rPr>
          <w:color w:val="231F20"/>
          <w:spacing w:val="-12"/>
          <w:w w:val="110"/>
          <w:sz w:val="18"/>
        </w:rPr>
        <w:t xml:space="preserve"> </w:t>
      </w:r>
      <w:r>
        <w:rPr>
          <w:color w:val="231F20"/>
          <w:w w:val="110"/>
          <w:sz w:val="18"/>
        </w:rPr>
        <w:t>of</w:t>
      </w:r>
      <w:r>
        <w:rPr>
          <w:color w:val="231F20"/>
          <w:spacing w:val="-12"/>
          <w:w w:val="110"/>
          <w:sz w:val="18"/>
        </w:rPr>
        <w:t xml:space="preserve"> </w:t>
      </w:r>
      <w:r>
        <w:rPr>
          <w:color w:val="231F20"/>
          <w:w w:val="110"/>
          <w:sz w:val="18"/>
        </w:rPr>
        <w:t xml:space="preserve">pro- </w:t>
      </w:r>
      <w:bookmarkStart w:id="24" w:name="Future_of_Passive_Immunization"/>
      <w:bookmarkEnd w:id="24"/>
      <w:r>
        <w:rPr>
          <w:color w:val="231F20"/>
          <w:spacing w:val="-2"/>
          <w:w w:val="110"/>
          <w:sz w:val="18"/>
        </w:rPr>
        <w:t>phylactic</w:t>
      </w:r>
      <w:r>
        <w:rPr>
          <w:color w:val="231F20"/>
          <w:spacing w:val="-3"/>
          <w:w w:val="110"/>
          <w:sz w:val="18"/>
        </w:rPr>
        <w:t xml:space="preserve"> </w:t>
      </w:r>
      <w:r>
        <w:rPr>
          <w:color w:val="231F20"/>
          <w:spacing w:val="-2"/>
          <w:w w:val="110"/>
          <w:sz w:val="18"/>
        </w:rPr>
        <w:t>treatment</w:t>
      </w:r>
      <w:r>
        <w:rPr>
          <w:color w:val="231F20"/>
          <w:spacing w:val="-3"/>
          <w:w w:val="110"/>
          <w:sz w:val="18"/>
        </w:rPr>
        <w:t xml:space="preserve"> </w:t>
      </w:r>
      <w:r>
        <w:rPr>
          <w:color w:val="231F20"/>
          <w:spacing w:val="-2"/>
          <w:w w:val="110"/>
          <w:sz w:val="18"/>
        </w:rPr>
        <w:t>for</w:t>
      </w:r>
      <w:r>
        <w:rPr>
          <w:color w:val="231F20"/>
          <w:spacing w:val="-3"/>
          <w:w w:val="110"/>
          <w:sz w:val="18"/>
        </w:rPr>
        <w:t xml:space="preserve"> </w:t>
      </w:r>
      <w:r>
        <w:rPr>
          <w:color w:val="231F20"/>
          <w:spacing w:val="-2"/>
          <w:w w:val="110"/>
          <w:sz w:val="18"/>
        </w:rPr>
        <w:t>cytomegalovirus</w:t>
      </w:r>
      <w:r>
        <w:rPr>
          <w:color w:val="231F20"/>
          <w:spacing w:val="-3"/>
          <w:w w:val="110"/>
          <w:sz w:val="18"/>
        </w:rPr>
        <w:t xml:space="preserve"> </w:t>
      </w:r>
      <w:r>
        <w:rPr>
          <w:color w:val="231F20"/>
          <w:spacing w:val="-2"/>
          <w:w w:val="110"/>
          <w:sz w:val="18"/>
        </w:rPr>
        <w:t>(CMV)</w:t>
      </w:r>
      <w:r>
        <w:rPr>
          <w:color w:val="231F20"/>
          <w:spacing w:val="-3"/>
          <w:w w:val="110"/>
          <w:sz w:val="18"/>
        </w:rPr>
        <w:t xml:space="preserve"> </w:t>
      </w:r>
      <w:r>
        <w:rPr>
          <w:color w:val="231F20"/>
          <w:spacing w:val="-2"/>
          <w:w w:val="110"/>
          <w:sz w:val="18"/>
        </w:rPr>
        <w:t>on</w:t>
      </w:r>
      <w:r>
        <w:rPr>
          <w:color w:val="231F20"/>
          <w:spacing w:val="-3"/>
          <w:w w:val="110"/>
          <w:sz w:val="18"/>
        </w:rPr>
        <w:t xml:space="preserve"> </w:t>
      </w:r>
      <w:r>
        <w:rPr>
          <w:color w:val="231F20"/>
          <w:spacing w:val="-2"/>
          <w:w w:val="110"/>
          <w:sz w:val="18"/>
        </w:rPr>
        <w:t xml:space="preserve">posttrans- </w:t>
      </w:r>
      <w:r>
        <w:rPr>
          <w:color w:val="231F20"/>
          <w:sz w:val="18"/>
        </w:rPr>
        <w:t>plant incidence of non-Hodgkin lymphomas was examined.</w:t>
      </w:r>
      <w:r>
        <w:rPr>
          <w:color w:val="0080AC"/>
          <w:sz w:val="18"/>
          <w:vertAlign w:val="superscript"/>
        </w:rPr>
        <w:t>133</w:t>
      </w:r>
      <w:r>
        <w:rPr>
          <w:color w:val="0080AC"/>
          <w:spacing w:val="40"/>
          <w:w w:val="110"/>
          <w:sz w:val="18"/>
        </w:rPr>
        <w:t xml:space="preserve"> </w:t>
      </w:r>
      <w:r>
        <w:rPr>
          <w:color w:val="231F20"/>
          <w:w w:val="110"/>
          <w:sz w:val="18"/>
        </w:rPr>
        <w:t>The</w:t>
      </w:r>
      <w:r>
        <w:rPr>
          <w:color w:val="231F20"/>
          <w:spacing w:val="-13"/>
          <w:w w:val="110"/>
          <w:sz w:val="18"/>
        </w:rPr>
        <w:t xml:space="preserve"> </w:t>
      </w:r>
      <w:r>
        <w:rPr>
          <w:color w:val="231F20"/>
          <w:w w:val="110"/>
          <w:sz w:val="18"/>
        </w:rPr>
        <w:t>standardized</w:t>
      </w:r>
      <w:r>
        <w:rPr>
          <w:color w:val="231F20"/>
          <w:spacing w:val="-12"/>
          <w:w w:val="110"/>
          <w:sz w:val="18"/>
        </w:rPr>
        <w:t xml:space="preserve"> </w:t>
      </w:r>
      <w:r>
        <w:rPr>
          <w:color w:val="231F20"/>
          <w:w w:val="110"/>
          <w:sz w:val="18"/>
        </w:rPr>
        <w:t>incidence</w:t>
      </w:r>
      <w:r>
        <w:rPr>
          <w:color w:val="231F20"/>
          <w:spacing w:val="-13"/>
          <w:w w:val="110"/>
          <w:sz w:val="18"/>
        </w:rPr>
        <w:t xml:space="preserve"> </w:t>
      </w:r>
      <w:r>
        <w:rPr>
          <w:color w:val="231F20"/>
          <w:w w:val="110"/>
          <w:sz w:val="18"/>
        </w:rPr>
        <w:t>ratio</w:t>
      </w:r>
      <w:r>
        <w:rPr>
          <w:color w:val="231F20"/>
          <w:spacing w:val="-12"/>
          <w:w w:val="110"/>
          <w:sz w:val="18"/>
        </w:rPr>
        <w:t xml:space="preserve"> </w:t>
      </w:r>
      <w:r>
        <w:rPr>
          <w:color w:val="231F20"/>
          <w:w w:val="110"/>
          <w:sz w:val="18"/>
        </w:rPr>
        <w:t>(SIR)</w:t>
      </w:r>
      <w:r>
        <w:rPr>
          <w:color w:val="231F20"/>
          <w:spacing w:val="-12"/>
          <w:w w:val="110"/>
          <w:sz w:val="18"/>
        </w:rPr>
        <w:t xml:space="preserve"> </w:t>
      </w:r>
      <w:r>
        <w:rPr>
          <w:color w:val="231F20"/>
          <w:w w:val="110"/>
          <w:sz w:val="18"/>
        </w:rPr>
        <w:t>for</w:t>
      </w:r>
      <w:r>
        <w:rPr>
          <w:color w:val="231F20"/>
          <w:spacing w:val="-13"/>
          <w:w w:val="110"/>
          <w:sz w:val="18"/>
        </w:rPr>
        <w:t xml:space="preserve"> </w:t>
      </w:r>
      <w:r>
        <w:rPr>
          <w:color w:val="231F20"/>
          <w:w w:val="110"/>
          <w:sz w:val="18"/>
        </w:rPr>
        <w:t>non-Hodgkin</w:t>
      </w:r>
      <w:r>
        <w:rPr>
          <w:color w:val="231F20"/>
          <w:spacing w:val="-12"/>
          <w:w w:val="110"/>
          <w:sz w:val="18"/>
        </w:rPr>
        <w:t xml:space="preserve"> </w:t>
      </w:r>
      <w:r>
        <w:rPr>
          <w:color w:val="231F20"/>
          <w:w w:val="110"/>
          <w:sz w:val="18"/>
        </w:rPr>
        <w:t>lym- phoma</w:t>
      </w:r>
      <w:r>
        <w:rPr>
          <w:color w:val="231F20"/>
          <w:spacing w:val="-1"/>
          <w:w w:val="110"/>
          <w:sz w:val="18"/>
        </w:rPr>
        <w:t xml:space="preserve"> </w:t>
      </w:r>
      <w:r>
        <w:rPr>
          <w:color w:val="231F20"/>
          <w:w w:val="110"/>
          <w:sz w:val="18"/>
        </w:rPr>
        <w:t>was</w:t>
      </w:r>
      <w:r>
        <w:rPr>
          <w:color w:val="231F20"/>
          <w:spacing w:val="-1"/>
          <w:w w:val="110"/>
          <w:sz w:val="18"/>
        </w:rPr>
        <w:t xml:space="preserve"> </w:t>
      </w:r>
      <w:r>
        <w:rPr>
          <w:color w:val="231F20"/>
          <w:w w:val="110"/>
          <w:sz w:val="18"/>
        </w:rPr>
        <w:t>expressed</w:t>
      </w:r>
      <w:r>
        <w:rPr>
          <w:color w:val="231F20"/>
          <w:spacing w:val="-1"/>
          <w:w w:val="110"/>
          <w:sz w:val="18"/>
        </w:rPr>
        <w:t xml:space="preserve"> </w:t>
      </w:r>
      <w:r>
        <w:rPr>
          <w:color w:val="231F20"/>
          <w:w w:val="110"/>
          <w:sz w:val="18"/>
        </w:rPr>
        <w:t>as</w:t>
      </w:r>
      <w:r>
        <w:rPr>
          <w:color w:val="231F20"/>
          <w:spacing w:val="-1"/>
          <w:w w:val="110"/>
          <w:sz w:val="18"/>
        </w:rPr>
        <w:t xml:space="preserve"> </w:t>
      </w:r>
      <w:r>
        <w:rPr>
          <w:color w:val="231F20"/>
          <w:w w:val="110"/>
          <w:sz w:val="18"/>
        </w:rPr>
        <w:t>the</w:t>
      </w:r>
      <w:r>
        <w:rPr>
          <w:color w:val="231F20"/>
          <w:spacing w:val="-1"/>
          <w:w w:val="110"/>
          <w:sz w:val="18"/>
        </w:rPr>
        <w:t xml:space="preserve"> </w:t>
      </w:r>
      <w:r>
        <w:rPr>
          <w:color w:val="231F20"/>
          <w:w w:val="110"/>
          <w:sz w:val="18"/>
        </w:rPr>
        <w:t>number</w:t>
      </w:r>
      <w:r>
        <w:rPr>
          <w:color w:val="231F20"/>
          <w:spacing w:val="-1"/>
          <w:w w:val="110"/>
          <w:sz w:val="18"/>
        </w:rPr>
        <w:t xml:space="preserve"> </w:t>
      </w:r>
      <w:r>
        <w:rPr>
          <w:color w:val="231F20"/>
          <w:w w:val="110"/>
          <w:sz w:val="18"/>
        </w:rPr>
        <w:t>of</w:t>
      </w:r>
      <w:r>
        <w:rPr>
          <w:color w:val="231F20"/>
          <w:spacing w:val="-1"/>
          <w:w w:val="110"/>
          <w:sz w:val="18"/>
        </w:rPr>
        <w:t xml:space="preserve"> </w:t>
      </w:r>
      <w:r>
        <w:rPr>
          <w:color w:val="231F20"/>
          <w:w w:val="110"/>
          <w:sz w:val="18"/>
        </w:rPr>
        <w:t>lymphoma</w:t>
      </w:r>
      <w:r>
        <w:rPr>
          <w:color w:val="231F20"/>
          <w:spacing w:val="-1"/>
          <w:w w:val="110"/>
          <w:sz w:val="18"/>
        </w:rPr>
        <w:t xml:space="preserve"> </w:t>
      </w:r>
      <w:r>
        <w:rPr>
          <w:color w:val="231F20"/>
          <w:w w:val="110"/>
          <w:sz w:val="18"/>
        </w:rPr>
        <w:t>cases</w:t>
      </w:r>
      <w:r>
        <w:rPr>
          <w:color w:val="231F20"/>
          <w:spacing w:val="-1"/>
          <w:w w:val="110"/>
          <w:sz w:val="18"/>
        </w:rPr>
        <w:t xml:space="preserve"> </w:t>
      </w:r>
      <w:r>
        <w:rPr>
          <w:color w:val="231F20"/>
          <w:w w:val="110"/>
          <w:sz w:val="18"/>
        </w:rPr>
        <w:t xml:space="preserve">per </w:t>
      </w:r>
      <w:r>
        <w:rPr>
          <w:color w:val="231F20"/>
          <w:spacing w:val="-2"/>
          <w:w w:val="110"/>
          <w:sz w:val="18"/>
        </w:rPr>
        <w:t>100,000</w:t>
      </w:r>
      <w:r>
        <w:rPr>
          <w:color w:val="231F20"/>
          <w:spacing w:val="-7"/>
          <w:w w:val="110"/>
          <w:sz w:val="18"/>
        </w:rPr>
        <w:t xml:space="preserve"> </w:t>
      </w:r>
      <w:r>
        <w:rPr>
          <w:color w:val="231F20"/>
          <w:spacing w:val="-2"/>
          <w:w w:val="110"/>
          <w:sz w:val="18"/>
        </w:rPr>
        <w:t>persons</w:t>
      </w:r>
      <w:r>
        <w:rPr>
          <w:color w:val="231F20"/>
          <w:spacing w:val="-7"/>
          <w:w w:val="110"/>
          <w:sz w:val="18"/>
        </w:rPr>
        <w:t xml:space="preserve"> </w:t>
      </w:r>
      <w:r>
        <w:rPr>
          <w:color w:val="231F20"/>
          <w:spacing w:val="-2"/>
          <w:w w:val="110"/>
          <w:sz w:val="18"/>
        </w:rPr>
        <w:t>and</w:t>
      </w:r>
      <w:r>
        <w:rPr>
          <w:color w:val="231F20"/>
          <w:spacing w:val="-7"/>
          <w:w w:val="110"/>
          <w:sz w:val="18"/>
        </w:rPr>
        <w:t xml:space="preserve"> </w:t>
      </w:r>
      <w:r>
        <w:rPr>
          <w:color w:val="231F20"/>
          <w:spacing w:val="-2"/>
          <w:w w:val="110"/>
          <w:sz w:val="18"/>
        </w:rPr>
        <w:t>calculated</w:t>
      </w:r>
      <w:r>
        <w:rPr>
          <w:color w:val="231F20"/>
          <w:spacing w:val="-7"/>
          <w:w w:val="110"/>
          <w:sz w:val="18"/>
        </w:rPr>
        <w:t xml:space="preserve"> </w:t>
      </w:r>
      <w:r>
        <w:rPr>
          <w:color w:val="231F20"/>
          <w:spacing w:val="-2"/>
          <w:w w:val="110"/>
          <w:sz w:val="18"/>
        </w:rPr>
        <w:t>after</w:t>
      </w:r>
      <w:r>
        <w:rPr>
          <w:color w:val="231F20"/>
          <w:spacing w:val="-7"/>
          <w:w w:val="110"/>
          <w:sz w:val="18"/>
        </w:rPr>
        <w:t xml:space="preserve"> </w:t>
      </w:r>
      <w:r>
        <w:rPr>
          <w:color w:val="231F20"/>
          <w:spacing w:val="-2"/>
          <w:w w:val="110"/>
          <w:sz w:val="18"/>
        </w:rPr>
        <w:t>normalizing</w:t>
      </w:r>
      <w:r>
        <w:rPr>
          <w:color w:val="231F20"/>
          <w:spacing w:val="-7"/>
          <w:w w:val="110"/>
          <w:sz w:val="18"/>
        </w:rPr>
        <w:t xml:space="preserve"> </w:t>
      </w:r>
      <w:r>
        <w:rPr>
          <w:color w:val="231F20"/>
          <w:spacing w:val="-2"/>
          <w:w w:val="110"/>
          <w:sz w:val="18"/>
        </w:rPr>
        <w:t>for</w:t>
      </w:r>
      <w:r>
        <w:rPr>
          <w:color w:val="231F20"/>
          <w:spacing w:val="-7"/>
          <w:w w:val="110"/>
          <w:sz w:val="18"/>
        </w:rPr>
        <w:t xml:space="preserve"> </w:t>
      </w:r>
      <w:r>
        <w:rPr>
          <w:color w:val="231F20"/>
          <w:spacing w:val="-2"/>
          <w:w w:val="110"/>
          <w:sz w:val="18"/>
        </w:rPr>
        <w:t>age,</w:t>
      </w:r>
      <w:r>
        <w:rPr>
          <w:color w:val="231F20"/>
          <w:spacing w:val="-7"/>
          <w:w w:val="110"/>
          <w:sz w:val="18"/>
        </w:rPr>
        <w:t xml:space="preserve"> </w:t>
      </w:r>
      <w:r>
        <w:rPr>
          <w:color w:val="231F20"/>
          <w:spacing w:val="-2"/>
          <w:w w:val="110"/>
          <w:sz w:val="18"/>
        </w:rPr>
        <w:t xml:space="preserve">sex, </w:t>
      </w:r>
      <w:r>
        <w:rPr>
          <w:color w:val="231F20"/>
          <w:w w:val="110"/>
          <w:sz w:val="18"/>
        </w:rPr>
        <w:t>and geographical origin. The 30,255 patients who did not receive</w:t>
      </w:r>
      <w:r>
        <w:rPr>
          <w:color w:val="231F20"/>
          <w:spacing w:val="-7"/>
          <w:w w:val="110"/>
          <w:sz w:val="18"/>
        </w:rPr>
        <w:t xml:space="preserve"> </w:t>
      </w:r>
      <w:r>
        <w:rPr>
          <w:color w:val="231F20"/>
          <w:w w:val="110"/>
          <w:sz w:val="18"/>
        </w:rPr>
        <w:t>CMV</w:t>
      </w:r>
      <w:r>
        <w:rPr>
          <w:color w:val="231F20"/>
          <w:spacing w:val="-7"/>
          <w:w w:val="110"/>
          <w:sz w:val="18"/>
        </w:rPr>
        <w:t xml:space="preserve"> </w:t>
      </w:r>
      <w:r>
        <w:rPr>
          <w:color w:val="231F20"/>
          <w:w w:val="110"/>
          <w:sz w:val="18"/>
        </w:rPr>
        <w:t>prophylaxis</w:t>
      </w:r>
      <w:r>
        <w:rPr>
          <w:color w:val="231F20"/>
          <w:spacing w:val="-7"/>
          <w:w w:val="110"/>
          <w:sz w:val="18"/>
        </w:rPr>
        <w:t xml:space="preserve"> </w:t>
      </w:r>
      <w:r>
        <w:rPr>
          <w:color w:val="231F20"/>
          <w:w w:val="110"/>
          <w:sz w:val="18"/>
        </w:rPr>
        <w:t>had</w:t>
      </w:r>
      <w:r>
        <w:rPr>
          <w:color w:val="231F20"/>
          <w:spacing w:val="-7"/>
          <w:w w:val="110"/>
          <w:sz w:val="18"/>
        </w:rPr>
        <w:t xml:space="preserve"> </w:t>
      </w:r>
      <w:r>
        <w:rPr>
          <w:color w:val="231F20"/>
          <w:w w:val="110"/>
          <w:sz w:val="18"/>
        </w:rPr>
        <w:t>a</w:t>
      </w:r>
      <w:r>
        <w:rPr>
          <w:color w:val="231F20"/>
          <w:spacing w:val="-7"/>
          <w:w w:val="110"/>
          <w:sz w:val="18"/>
        </w:rPr>
        <w:t xml:space="preserve"> </w:t>
      </w:r>
      <w:r>
        <w:rPr>
          <w:color w:val="231F20"/>
          <w:w w:val="110"/>
          <w:sz w:val="18"/>
        </w:rPr>
        <w:t>SIR</w:t>
      </w:r>
      <w:r>
        <w:rPr>
          <w:color w:val="231F20"/>
          <w:spacing w:val="-7"/>
          <w:w w:val="110"/>
          <w:sz w:val="18"/>
        </w:rPr>
        <w:t xml:space="preserve"> </w:t>
      </w:r>
      <w:r>
        <w:rPr>
          <w:rFonts w:ascii="Microsoft Sans Serif"/>
          <w:color w:val="231F20"/>
          <w:w w:val="110"/>
          <w:sz w:val="18"/>
        </w:rPr>
        <w:t>=</w:t>
      </w:r>
      <w:r>
        <w:rPr>
          <w:rFonts w:ascii="Microsoft Sans Serif"/>
          <w:color w:val="231F20"/>
          <w:spacing w:val="-10"/>
          <w:w w:val="110"/>
          <w:sz w:val="18"/>
        </w:rPr>
        <w:t xml:space="preserve"> </w:t>
      </w:r>
      <w:r>
        <w:rPr>
          <w:color w:val="231F20"/>
          <w:w w:val="110"/>
          <w:sz w:val="18"/>
        </w:rPr>
        <w:t>26.4,</w:t>
      </w:r>
      <w:r>
        <w:rPr>
          <w:color w:val="231F20"/>
          <w:spacing w:val="-7"/>
          <w:w w:val="110"/>
          <w:sz w:val="18"/>
        </w:rPr>
        <w:t xml:space="preserve"> </w:t>
      </w:r>
      <w:r>
        <w:rPr>
          <w:color w:val="231F20"/>
          <w:w w:val="110"/>
          <w:sz w:val="18"/>
        </w:rPr>
        <w:t>which</w:t>
      </w:r>
      <w:r>
        <w:rPr>
          <w:color w:val="231F20"/>
          <w:spacing w:val="-7"/>
          <w:w w:val="110"/>
          <w:sz w:val="18"/>
        </w:rPr>
        <w:t xml:space="preserve"> </w:t>
      </w:r>
      <w:r>
        <w:rPr>
          <w:color w:val="231F20"/>
          <w:w w:val="110"/>
          <w:sz w:val="18"/>
        </w:rPr>
        <w:t xml:space="preserve">remained unchanged (SIR </w:t>
      </w:r>
      <w:r>
        <w:rPr>
          <w:rFonts w:ascii="Microsoft Sans Serif"/>
          <w:color w:val="231F20"/>
          <w:w w:val="110"/>
          <w:sz w:val="18"/>
        </w:rPr>
        <w:t xml:space="preserve">= </w:t>
      </w:r>
      <w:r>
        <w:rPr>
          <w:color w:val="231F20"/>
          <w:w w:val="110"/>
          <w:sz w:val="18"/>
        </w:rPr>
        <w:t xml:space="preserve">24.2, </w:t>
      </w:r>
      <w:r>
        <w:rPr>
          <w:i/>
          <w:color w:val="231F20"/>
          <w:w w:val="110"/>
          <w:sz w:val="18"/>
        </w:rPr>
        <w:t xml:space="preserve">P </w:t>
      </w:r>
      <w:r>
        <w:rPr>
          <w:rFonts w:ascii="Microsoft Sans Serif"/>
          <w:color w:val="231F20"/>
          <w:w w:val="110"/>
          <w:sz w:val="18"/>
        </w:rPr>
        <w:t xml:space="preserve">= </w:t>
      </w:r>
      <w:r>
        <w:rPr>
          <w:color w:val="231F20"/>
          <w:w w:val="110"/>
          <w:sz w:val="18"/>
        </w:rPr>
        <w:t xml:space="preserve">.62) among the 12,470 patients </w:t>
      </w:r>
      <w:r>
        <w:rPr>
          <w:color w:val="231F20"/>
          <w:sz w:val="18"/>
        </w:rPr>
        <w:t xml:space="preserve">who received antiviral drugs (acyclovir or ganciclovir). In strik- </w:t>
      </w:r>
      <w:r>
        <w:rPr>
          <w:color w:val="231F20"/>
          <w:spacing w:val="-2"/>
          <w:w w:val="110"/>
          <w:sz w:val="18"/>
        </w:rPr>
        <w:t>ing</w:t>
      </w:r>
      <w:r>
        <w:rPr>
          <w:color w:val="231F20"/>
          <w:spacing w:val="-9"/>
          <w:w w:val="110"/>
          <w:sz w:val="18"/>
        </w:rPr>
        <w:t xml:space="preserve"> </w:t>
      </w:r>
      <w:r>
        <w:rPr>
          <w:color w:val="231F20"/>
          <w:spacing w:val="-2"/>
          <w:w w:val="110"/>
          <w:sz w:val="18"/>
        </w:rPr>
        <w:t>contrast,</w:t>
      </w:r>
      <w:r>
        <w:rPr>
          <w:color w:val="231F20"/>
          <w:spacing w:val="-9"/>
          <w:w w:val="110"/>
          <w:sz w:val="18"/>
        </w:rPr>
        <w:t xml:space="preserve"> </w:t>
      </w:r>
      <w:r>
        <w:rPr>
          <w:color w:val="231F20"/>
          <w:spacing w:val="-2"/>
          <w:w w:val="110"/>
          <w:sz w:val="18"/>
        </w:rPr>
        <w:t>the</w:t>
      </w:r>
      <w:r>
        <w:rPr>
          <w:color w:val="231F20"/>
          <w:spacing w:val="-9"/>
          <w:w w:val="110"/>
          <w:sz w:val="18"/>
        </w:rPr>
        <w:t xml:space="preserve"> </w:t>
      </w:r>
      <w:r>
        <w:rPr>
          <w:color w:val="231F20"/>
          <w:spacing w:val="-2"/>
          <w:w w:val="110"/>
          <w:sz w:val="18"/>
        </w:rPr>
        <w:t>2103</w:t>
      </w:r>
      <w:r>
        <w:rPr>
          <w:color w:val="231F20"/>
          <w:spacing w:val="-9"/>
          <w:w w:val="110"/>
          <w:sz w:val="18"/>
        </w:rPr>
        <w:t xml:space="preserve"> </w:t>
      </w:r>
      <w:r>
        <w:rPr>
          <w:color w:val="231F20"/>
          <w:spacing w:val="-2"/>
          <w:w w:val="110"/>
          <w:sz w:val="18"/>
        </w:rPr>
        <w:t>patients</w:t>
      </w:r>
      <w:r>
        <w:rPr>
          <w:color w:val="231F20"/>
          <w:spacing w:val="-9"/>
          <w:w w:val="110"/>
          <w:sz w:val="18"/>
        </w:rPr>
        <w:t xml:space="preserve"> </w:t>
      </w:r>
      <w:r>
        <w:rPr>
          <w:color w:val="231F20"/>
          <w:spacing w:val="-2"/>
          <w:w w:val="110"/>
          <w:sz w:val="18"/>
        </w:rPr>
        <w:t>who</w:t>
      </w:r>
      <w:r>
        <w:rPr>
          <w:color w:val="231F20"/>
          <w:spacing w:val="-9"/>
          <w:w w:val="110"/>
          <w:sz w:val="18"/>
        </w:rPr>
        <w:t xml:space="preserve"> </w:t>
      </w:r>
      <w:r>
        <w:rPr>
          <w:color w:val="231F20"/>
          <w:spacing w:val="-2"/>
          <w:w w:val="110"/>
          <w:sz w:val="18"/>
        </w:rPr>
        <w:t>received</w:t>
      </w:r>
      <w:r>
        <w:rPr>
          <w:color w:val="231F20"/>
          <w:spacing w:val="-9"/>
          <w:w w:val="110"/>
          <w:sz w:val="18"/>
        </w:rPr>
        <w:t xml:space="preserve"> </w:t>
      </w:r>
      <w:r>
        <w:rPr>
          <w:color w:val="231F20"/>
          <w:spacing w:val="-2"/>
          <w:w w:val="110"/>
          <w:sz w:val="18"/>
        </w:rPr>
        <w:t>anti-CMV</w:t>
      </w:r>
      <w:r>
        <w:rPr>
          <w:color w:val="231F20"/>
          <w:spacing w:val="-9"/>
          <w:w w:val="110"/>
          <w:sz w:val="18"/>
        </w:rPr>
        <w:t xml:space="preserve"> </w:t>
      </w:r>
      <w:r>
        <w:rPr>
          <w:color w:val="231F20"/>
          <w:spacing w:val="-2"/>
          <w:w w:val="110"/>
          <w:sz w:val="18"/>
        </w:rPr>
        <w:t xml:space="preserve">immu- </w:t>
      </w:r>
      <w:r>
        <w:rPr>
          <w:color w:val="231F20"/>
          <w:w w:val="110"/>
          <w:sz w:val="18"/>
        </w:rPr>
        <w:t>notherapy</w:t>
      </w:r>
      <w:r>
        <w:rPr>
          <w:color w:val="231F20"/>
          <w:spacing w:val="-4"/>
          <w:w w:val="110"/>
          <w:sz w:val="18"/>
        </w:rPr>
        <w:t xml:space="preserve"> </w:t>
      </w:r>
      <w:r>
        <w:rPr>
          <w:color w:val="231F20"/>
          <w:w w:val="110"/>
          <w:sz w:val="18"/>
        </w:rPr>
        <w:t>showed</w:t>
      </w:r>
      <w:r>
        <w:rPr>
          <w:color w:val="231F20"/>
          <w:spacing w:val="-4"/>
          <w:w w:val="110"/>
          <w:sz w:val="18"/>
        </w:rPr>
        <w:t xml:space="preserve"> </w:t>
      </w:r>
      <w:r>
        <w:rPr>
          <w:color w:val="231F20"/>
          <w:w w:val="110"/>
          <w:sz w:val="18"/>
        </w:rPr>
        <w:t>a</w:t>
      </w:r>
      <w:r>
        <w:rPr>
          <w:color w:val="231F20"/>
          <w:spacing w:val="-4"/>
          <w:w w:val="110"/>
          <w:sz w:val="18"/>
        </w:rPr>
        <w:t xml:space="preserve"> </w:t>
      </w:r>
      <w:r>
        <w:rPr>
          <w:color w:val="231F20"/>
          <w:w w:val="110"/>
          <w:sz w:val="18"/>
        </w:rPr>
        <w:t>complete</w:t>
      </w:r>
      <w:r>
        <w:rPr>
          <w:color w:val="231F20"/>
          <w:spacing w:val="-4"/>
          <w:w w:val="110"/>
          <w:sz w:val="18"/>
        </w:rPr>
        <w:t xml:space="preserve"> </w:t>
      </w:r>
      <w:r>
        <w:rPr>
          <w:color w:val="231F20"/>
          <w:w w:val="110"/>
          <w:sz w:val="18"/>
        </w:rPr>
        <w:t>absence</w:t>
      </w:r>
      <w:r>
        <w:rPr>
          <w:color w:val="231F20"/>
          <w:spacing w:val="-4"/>
          <w:w w:val="110"/>
          <w:sz w:val="18"/>
        </w:rPr>
        <w:t xml:space="preserve"> </w:t>
      </w:r>
      <w:r>
        <w:rPr>
          <w:color w:val="231F20"/>
          <w:w w:val="110"/>
          <w:sz w:val="18"/>
        </w:rPr>
        <w:t>of</w:t>
      </w:r>
      <w:r>
        <w:rPr>
          <w:color w:val="231F20"/>
          <w:spacing w:val="-4"/>
          <w:w w:val="110"/>
          <w:sz w:val="18"/>
        </w:rPr>
        <w:t xml:space="preserve"> </w:t>
      </w:r>
      <w:r>
        <w:rPr>
          <w:color w:val="231F20"/>
          <w:w w:val="110"/>
          <w:sz w:val="18"/>
        </w:rPr>
        <w:t>lymphomas</w:t>
      </w:r>
      <w:r>
        <w:rPr>
          <w:color w:val="231F20"/>
          <w:spacing w:val="-4"/>
          <w:w w:val="110"/>
          <w:sz w:val="18"/>
        </w:rPr>
        <w:t xml:space="preserve"> </w:t>
      </w:r>
      <w:r>
        <w:rPr>
          <w:color w:val="231F20"/>
          <w:w w:val="110"/>
          <w:sz w:val="18"/>
        </w:rPr>
        <w:t xml:space="preserve">during </w:t>
      </w:r>
      <w:r>
        <w:rPr>
          <w:color w:val="231F20"/>
          <w:sz w:val="18"/>
        </w:rPr>
        <w:t xml:space="preserve">the first year after transplantation (SIR </w:t>
      </w:r>
      <w:r>
        <w:rPr>
          <w:rFonts w:ascii="Microsoft Sans Serif"/>
          <w:color w:val="231F20"/>
          <w:sz w:val="18"/>
        </w:rPr>
        <w:t xml:space="preserve">= </w:t>
      </w:r>
      <w:r>
        <w:rPr>
          <w:color w:val="231F20"/>
          <w:sz w:val="18"/>
        </w:rPr>
        <w:t xml:space="preserve">0, </w:t>
      </w:r>
      <w:r>
        <w:rPr>
          <w:i/>
          <w:color w:val="231F20"/>
          <w:sz w:val="18"/>
        </w:rPr>
        <w:t xml:space="preserve">P </w:t>
      </w:r>
      <w:r>
        <w:rPr>
          <w:rFonts w:ascii="Microsoft Sans Serif"/>
          <w:color w:val="231F20"/>
          <w:sz w:val="18"/>
        </w:rPr>
        <w:t xml:space="preserve">= </w:t>
      </w:r>
      <w:r>
        <w:rPr>
          <w:color w:val="231F20"/>
          <w:sz w:val="18"/>
        </w:rPr>
        <w:t xml:space="preserve">.016 vs. antiviral </w:t>
      </w:r>
      <w:r>
        <w:rPr>
          <w:color w:val="231F20"/>
          <w:w w:val="110"/>
          <w:sz w:val="18"/>
        </w:rPr>
        <w:t>treatment). The most common anti-CMV immunoglobulin products</w:t>
      </w:r>
      <w:r>
        <w:rPr>
          <w:color w:val="231F20"/>
          <w:spacing w:val="-2"/>
          <w:w w:val="110"/>
          <w:sz w:val="18"/>
        </w:rPr>
        <w:t xml:space="preserve"> </w:t>
      </w:r>
      <w:r>
        <w:rPr>
          <w:color w:val="231F20"/>
          <w:w w:val="110"/>
          <w:sz w:val="18"/>
        </w:rPr>
        <w:t>were</w:t>
      </w:r>
      <w:r>
        <w:rPr>
          <w:color w:val="231F20"/>
          <w:spacing w:val="-2"/>
          <w:w w:val="110"/>
          <w:sz w:val="18"/>
        </w:rPr>
        <w:t xml:space="preserve"> </w:t>
      </w:r>
      <w:r>
        <w:rPr>
          <w:color w:val="231F20"/>
          <w:w w:val="110"/>
          <w:sz w:val="18"/>
        </w:rPr>
        <w:t>shown</w:t>
      </w:r>
      <w:r>
        <w:rPr>
          <w:color w:val="231F20"/>
          <w:spacing w:val="-2"/>
          <w:w w:val="110"/>
          <w:sz w:val="18"/>
        </w:rPr>
        <w:t xml:space="preserve"> </w:t>
      </w:r>
      <w:r>
        <w:rPr>
          <w:color w:val="231F20"/>
          <w:w w:val="110"/>
          <w:sz w:val="18"/>
        </w:rPr>
        <w:t>to</w:t>
      </w:r>
      <w:r>
        <w:rPr>
          <w:color w:val="231F20"/>
          <w:spacing w:val="-2"/>
          <w:w w:val="110"/>
          <w:sz w:val="18"/>
        </w:rPr>
        <w:t xml:space="preserve"> </w:t>
      </w:r>
      <w:r>
        <w:rPr>
          <w:color w:val="231F20"/>
          <w:w w:val="110"/>
          <w:sz w:val="18"/>
        </w:rPr>
        <w:t>contain</w:t>
      </w:r>
      <w:r>
        <w:rPr>
          <w:color w:val="231F20"/>
          <w:spacing w:val="-2"/>
          <w:w w:val="110"/>
          <w:sz w:val="18"/>
        </w:rPr>
        <w:t xml:space="preserve"> </w:t>
      </w:r>
      <w:r>
        <w:rPr>
          <w:color w:val="231F20"/>
          <w:w w:val="110"/>
          <w:sz w:val="18"/>
        </w:rPr>
        <w:t>antibodies</w:t>
      </w:r>
      <w:r>
        <w:rPr>
          <w:color w:val="231F20"/>
          <w:spacing w:val="-2"/>
          <w:w w:val="110"/>
          <w:sz w:val="18"/>
        </w:rPr>
        <w:t xml:space="preserve"> </w:t>
      </w:r>
      <w:r>
        <w:rPr>
          <w:color w:val="231F20"/>
          <w:w w:val="110"/>
          <w:sz w:val="18"/>
        </w:rPr>
        <w:t>against</w:t>
      </w:r>
      <w:r>
        <w:rPr>
          <w:color w:val="231F20"/>
          <w:spacing w:val="-2"/>
          <w:w w:val="110"/>
          <w:sz w:val="18"/>
        </w:rPr>
        <w:t xml:space="preserve"> </w:t>
      </w:r>
      <w:r>
        <w:rPr>
          <w:color w:val="231F20"/>
          <w:w w:val="110"/>
          <w:sz w:val="18"/>
        </w:rPr>
        <w:t>EBV</w:t>
      </w:r>
      <w:r>
        <w:rPr>
          <w:color w:val="231F20"/>
          <w:spacing w:val="-2"/>
          <w:w w:val="110"/>
          <w:sz w:val="18"/>
        </w:rPr>
        <w:t xml:space="preserve"> </w:t>
      </w:r>
      <w:r>
        <w:rPr>
          <w:color w:val="231F20"/>
          <w:w w:val="110"/>
          <w:sz w:val="18"/>
        </w:rPr>
        <w:t>and it</w:t>
      </w:r>
      <w:r>
        <w:rPr>
          <w:color w:val="231F20"/>
          <w:spacing w:val="-5"/>
          <w:w w:val="110"/>
          <w:sz w:val="18"/>
        </w:rPr>
        <w:t xml:space="preserve"> </w:t>
      </w:r>
      <w:r>
        <w:rPr>
          <w:color w:val="231F20"/>
          <w:w w:val="110"/>
          <w:sz w:val="18"/>
        </w:rPr>
        <w:t>is</w:t>
      </w:r>
      <w:r>
        <w:rPr>
          <w:color w:val="231F20"/>
          <w:spacing w:val="-5"/>
          <w:w w:val="110"/>
          <w:sz w:val="18"/>
        </w:rPr>
        <w:t xml:space="preserve"> </w:t>
      </w:r>
      <w:r>
        <w:rPr>
          <w:color w:val="231F20"/>
          <w:w w:val="110"/>
          <w:sz w:val="18"/>
        </w:rPr>
        <w:t>believed</w:t>
      </w:r>
      <w:r>
        <w:rPr>
          <w:color w:val="231F20"/>
          <w:spacing w:val="-5"/>
          <w:w w:val="110"/>
          <w:sz w:val="18"/>
        </w:rPr>
        <w:t xml:space="preserve"> </w:t>
      </w:r>
      <w:r>
        <w:rPr>
          <w:color w:val="231F20"/>
          <w:w w:val="110"/>
          <w:sz w:val="18"/>
        </w:rPr>
        <w:t>that</w:t>
      </w:r>
      <w:r>
        <w:rPr>
          <w:color w:val="231F20"/>
          <w:spacing w:val="-5"/>
          <w:w w:val="110"/>
          <w:sz w:val="18"/>
        </w:rPr>
        <w:t xml:space="preserve"> </w:t>
      </w:r>
      <w:r>
        <w:rPr>
          <w:color w:val="231F20"/>
          <w:w w:val="110"/>
          <w:sz w:val="18"/>
        </w:rPr>
        <w:t>this</w:t>
      </w:r>
      <w:r>
        <w:rPr>
          <w:color w:val="231F20"/>
          <w:spacing w:val="-5"/>
          <w:w w:val="110"/>
          <w:sz w:val="18"/>
        </w:rPr>
        <w:t xml:space="preserve"> </w:t>
      </w:r>
      <w:r>
        <w:rPr>
          <w:color w:val="231F20"/>
          <w:w w:val="110"/>
          <w:sz w:val="18"/>
        </w:rPr>
        <w:t>is</w:t>
      </w:r>
      <w:r>
        <w:rPr>
          <w:color w:val="231F20"/>
          <w:spacing w:val="-5"/>
          <w:w w:val="110"/>
          <w:sz w:val="18"/>
        </w:rPr>
        <w:t xml:space="preserve"> </w:t>
      </w:r>
      <w:r>
        <w:rPr>
          <w:color w:val="231F20"/>
          <w:w w:val="110"/>
          <w:sz w:val="18"/>
        </w:rPr>
        <w:t>the</w:t>
      </w:r>
      <w:r>
        <w:rPr>
          <w:color w:val="231F20"/>
          <w:spacing w:val="-5"/>
          <w:w w:val="110"/>
          <w:sz w:val="18"/>
        </w:rPr>
        <w:t xml:space="preserve"> </w:t>
      </w:r>
      <w:r>
        <w:rPr>
          <w:color w:val="231F20"/>
          <w:w w:val="110"/>
          <w:sz w:val="18"/>
        </w:rPr>
        <w:t>mechanism</w:t>
      </w:r>
      <w:r>
        <w:rPr>
          <w:color w:val="231F20"/>
          <w:spacing w:val="-5"/>
          <w:w w:val="110"/>
          <w:sz w:val="18"/>
        </w:rPr>
        <w:t xml:space="preserve"> </w:t>
      </w:r>
      <w:r>
        <w:rPr>
          <w:color w:val="231F20"/>
          <w:w w:val="110"/>
          <w:sz w:val="18"/>
        </w:rPr>
        <w:t>of</w:t>
      </w:r>
      <w:r>
        <w:rPr>
          <w:color w:val="231F20"/>
          <w:spacing w:val="-5"/>
          <w:w w:val="110"/>
          <w:sz w:val="18"/>
        </w:rPr>
        <w:t xml:space="preserve"> </w:t>
      </w:r>
      <w:r>
        <w:rPr>
          <w:color w:val="231F20"/>
          <w:w w:val="110"/>
          <w:sz w:val="18"/>
        </w:rPr>
        <w:t>action</w:t>
      </w:r>
      <w:r>
        <w:rPr>
          <w:color w:val="231F20"/>
          <w:spacing w:val="-5"/>
          <w:w w:val="110"/>
          <w:sz w:val="18"/>
        </w:rPr>
        <w:t xml:space="preserve"> </w:t>
      </w:r>
      <w:r>
        <w:rPr>
          <w:color w:val="231F20"/>
          <w:w w:val="110"/>
          <w:sz w:val="18"/>
        </w:rPr>
        <w:t>for</w:t>
      </w:r>
      <w:r>
        <w:rPr>
          <w:color w:val="231F20"/>
          <w:spacing w:val="-5"/>
          <w:w w:val="110"/>
          <w:sz w:val="18"/>
        </w:rPr>
        <w:t xml:space="preserve"> </w:t>
      </w:r>
      <w:r>
        <w:rPr>
          <w:color w:val="231F20"/>
          <w:w w:val="110"/>
          <w:sz w:val="18"/>
        </w:rPr>
        <w:t>the</w:t>
      </w:r>
      <w:r>
        <w:rPr>
          <w:color w:val="231F20"/>
          <w:spacing w:val="-5"/>
          <w:w w:val="110"/>
          <w:sz w:val="18"/>
        </w:rPr>
        <w:t xml:space="preserve"> </w:t>
      </w:r>
      <w:r>
        <w:rPr>
          <w:color w:val="231F20"/>
          <w:w w:val="110"/>
          <w:sz w:val="18"/>
        </w:rPr>
        <w:t xml:space="preserve">pro- </w:t>
      </w:r>
      <w:r>
        <w:rPr>
          <w:color w:val="231F20"/>
          <w:spacing w:val="-2"/>
          <w:w w:val="110"/>
          <w:sz w:val="18"/>
        </w:rPr>
        <w:t>tection</w:t>
      </w:r>
      <w:r>
        <w:rPr>
          <w:color w:val="231F20"/>
          <w:spacing w:val="-3"/>
          <w:w w:val="110"/>
          <w:sz w:val="18"/>
        </w:rPr>
        <w:t xml:space="preserve"> </w:t>
      </w:r>
      <w:r>
        <w:rPr>
          <w:color w:val="231F20"/>
          <w:spacing w:val="-2"/>
          <w:w w:val="110"/>
          <w:sz w:val="18"/>
        </w:rPr>
        <w:t>afforded</w:t>
      </w:r>
      <w:r>
        <w:rPr>
          <w:color w:val="231F20"/>
          <w:spacing w:val="-3"/>
          <w:w w:val="110"/>
          <w:sz w:val="18"/>
        </w:rPr>
        <w:t xml:space="preserve"> </w:t>
      </w:r>
      <w:r>
        <w:rPr>
          <w:color w:val="231F20"/>
          <w:spacing w:val="-2"/>
          <w:w w:val="110"/>
          <w:sz w:val="18"/>
        </w:rPr>
        <w:t>during</w:t>
      </w:r>
      <w:r>
        <w:rPr>
          <w:color w:val="231F20"/>
          <w:spacing w:val="-3"/>
          <w:w w:val="110"/>
          <w:sz w:val="18"/>
        </w:rPr>
        <w:t xml:space="preserve"> </w:t>
      </w:r>
      <w:r>
        <w:rPr>
          <w:color w:val="231F20"/>
          <w:spacing w:val="-2"/>
          <w:w w:val="110"/>
          <w:sz w:val="18"/>
        </w:rPr>
        <w:t>the</w:t>
      </w:r>
      <w:r>
        <w:rPr>
          <w:color w:val="231F20"/>
          <w:spacing w:val="-3"/>
          <w:w w:val="110"/>
          <w:sz w:val="18"/>
        </w:rPr>
        <w:t xml:space="preserve"> </w:t>
      </w:r>
      <w:r>
        <w:rPr>
          <w:color w:val="231F20"/>
          <w:spacing w:val="-2"/>
          <w:w w:val="110"/>
          <w:sz w:val="18"/>
        </w:rPr>
        <w:t>first</w:t>
      </w:r>
      <w:r>
        <w:rPr>
          <w:color w:val="231F20"/>
          <w:spacing w:val="-3"/>
          <w:w w:val="110"/>
          <w:sz w:val="18"/>
        </w:rPr>
        <w:t xml:space="preserve"> </w:t>
      </w:r>
      <w:r>
        <w:rPr>
          <w:color w:val="231F20"/>
          <w:spacing w:val="-2"/>
          <w:w w:val="110"/>
          <w:sz w:val="18"/>
        </w:rPr>
        <w:t>year</w:t>
      </w:r>
      <w:r>
        <w:rPr>
          <w:color w:val="231F20"/>
          <w:spacing w:val="-3"/>
          <w:w w:val="110"/>
          <w:sz w:val="18"/>
        </w:rPr>
        <w:t xml:space="preserve"> </w:t>
      </w:r>
      <w:r>
        <w:rPr>
          <w:color w:val="231F20"/>
          <w:spacing w:val="-2"/>
          <w:w w:val="110"/>
          <w:sz w:val="18"/>
        </w:rPr>
        <w:t>posttransplantation.</w:t>
      </w:r>
      <w:r>
        <w:rPr>
          <w:color w:val="0080AC"/>
          <w:spacing w:val="-2"/>
          <w:w w:val="110"/>
          <w:sz w:val="18"/>
          <w:vertAlign w:val="superscript"/>
        </w:rPr>
        <w:t>133</w:t>
      </w:r>
      <w:r>
        <w:rPr>
          <w:color w:val="0080AC"/>
          <w:spacing w:val="-3"/>
          <w:w w:val="110"/>
          <w:sz w:val="18"/>
        </w:rPr>
        <w:t xml:space="preserve"> </w:t>
      </w:r>
      <w:r>
        <w:rPr>
          <w:color w:val="231F20"/>
          <w:spacing w:val="-2"/>
          <w:w w:val="110"/>
          <w:sz w:val="18"/>
        </w:rPr>
        <w:t xml:space="preserve">In </w:t>
      </w:r>
      <w:r>
        <w:rPr>
          <w:color w:val="231F20"/>
          <w:w w:val="110"/>
          <w:sz w:val="18"/>
        </w:rPr>
        <w:t>the</w:t>
      </w:r>
      <w:r>
        <w:rPr>
          <w:color w:val="231F20"/>
          <w:spacing w:val="-9"/>
          <w:w w:val="110"/>
          <w:sz w:val="18"/>
        </w:rPr>
        <w:t xml:space="preserve"> </w:t>
      </w:r>
      <w:r>
        <w:rPr>
          <w:color w:val="231F20"/>
          <w:w w:val="110"/>
          <w:sz w:val="18"/>
        </w:rPr>
        <w:t>subsequent</w:t>
      </w:r>
      <w:r>
        <w:rPr>
          <w:color w:val="231F20"/>
          <w:spacing w:val="-9"/>
          <w:w w:val="110"/>
          <w:sz w:val="18"/>
        </w:rPr>
        <w:t xml:space="preserve"> </w:t>
      </w:r>
      <w:r>
        <w:rPr>
          <w:color w:val="231F20"/>
          <w:w w:val="110"/>
          <w:sz w:val="18"/>
        </w:rPr>
        <w:t>5</w:t>
      </w:r>
      <w:r>
        <w:rPr>
          <w:color w:val="231F20"/>
          <w:spacing w:val="-9"/>
          <w:w w:val="110"/>
          <w:sz w:val="18"/>
        </w:rPr>
        <w:t xml:space="preserve"> </w:t>
      </w:r>
      <w:r>
        <w:rPr>
          <w:color w:val="231F20"/>
          <w:w w:val="110"/>
          <w:sz w:val="18"/>
        </w:rPr>
        <w:t>years</w:t>
      </w:r>
      <w:r>
        <w:rPr>
          <w:color w:val="231F20"/>
          <w:spacing w:val="-9"/>
          <w:w w:val="110"/>
          <w:sz w:val="18"/>
        </w:rPr>
        <w:t xml:space="preserve"> </w:t>
      </w:r>
      <w:r>
        <w:rPr>
          <w:color w:val="231F20"/>
          <w:w w:val="110"/>
          <w:sz w:val="18"/>
        </w:rPr>
        <w:t>of</w:t>
      </w:r>
      <w:r>
        <w:rPr>
          <w:color w:val="231F20"/>
          <w:spacing w:val="-9"/>
          <w:w w:val="110"/>
          <w:sz w:val="18"/>
        </w:rPr>
        <w:t xml:space="preserve"> </w:t>
      </w:r>
      <w:r>
        <w:rPr>
          <w:color w:val="231F20"/>
          <w:w w:val="110"/>
          <w:sz w:val="18"/>
        </w:rPr>
        <w:t>follow-up,</w:t>
      </w:r>
      <w:r>
        <w:rPr>
          <w:color w:val="231F20"/>
          <w:spacing w:val="-9"/>
          <w:w w:val="110"/>
          <w:sz w:val="18"/>
        </w:rPr>
        <w:t xml:space="preserve"> </w:t>
      </w:r>
      <w:r>
        <w:rPr>
          <w:color w:val="231F20"/>
          <w:w w:val="110"/>
          <w:sz w:val="18"/>
        </w:rPr>
        <w:t>new</w:t>
      </w:r>
      <w:r>
        <w:rPr>
          <w:color w:val="231F20"/>
          <w:spacing w:val="-9"/>
          <w:w w:val="110"/>
          <w:sz w:val="18"/>
        </w:rPr>
        <w:t xml:space="preserve"> </w:t>
      </w:r>
      <w:r>
        <w:rPr>
          <w:color w:val="231F20"/>
          <w:w w:val="110"/>
          <w:sz w:val="18"/>
        </w:rPr>
        <w:t>cases</w:t>
      </w:r>
      <w:r>
        <w:rPr>
          <w:color w:val="231F20"/>
          <w:spacing w:val="-8"/>
          <w:w w:val="110"/>
          <w:sz w:val="18"/>
        </w:rPr>
        <w:t xml:space="preserve"> </w:t>
      </w:r>
      <w:r>
        <w:rPr>
          <w:color w:val="231F20"/>
          <w:w w:val="110"/>
          <w:sz w:val="18"/>
        </w:rPr>
        <w:t>of</w:t>
      </w:r>
      <w:r>
        <w:rPr>
          <w:color w:val="231F20"/>
          <w:spacing w:val="-9"/>
          <w:w w:val="110"/>
          <w:sz w:val="18"/>
        </w:rPr>
        <w:t xml:space="preserve"> </w:t>
      </w:r>
      <w:r>
        <w:rPr>
          <w:color w:val="231F20"/>
          <w:spacing w:val="-2"/>
          <w:w w:val="110"/>
          <w:sz w:val="18"/>
        </w:rPr>
        <w:t>lymphoma</w:t>
      </w:r>
    </w:p>
    <w:p w14:paraId="66014D08" w14:textId="77777777" w:rsidR="00BF3D96" w:rsidRDefault="00000000">
      <w:pPr>
        <w:spacing w:before="165" w:line="232" w:lineRule="auto"/>
        <w:ind w:left="319" w:right="1197"/>
        <w:jc w:val="right"/>
        <w:rPr>
          <w:sz w:val="18"/>
        </w:rPr>
      </w:pPr>
      <w:r>
        <w:br w:type="column"/>
      </w:r>
      <w:r>
        <w:rPr>
          <w:color w:val="231F20"/>
          <w:w w:val="110"/>
          <w:sz w:val="18"/>
        </w:rPr>
        <w:t>developed at similar rates among all three groups (</w:t>
      </w:r>
      <w:r>
        <w:rPr>
          <w:i/>
          <w:color w:val="231F20"/>
          <w:w w:val="110"/>
          <w:sz w:val="18"/>
        </w:rPr>
        <w:t xml:space="preserve">P </w:t>
      </w:r>
      <w:r>
        <w:rPr>
          <w:rFonts w:ascii="Microsoft Sans Serif"/>
          <w:color w:val="231F20"/>
          <w:w w:val="110"/>
          <w:sz w:val="18"/>
        </w:rPr>
        <w:t xml:space="preserve">= </w:t>
      </w:r>
      <w:r>
        <w:rPr>
          <w:color w:val="231F20"/>
          <w:w w:val="110"/>
          <w:sz w:val="18"/>
        </w:rPr>
        <w:t>.97). However,</w:t>
      </w:r>
      <w:r>
        <w:rPr>
          <w:color w:val="231F20"/>
          <w:spacing w:val="-12"/>
          <w:w w:val="110"/>
          <w:sz w:val="18"/>
        </w:rPr>
        <w:t xml:space="preserve"> </w:t>
      </w:r>
      <w:r>
        <w:rPr>
          <w:color w:val="231F20"/>
          <w:w w:val="110"/>
          <w:sz w:val="18"/>
        </w:rPr>
        <w:t>because</w:t>
      </w:r>
      <w:r>
        <w:rPr>
          <w:color w:val="231F20"/>
          <w:spacing w:val="-12"/>
          <w:w w:val="110"/>
          <w:sz w:val="18"/>
        </w:rPr>
        <w:t xml:space="preserve"> </w:t>
      </w:r>
      <w:r>
        <w:rPr>
          <w:color w:val="231F20"/>
          <w:w w:val="110"/>
          <w:sz w:val="18"/>
        </w:rPr>
        <w:t>administration</w:t>
      </w:r>
      <w:r>
        <w:rPr>
          <w:color w:val="231F20"/>
          <w:spacing w:val="-12"/>
          <w:w w:val="110"/>
          <w:sz w:val="18"/>
        </w:rPr>
        <w:t xml:space="preserve"> </w:t>
      </w:r>
      <w:r>
        <w:rPr>
          <w:color w:val="231F20"/>
          <w:w w:val="110"/>
          <w:sz w:val="18"/>
        </w:rPr>
        <w:t>of</w:t>
      </w:r>
      <w:r>
        <w:rPr>
          <w:color w:val="231F20"/>
          <w:spacing w:val="-12"/>
          <w:w w:val="110"/>
          <w:sz w:val="18"/>
        </w:rPr>
        <w:t xml:space="preserve"> </w:t>
      </w:r>
      <w:r>
        <w:rPr>
          <w:color w:val="231F20"/>
          <w:w w:val="110"/>
          <w:sz w:val="18"/>
        </w:rPr>
        <w:t>immunoglobulin</w:t>
      </w:r>
      <w:r>
        <w:rPr>
          <w:color w:val="231F20"/>
          <w:spacing w:val="-12"/>
          <w:w w:val="110"/>
          <w:sz w:val="18"/>
        </w:rPr>
        <w:t xml:space="preserve"> </w:t>
      </w:r>
      <w:r>
        <w:rPr>
          <w:color w:val="231F20"/>
          <w:w w:val="110"/>
          <w:sz w:val="18"/>
        </w:rPr>
        <w:t>is</w:t>
      </w:r>
      <w:r>
        <w:rPr>
          <w:color w:val="231F20"/>
          <w:spacing w:val="-12"/>
          <w:w w:val="110"/>
          <w:sz w:val="18"/>
        </w:rPr>
        <w:t xml:space="preserve"> </w:t>
      </w:r>
      <w:r>
        <w:rPr>
          <w:color w:val="231F20"/>
          <w:w w:val="110"/>
          <w:sz w:val="18"/>
        </w:rPr>
        <w:t>typi- cally</w:t>
      </w:r>
      <w:r>
        <w:rPr>
          <w:color w:val="231F20"/>
          <w:spacing w:val="20"/>
          <w:w w:val="110"/>
          <w:sz w:val="18"/>
        </w:rPr>
        <w:t xml:space="preserve"> </w:t>
      </w:r>
      <w:r>
        <w:rPr>
          <w:color w:val="231F20"/>
          <w:w w:val="110"/>
          <w:sz w:val="18"/>
        </w:rPr>
        <w:t>only</w:t>
      </w:r>
      <w:r>
        <w:rPr>
          <w:color w:val="231F20"/>
          <w:spacing w:val="20"/>
          <w:w w:val="110"/>
          <w:sz w:val="18"/>
        </w:rPr>
        <w:t xml:space="preserve"> </w:t>
      </w:r>
      <w:r>
        <w:rPr>
          <w:color w:val="231F20"/>
          <w:w w:val="110"/>
          <w:sz w:val="18"/>
        </w:rPr>
        <w:t>performed</w:t>
      </w:r>
      <w:r>
        <w:rPr>
          <w:color w:val="231F20"/>
          <w:spacing w:val="20"/>
          <w:w w:val="110"/>
          <w:sz w:val="18"/>
        </w:rPr>
        <w:t xml:space="preserve"> </w:t>
      </w:r>
      <w:r>
        <w:rPr>
          <w:color w:val="231F20"/>
          <w:w w:val="110"/>
          <w:sz w:val="18"/>
        </w:rPr>
        <w:t>during</w:t>
      </w:r>
      <w:r>
        <w:rPr>
          <w:color w:val="231F20"/>
          <w:spacing w:val="20"/>
          <w:w w:val="110"/>
          <w:sz w:val="18"/>
        </w:rPr>
        <w:t xml:space="preserve"> </w:t>
      </w:r>
      <w:r>
        <w:rPr>
          <w:color w:val="231F20"/>
          <w:w w:val="110"/>
          <w:sz w:val="18"/>
        </w:rPr>
        <w:t>the</w:t>
      </w:r>
      <w:r>
        <w:rPr>
          <w:color w:val="231F20"/>
          <w:spacing w:val="20"/>
          <w:w w:val="110"/>
          <w:sz w:val="18"/>
        </w:rPr>
        <w:t xml:space="preserve"> </w:t>
      </w:r>
      <w:r>
        <w:rPr>
          <w:color w:val="231F20"/>
          <w:w w:val="110"/>
          <w:sz w:val="18"/>
        </w:rPr>
        <w:t>first</w:t>
      </w:r>
      <w:r>
        <w:rPr>
          <w:color w:val="231F20"/>
          <w:spacing w:val="20"/>
          <w:w w:val="110"/>
          <w:sz w:val="18"/>
        </w:rPr>
        <w:t xml:space="preserve"> </w:t>
      </w:r>
      <w:r>
        <w:rPr>
          <w:color w:val="231F20"/>
          <w:w w:val="110"/>
          <w:sz w:val="18"/>
        </w:rPr>
        <w:t>4</w:t>
      </w:r>
      <w:r>
        <w:rPr>
          <w:color w:val="231F20"/>
          <w:spacing w:val="20"/>
          <w:w w:val="110"/>
          <w:sz w:val="18"/>
        </w:rPr>
        <w:t xml:space="preserve"> </w:t>
      </w:r>
      <w:r>
        <w:rPr>
          <w:color w:val="231F20"/>
          <w:w w:val="110"/>
          <w:sz w:val="18"/>
        </w:rPr>
        <w:t>months</w:t>
      </w:r>
      <w:r>
        <w:rPr>
          <w:color w:val="231F20"/>
          <w:spacing w:val="20"/>
          <w:w w:val="110"/>
          <w:sz w:val="18"/>
        </w:rPr>
        <w:t xml:space="preserve"> </w:t>
      </w:r>
      <w:r>
        <w:rPr>
          <w:color w:val="231F20"/>
          <w:w w:val="110"/>
          <w:sz w:val="18"/>
        </w:rPr>
        <w:t>after</w:t>
      </w:r>
      <w:r>
        <w:rPr>
          <w:color w:val="231F20"/>
          <w:spacing w:val="20"/>
          <w:w w:val="110"/>
          <w:sz w:val="18"/>
        </w:rPr>
        <w:t xml:space="preserve"> </w:t>
      </w:r>
      <w:r>
        <w:rPr>
          <w:color w:val="231F20"/>
          <w:w w:val="110"/>
          <w:sz w:val="18"/>
        </w:rPr>
        <w:t>trans- plantation and antiviral antibody half-life is estimated to be approximately</w:t>
      </w:r>
      <w:r>
        <w:rPr>
          <w:color w:val="231F20"/>
          <w:spacing w:val="-3"/>
          <w:w w:val="110"/>
          <w:sz w:val="18"/>
        </w:rPr>
        <w:t xml:space="preserve"> </w:t>
      </w:r>
      <w:r>
        <w:rPr>
          <w:color w:val="231F20"/>
          <w:w w:val="110"/>
          <w:sz w:val="18"/>
        </w:rPr>
        <w:t>25</w:t>
      </w:r>
      <w:r>
        <w:rPr>
          <w:color w:val="231F20"/>
          <w:spacing w:val="-3"/>
          <w:w w:val="110"/>
          <w:sz w:val="18"/>
        </w:rPr>
        <w:t xml:space="preserve"> </w:t>
      </w:r>
      <w:r>
        <w:rPr>
          <w:color w:val="231F20"/>
          <w:w w:val="110"/>
          <w:sz w:val="18"/>
        </w:rPr>
        <w:t>days,</w:t>
      </w:r>
      <w:r>
        <w:rPr>
          <w:color w:val="0080AC"/>
          <w:w w:val="110"/>
          <w:sz w:val="18"/>
          <w:vertAlign w:val="superscript"/>
        </w:rPr>
        <w:t>134</w:t>
      </w:r>
      <w:r>
        <w:rPr>
          <w:color w:val="0080AC"/>
          <w:spacing w:val="-3"/>
          <w:w w:val="110"/>
          <w:sz w:val="18"/>
        </w:rPr>
        <w:t xml:space="preserve"> </w:t>
      </w:r>
      <w:r>
        <w:rPr>
          <w:color w:val="231F20"/>
          <w:w w:val="110"/>
          <w:sz w:val="18"/>
        </w:rPr>
        <w:t>it</w:t>
      </w:r>
      <w:r>
        <w:rPr>
          <w:color w:val="231F20"/>
          <w:spacing w:val="-3"/>
          <w:w w:val="110"/>
          <w:sz w:val="18"/>
        </w:rPr>
        <w:t xml:space="preserve"> </w:t>
      </w:r>
      <w:r>
        <w:rPr>
          <w:color w:val="231F20"/>
          <w:w w:val="110"/>
          <w:sz w:val="18"/>
        </w:rPr>
        <w:t>is</w:t>
      </w:r>
      <w:r>
        <w:rPr>
          <w:color w:val="231F20"/>
          <w:spacing w:val="-3"/>
          <w:w w:val="110"/>
          <w:sz w:val="18"/>
        </w:rPr>
        <w:t xml:space="preserve"> </w:t>
      </w:r>
      <w:r>
        <w:rPr>
          <w:color w:val="231F20"/>
          <w:w w:val="110"/>
          <w:sz w:val="18"/>
        </w:rPr>
        <w:t>not</w:t>
      </w:r>
      <w:r>
        <w:rPr>
          <w:color w:val="231F20"/>
          <w:spacing w:val="-3"/>
          <w:w w:val="110"/>
          <w:sz w:val="18"/>
        </w:rPr>
        <w:t xml:space="preserve"> </w:t>
      </w:r>
      <w:r>
        <w:rPr>
          <w:color w:val="231F20"/>
          <w:w w:val="110"/>
          <w:sz w:val="18"/>
        </w:rPr>
        <w:t>surprising</w:t>
      </w:r>
      <w:r>
        <w:rPr>
          <w:color w:val="231F20"/>
          <w:spacing w:val="-3"/>
          <w:w w:val="110"/>
          <w:sz w:val="18"/>
        </w:rPr>
        <w:t xml:space="preserve"> </w:t>
      </w:r>
      <w:r>
        <w:rPr>
          <w:color w:val="231F20"/>
          <w:w w:val="110"/>
          <w:sz w:val="18"/>
        </w:rPr>
        <w:t>that</w:t>
      </w:r>
      <w:r>
        <w:rPr>
          <w:color w:val="231F20"/>
          <w:spacing w:val="-3"/>
          <w:w w:val="110"/>
          <w:sz w:val="18"/>
        </w:rPr>
        <w:t xml:space="preserve"> </w:t>
      </w:r>
      <w:r>
        <w:rPr>
          <w:color w:val="231F20"/>
          <w:w w:val="110"/>
          <w:sz w:val="18"/>
        </w:rPr>
        <w:t>the</w:t>
      </w:r>
      <w:r>
        <w:rPr>
          <w:color w:val="231F20"/>
          <w:spacing w:val="-3"/>
          <w:w w:val="110"/>
          <w:sz w:val="18"/>
        </w:rPr>
        <w:t xml:space="preserve"> </w:t>
      </w:r>
      <w:r>
        <w:rPr>
          <w:color w:val="231F20"/>
          <w:w w:val="110"/>
          <w:sz w:val="18"/>
        </w:rPr>
        <w:t>protec- tive</w:t>
      </w:r>
      <w:r>
        <w:rPr>
          <w:color w:val="231F20"/>
          <w:spacing w:val="-4"/>
          <w:w w:val="110"/>
          <w:sz w:val="18"/>
        </w:rPr>
        <w:t xml:space="preserve"> </w:t>
      </w:r>
      <w:r>
        <w:rPr>
          <w:color w:val="231F20"/>
          <w:w w:val="110"/>
          <w:sz w:val="18"/>
        </w:rPr>
        <w:t>effects</w:t>
      </w:r>
      <w:r>
        <w:rPr>
          <w:color w:val="231F20"/>
          <w:spacing w:val="-4"/>
          <w:w w:val="110"/>
          <w:sz w:val="18"/>
        </w:rPr>
        <w:t xml:space="preserve"> </w:t>
      </w:r>
      <w:r>
        <w:rPr>
          <w:color w:val="231F20"/>
          <w:w w:val="110"/>
          <w:sz w:val="18"/>
        </w:rPr>
        <w:t>of</w:t>
      </w:r>
      <w:r>
        <w:rPr>
          <w:color w:val="231F20"/>
          <w:spacing w:val="-4"/>
          <w:w w:val="110"/>
          <w:sz w:val="18"/>
        </w:rPr>
        <w:t xml:space="preserve"> </w:t>
      </w:r>
      <w:r>
        <w:rPr>
          <w:color w:val="231F20"/>
          <w:w w:val="110"/>
          <w:sz w:val="18"/>
        </w:rPr>
        <w:t>passive</w:t>
      </w:r>
      <w:r>
        <w:rPr>
          <w:color w:val="231F20"/>
          <w:spacing w:val="-4"/>
          <w:w w:val="110"/>
          <w:sz w:val="18"/>
        </w:rPr>
        <w:t xml:space="preserve"> </w:t>
      </w:r>
      <w:r>
        <w:rPr>
          <w:color w:val="231F20"/>
          <w:w w:val="110"/>
          <w:sz w:val="18"/>
        </w:rPr>
        <w:t>immunotherapy</w:t>
      </w:r>
      <w:r>
        <w:rPr>
          <w:color w:val="231F20"/>
          <w:spacing w:val="-4"/>
          <w:w w:val="110"/>
          <w:sz w:val="18"/>
        </w:rPr>
        <w:t xml:space="preserve"> </w:t>
      </w:r>
      <w:r>
        <w:rPr>
          <w:color w:val="231F20"/>
          <w:w w:val="110"/>
          <w:sz w:val="18"/>
        </w:rPr>
        <w:t>were</w:t>
      </w:r>
      <w:r>
        <w:rPr>
          <w:color w:val="231F20"/>
          <w:spacing w:val="-4"/>
          <w:w w:val="110"/>
          <w:sz w:val="18"/>
        </w:rPr>
        <w:t xml:space="preserve"> </w:t>
      </w:r>
      <w:r>
        <w:rPr>
          <w:color w:val="231F20"/>
          <w:w w:val="110"/>
          <w:sz w:val="18"/>
        </w:rPr>
        <w:t>only</w:t>
      </w:r>
      <w:r>
        <w:rPr>
          <w:color w:val="231F20"/>
          <w:spacing w:val="-4"/>
          <w:w w:val="110"/>
          <w:sz w:val="18"/>
        </w:rPr>
        <w:t xml:space="preserve"> </w:t>
      </w:r>
      <w:r>
        <w:rPr>
          <w:color w:val="231F20"/>
          <w:w w:val="110"/>
          <w:sz w:val="18"/>
        </w:rPr>
        <w:t xml:space="preserve">maintained </w:t>
      </w:r>
      <w:r>
        <w:rPr>
          <w:color w:val="231F20"/>
          <w:spacing w:val="-2"/>
          <w:w w:val="110"/>
          <w:sz w:val="18"/>
        </w:rPr>
        <w:t xml:space="preserve">through the first year. Nevertheless, the inadvertent discovery </w:t>
      </w:r>
      <w:r>
        <w:rPr>
          <w:color w:val="231F20"/>
          <w:sz w:val="18"/>
        </w:rPr>
        <w:t>of the protective role of antibodies in preventing EBV-induced</w:t>
      </w:r>
      <w:r>
        <w:rPr>
          <w:color w:val="231F20"/>
          <w:spacing w:val="80"/>
          <w:w w:val="110"/>
          <w:sz w:val="18"/>
        </w:rPr>
        <w:t xml:space="preserve"> </w:t>
      </w:r>
      <w:r>
        <w:rPr>
          <w:color w:val="231F20"/>
          <w:w w:val="110"/>
          <w:sz w:val="18"/>
        </w:rPr>
        <w:t>non-Hodgkin</w:t>
      </w:r>
      <w:r>
        <w:rPr>
          <w:color w:val="231F20"/>
          <w:spacing w:val="-6"/>
          <w:w w:val="110"/>
          <w:sz w:val="18"/>
        </w:rPr>
        <w:t xml:space="preserve"> </w:t>
      </w:r>
      <w:r>
        <w:rPr>
          <w:color w:val="231F20"/>
          <w:w w:val="110"/>
          <w:sz w:val="18"/>
        </w:rPr>
        <w:t>lymphoma</w:t>
      </w:r>
      <w:r>
        <w:rPr>
          <w:color w:val="231F20"/>
          <w:spacing w:val="-6"/>
          <w:w w:val="110"/>
          <w:sz w:val="18"/>
        </w:rPr>
        <w:t xml:space="preserve"> </w:t>
      </w:r>
      <w:r>
        <w:rPr>
          <w:color w:val="231F20"/>
          <w:w w:val="110"/>
          <w:sz w:val="18"/>
        </w:rPr>
        <w:t>represents</w:t>
      </w:r>
      <w:r>
        <w:rPr>
          <w:color w:val="231F20"/>
          <w:spacing w:val="-6"/>
          <w:w w:val="110"/>
          <w:sz w:val="18"/>
        </w:rPr>
        <w:t xml:space="preserve"> </w:t>
      </w:r>
      <w:r>
        <w:rPr>
          <w:color w:val="231F20"/>
          <w:w w:val="110"/>
          <w:sz w:val="18"/>
        </w:rPr>
        <w:t>a</w:t>
      </w:r>
      <w:r>
        <w:rPr>
          <w:color w:val="231F20"/>
          <w:spacing w:val="-6"/>
          <w:w w:val="110"/>
          <w:sz w:val="18"/>
        </w:rPr>
        <w:t xml:space="preserve"> </w:t>
      </w:r>
      <w:r>
        <w:rPr>
          <w:color w:val="231F20"/>
          <w:w w:val="110"/>
          <w:sz w:val="18"/>
        </w:rPr>
        <w:t>potential</w:t>
      </w:r>
      <w:r>
        <w:rPr>
          <w:color w:val="231F20"/>
          <w:spacing w:val="-6"/>
          <w:w w:val="110"/>
          <w:sz w:val="18"/>
        </w:rPr>
        <w:t xml:space="preserve"> </w:t>
      </w:r>
      <w:r>
        <w:rPr>
          <w:color w:val="231F20"/>
          <w:w w:val="110"/>
          <w:sz w:val="18"/>
        </w:rPr>
        <w:t>breakthrough in</w:t>
      </w:r>
      <w:r>
        <w:rPr>
          <w:color w:val="231F20"/>
          <w:spacing w:val="-9"/>
          <w:w w:val="110"/>
          <w:sz w:val="18"/>
        </w:rPr>
        <w:t xml:space="preserve"> </w:t>
      </w:r>
      <w:r>
        <w:rPr>
          <w:color w:val="231F20"/>
          <w:w w:val="110"/>
          <w:sz w:val="18"/>
        </w:rPr>
        <w:t>clinical</w:t>
      </w:r>
      <w:r>
        <w:rPr>
          <w:color w:val="231F20"/>
          <w:spacing w:val="-9"/>
          <w:w w:val="110"/>
          <w:sz w:val="18"/>
        </w:rPr>
        <w:t xml:space="preserve"> </w:t>
      </w:r>
      <w:r>
        <w:rPr>
          <w:color w:val="231F20"/>
          <w:w w:val="110"/>
          <w:sz w:val="18"/>
        </w:rPr>
        <w:t>management</w:t>
      </w:r>
      <w:r>
        <w:rPr>
          <w:color w:val="231F20"/>
          <w:spacing w:val="-9"/>
          <w:w w:val="110"/>
          <w:sz w:val="18"/>
        </w:rPr>
        <w:t xml:space="preserve"> </w:t>
      </w:r>
      <w:r>
        <w:rPr>
          <w:color w:val="231F20"/>
          <w:w w:val="110"/>
          <w:sz w:val="18"/>
        </w:rPr>
        <w:t>of</w:t>
      </w:r>
      <w:r>
        <w:rPr>
          <w:color w:val="231F20"/>
          <w:spacing w:val="-9"/>
          <w:w w:val="110"/>
          <w:sz w:val="18"/>
        </w:rPr>
        <w:t xml:space="preserve"> </w:t>
      </w:r>
      <w:r>
        <w:rPr>
          <w:color w:val="231F20"/>
          <w:w w:val="110"/>
          <w:sz w:val="18"/>
        </w:rPr>
        <w:t>this</w:t>
      </w:r>
      <w:r>
        <w:rPr>
          <w:color w:val="231F20"/>
          <w:spacing w:val="-9"/>
          <w:w w:val="110"/>
          <w:sz w:val="18"/>
        </w:rPr>
        <w:t xml:space="preserve"> </w:t>
      </w:r>
      <w:r>
        <w:rPr>
          <w:color w:val="231F20"/>
          <w:w w:val="110"/>
          <w:sz w:val="18"/>
        </w:rPr>
        <w:t>vulnerable</w:t>
      </w:r>
      <w:r>
        <w:rPr>
          <w:color w:val="231F20"/>
          <w:spacing w:val="-8"/>
          <w:w w:val="110"/>
          <w:sz w:val="18"/>
        </w:rPr>
        <w:t xml:space="preserve"> </w:t>
      </w:r>
      <w:r>
        <w:rPr>
          <w:color w:val="231F20"/>
          <w:w w:val="110"/>
          <w:sz w:val="18"/>
        </w:rPr>
        <w:t>patient</w:t>
      </w:r>
      <w:r>
        <w:rPr>
          <w:color w:val="231F20"/>
          <w:spacing w:val="-9"/>
          <w:w w:val="110"/>
          <w:sz w:val="18"/>
        </w:rPr>
        <w:t xml:space="preserve"> </w:t>
      </w:r>
      <w:r>
        <w:rPr>
          <w:color w:val="231F20"/>
          <w:spacing w:val="-2"/>
          <w:w w:val="110"/>
          <w:sz w:val="18"/>
        </w:rPr>
        <w:t>population.</w:t>
      </w:r>
    </w:p>
    <w:p w14:paraId="5AF521C4" w14:textId="77777777" w:rsidR="00BF3D96" w:rsidRDefault="00000000">
      <w:pPr>
        <w:spacing w:line="232" w:lineRule="auto"/>
        <w:ind w:left="319" w:right="1197" w:firstLine="240"/>
        <w:jc w:val="both"/>
        <w:rPr>
          <w:sz w:val="18"/>
        </w:rPr>
      </w:pPr>
      <w:r>
        <w:rPr>
          <w:color w:val="231F20"/>
          <w:w w:val="110"/>
          <w:sz w:val="18"/>
        </w:rPr>
        <w:t>Despite</w:t>
      </w:r>
      <w:r>
        <w:rPr>
          <w:color w:val="231F20"/>
          <w:spacing w:val="-4"/>
          <w:w w:val="110"/>
          <w:sz w:val="18"/>
        </w:rPr>
        <w:t xml:space="preserve"> </w:t>
      </w:r>
      <w:r>
        <w:rPr>
          <w:color w:val="231F20"/>
          <w:w w:val="110"/>
          <w:sz w:val="18"/>
        </w:rPr>
        <w:t>decades</w:t>
      </w:r>
      <w:r>
        <w:rPr>
          <w:color w:val="231F20"/>
          <w:spacing w:val="-4"/>
          <w:w w:val="110"/>
          <w:sz w:val="18"/>
        </w:rPr>
        <w:t xml:space="preserve"> </w:t>
      </w:r>
      <w:r>
        <w:rPr>
          <w:color w:val="231F20"/>
          <w:w w:val="110"/>
          <w:sz w:val="18"/>
        </w:rPr>
        <w:t>of</w:t>
      </w:r>
      <w:r>
        <w:rPr>
          <w:color w:val="231F20"/>
          <w:spacing w:val="-4"/>
          <w:w w:val="110"/>
          <w:sz w:val="18"/>
        </w:rPr>
        <w:t xml:space="preserve"> </w:t>
      </w:r>
      <w:r>
        <w:rPr>
          <w:color w:val="231F20"/>
          <w:w w:val="110"/>
          <w:sz w:val="18"/>
        </w:rPr>
        <w:t>research</w:t>
      </w:r>
      <w:r>
        <w:rPr>
          <w:color w:val="231F20"/>
          <w:spacing w:val="-4"/>
          <w:w w:val="110"/>
          <w:sz w:val="18"/>
        </w:rPr>
        <w:t xml:space="preserve"> </w:t>
      </w:r>
      <w:r>
        <w:rPr>
          <w:color w:val="231F20"/>
          <w:w w:val="110"/>
          <w:sz w:val="18"/>
        </w:rPr>
        <w:t>aimed</w:t>
      </w:r>
      <w:r>
        <w:rPr>
          <w:color w:val="231F20"/>
          <w:spacing w:val="-4"/>
          <w:w w:val="110"/>
          <w:sz w:val="18"/>
        </w:rPr>
        <w:t xml:space="preserve"> </w:t>
      </w:r>
      <w:r>
        <w:rPr>
          <w:color w:val="231F20"/>
          <w:w w:val="110"/>
          <w:sz w:val="18"/>
        </w:rPr>
        <w:t>at</w:t>
      </w:r>
      <w:r>
        <w:rPr>
          <w:color w:val="231F20"/>
          <w:spacing w:val="-4"/>
          <w:w w:val="110"/>
          <w:sz w:val="18"/>
        </w:rPr>
        <w:t xml:space="preserve"> </w:t>
      </w:r>
      <w:r>
        <w:rPr>
          <w:color w:val="231F20"/>
          <w:w w:val="110"/>
          <w:sz w:val="18"/>
        </w:rPr>
        <w:t>finding</w:t>
      </w:r>
      <w:r>
        <w:rPr>
          <w:color w:val="231F20"/>
          <w:spacing w:val="-4"/>
          <w:w w:val="110"/>
          <w:sz w:val="18"/>
        </w:rPr>
        <w:t xml:space="preserve"> </w:t>
      </w:r>
      <w:r>
        <w:rPr>
          <w:color w:val="231F20"/>
          <w:w w:val="110"/>
          <w:sz w:val="18"/>
        </w:rPr>
        <w:t>a</w:t>
      </w:r>
      <w:r>
        <w:rPr>
          <w:color w:val="231F20"/>
          <w:spacing w:val="-4"/>
          <w:w w:val="110"/>
          <w:sz w:val="18"/>
        </w:rPr>
        <w:t xml:space="preserve"> </w:t>
      </w:r>
      <w:r>
        <w:rPr>
          <w:color w:val="231F20"/>
          <w:w w:val="110"/>
          <w:sz w:val="18"/>
        </w:rPr>
        <w:t>vaccine</w:t>
      </w:r>
      <w:r>
        <w:rPr>
          <w:color w:val="231F20"/>
          <w:spacing w:val="-4"/>
          <w:w w:val="110"/>
          <w:sz w:val="18"/>
        </w:rPr>
        <w:t xml:space="preserve"> </w:t>
      </w:r>
      <w:r>
        <w:rPr>
          <w:color w:val="231F20"/>
          <w:w w:val="110"/>
          <w:sz w:val="18"/>
        </w:rPr>
        <w:t xml:space="preserve">or </w:t>
      </w:r>
      <w:r>
        <w:rPr>
          <w:color w:val="231F20"/>
          <w:sz w:val="18"/>
        </w:rPr>
        <w:t xml:space="preserve">a cure for HIV infection, this virus remains a scourge of global </w:t>
      </w:r>
      <w:r>
        <w:rPr>
          <w:color w:val="231F20"/>
          <w:w w:val="110"/>
          <w:sz w:val="18"/>
        </w:rPr>
        <w:t>proportions.</w:t>
      </w:r>
      <w:r>
        <w:rPr>
          <w:color w:val="231F20"/>
          <w:spacing w:val="-1"/>
          <w:w w:val="110"/>
          <w:sz w:val="18"/>
        </w:rPr>
        <w:t xml:space="preserve"> </w:t>
      </w:r>
      <w:r>
        <w:rPr>
          <w:color w:val="231F20"/>
          <w:w w:val="110"/>
          <w:sz w:val="18"/>
        </w:rPr>
        <w:t>Early</w:t>
      </w:r>
      <w:r>
        <w:rPr>
          <w:color w:val="231F20"/>
          <w:spacing w:val="-1"/>
          <w:w w:val="110"/>
          <w:sz w:val="18"/>
        </w:rPr>
        <w:t xml:space="preserve"> </w:t>
      </w:r>
      <w:r>
        <w:rPr>
          <w:color w:val="231F20"/>
          <w:w w:val="110"/>
          <w:sz w:val="18"/>
        </w:rPr>
        <w:t>attempts</w:t>
      </w:r>
      <w:r>
        <w:rPr>
          <w:color w:val="231F20"/>
          <w:spacing w:val="-1"/>
          <w:w w:val="110"/>
          <w:sz w:val="18"/>
        </w:rPr>
        <w:t xml:space="preserve"> </w:t>
      </w:r>
      <w:r>
        <w:rPr>
          <w:color w:val="231F20"/>
          <w:w w:val="110"/>
          <w:sz w:val="18"/>
        </w:rPr>
        <w:t>at</w:t>
      </w:r>
      <w:r>
        <w:rPr>
          <w:color w:val="231F20"/>
          <w:spacing w:val="-1"/>
          <w:w w:val="110"/>
          <w:sz w:val="18"/>
        </w:rPr>
        <w:t xml:space="preserve"> </w:t>
      </w:r>
      <w:r>
        <w:rPr>
          <w:color w:val="231F20"/>
          <w:w w:val="110"/>
          <w:sz w:val="18"/>
        </w:rPr>
        <w:t>passive</w:t>
      </w:r>
      <w:r>
        <w:rPr>
          <w:color w:val="231F20"/>
          <w:spacing w:val="-1"/>
          <w:w w:val="110"/>
          <w:sz w:val="18"/>
        </w:rPr>
        <w:t xml:space="preserve"> </w:t>
      </w:r>
      <w:r>
        <w:rPr>
          <w:color w:val="231F20"/>
          <w:w w:val="110"/>
          <w:sz w:val="18"/>
        </w:rPr>
        <w:t>immunotherapy</w:t>
      </w:r>
      <w:r>
        <w:rPr>
          <w:color w:val="231F20"/>
          <w:spacing w:val="-1"/>
          <w:w w:val="110"/>
          <w:sz w:val="18"/>
        </w:rPr>
        <w:t xml:space="preserve"> </w:t>
      </w:r>
      <w:r>
        <w:rPr>
          <w:color w:val="231F20"/>
          <w:w w:val="110"/>
          <w:sz w:val="18"/>
        </w:rPr>
        <w:t xml:space="preserve">using </w:t>
      </w:r>
      <w:r>
        <w:rPr>
          <w:color w:val="231F20"/>
          <w:sz w:val="18"/>
        </w:rPr>
        <w:t xml:space="preserve">first-generation HIV-specific monoclonal antibodies were not </w:t>
      </w:r>
      <w:r>
        <w:rPr>
          <w:color w:val="231F20"/>
          <w:w w:val="110"/>
          <w:sz w:val="18"/>
        </w:rPr>
        <w:t>highly effective</w:t>
      </w:r>
      <w:r>
        <w:rPr>
          <w:color w:val="0080AC"/>
          <w:w w:val="110"/>
          <w:sz w:val="18"/>
          <w:vertAlign w:val="superscript"/>
        </w:rPr>
        <w:t>135–137</w:t>
      </w:r>
      <w:r>
        <w:rPr>
          <w:color w:val="0080AC"/>
          <w:w w:val="110"/>
          <w:sz w:val="18"/>
        </w:rPr>
        <w:t xml:space="preserve"> </w:t>
      </w:r>
      <w:r>
        <w:rPr>
          <w:color w:val="231F20"/>
          <w:w w:val="110"/>
          <w:sz w:val="18"/>
        </w:rPr>
        <w:t>and this approach was not further pursued until a new generation of highly potent and broadly neutralizing antibodies were identified.</w:t>
      </w:r>
      <w:r>
        <w:rPr>
          <w:color w:val="0080AC"/>
          <w:w w:val="110"/>
          <w:sz w:val="18"/>
          <w:vertAlign w:val="superscript"/>
        </w:rPr>
        <w:t>138,139</w:t>
      </w:r>
      <w:r>
        <w:rPr>
          <w:color w:val="0080AC"/>
          <w:w w:val="110"/>
          <w:sz w:val="18"/>
        </w:rPr>
        <w:t xml:space="preserve"> </w:t>
      </w:r>
      <w:r>
        <w:rPr>
          <w:color w:val="231F20"/>
          <w:w w:val="110"/>
          <w:sz w:val="18"/>
        </w:rPr>
        <w:t xml:space="preserve">In particular, a </w:t>
      </w:r>
      <w:r>
        <w:rPr>
          <w:color w:val="231F20"/>
          <w:sz w:val="18"/>
        </w:rPr>
        <w:t>recent</w:t>
      </w:r>
      <w:r>
        <w:rPr>
          <w:color w:val="231F20"/>
          <w:spacing w:val="30"/>
          <w:sz w:val="18"/>
        </w:rPr>
        <w:t xml:space="preserve"> </w:t>
      </w:r>
      <w:r>
        <w:rPr>
          <w:color w:val="231F20"/>
          <w:sz w:val="18"/>
        </w:rPr>
        <w:t>Phase</w:t>
      </w:r>
      <w:r>
        <w:rPr>
          <w:color w:val="231F20"/>
          <w:spacing w:val="30"/>
          <w:sz w:val="18"/>
        </w:rPr>
        <w:t xml:space="preserve"> </w:t>
      </w:r>
      <w:r>
        <w:rPr>
          <w:color w:val="231F20"/>
          <w:sz w:val="18"/>
        </w:rPr>
        <w:t>I</w:t>
      </w:r>
      <w:r>
        <w:rPr>
          <w:color w:val="231F20"/>
          <w:spacing w:val="30"/>
          <w:sz w:val="18"/>
        </w:rPr>
        <w:t xml:space="preserve"> </w:t>
      </w:r>
      <w:r>
        <w:rPr>
          <w:color w:val="231F20"/>
          <w:sz w:val="18"/>
        </w:rPr>
        <w:t>clinical</w:t>
      </w:r>
      <w:r>
        <w:rPr>
          <w:color w:val="231F20"/>
          <w:spacing w:val="30"/>
          <w:sz w:val="18"/>
        </w:rPr>
        <w:t xml:space="preserve"> </w:t>
      </w:r>
      <w:r>
        <w:rPr>
          <w:color w:val="231F20"/>
          <w:sz w:val="18"/>
        </w:rPr>
        <w:t>trial</w:t>
      </w:r>
      <w:r>
        <w:rPr>
          <w:color w:val="0080AC"/>
          <w:sz w:val="18"/>
          <w:vertAlign w:val="superscript"/>
        </w:rPr>
        <w:t>140</w:t>
      </w:r>
      <w:r>
        <w:rPr>
          <w:color w:val="0080AC"/>
          <w:spacing w:val="30"/>
          <w:sz w:val="18"/>
        </w:rPr>
        <w:t xml:space="preserve"> </w:t>
      </w:r>
      <w:r>
        <w:rPr>
          <w:color w:val="231F20"/>
          <w:sz w:val="18"/>
        </w:rPr>
        <w:t>involving</w:t>
      </w:r>
      <w:r>
        <w:rPr>
          <w:color w:val="231F20"/>
          <w:spacing w:val="30"/>
          <w:sz w:val="18"/>
        </w:rPr>
        <w:t xml:space="preserve"> </w:t>
      </w:r>
      <w:r>
        <w:rPr>
          <w:color w:val="231F20"/>
          <w:sz w:val="18"/>
        </w:rPr>
        <w:t>a</w:t>
      </w:r>
      <w:r>
        <w:rPr>
          <w:color w:val="231F20"/>
          <w:spacing w:val="30"/>
          <w:sz w:val="18"/>
        </w:rPr>
        <w:t xml:space="preserve"> </w:t>
      </w:r>
      <w:r>
        <w:rPr>
          <w:color w:val="231F20"/>
          <w:sz w:val="18"/>
        </w:rPr>
        <w:t>single</w:t>
      </w:r>
      <w:r>
        <w:rPr>
          <w:color w:val="231F20"/>
          <w:spacing w:val="30"/>
          <w:sz w:val="18"/>
        </w:rPr>
        <w:t xml:space="preserve"> </w:t>
      </w:r>
      <w:r>
        <w:rPr>
          <w:color w:val="231F20"/>
          <w:sz w:val="18"/>
        </w:rPr>
        <w:t xml:space="preserve">administration </w:t>
      </w:r>
      <w:r>
        <w:rPr>
          <w:color w:val="231F20"/>
          <w:w w:val="110"/>
          <w:sz w:val="18"/>
        </w:rPr>
        <w:t xml:space="preserve">of a broadly neutralizing antibody, 3BNC117, has renewed interest in the study of passive immunotherapy for HIV pre- vention and therapeutic intervention. 3BNC117 is an anti- CD4 binding site antibody that neutralizes 195 of 237 HIV </w:t>
      </w:r>
      <w:r>
        <w:rPr>
          <w:color w:val="231F20"/>
          <w:sz w:val="18"/>
        </w:rPr>
        <w:t xml:space="preserve">strains comprising six different clades and was tested in a dose- </w:t>
      </w:r>
      <w:r>
        <w:rPr>
          <w:color w:val="231F20"/>
          <w:w w:val="110"/>
          <w:sz w:val="18"/>
        </w:rPr>
        <w:t>escalation study among HIV-positive patients with different levels of viremia. At a dose of 10 or 30</w:t>
      </w:r>
      <w:r>
        <w:rPr>
          <w:color w:val="231F20"/>
          <w:spacing w:val="-7"/>
          <w:w w:val="110"/>
          <w:sz w:val="18"/>
        </w:rPr>
        <w:t xml:space="preserve"> </w:t>
      </w:r>
      <w:r>
        <w:rPr>
          <w:color w:val="231F20"/>
          <w:w w:val="110"/>
          <w:sz w:val="18"/>
        </w:rPr>
        <w:t>mg/kg, patient viral load was reduced by up to 2.5 log</w:t>
      </w:r>
      <w:r>
        <w:rPr>
          <w:color w:val="231F20"/>
          <w:w w:val="110"/>
          <w:sz w:val="18"/>
          <w:vertAlign w:val="subscript"/>
        </w:rPr>
        <w:t>10</w:t>
      </w:r>
      <w:r>
        <w:rPr>
          <w:color w:val="231F20"/>
          <w:w w:val="110"/>
          <w:sz w:val="18"/>
        </w:rPr>
        <w:t xml:space="preserve"> (average decline: 1.48 </w:t>
      </w:r>
      <w:r>
        <w:rPr>
          <w:color w:val="231F20"/>
          <w:spacing w:val="-2"/>
          <w:w w:val="110"/>
          <w:sz w:val="18"/>
        </w:rPr>
        <w:t>log</w:t>
      </w:r>
      <w:r>
        <w:rPr>
          <w:color w:val="231F20"/>
          <w:spacing w:val="-2"/>
          <w:w w:val="110"/>
          <w:sz w:val="18"/>
          <w:vertAlign w:val="subscript"/>
        </w:rPr>
        <w:t>10</w:t>
      </w:r>
      <w:r>
        <w:rPr>
          <w:color w:val="231F20"/>
          <w:spacing w:val="-2"/>
          <w:w w:val="110"/>
          <w:sz w:val="18"/>
        </w:rPr>
        <w:t>)</w:t>
      </w:r>
      <w:r>
        <w:rPr>
          <w:color w:val="231F20"/>
          <w:spacing w:val="-7"/>
          <w:w w:val="110"/>
          <w:sz w:val="18"/>
        </w:rPr>
        <w:t xml:space="preserve"> </w:t>
      </w:r>
      <w:r>
        <w:rPr>
          <w:color w:val="231F20"/>
          <w:spacing w:val="-2"/>
          <w:w w:val="110"/>
          <w:sz w:val="18"/>
        </w:rPr>
        <w:t>in</w:t>
      </w:r>
      <w:r>
        <w:rPr>
          <w:color w:val="231F20"/>
          <w:spacing w:val="-7"/>
          <w:w w:val="110"/>
          <w:sz w:val="18"/>
        </w:rPr>
        <w:t xml:space="preserve"> </w:t>
      </w:r>
      <w:r>
        <w:rPr>
          <w:color w:val="231F20"/>
          <w:spacing w:val="-2"/>
          <w:w w:val="110"/>
          <w:sz w:val="18"/>
        </w:rPr>
        <w:t>10</w:t>
      </w:r>
      <w:r>
        <w:rPr>
          <w:color w:val="231F20"/>
          <w:spacing w:val="-7"/>
          <w:w w:val="110"/>
          <w:sz w:val="18"/>
        </w:rPr>
        <w:t xml:space="preserve"> </w:t>
      </w:r>
      <w:r>
        <w:rPr>
          <w:color w:val="231F20"/>
          <w:spacing w:val="-2"/>
          <w:w w:val="110"/>
          <w:sz w:val="18"/>
        </w:rPr>
        <w:t>of</w:t>
      </w:r>
      <w:r>
        <w:rPr>
          <w:color w:val="231F20"/>
          <w:spacing w:val="-7"/>
          <w:w w:val="110"/>
          <w:sz w:val="18"/>
        </w:rPr>
        <w:t xml:space="preserve"> </w:t>
      </w:r>
      <w:r>
        <w:rPr>
          <w:color w:val="231F20"/>
          <w:spacing w:val="-2"/>
          <w:w w:val="110"/>
          <w:sz w:val="18"/>
        </w:rPr>
        <w:t>11</w:t>
      </w:r>
      <w:r>
        <w:rPr>
          <w:color w:val="231F20"/>
          <w:spacing w:val="-7"/>
          <w:w w:val="110"/>
          <w:sz w:val="18"/>
        </w:rPr>
        <w:t xml:space="preserve"> </w:t>
      </w:r>
      <w:r>
        <w:rPr>
          <w:color w:val="231F20"/>
          <w:spacing w:val="-2"/>
          <w:w w:val="110"/>
          <w:sz w:val="18"/>
        </w:rPr>
        <w:t>individuals.</w:t>
      </w:r>
      <w:r>
        <w:rPr>
          <w:color w:val="231F20"/>
          <w:spacing w:val="-7"/>
          <w:w w:val="110"/>
          <w:sz w:val="18"/>
        </w:rPr>
        <w:t xml:space="preserve"> </w:t>
      </w:r>
      <w:r>
        <w:rPr>
          <w:color w:val="231F20"/>
          <w:spacing w:val="-2"/>
          <w:w w:val="110"/>
          <w:sz w:val="18"/>
        </w:rPr>
        <w:t>The</w:t>
      </w:r>
      <w:r>
        <w:rPr>
          <w:color w:val="231F20"/>
          <w:spacing w:val="-7"/>
          <w:w w:val="110"/>
          <w:sz w:val="18"/>
        </w:rPr>
        <w:t xml:space="preserve"> </w:t>
      </w:r>
      <w:r>
        <w:rPr>
          <w:color w:val="231F20"/>
          <w:spacing w:val="-2"/>
          <w:w w:val="110"/>
          <w:sz w:val="18"/>
        </w:rPr>
        <w:t>subject</w:t>
      </w:r>
      <w:r>
        <w:rPr>
          <w:color w:val="231F20"/>
          <w:spacing w:val="-7"/>
          <w:w w:val="110"/>
          <w:sz w:val="18"/>
        </w:rPr>
        <w:t xml:space="preserve"> </w:t>
      </w:r>
      <w:r>
        <w:rPr>
          <w:color w:val="231F20"/>
          <w:spacing w:val="-2"/>
          <w:w w:val="110"/>
          <w:sz w:val="18"/>
        </w:rPr>
        <w:t>that</w:t>
      </w:r>
      <w:r>
        <w:rPr>
          <w:color w:val="231F20"/>
          <w:spacing w:val="-7"/>
          <w:w w:val="110"/>
          <w:sz w:val="18"/>
        </w:rPr>
        <w:t xml:space="preserve"> </w:t>
      </w:r>
      <w:r>
        <w:rPr>
          <w:color w:val="231F20"/>
          <w:spacing w:val="-2"/>
          <w:w w:val="110"/>
          <w:sz w:val="18"/>
        </w:rPr>
        <w:t>did</w:t>
      </w:r>
      <w:r>
        <w:rPr>
          <w:color w:val="231F20"/>
          <w:spacing w:val="-7"/>
          <w:w w:val="110"/>
          <w:sz w:val="18"/>
        </w:rPr>
        <w:t xml:space="preserve"> </w:t>
      </w:r>
      <w:r>
        <w:rPr>
          <w:color w:val="231F20"/>
          <w:spacing w:val="-2"/>
          <w:w w:val="110"/>
          <w:sz w:val="18"/>
        </w:rPr>
        <w:t>not</w:t>
      </w:r>
      <w:r>
        <w:rPr>
          <w:color w:val="231F20"/>
          <w:spacing w:val="-7"/>
          <w:w w:val="110"/>
          <w:sz w:val="18"/>
        </w:rPr>
        <w:t xml:space="preserve"> </w:t>
      </w:r>
      <w:r>
        <w:rPr>
          <w:color w:val="231F20"/>
          <w:spacing w:val="-2"/>
          <w:w w:val="110"/>
          <w:sz w:val="18"/>
        </w:rPr>
        <w:t xml:space="preserve">respond </w:t>
      </w:r>
      <w:r>
        <w:rPr>
          <w:color w:val="231F20"/>
          <w:w w:val="110"/>
          <w:sz w:val="18"/>
        </w:rPr>
        <w:t>to antibody treatment at 10</w:t>
      </w:r>
      <w:r>
        <w:rPr>
          <w:color w:val="231F20"/>
          <w:spacing w:val="-5"/>
          <w:w w:val="110"/>
          <w:sz w:val="18"/>
        </w:rPr>
        <w:t xml:space="preserve"> </w:t>
      </w:r>
      <w:r>
        <w:rPr>
          <w:color w:val="231F20"/>
          <w:w w:val="110"/>
          <w:sz w:val="18"/>
        </w:rPr>
        <w:t>mg/kg was infected with a resis- tant</w:t>
      </w:r>
      <w:r>
        <w:rPr>
          <w:color w:val="231F20"/>
          <w:spacing w:val="-13"/>
          <w:w w:val="110"/>
          <w:sz w:val="18"/>
        </w:rPr>
        <w:t xml:space="preserve"> </w:t>
      </w:r>
      <w:r>
        <w:rPr>
          <w:color w:val="231F20"/>
          <w:w w:val="110"/>
          <w:sz w:val="18"/>
        </w:rPr>
        <w:t>strain</w:t>
      </w:r>
      <w:r>
        <w:rPr>
          <w:color w:val="231F20"/>
          <w:spacing w:val="-12"/>
          <w:w w:val="110"/>
          <w:sz w:val="18"/>
        </w:rPr>
        <w:t xml:space="preserve"> </w:t>
      </w:r>
      <w:r>
        <w:rPr>
          <w:color w:val="231F20"/>
          <w:w w:val="110"/>
          <w:sz w:val="18"/>
        </w:rPr>
        <w:t>of</w:t>
      </w:r>
      <w:r>
        <w:rPr>
          <w:color w:val="231F20"/>
          <w:spacing w:val="-13"/>
          <w:w w:val="110"/>
          <w:sz w:val="18"/>
        </w:rPr>
        <w:t xml:space="preserve"> </w:t>
      </w:r>
      <w:r>
        <w:rPr>
          <w:color w:val="231F20"/>
          <w:w w:val="110"/>
          <w:sz w:val="18"/>
        </w:rPr>
        <w:t>HIV.</w:t>
      </w:r>
      <w:r>
        <w:rPr>
          <w:color w:val="231F20"/>
          <w:spacing w:val="-12"/>
          <w:w w:val="110"/>
          <w:sz w:val="18"/>
        </w:rPr>
        <w:t xml:space="preserve"> </w:t>
      </w:r>
      <w:r>
        <w:rPr>
          <w:color w:val="231F20"/>
          <w:w w:val="110"/>
          <w:sz w:val="18"/>
        </w:rPr>
        <w:t>Although</w:t>
      </w:r>
      <w:r>
        <w:rPr>
          <w:color w:val="231F20"/>
          <w:spacing w:val="-12"/>
          <w:w w:val="110"/>
          <w:sz w:val="18"/>
        </w:rPr>
        <w:t xml:space="preserve"> </w:t>
      </w:r>
      <w:r>
        <w:rPr>
          <w:color w:val="231F20"/>
          <w:w w:val="110"/>
          <w:sz w:val="18"/>
        </w:rPr>
        <w:t>the</w:t>
      </w:r>
      <w:r>
        <w:rPr>
          <w:color w:val="231F20"/>
          <w:spacing w:val="-13"/>
          <w:w w:val="110"/>
          <w:sz w:val="18"/>
        </w:rPr>
        <w:t xml:space="preserve"> </w:t>
      </w:r>
      <w:r>
        <w:rPr>
          <w:color w:val="231F20"/>
          <w:w w:val="110"/>
          <w:sz w:val="18"/>
        </w:rPr>
        <w:t>effect</w:t>
      </w:r>
      <w:r>
        <w:rPr>
          <w:color w:val="231F20"/>
          <w:spacing w:val="-12"/>
          <w:w w:val="110"/>
          <w:sz w:val="18"/>
        </w:rPr>
        <w:t xml:space="preserve"> </w:t>
      </w:r>
      <w:r>
        <w:rPr>
          <w:color w:val="231F20"/>
          <w:w w:val="110"/>
          <w:sz w:val="18"/>
        </w:rPr>
        <w:t>of</w:t>
      </w:r>
      <w:r>
        <w:rPr>
          <w:color w:val="231F20"/>
          <w:spacing w:val="-12"/>
          <w:w w:val="110"/>
          <w:sz w:val="18"/>
        </w:rPr>
        <w:t xml:space="preserve"> </w:t>
      </w:r>
      <w:r>
        <w:rPr>
          <w:color w:val="231F20"/>
          <w:w w:val="110"/>
          <w:sz w:val="18"/>
        </w:rPr>
        <w:t>antibody</w:t>
      </w:r>
      <w:r>
        <w:rPr>
          <w:color w:val="231F20"/>
          <w:spacing w:val="-13"/>
          <w:w w:val="110"/>
          <w:sz w:val="18"/>
        </w:rPr>
        <w:t xml:space="preserve"> </w:t>
      </w:r>
      <w:r>
        <w:rPr>
          <w:color w:val="231F20"/>
          <w:w w:val="110"/>
          <w:sz w:val="18"/>
        </w:rPr>
        <w:t>therapy</w:t>
      </w:r>
      <w:r>
        <w:rPr>
          <w:color w:val="231F20"/>
          <w:spacing w:val="-12"/>
          <w:w w:val="110"/>
          <w:sz w:val="18"/>
        </w:rPr>
        <w:t xml:space="preserve"> </w:t>
      </w:r>
      <w:r>
        <w:rPr>
          <w:color w:val="231F20"/>
          <w:w w:val="110"/>
          <w:sz w:val="18"/>
        </w:rPr>
        <w:t xml:space="preserve">on </w:t>
      </w:r>
      <w:r>
        <w:rPr>
          <w:color w:val="231F20"/>
          <w:spacing w:val="-2"/>
          <w:w w:val="110"/>
          <w:sz w:val="18"/>
        </w:rPr>
        <w:t>viremia</w:t>
      </w:r>
      <w:r>
        <w:rPr>
          <w:color w:val="231F20"/>
          <w:spacing w:val="-4"/>
          <w:w w:val="110"/>
          <w:sz w:val="18"/>
        </w:rPr>
        <w:t xml:space="preserve"> </w:t>
      </w:r>
      <w:r>
        <w:rPr>
          <w:color w:val="231F20"/>
          <w:spacing w:val="-2"/>
          <w:w w:val="110"/>
          <w:sz w:val="18"/>
        </w:rPr>
        <w:t>was</w:t>
      </w:r>
      <w:r>
        <w:rPr>
          <w:color w:val="231F20"/>
          <w:spacing w:val="-4"/>
          <w:w w:val="110"/>
          <w:sz w:val="18"/>
        </w:rPr>
        <w:t xml:space="preserve"> </w:t>
      </w:r>
      <w:r>
        <w:rPr>
          <w:color w:val="231F20"/>
          <w:spacing w:val="-2"/>
          <w:w w:val="110"/>
          <w:sz w:val="18"/>
        </w:rPr>
        <w:t>mainly</w:t>
      </w:r>
      <w:r>
        <w:rPr>
          <w:color w:val="231F20"/>
          <w:spacing w:val="-4"/>
          <w:w w:val="110"/>
          <w:sz w:val="18"/>
        </w:rPr>
        <w:t xml:space="preserve"> </w:t>
      </w:r>
      <w:r>
        <w:rPr>
          <w:color w:val="231F20"/>
          <w:spacing w:val="-2"/>
          <w:w w:val="110"/>
          <w:sz w:val="18"/>
        </w:rPr>
        <w:t>transient</w:t>
      </w:r>
      <w:r>
        <w:rPr>
          <w:color w:val="231F20"/>
          <w:spacing w:val="-4"/>
          <w:w w:val="110"/>
          <w:sz w:val="18"/>
        </w:rPr>
        <w:t xml:space="preserve"> </w:t>
      </w:r>
      <w:r>
        <w:rPr>
          <w:color w:val="231F20"/>
          <w:spacing w:val="-2"/>
          <w:w w:val="110"/>
          <w:sz w:val="18"/>
        </w:rPr>
        <w:t>after</w:t>
      </w:r>
      <w:r>
        <w:rPr>
          <w:color w:val="231F20"/>
          <w:spacing w:val="-4"/>
          <w:w w:val="110"/>
          <w:sz w:val="18"/>
        </w:rPr>
        <w:t xml:space="preserve"> </w:t>
      </w:r>
      <w:r>
        <w:rPr>
          <w:color w:val="231F20"/>
          <w:spacing w:val="-2"/>
          <w:w w:val="110"/>
          <w:sz w:val="18"/>
        </w:rPr>
        <w:t>a</w:t>
      </w:r>
      <w:r>
        <w:rPr>
          <w:color w:val="231F20"/>
          <w:spacing w:val="-4"/>
          <w:w w:val="110"/>
          <w:sz w:val="18"/>
        </w:rPr>
        <w:t xml:space="preserve"> </w:t>
      </w:r>
      <w:r>
        <w:rPr>
          <w:color w:val="231F20"/>
          <w:spacing w:val="-2"/>
          <w:w w:val="110"/>
          <w:sz w:val="18"/>
        </w:rPr>
        <w:t>single</w:t>
      </w:r>
      <w:r>
        <w:rPr>
          <w:color w:val="231F20"/>
          <w:spacing w:val="-4"/>
          <w:w w:val="110"/>
          <w:sz w:val="18"/>
        </w:rPr>
        <w:t xml:space="preserve"> </w:t>
      </w:r>
      <w:r>
        <w:rPr>
          <w:color w:val="231F20"/>
          <w:spacing w:val="-2"/>
          <w:w w:val="110"/>
          <w:sz w:val="18"/>
        </w:rPr>
        <w:t>administration,</w:t>
      </w:r>
      <w:r>
        <w:rPr>
          <w:color w:val="231F20"/>
          <w:spacing w:val="-4"/>
          <w:w w:val="110"/>
          <w:sz w:val="18"/>
        </w:rPr>
        <w:t xml:space="preserve"> </w:t>
      </w:r>
      <w:r>
        <w:rPr>
          <w:color w:val="231F20"/>
          <w:spacing w:val="-2"/>
          <w:w w:val="110"/>
          <w:sz w:val="18"/>
        </w:rPr>
        <w:t xml:space="preserve">the </w:t>
      </w:r>
      <w:r>
        <w:rPr>
          <w:color w:val="231F20"/>
          <w:w w:val="110"/>
          <w:sz w:val="18"/>
        </w:rPr>
        <w:t>viral</w:t>
      </w:r>
      <w:r>
        <w:rPr>
          <w:color w:val="231F20"/>
          <w:spacing w:val="-9"/>
          <w:w w:val="110"/>
          <w:sz w:val="18"/>
        </w:rPr>
        <w:t xml:space="preserve"> </w:t>
      </w:r>
      <w:r>
        <w:rPr>
          <w:color w:val="231F20"/>
          <w:w w:val="110"/>
          <w:sz w:val="18"/>
        </w:rPr>
        <w:t>load</w:t>
      </w:r>
      <w:r>
        <w:rPr>
          <w:color w:val="231F20"/>
          <w:spacing w:val="-9"/>
          <w:w w:val="110"/>
          <w:sz w:val="18"/>
        </w:rPr>
        <w:t xml:space="preserve"> </w:t>
      </w:r>
      <w:r>
        <w:rPr>
          <w:color w:val="231F20"/>
          <w:w w:val="110"/>
          <w:sz w:val="18"/>
        </w:rPr>
        <w:t>remained</w:t>
      </w:r>
      <w:r>
        <w:rPr>
          <w:color w:val="231F20"/>
          <w:spacing w:val="-9"/>
          <w:w w:val="110"/>
          <w:sz w:val="18"/>
        </w:rPr>
        <w:t xml:space="preserve"> </w:t>
      </w:r>
      <w:r>
        <w:rPr>
          <w:color w:val="231F20"/>
          <w:w w:val="110"/>
          <w:sz w:val="18"/>
        </w:rPr>
        <w:t>lower</w:t>
      </w:r>
      <w:r>
        <w:rPr>
          <w:color w:val="231F20"/>
          <w:spacing w:val="-9"/>
          <w:w w:val="110"/>
          <w:sz w:val="18"/>
        </w:rPr>
        <w:t xml:space="preserve"> </w:t>
      </w:r>
      <w:r>
        <w:rPr>
          <w:color w:val="231F20"/>
          <w:w w:val="110"/>
          <w:sz w:val="18"/>
        </w:rPr>
        <w:t>than</w:t>
      </w:r>
      <w:r>
        <w:rPr>
          <w:color w:val="231F20"/>
          <w:spacing w:val="-9"/>
          <w:w w:val="110"/>
          <w:sz w:val="18"/>
        </w:rPr>
        <w:t xml:space="preserve"> </w:t>
      </w:r>
      <w:r>
        <w:rPr>
          <w:color w:val="231F20"/>
          <w:w w:val="110"/>
          <w:sz w:val="18"/>
        </w:rPr>
        <w:t>their</w:t>
      </w:r>
      <w:r>
        <w:rPr>
          <w:color w:val="231F20"/>
          <w:spacing w:val="-9"/>
          <w:w w:val="110"/>
          <w:sz w:val="18"/>
        </w:rPr>
        <w:t xml:space="preserve"> </w:t>
      </w:r>
      <w:r>
        <w:rPr>
          <w:color w:val="231F20"/>
          <w:w w:val="110"/>
          <w:sz w:val="18"/>
        </w:rPr>
        <w:t>preexisting</w:t>
      </w:r>
      <w:r>
        <w:rPr>
          <w:color w:val="231F20"/>
          <w:spacing w:val="-9"/>
          <w:w w:val="110"/>
          <w:sz w:val="18"/>
        </w:rPr>
        <w:t xml:space="preserve"> </w:t>
      </w:r>
      <w:r>
        <w:rPr>
          <w:color w:val="231F20"/>
          <w:w w:val="110"/>
          <w:sz w:val="18"/>
        </w:rPr>
        <w:t>set</w:t>
      </w:r>
      <w:r>
        <w:rPr>
          <w:color w:val="231F20"/>
          <w:spacing w:val="-9"/>
          <w:w w:val="110"/>
          <w:sz w:val="18"/>
        </w:rPr>
        <w:t xml:space="preserve"> </w:t>
      </w:r>
      <w:r>
        <w:rPr>
          <w:color w:val="231F20"/>
          <w:w w:val="110"/>
          <w:sz w:val="18"/>
        </w:rPr>
        <w:t>point</w:t>
      </w:r>
      <w:r>
        <w:rPr>
          <w:color w:val="231F20"/>
          <w:spacing w:val="-9"/>
          <w:w w:val="110"/>
          <w:sz w:val="18"/>
        </w:rPr>
        <w:t xml:space="preserve"> </w:t>
      </w:r>
      <w:r>
        <w:rPr>
          <w:color w:val="231F20"/>
          <w:w w:val="110"/>
          <w:sz w:val="18"/>
        </w:rPr>
        <w:t>in</w:t>
      </w:r>
      <w:r>
        <w:rPr>
          <w:color w:val="231F20"/>
          <w:spacing w:val="-9"/>
          <w:w w:val="110"/>
          <w:sz w:val="18"/>
        </w:rPr>
        <w:t xml:space="preserve"> </w:t>
      </w:r>
      <w:r>
        <w:rPr>
          <w:color w:val="231F20"/>
          <w:w w:val="110"/>
          <w:sz w:val="18"/>
        </w:rPr>
        <w:t xml:space="preserve">3 of 10 patients at 56 days and one subject exhibited viremia levels that remained near the limits of detection throughout </w:t>
      </w:r>
      <w:r>
        <w:rPr>
          <w:color w:val="231F20"/>
          <w:sz w:val="18"/>
        </w:rPr>
        <w:t xml:space="preserve">the 56-day study. It is currently unclear if HIV viremia in these </w:t>
      </w:r>
      <w:r>
        <w:rPr>
          <w:color w:val="231F20"/>
          <w:w w:val="110"/>
          <w:sz w:val="18"/>
        </w:rPr>
        <w:t>patients will eventually rebound to their original levels. Similar</w:t>
      </w:r>
      <w:r>
        <w:rPr>
          <w:color w:val="231F20"/>
          <w:spacing w:val="-9"/>
          <w:w w:val="110"/>
          <w:sz w:val="18"/>
        </w:rPr>
        <w:t xml:space="preserve"> </w:t>
      </w:r>
      <w:r>
        <w:rPr>
          <w:color w:val="231F20"/>
          <w:w w:val="110"/>
          <w:sz w:val="18"/>
        </w:rPr>
        <w:t>results</w:t>
      </w:r>
      <w:r>
        <w:rPr>
          <w:color w:val="231F20"/>
          <w:spacing w:val="-9"/>
          <w:w w:val="110"/>
          <w:sz w:val="18"/>
        </w:rPr>
        <w:t xml:space="preserve"> </w:t>
      </w:r>
      <w:r>
        <w:rPr>
          <w:color w:val="231F20"/>
          <w:w w:val="110"/>
          <w:sz w:val="18"/>
        </w:rPr>
        <w:t>were</w:t>
      </w:r>
      <w:r>
        <w:rPr>
          <w:color w:val="231F20"/>
          <w:spacing w:val="-9"/>
          <w:w w:val="110"/>
          <w:sz w:val="18"/>
        </w:rPr>
        <w:t xml:space="preserve"> </w:t>
      </w:r>
      <w:r>
        <w:rPr>
          <w:color w:val="231F20"/>
          <w:w w:val="110"/>
          <w:sz w:val="18"/>
        </w:rPr>
        <w:t>observed</w:t>
      </w:r>
      <w:r>
        <w:rPr>
          <w:color w:val="231F20"/>
          <w:spacing w:val="-9"/>
          <w:w w:val="110"/>
          <w:sz w:val="18"/>
        </w:rPr>
        <w:t xml:space="preserve"> </w:t>
      </w:r>
      <w:r>
        <w:rPr>
          <w:color w:val="231F20"/>
          <w:w w:val="110"/>
          <w:sz w:val="18"/>
        </w:rPr>
        <w:t>during</w:t>
      </w:r>
      <w:r>
        <w:rPr>
          <w:color w:val="231F20"/>
          <w:spacing w:val="-9"/>
          <w:w w:val="110"/>
          <w:sz w:val="18"/>
        </w:rPr>
        <w:t xml:space="preserve"> </w:t>
      </w:r>
      <w:r>
        <w:rPr>
          <w:color w:val="231F20"/>
          <w:w w:val="110"/>
          <w:sz w:val="18"/>
        </w:rPr>
        <w:t>antibody-based</w:t>
      </w:r>
      <w:r>
        <w:rPr>
          <w:color w:val="231F20"/>
          <w:spacing w:val="-9"/>
          <w:w w:val="110"/>
          <w:sz w:val="18"/>
        </w:rPr>
        <w:t xml:space="preserve"> </w:t>
      </w:r>
      <w:r>
        <w:rPr>
          <w:color w:val="231F20"/>
          <w:w w:val="110"/>
          <w:sz w:val="18"/>
        </w:rPr>
        <w:t xml:space="preserve">therapy of SHIV-infected rhesus macaques in which most animals showed a rebound in viral replication after the transferred monoclonal antibodies declined to undetectable levels but a subset of animals maintained virological control in the </w:t>
      </w:r>
      <w:r>
        <w:rPr>
          <w:color w:val="231F20"/>
          <w:sz w:val="18"/>
        </w:rPr>
        <w:t>absence of further infusions.</w:t>
      </w:r>
      <w:r>
        <w:rPr>
          <w:color w:val="0080AC"/>
          <w:sz w:val="18"/>
          <w:vertAlign w:val="superscript"/>
        </w:rPr>
        <w:t>141</w:t>
      </w:r>
      <w:r>
        <w:rPr>
          <w:color w:val="0080AC"/>
          <w:sz w:val="18"/>
        </w:rPr>
        <w:t xml:space="preserve"> </w:t>
      </w:r>
      <w:r>
        <w:rPr>
          <w:color w:val="231F20"/>
          <w:sz w:val="18"/>
        </w:rPr>
        <w:t xml:space="preserve">Combinations of antiretroviral </w:t>
      </w:r>
      <w:r>
        <w:rPr>
          <w:color w:val="231F20"/>
          <w:w w:val="110"/>
          <w:sz w:val="18"/>
        </w:rPr>
        <w:t>drugs</w:t>
      </w:r>
      <w:r>
        <w:rPr>
          <w:color w:val="231F20"/>
          <w:spacing w:val="-4"/>
          <w:w w:val="110"/>
          <w:sz w:val="18"/>
        </w:rPr>
        <w:t xml:space="preserve"> </w:t>
      </w:r>
      <w:r>
        <w:rPr>
          <w:color w:val="231F20"/>
          <w:w w:val="110"/>
          <w:sz w:val="18"/>
        </w:rPr>
        <w:t>are</w:t>
      </w:r>
      <w:r>
        <w:rPr>
          <w:color w:val="231F20"/>
          <w:spacing w:val="-4"/>
          <w:w w:val="110"/>
          <w:sz w:val="18"/>
        </w:rPr>
        <w:t xml:space="preserve"> </w:t>
      </w:r>
      <w:r>
        <w:rPr>
          <w:color w:val="231F20"/>
          <w:w w:val="110"/>
          <w:sz w:val="18"/>
        </w:rPr>
        <w:t>currently</w:t>
      </w:r>
      <w:r>
        <w:rPr>
          <w:color w:val="231F20"/>
          <w:spacing w:val="-4"/>
          <w:w w:val="110"/>
          <w:sz w:val="18"/>
        </w:rPr>
        <w:t xml:space="preserve"> </w:t>
      </w:r>
      <w:r>
        <w:rPr>
          <w:color w:val="231F20"/>
          <w:w w:val="110"/>
          <w:sz w:val="18"/>
        </w:rPr>
        <w:t>the</w:t>
      </w:r>
      <w:r>
        <w:rPr>
          <w:color w:val="231F20"/>
          <w:spacing w:val="-4"/>
          <w:w w:val="110"/>
          <w:sz w:val="18"/>
        </w:rPr>
        <w:t xml:space="preserve"> </w:t>
      </w:r>
      <w:r>
        <w:rPr>
          <w:color w:val="231F20"/>
          <w:w w:val="110"/>
          <w:sz w:val="18"/>
        </w:rPr>
        <w:t>standard</w:t>
      </w:r>
      <w:r>
        <w:rPr>
          <w:color w:val="231F20"/>
          <w:spacing w:val="-4"/>
          <w:w w:val="110"/>
          <w:sz w:val="18"/>
        </w:rPr>
        <w:t xml:space="preserve"> </w:t>
      </w:r>
      <w:r>
        <w:rPr>
          <w:color w:val="231F20"/>
          <w:w w:val="110"/>
          <w:sz w:val="18"/>
        </w:rPr>
        <w:t>of</w:t>
      </w:r>
      <w:r>
        <w:rPr>
          <w:color w:val="231F20"/>
          <w:spacing w:val="-4"/>
          <w:w w:val="110"/>
          <w:sz w:val="18"/>
        </w:rPr>
        <w:t xml:space="preserve"> </w:t>
      </w:r>
      <w:r>
        <w:rPr>
          <w:color w:val="231F20"/>
          <w:w w:val="110"/>
          <w:sz w:val="18"/>
        </w:rPr>
        <w:t>care</w:t>
      </w:r>
      <w:r>
        <w:rPr>
          <w:color w:val="231F20"/>
          <w:spacing w:val="-4"/>
          <w:w w:val="110"/>
          <w:sz w:val="18"/>
        </w:rPr>
        <w:t xml:space="preserve"> </w:t>
      </w:r>
      <w:r>
        <w:rPr>
          <w:color w:val="231F20"/>
          <w:w w:val="110"/>
          <w:sz w:val="18"/>
        </w:rPr>
        <w:t>for</w:t>
      </w:r>
      <w:r>
        <w:rPr>
          <w:color w:val="231F20"/>
          <w:spacing w:val="-4"/>
          <w:w w:val="110"/>
          <w:sz w:val="18"/>
        </w:rPr>
        <w:t xml:space="preserve"> </w:t>
      </w:r>
      <w:r>
        <w:rPr>
          <w:color w:val="231F20"/>
          <w:w w:val="110"/>
          <w:sz w:val="18"/>
        </w:rPr>
        <w:t>treatment</w:t>
      </w:r>
      <w:r>
        <w:rPr>
          <w:color w:val="231F20"/>
          <w:spacing w:val="-4"/>
          <w:w w:val="110"/>
          <w:sz w:val="18"/>
        </w:rPr>
        <w:t xml:space="preserve"> </w:t>
      </w:r>
      <w:r>
        <w:rPr>
          <w:color w:val="231F20"/>
          <w:w w:val="110"/>
          <w:sz w:val="18"/>
        </w:rPr>
        <w:t>of</w:t>
      </w:r>
      <w:r>
        <w:rPr>
          <w:color w:val="231F20"/>
          <w:spacing w:val="-4"/>
          <w:w w:val="110"/>
          <w:sz w:val="18"/>
        </w:rPr>
        <w:t xml:space="preserve"> </w:t>
      </w:r>
      <w:r>
        <w:rPr>
          <w:color w:val="231F20"/>
          <w:w w:val="110"/>
          <w:sz w:val="18"/>
        </w:rPr>
        <w:t>HIV infection</w:t>
      </w:r>
      <w:r>
        <w:rPr>
          <w:color w:val="231F20"/>
          <w:spacing w:val="-9"/>
          <w:w w:val="110"/>
          <w:sz w:val="18"/>
        </w:rPr>
        <w:t xml:space="preserve"> </w:t>
      </w:r>
      <w:r>
        <w:rPr>
          <w:color w:val="231F20"/>
          <w:w w:val="110"/>
          <w:sz w:val="18"/>
        </w:rPr>
        <w:t>and</w:t>
      </w:r>
      <w:r>
        <w:rPr>
          <w:color w:val="231F20"/>
          <w:spacing w:val="-9"/>
          <w:w w:val="110"/>
          <w:sz w:val="18"/>
        </w:rPr>
        <w:t xml:space="preserve"> </w:t>
      </w:r>
      <w:r>
        <w:rPr>
          <w:color w:val="231F20"/>
          <w:w w:val="110"/>
          <w:sz w:val="18"/>
        </w:rPr>
        <w:t>it</w:t>
      </w:r>
      <w:r>
        <w:rPr>
          <w:color w:val="231F20"/>
          <w:spacing w:val="-9"/>
          <w:w w:val="110"/>
          <w:sz w:val="18"/>
        </w:rPr>
        <w:t xml:space="preserve"> </w:t>
      </w:r>
      <w:r>
        <w:rPr>
          <w:color w:val="231F20"/>
          <w:w w:val="110"/>
          <w:sz w:val="18"/>
        </w:rPr>
        <w:t>is</w:t>
      </w:r>
      <w:r>
        <w:rPr>
          <w:color w:val="231F20"/>
          <w:spacing w:val="-9"/>
          <w:w w:val="110"/>
          <w:sz w:val="18"/>
        </w:rPr>
        <w:t xml:space="preserve"> </w:t>
      </w:r>
      <w:r>
        <w:rPr>
          <w:color w:val="231F20"/>
          <w:w w:val="110"/>
          <w:sz w:val="18"/>
        </w:rPr>
        <w:t>unlikely</w:t>
      </w:r>
      <w:r>
        <w:rPr>
          <w:color w:val="231F20"/>
          <w:spacing w:val="-9"/>
          <w:w w:val="110"/>
          <w:sz w:val="18"/>
        </w:rPr>
        <w:t xml:space="preserve"> </w:t>
      </w:r>
      <w:r>
        <w:rPr>
          <w:color w:val="231F20"/>
          <w:w w:val="110"/>
          <w:sz w:val="18"/>
        </w:rPr>
        <w:t>that</w:t>
      </w:r>
      <w:r>
        <w:rPr>
          <w:color w:val="231F20"/>
          <w:spacing w:val="-9"/>
          <w:w w:val="110"/>
          <w:sz w:val="18"/>
        </w:rPr>
        <w:t xml:space="preserve"> </w:t>
      </w:r>
      <w:r>
        <w:rPr>
          <w:color w:val="231F20"/>
          <w:w w:val="110"/>
          <w:sz w:val="18"/>
        </w:rPr>
        <w:t>one</w:t>
      </w:r>
      <w:r>
        <w:rPr>
          <w:color w:val="231F20"/>
          <w:spacing w:val="-9"/>
          <w:w w:val="110"/>
          <w:sz w:val="18"/>
        </w:rPr>
        <w:t xml:space="preserve"> </w:t>
      </w:r>
      <w:r>
        <w:rPr>
          <w:color w:val="231F20"/>
          <w:w w:val="110"/>
          <w:sz w:val="18"/>
        </w:rPr>
        <w:t>dose</w:t>
      </w:r>
      <w:r>
        <w:rPr>
          <w:color w:val="231F20"/>
          <w:spacing w:val="-9"/>
          <w:w w:val="110"/>
          <w:sz w:val="18"/>
        </w:rPr>
        <w:t xml:space="preserve"> </w:t>
      </w:r>
      <w:r>
        <w:rPr>
          <w:color w:val="231F20"/>
          <w:w w:val="110"/>
          <w:sz w:val="18"/>
        </w:rPr>
        <w:t>of</w:t>
      </w:r>
      <w:r>
        <w:rPr>
          <w:color w:val="231F20"/>
          <w:spacing w:val="-9"/>
          <w:w w:val="110"/>
          <w:sz w:val="18"/>
        </w:rPr>
        <w:t xml:space="preserve"> </w:t>
      </w:r>
      <w:r>
        <w:rPr>
          <w:color w:val="231F20"/>
          <w:w w:val="110"/>
          <w:sz w:val="18"/>
        </w:rPr>
        <w:t>a</w:t>
      </w:r>
      <w:r>
        <w:rPr>
          <w:color w:val="231F20"/>
          <w:spacing w:val="-9"/>
          <w:w w:val="110"/>
          <w:sz w:val="18"/>
        </w:rPr>
        <w:t xml:space="preserve"> </w:t>
      </w:r>
      <w:r>
        <w:rPr>
          <w:color w:val="231F20"/>
          <w:w w:val="110"/>
          <w:sz w:val="18"/>
        </w:rPr>
        <w:t>single</w:t>
      </w:r>
      <w:r>
        <w:rPr>
          <w:color w:val="231F20"/>
          <w:spacing w:val="-9"/>
          <w:w w:val="110"/>
          <w:sz w:val="18"/>
        </w:rPr>
        <w:t xml:space="preserve"> </w:t>
      </w:r>
      <w:r>
        <w:rPr>
          <w:color w:val="231F20"/>
          <w:w w:val="110"/>
          <w:sz w:val="18"/>
        </w:rPr>
        <w:t xml:space="preserve">monoclo- nal antibody will be sufficient to have a long-term clinical </w:t>
      </w:r>
      <w:r>
        <w:rPr>
          <w:color w:val="231F20"/>
          <w:sz w:val="18"/>
        </w:rPr>
        <w:t xml:space="preserve">benefit among a broad patient base. However, there is growing </w:t>
      </w:r>
      <w:r>
        <w:rPr>
          <w:color w:val="231F20"/>
          <w:w w:val="110"/>
          <w:sz w:val="18"/>
        </w:rPr>
        <w:t xml:space="preserve">optimism that combining a cocktail of potent, broadly neu- </w:t>
      </w:r>
      <w:r>
        <w:rPr>
          <w:color w:val="231F20"/>
          <w:spacing w:val="-2"/>
          <w:w w:val="110"/>
          <w:sz w:val="18"/>
        </w:rPr>
        <w:t xml:space="preserve">tralizing monoclonal antibodies with antiretroviral drugs and/ </w:t>
      </w:r>
      <w:r>
        <w:rPr>
          <w:color w:val="231F20"/>
          <w:w w:val="110"/>
          <w:sz w:val="18"/>
        </w:rPr>
        <w:t>or agents that activate latent virus reservoirs could theoreti- cally</w:t>
      </w:r>
      <w:r>
        <w:rPr>
          <w:color w:val="231F20"/>
          <w:spacing w:val="-13"/>
          <w:w w:val="110"/>
          <w:sz w:val="18"/>
        </w:rPr>
        <w:t xml:space="preserve"> </w:t>
      </w:r>
      <w:r>
        <w:rPr>
          <w:color w:val="231F20"/>
          <w:w w:val="110"/>
          <w:sz w:val="18"/>
        </w:rPr>
        <w:t>provide</w:t>
      </w:r>
      <w:r>
        <w:rPr>
          <w:color w:val="231F20"/>
          <w:spacing w:val="-12"/>
          <w:w w:val="110"/>
          <w:sz w:val="18"/>
        </w:rPr>
        <w:t xml:space="preserve"> </w:t>
      </w:r>
      <w:r>
        <w:rPr>
          <w:color w:val="231F20"/>
          <w:w w:val="110"/>
          <w:sz w:val="18"/>
        </w:rPr>
        <w:t>long-term</w:t>
      </w:r>
      <w:r>
        <w:rPr>
          <w:color w:val="231F20"/>
          <w:spacing w:val="-13"/>
          <w:w w:val="110"/>
          <w:sz w:val="18"/>
        </w:rPr>
        <w:t xml:space="preserve"> </w:t>
      </w:r>
      <w:r>
        <w:rPr>
          <w:color w:val="231F20"/>
          <w:w w:val="110"/>
          <w:sz w:val="18"/>
        </w:rPr>
        <w:t>reduction</w:t>
      </w:r>
      <w:r>
        <w:rPr>
          <w:color w:val="231F20"/>
          <w:spacing w:val="-12"/>
          <w:w w:val="110"/>
          <w:sz w:val="18"/>
        </w:rPr>
        <w:t xml:space="preserve"> </w:t>
      </w:r>
      <w:r>
        <w:rPr>
          <w:color w:val="231F20"/>
          <w:w w:val="110"/>
          <w:sz w:val="18"/>
        </w:rPr>
        <w:t>in</w:t>
      </w:r>
      <w:r>
        <w:rPr>
          <w:color w:val="231F20"/>
          <w:spacing w:val="-12"/>
          <w:w w:val="110"/>
          <w:sz w:val="18"/>
        </w:rPr>
        <w:t xml:space="preserve"> </w:t>
      </w:r>
      <w:r>
        <w:rPr>
          <w:color w:val="231F20"/>
          <w:w w:val="110"/>
          <w:sz w:val="18"/>
        </w:rPr>
        <w:t>viral</w:t>
      </w:r>
      <w:r>
        <w:rPr>
          <w:color w:val="231F20"/>
          <w:spacing w:val="-13"/>
          <w:w w:val="110"/>
          <w:sz w:val="18"/>
        </w:rPr>
        <w:t xml:space="preserve"> </w:t>
      </w:r>
      <w:r>
        <w:rPr>
          <w:color w:val="231F20"/>
          <w:w w:val="110"/>
          <w:sz w:val="18"/>
        </w:rPr>
        <w:t>load</w:t>
      </w:r>
      <w:r>
        <w:rPr>
          <w:color w:val="231F20"/>
          <w:spacing w:val="-12"/>
          <w:w w:val="110"/>
          <w:sz w:val="18"/>
        </w:rPr>
        <w:t xml:space="preserve"> </w:t>
      </w:r>
      <w:r>
        <w:rPr>
          <w:color w:val="231F20"/>
          <w:w w:val="110"/>
          <w:sz w:val="18"/>
        </w:rPr>
        <w:t>and</w:t>
      </w:r>
      <w:r>
        <w:rPr>
          <w:color w:val="231F20"/>
          <w:spacing w:val="-12"/>
          <w:w w:val="110"/>
          <w:sz w:val="18"/>
        </w:rPr>
        <w:t xml:space="preserve"> </w:t>
      </w:r>
      <w:r>
        <w:rPr>
          <w:color w:val="231F20"/>
          <w:w w:val="110"/>
          <w:sz w:val="18"/>
        </w:rPr>
        <w:t>reduce</w:t>
      </w:r>
      <w:r>
        <w:rPr>
          <w:color w:val="231F20"/>
          <w:spacing w:val="-13"/>
          <w:w w:val="110"/>
          <w:sz w:val="18"/>
        </w:rPr>
        <w:t xml:space="preserve"> </w:t>
      </w:r>
      <w:r>
        <w:rPr>
          <w:color w:val="231F20"/>
          <w:w w:val="110"/>
          <w:sz w:val="18"/>
        </w:rPr>
        <w:t>the rates of transmission.</w:t>
      </w:r>
    </w:p>
    <w:p w14:paraId="091D51B2" w14:textId="77777777" w:rsidR="00BF3D96" w:rsidRDefault="00000000">
      <w:pPr>
        <w:pStyle w:val="Heading1"/>
        <w:spacing w:before="199"/>
        <w:jc w:val="both"/>
      </w:pPr>
      <w:r>
        <w:rPr>
          <w:color w:val="3763AF"/>
          <w:w w:val="75"/>
        </w:rPr>
        <w:t>FUTURE</w:t>
      </w:r>
      <w:r>
        <w:rPr>
          <w:color w:val="3763AF"/>
          <w:spacing w:val="6"/>
        </w:rPr>
        <w:t xml:space="preserve"> </w:t>
      </w:r>
      <w:r>
        <w:rPr>
          <w:color w:val="3763AF"/>
          <w:w w:val="75"/>
        </w:rPr>
        <w:t>OF</w:t>
      </w:r>
      <w:r>
        <w:rPr>
          <w:color w:val="3763AF"/>
          <w:spacing w:val="7"/>
        </w:rPr>
        <w:t xml:space="preserve"> </w:t>
      </w:r>
      <w:r>
        <w:rPr>
          <w:color w:val="3763AF"/>
          <w:w w:val="75"/>
        </w:rPr>
        <w:t>PASSIVE</w:t>
      </w:r>
      <w:r>
        <w:rPr>
          <w:color w:val="3763AF"/>
          <w:spacing w:val="7"/>
        </w:rPr>
        <w:t xml:space="preserve"> </w:t>
      </w:r>
      <w:r>
        <w:rPr>
          <w:color w:val="3763AF"/>
          <w:spacing w:val="-2"/>
          <w:w w:val="75"/>
        </w:rPr>
        <w:t>IMMUNIZATION</w:t>
      </w:r>
    </w:p>
    <w:p w14:paraId="44D3C5F2" w14:textId="77777777" w:rsidR="00BF3D96" w:rsidRDefault="00000000">
      <w:pPr>
        <w:spacing w:before="86" w:line="232" w:lineRule="auto"/>
        <w:ind w:left="319" w:right="1197"/>
        <w:jc w:val="both"/>
        <w:rPr>
          <w:sz w:val="18"/>
        </w:rPr>
      </w:pPr>
      <w:r>
        <w:rPr>
          <w:color w:val="231F20"/>
          <w:w w:val="105"/>
          <w:sz w:val="18"/>
        </w:rPr>
        <w:t>With substantial advances in monoclonal antibody technolo- gies and an increasing appreciation for the role of antibodies</w:t>
      </w:r>
      <w:r>
        <w:rPr>
          <w:color w:val="231F20"/>
          <w:spacing w:val="80"/>
          <w:w w:val="105"/>
          <w:sz w:val="18"/>
        </w:rPr>
        <w:t xml:space="preserve"> </w:t>
      </w:r>
      <w:r>
        <w:rPr>
          <w:color w:val="231F20"/>
          <w:w w:val="105"/>
          <w:sz w:val="18"/>
        </w:rPr>
        <w:t>in the control of infectious disease, the development of sophis- ticated new passive immunotherapies is likely to continue at</w:t>
      </w:r>
      <w:r>
        <w:rPr>
          <w:color w:val="231F20"/>
          <w:spacing w:val="80"/>
          <w:w w:val="105"/>
          <w:sz w:val="18"/>
        </w:rPr>
        <w:t xml:space="preserve"> </w:t>
      </w:r>
      <w:r>
        <w:rPr>
          <w:color w:val="231F20"/>
          <w:w w:val="105"/>
          <w:sz w:val="18"/>
        </w:rPr>
        <w:t xml:space="preserve">an accelerated pace. Antibiotic resistance among clinically relevant bacteria including multidrug-resistant (MDR) and </w:t>
      </w:r>
      <w:r>
        <w:rPr>
          <w:color w:val="231F20"/>
          <w:sz w:val="18"/>
        </w:rPr>
        <w:t>XDR</w:t>
      </w:r>
      <w:r>
        <w:rPr>
          <w:color w:val="231F20"/>
          <w:spacing w:val="-4"/>
          <w:sz w:val="18"/>
        </w:rPr>
        <w:t xml:space="preserve"> </w:t>
      </w:r>
      <w:r>
        <w:rPr>
          <w:i/>
          <w:color w:val="231F20"/>
          <w:sz w:val="18"/>
        </w:rPr>
        <w:t>M.</w:t>
      </w:r>
      <w:r>
        <w:rPr>
          <w:i/>
          <w:color w:val="231F20"/>
          <w:spacing w:val="-1"/>
          <w:sz w:val="18"/>
        </w:rPr>
        <w:t xml:space="preserve"> </w:t>
      </w:r>
      <w:r>
        <w:rPr>
          <w:i/>
          <w:color w:val="231F20"/>
          <w:sz w:val="18"/>
        </w:rPr>
        <w:t>tuberculosis</w:t>
      </w:r>
      <w:r>
        <w:rPr>
          <w:color w:val="231F20"/>
          <w:sz w:val="18"/>
        </w:rPr>
        <w:t>,</w:t>
      </w:r>
      <w:r>
        <w:rPr>
          <w:color w:val="231F20"/>
          <w:spacing w:val="-4"/>
          <w:sz w:val="18"/>
        </w:rPr>
        <w:t xml:space="preserve"> </w:t>
      </w:r>
      <w:r>
        <w:rPr>
          <w:color w:val="231F20"/>
          <w:sz w:val="18"/>
        </w:rPr>
        <w:t>methicillin-resistant</w:t>
      </w:r>
      <w:r>
        <w:rPr>
          <w:color w:val="231F20"/>
          <w:spacing w:val="-4"/>
          <w:sz w:val="18"/>
        </w:rPr>
        <w:t xml:space="preserve"> </w:t>
      </w:r>
      <w:r>
        <w:rPr>
          <w:i/>
          <w:color w:val="231F20"/>
          <w:sz w:val="18"/>
        </w:rPr>
        <w:t>Staphylococcus</w:t>
      </w:r>
      <w:r>
        <w:rPr>
          <w:i/>
          <w:color w:val="231F20"/>
          <w:spacing w:val="-1"/>
          <w:sz w:val="18"/>
        </w:rPr>
        <w:t xml:space="preserve"> </w:t>
      </w:r>
      <w:r>
        <w:rPr>
          <w:i/>
          <w:color w:val="231F20"/>
          <w:sz w:val="18"/>
        </w:rPr>
        <w:t xml:space="preserve">aureus </w:t>
      </w:r>
      <w:r>
        <w:rPr>
          <w:color w:val="231F20"/>
          <w:w w:val="105"/>
          <w:sz w:val="18"/>
        </w:rPr>
        <w:t xml:space="preserve">(MRSA), and dominant strains of antibiotic-resistant </w:t>
      </w:r>
      <w:r>
        <w:rPr>
          <w:i/>
          <w:color w:val="231F20"/>
          <w:w w:val="105"/>
          <w:sz w:val="18"/>
        </w:rPr>
        <w:t xml:space="preserve">Salmo- nella typhi </w:t>
      </w:r>
      <w:r>
        <w:rPr>
          <w:color w:val="231F20"/>
          <w:w w:val="105"/>
          <w:sz w:val="18"/>
        </w:rPr>
        <w:t>and other gram-negative bacterial species is a growing</w:t>
      </w:r>
      <w:r>
        <w:rPr>
          <w:color w:val="231F20"/>
          <w:spacing w:val="-10"/>
          <w:w w:val="105"/>
          <w:sz w:val="18"/>
        </w:rPr>
        <w:t xml:space="preserve"> </w:t>
      </w:r>
      <w:r>
        <w:rPr>
          <w:color w:val="231F20"/>
          <w:w w:val="105"/>
          <w:sz w:val="18"/>
        </w:rPr>
        <w:t>concern.</w:t>
      </w:r>
      <w:r>
        <w:rPr>
          <w:color w:val="0080AC"/>
          <w:w w:val="105"/>
          <w:sz w:val="18"/>
          <w:vertAlign w:val="superscript"/>
        </w:rPr>
        <w:t>122,125,142–144</w:t>
      </w:r>
      <w:r>
        <w:rPr>
          <w:color w:val="0080AC"/>
          <w:spacing w:val="-10"/>
          <w:w w:val="105"/>
          <w:sz w:val="18"/>
        </w:rPr>
        <w:t xml:space="preserve"> </w:t>
      </w:r>
      <w:r>
        <w:rPr>
          <w:color w:val="231F20"/>
          <w:w w:val="105"/>
          <w:sz w:val="18"/>
        </w:rPr>
        <w:t>This,</w:t>
      </w:r>
      <w:r>
        <w:rPr>
          <w:color w:val="231F20"/>
          <w:spacing w:val="-10"/>
          <w:w w:val="105"/>
          <w:sz w:val="18"/>
        </w:rPr>
        <w:t xml:space="preserve"> </w:t>
      </w:r>
      <w:r>
        <w:rPr>
          <w:color w:val="231F20"/>
          <w:w w:val="105"/>
          <w:sz w:val="18"/>
        </w:rPr>
        <w:t>coupled</w:t>
      </w:r>
      <w:r>
        <w:rPr>
          <w:color w:val="231F20"/>
          <w:spacing w:val="-10"/>
          <w:w w:val="105"/>
          <w:sz w:val="18"/>
        </w:rPr>
        <w:t xml:space="preserve"> </w:t>
      </w:r>
      <w:r>
        <w:rPr>
          <w:color w:val="231F20"/>
          <w:w w:val="105"/>
          <w:sz w:val="18"/>
        </w:rPr>
        <w:t>with</w:t>
      </w:r>
      <w:r>
        <w:rPr>
          <w:color w:val="231F20"/>
          <w:spacing w:val="-10"/>
          <w:w w:val="105"/>
          <w:sz w:val="18"/>
        </w:rPr>
        <w:t xml:space="preserve"> </w:t>
      </w:r>
      <w:r>
        <w:rPr>
          <w:color w:val="231F20"/>
          <w:w w:val="105"/>
          <w:sz w:val="18"/>
        </w:rPr>
        <w:t>the</w:t>
      </w:r>
      <w:r>
        <w:rPr>
          <w:color w:val="231F20"/>
          <w:spacing w:val="-10"/>
          <w:w w:val="105"/>
          <w:sz w:val="18"/>
        </w:rPr>
        <w:t xml:space="preserve"> </w:t>
      </w:r>
      <w:r>
        <w:rPr>
          <w:color w:val="231F20"/>
          <w:w w:val="105"/>
          <w:sz w:val="18"/>
        </w:rPr>
        <w:t>knowledge that fewer new antibiotics are moving through the drug pipe- line,</w:t>
      </w:r>
      <w:r>
        <w:rPr>
          <w:color w:val="0080AC"/>
          <w:w w:val="105"/>
          <w:sz w:val="18"/>
          <w:vertAlign w:val="superscript"/>
        </w:rPr>
        <w:t>122,123</w:t>
      </w:r>
      <w:r>
        <w:rPr>
          <w:color w:val="0080AC"/>
          <w:w w:val="105"/>
          <w:sz w:val="18"/>
        </w:rPr>
        <w:t xml:space="preserve"> </w:t>
      </w:r>
      <w:r>
        <w:rPr>
          <w:color w:val="231F20"/>
          <w:w w:val="105"/>
          <w:sz w:val="18"/>
        </w:rPr>
        <w:t>may further motivate research into the development of antibody-based therapies to overcome these challenges to clinical intervention against microbial disease. One drawback to</w:t>
      </w:r>
      <w:r>
        <w:rPr>
          <w:color w:val="231F20"/>
          <w:spacing w:val="61"/>
          <w:w w:val="105"/>
          <w:sz w:val="18"/>
        </w:rPr>
        <w:t xml:space="preserve"> </w:t>
      </w:r>
      <w:r>
        <w:rPr>
          <w:color w:val="231F20"/>
          <w:w w:val="105"/>
          <w:sz w:val="18"/>
        </w:rPr>
        <w:t>passive</w:t>
      </w:r>
      <w:r>
        <w:rPr>
          <w:color w:val="231F20"/>
          <w:spacing w:val="62"/>
          <w:w w:val="105"/>
          <w:sz w:val="18"/>
        </w:rPr>
        <w:t xml:space="preserve"> </w:t>
      </w:r>
      <w:r>
        <w:rPr>
          <w:color w:val="231F20"/>
          <w:w w:val="105"/>
          <w:sz w:val="18"/>
        </w:rPr>
        <w:t>immunization</w:t>
      </w:r>
      <w:r>
        <w:rPr>
          <w:color w:val="231F20"/>
          <w:spacing w:val="62"/>
          <w:w w:val="105"/>
          <w:sz w:val="18"/>
        </w:rPr>
        <w:t xml:space="preserve"> </w:t>
      </w:r>
      <w:r>
        <w:rPr>
          <w:color w:val="231F20"/>
          <w:w w:val="105"/>
          <w:sz w:val="18"/>
        </w:rPr>
        <w:t>is</w:t>
      </w:r>
      <w:r>
        <w:rPr>
          <w:color w:val="231F20"/>
          <w:spacing w:val="61"/>
          <w:w w:val="105"/>
          <w:sz w:val="18"/>
        </w:rPr>
        <w:t xml:space="preserve"> </w:t>
      </w:r>
      <w:r>
        <w:rPr>
          <w:color w:val="231F20"/>
          <w:w w:val="105"/>
          <w:sz w:val="18"/>
        </w:rPr>
        <w:t>that</w:t>
      </w:r>
      <w:r>
        <w:rPr>
          <w:color w:val="231F20"/>
          <w:spacing w:val="62"/>
          <w:w w:val="105"/>
          <w:sz w:val="18"/>
        </w:rPr>
        <w:t xml:space="preserve"> </w:t>
      </w:r>
      <w:r>
        <w:rPr>
          <w:color w:val="231F20"/>
          <w:w w:val="105"/>
          <w:sz w:val="18"/>
        </w:rPr>
        <w:t>antibody</w:t>
      </w:r>
      <w:r>
        <w:rPr>
          <w:color w:val="231F20"/>
          <w:spacing w:val="62"/>
          <w:w w:val="105"/>
          <w:sz w:val="18"/>
        </w:rPr>
        <w:t xml:space="preserve"> </w:t>
      </w:r>
      <w:r>
        <w:rPr>
          <w:color w:val="231F20"/>
          <w:w w:val="105"/>
          <w:sz w:val="18"/>
        </w:rPr>
        <w:t>half-life</w:t>
      </w:r>
      <w:r>
        <w:rPr>
          <w:color w:val="231F20"/>
          <w:spacing w:val="62"/>
          <w:w w:val="105"/>
          <w:sz w:val="18"/>
        </w:rPr>
        <w:t xml:space="preserve"> </w:t>
      </w:r>
      <w:r>
        <w:rPr>
          <w:color w:val="231F20"/>
          <w:w w:val="105"/>
          <w:sz w:val="18"/>
        </w:rPr>
        <w:t>in</w:t>
      </w:r>
      <w:r>
        <w:rPr>
          <w:color w:val="231F20"/>
          <w:spacing w:val="61"/>
          <w:w w:val="105"/>
          <w:sz w:val="18"/>
        </w:rPr>
        <w:t xml:space="preserve"> </w:t>
      </w:r>
      <w:r>
        <w:rPr>
          <w:color w:val="231F20"/>
          <w:spacing w:val="-4"/>
          <w:w w:val="105"/>
          <w:sz w:val="18"/>
        </w:rPr>
        <w:t>vivo</w:t>
      </w:r>
    </w:p>
    <w:p w14:paraId="0B5DBC2B" w14:textId="77777777" w:rsidR="00BF3D96" w:rsidRDefault="00BF3D96">
      <w:pPr>
        <w:spacing w:line="232" w:lineRule="auto"/>
        <w:jc w:val="both"/>
        <w:rPr>
          <w:sz w:val="18"/>
        </w:rPr>
        <w:sectPr w:rsidR="00BF3D96">
          <w:pgSz w:w="12240" w:h="15660"/>
          <w:pgMar w:top="900" w:right="0" w:bottom="280" w:left="720" w:header="565" w:footer="0" w:gutter="0"/>
          <w:cols w:num="2" w:space="720" w:equalWidth="0">
            <w:col w:w="5161" w:space="40"/>
            <w:col w:w="6319"/>
          </w:cols>
        </w:sectPr>
      </w:pPr>
    </w:p>
    <w:p w14:paraId="26087CA3" w14:textId="77777777" w:rsidR="00BF3D96" w:rsidRDefault="00000000">
      <w:pPr>
        <w:spacing w:before="165" w:line="232" w:lineRule="auto"/>
        <w:ind w:left="480"/>
        <w:jc w:val="both"/>
        <w:rPr>
          <w:sz w:val="18"/>
        </w:rPr>
      </w:pPr>
      <w:r>
        <w:rPr>
          <w:color w:val="231F20"/>
          <w:w w:val="110"/>
          <w:sz w:val="18"/>
        </w:rPr>
        <w:lastRenderedPageBreak/>
        <w:t>often provides only transient protection unless repeated administrations</w:t>
      </w:r>
      <w:r>
        <w:rPr>
          <w:color w:val="231F20"/>
          <w:spacing w:val="-15"/>
          <w:w w:val="110"/>
          <w:sz w:val="18"/>
        </w:rPr>
        <w:t xml:space="preserve"> </w:t>
      </w:r>
      <w:r>
        <w:rPr>
          <w:color w:val="231F20"/>
          <w:w w:val="110"/>
          <w:sz w:val="18"/>
        </w:rPr>
        <w:t>are</w:t>
      </w:r>
      <w:r>
        <w:rPr>
          <w:color w:val="231F20"/>
          <w:spacing w:val="-12"/>
          <w:w w:val="110"/>
          <w:sz w:val="18"/>
        </w:rPr>
        <w:t xml:space="preserve"> </w:t>
      </w:r>
      <w:r>
        <w:rPr>
          <w:color w:val="231F20"/>
          <w:w w:val="110"/>
          <w:sz w:val="18"/>
        </w:rPr>
        <w:t>performed.</w:t>
      </w:r>
      <w:r>
        <w:rPr>
          <w:color w:val="231F20"/>
          <w:spacing w:val="-13"/>
          <w:w w:val="110"/>
          <w:sz w:val="18"/>
        </w:rPr>
        <w:t xml:space="preserve"> </w:t>
      </w:r>
      <w:r>
        <w:rPr>
          <w:color w:val="231F20"/>
          <w:w w:val="110"/>
          <w:sz w:val="18"/>
        </w:rPr>
        <w:t>This</w:t>
      </w:r>
      <w:r>
        <w:rPr>
          <w:color w:val="231F20"/>
          <w:spacing w:val="-12"/>
          <w:w w:val="110"/>
          <w:sz w:val="18"/>
        </w:rPr>
        <w:t xml:space="preserve"> </w:t>
      </w:r>
      <w:r>
        <w:rPr>
          <w:color w:val="231F20"/>
          <w:w w:val="110"/>
          <w:sz w:val="18"/>
        </w:rPr>
        <w:t>may</w:t>
      </w:r>
      <w:r>
        <w:rPr>
          <w:color w:val="231F20"/>
          <w:spacing w:val="-12"/>
          <w:w w:val="110"/>
          <w:sz w:val="18"/>
        </w:rPr>
        <w:t xml:space="preserve"> </w:t>
      </w:r>
      <w:r>
        <w:rPr>
          <w:color w:val="231F20"/>
          <w:w w:val="110"/>
          <w:sz w:val="18"/>
        </w:rPr>
        <w:t>change</w:t>
      </w:r>
      <w:r>
        <w:rPr>
          <w:color w:val="231F20"/>
          <w:spacing w:val="-13"/>
          <w:w w:val="110"/>
          <w:sz w:val="18"/>
        </w:rPr>
        <w:t xml:space="preserve"> </w:t>
      </w:r>
      <w:r>
        <w:rPr>
          <w:color w:val="231F20"/>
          <w:w w:val="110"/>
          <w:sz w:val="18"/>
        </w:rPr>
        <w:t>as</w:t>
      </w:r>
      <w:r>
        <w:rPr>
          <w:color w:val="231F20"/>
          <w:spacing w:val="-12"/>
          <w:w w:val="110"/>
          <w:sz w:val="18"/>
        </w:rPr>
        <w:t xml:space="preserve"> </w:t>
      </w:r>
      <w:r>
        <w:rPr>
          <w:color w:val="231F20"/>
          <w:w w:val="110"/>
          <w:sz w:val="18"/>
        </w:rPr>
        <w:t>new</w:t>
      </w:r>
      <w:r>
        <w:rPr>
          <w:color w:val="231F20"/>
          <w:spacing w:val="-12"/>
          <w:w w:val="110"/>
          <w:sz w:val="18"/>
        </w:rPr>
        <w:t xml:space="preserve"> </w:t>
      </w:r>
      <w:r>
        <w:rPr>
          <w:color w:val="231F20"/>
          <w:w w:val="110"/>
          <w:sz w:val="18"/>
        </w:rPr>
        <w:t>tech- nologies that increase the half-life of monoclonal antibodies are employed. For example, the Fc region of an anti-RSV monoclonal</w:t>
      </w:r>
      <w:r>
        <w:rPr>
          <w:color w:val="231F20"/>
          <w:spacing w:val="-13"/>
          <w:w w:val="110"/>
          <w:sz w:val="18"/>
        </w:rPr>
        <w:t xml:space="preserve"> </w:t>
      </w:r>
      <w:r>
        <w:rPr>
          <w:color w:val="231F20"/>
          <w:w w:val="110"/>
          <w:sz w:val="18"/>
        </w:rPr>
        <w:t>antibody,</w:t>
      </w:r>
      <w:r>
        <w:rPr>
          <w:color w:val="231F20"/>
          <w:spacing w:val="-12"/>
          <w:w w:val="110"/>
          <w:sz w:val="18"/>
        </w:rPr>
        <w:t xml:space="preserve"> </w:t>
      </w:r>
      <w:r>
        <w:rPr>
          <w:color w:val="231F20"/>
          <w:w w:val="110"/>
          <w:sz w:val="18"/>
        </w:rPr>
        <w:t>motavizumab,</w:t>
      </w:r>
      <w:r>
        <w:rPr>
          <w:color w:val="231F20"/>
          <w:spacing w:val="-13"/>
          <w:w w:val="110"/>
          <w:sz w:val="18"/>
        </w:rPr>
        <w:t xml:space="preserve"> </w:t>
      </w:r>
      <w:r>
        <w:rPr>
          <w:color w:val="231F20"/>
          <w:w w:val="110"/>
          <w:sz w:val="18"/>
        </w:rPr>
        <w:t>was</w:t>
      </w:r>
      <w:r>
        <w:rPr>
          <w:color w:val="231F20"/>
          <w:spacing w:val="-12"/>
          <w:w w:val="110"/>
          <w:sz w:val="18"/>
        </w:rPr>
        <w:t xml:space="preserve"> </w:t>
      </w:r>
      <w:r>
        <w:rPr>
          <w:color w:val="231F20"/>
          <w:w w:val="110"/>
          <w:sz w:val="18"/>
        </w:rPr>
        <w:t>mutated</w:t>
      </w:r>
      <w:r>
        <w:rPr>
          <w:color w:val="231F20"/>
          <w:spacing w:val="-12"/>
          <w:w w:val="110"/>
          <w:sz w:val="18"/>
        </w:rPr>
        <w:t xml:space="preserve"> </w:t>
      </w:r>
      <w:r>
        <w:rPr>
          <w:color w:val="231F20"/>
          <w:w w:val="110"/>
          <w:sz w:val="18"/>
        </w:rPr>
        <w:t>to</w:t>
      </w:r>
      <w:r>
        <w:rPr>
          <w:color w:val="231F20"/>
          <w:spacing w:val="-13"/>
          <w:w w:val="110"/>
          <w:sz w:val="18"/>
        </w:rPr>
        <w:t xml:space="preserve"> </w:t>
      </w:r>
      <w:r>
        <w:rPr>
          <w:color w:val="231F20"/>
          <w:w w:val="110"/>
          <w:sz w:val="18"/>
        </w:rPr>
        <w:t xml:space="preserve">increase its binding to the neonatal Fc receptor (FcRn), resulting in serum antibody pharmacokinetics in human subjects that increased from a typical 19- to 34-day half-life to up to a </w:t>
      </w:r>
      <w:r>
        <w:rPr>
          <w:color w:val="231F20"/>
          <w:sz w:val="18"/>
        </w:rPr>
        <w:t>100-day half-life while still retaining virus-specific neutralizing activity.</w:t>
      </w:r>
      <w:r>
        <w:rPr>
          <w:color w:val="0080AC"/>
          <w:sz w:val="18"/>
          <w:vertAlign w:val="superscript"/>
        </w:rPr>
        <w:t>144a</w:t>
      </w:r>
      <w:r>
        <w:rPr>
          <w:color w:val="0080AC"/>
          <w:spacing w:val="46"/>
          <w:sz w:val="18"/>
        </w:rPr>
        <w:t xml:space="preserve"> </w:t>
      </w:r>
      <w:r>
        <w:rPr>
          <w:color w:val="231F20"/>
          <w:sz w:val="18"/>
        </w:rPr>
        <w:t>Nevertheless,</w:t>
      </w:r>
      <w:r>
        <w:rPr>
          <w:color w:val="231F20"/>
          <w:spacing w:val="47"/>
          <w:sz w:val="18"/>
        </w:rPr>
        <w:t xml:space="preserve"> </w:t>
      </w:r>
      <w:r>
        <w:rPr>
          <w:color w:val="231F20"/>
          <w:sz w:val="18"/>
        </w:rPr>
        <w:t>while</w:t>
      </w:r>
      <w:r>
        <w:rPr>
          <w:color w:val="231F20"/>
          <w:spacing w:val="46"/>
          <w:sz w:val="18"/>
        </w:rPr>
        <w:t xml:space="preserve"> </w:t>
      </w:r>
      <w:r>
        <w:rPr>
          <w:color w:val="231F20"/>
          <w:sz w:val="18"/>
        </w:rPr>
        <w:t>passive</w:t>
      </w:r>
      <w:r>
        <w:rPr>
          <w:color w:val="231F20"/>
          <w:spacing w:val="47"/>
          <w:sz w:val="18"/>
        </w:rPr>
        <w:t xml:space="preserve"> </w:t>
      </w:r>
      <w:r>
        <w:rPr>
          <w:color w:val="231F20"/>
          <w:sz w:val="18"/>
        </w:rPr>
        <w:t>immunization</w:t>
      </w:r>
      <w:r>
        <w:rPr>
          <w:color w:val="231F20"/>
          <w:spacing w:val="47"/>
          <w:sz w:val="18"/>
        </w:rPr>
        <w:t xml:space="preserve"> </w:t>
      </w:r>
      <w:r>
        <w:rPr>
          <w:color w:val="231F20"/>
          <w:sz w:val="18"/>
        </w:rPr>
        <w:t>may</w:t>
      </w:r>
      <w:r>
        <w:rPr>
          <w:color w:val="231F20"/>
          <w:spacing w:val="46"/>
          <w:sz w:val="18"/>
        </w:rPr>
        <w:t xml:space="preserve"> </w:t>
      </w:r>
      <w:r>
        <w:rPr>
          <w:color w:val="231F20"/>
          <w:spacing w:val="-5"/>
          <w:sz w:val="18"/>
        </w:rPr>
        <w:t>be</w:t>
      </w:r>
    </w:p>
    <w:p w14:paraId="2EA249D7" w14:textId="77777777" w:rsidR="00BF3D96" w:rsidRDefault="00000000">
      <w:pPr>
        <w:spacing w:before="165" w:line="232" w:lineRule="auto"/>
        <w:ind w:left="319" w:right="1077"/>
        <w:jc w:val="both"/>
        <w:rPr>
          <w:sz w:val="18"/>
        </w:rPr>
      </w:pPr>
      <w:r>
        <w:br w:type="column"/>
      </w:r>
      <w:r>
        <w:rPr>
          <w:color w:val="231F20"/>
          <w:w w:val="110"/>
          <w:sz w:val="18"/>
        </w:rPr>
        <w:t>sufficient for protection or therapeutic intervention of acute or remittent disease, active immunization through improved vaccine design may still be needed to train the host immune system to maintain long-term levels of protective immunity. Importantly, examples of successful passive immunization approaches may provide a useful framework for developing new and improved vaccines that elicit the most protective antibody responses.</w:t>
      </w:r>
    </w:p>
    <w:p w14:paraId="22F781AB" w14:textId="77777777" w:rsidR="00BF3D96" w:rsidRDefault="00000000">
      <w:pPr>
        <w:spacing w:before="188"/>
        <w:ind w:left="320"/>
        <w:jc w:val="both"/>
        <w:rPr>
          <w:rFonts w:ascii="Arial MT"/>
          <w:sz w:val="18"/>
        </w:rPr>
      </w:pPr>
      <w:r>
        <w:rPr>
          <w:rFonts w:ascii="Arial MT"/>
          <w:noProof/>
          <w:sz w:val="18"/>
        </w:rPr>
        <w:drawing>
          <wp:anchor distT="0" distB="0" distL="0" distR="0" simplePos="0" relativeHeight="15737344" behindDoc="0" locked="0" layoutInCell="1" allowOverlap="1" wp14:anchorId="5A73A31A" wp14:editId="2144F5D6">
            <wp:simplePos x="0" y="0"/>
            <wp:positionH relativeFrom="page">
              <wp:posOffset>7127876</wp:posOffset>
            </wp:positionH>
            <wp:positionV relativeFrom="paragraph">
              <wp:posOffset>123370</wp:posOffset>
            </wp:positionV>
            <wp:extent cx="156514" cy="156502"/>
            <wp:effectExtent l="0" t="0" r="0" b="0"/>
            <wp:wrapNone/>
            <wp:docPr id="622" name="Image 6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2" name="Image 622"/>
                    <pic:cNvPicPr/>
                  </pic:nvPicPr>
                  <pic:blipFill>
                    <a:blip r:embed="rId18" cstate="print"/>
                    <a:stretch>
                      <a:fillRect/>
                    </a:stretch>
                  </pic:blipFill>
                  <pic:spPr>
                    <a:xfrm>
                      <a:off x="0" y="0"/>
                      <a:ext cx="156514" cy="156502"/>
                    </a:xfrm>
                    <a:prstGeom prst="rect">
                      <a:avLst/>
                    </a:prstGeom>
                  </pic:spPr>
                </pic:pic>
              </a:graphicData>
            </a:graphic>
          </wp:anchor>
        </w:drawing>
      </w:r>
      <w:r>
        <w:rPr>
          <w:rFonts w:ascii="Arial MT"/>
          <w:noProof/>
          <w:sz w:val="18"/>
        </w:rPr>
        <mc:AlternateContent>
          <mc:Choice Requires="wps">
            <w:drawing>
              <wp:anchor distT="0" distB="0" distL="0" distR="0" simplePos="0" relativeHeight="15737856" behindDoc="0" locked="0" layoutInCell="1" allowOverlap="1" wp14:anchorId="6D97E0F7" wp14:editId="769E55D8">
                <wp:simplePos x="0" y="0"/>
                <wp:positionH relativeFrom="page">
                  <wp:posOffset>7239000</wp:posOffset>
                </wp:positionH>
                <wp:positionV relativeFrom="paragraph">
                  <wp:posOffset>-1000292</wp:posOffset>
                </wp:positionV>
                <wp:extent cx="533400" cy="304800"/>
                <wp:effectExtent l="0" t="0" r="0" b="0"/>
                <wp:wrapNone/>
                <wp:docPr id="623" name="Textbox 6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304800"/>
                        </a:xfrm>
                        <a:prstGeom prst="rect">
                          <a:avLst/>
                        </a:prstGeom>
                        <a:solidFill>
                          <a:srgbClr val="CED3EB"/>
                        </a:solidFill>
                      </wps:spPr>
                      <wps:txbx>
                        <w:txbxContent>
                          <w:p w14:paraId="26CC19D1" w14:textId="77777777" w:rsidR="00BF3D96" w:rsidRDefault="00000000">
                            <w:pPr>
                              <w:spacing w:before="113"/>
                              <w:ind w:left="60"/>
                              <w:rPr>
                                <w:rFonts w:ascii="Arial"/>
                                <w:b/>
                                <w:color w:val="000000"/>
                              </w:rPr>
                            </w:pPr>
                            <w:r>
                              <w:rPr>
                                <w:rFonts w:ascii="Arial"/>
                                <w:b/>
                                <w:color w:val="FFFFFF"/>
                                <w:spacing w:val="-10"/>
                                <w:w w:val="95"/>
                              </w:rPr>
                              <w:t>8</w:t>
                            </w:r>
                          </w:p>
                        </w:txbxContent>
                      </wps:txbx>
                      <wps:bodyPr wrap="square" lIns="0" tIns="0" rIns="0" bIns="0" rtlCol="0">
                        <a:noAutofit/>
                      </wps:bodyPr>
                    </wps:wsp>
                  </a:graphicData>
                </a:graphic>
              </wp:anchor>
            </w:drawing>
          </mc:Choice>
          <mc:Fallback xmlns="" xmlns:ve="http://schemas.openxmlformats.org/markup-compatibility/2006" xmlns:a="http://schemas.openxmlformats.org/drawingml/2006/main" xmlns:pic="http://schemas.openxmlformats.org/drawingml/2006/picture">
            <w:pict>
              <v:shape style="position:absolute;margin-left:570pt;margin-top:-78.763176pt;width:42pt;height:24pt;mso-position-horizontal-relative:page;mso-position-vertical-relative:paragraph;z-index:15737856" type="#_x0000_t202" id="docshape613" filled="true" fillcolor="#ced3eb" stroked="false">
                <v:textbox inset="0,0,0,0">
                  <w:txbxContent>
                    <w:p>
                      <w:pPr>
                        <w:spacing w:before="113"/>
                        <w:ind w:left="60" w:right="0" w:firstLine="0"/>
                        <w:jc w:val="left"/>
                        <w:rPr>
                          <w:rFonts w:ascii="Arial"/>
                          <w:b/>
                          <w:color w:val="000000"/>
                          <w:sz w:val="22"/>
                        </w:rPr>
                      </w:pPr>
                      <w:r>
                        <w:rPr>
                          <w:rFonts w:ascii="Arial"/>
                          <w:b/>
                          <w:color w:val="FFFFFF"/>
                          <w:spacing w:val="-10"/>
                          <w:w w:val="95"/>
                          <w:sz w:val="22"/>
                        </w:rPr>
                        <w:t>8</w:t>
                      </w:r>
                    </w:p>
                  </w:txbxContent>
                </v:textbox>
                <v:fill type="solid"/>
                <w10:wrap type="none"/>
              </v:shape>
            </w:pict>
          </mc:Fallback>
        </mc:AlternateContent>
      </w:r>
      <w:r>
        <w:rPr>
          <w:rFonts w:ascii="Arial MT"/>
          <w:color w:val="231F20"/>
          <w:w w:val="85"/>
          <w:sz w:val="18"/>
        </w:rPr>
        <w:t>References</w:t>
      </w:r>
      <w:r>
        <w:rPr>
          <w:rFonts w:ascii="Arial MT"/>
          <w:color w:val="231F20"/>
          <w:spacing w:val="-4"/>
          <w:w w:val="85"/>
          <w:sz w:val="18"/>
        </w:rPr>
        <w:t xml:space="preserve"> </w:t>
      </w:r>
      <w:r>
        <w:rPr>
          <w:rFonts w:ascii="Arial MT"/>
          <w:color w:val="231F20"/>
          <w:w w:val="85"/>
          <w:sz w:val="18"/>
        </w:rPr>
        <w:t>for</w:t>
      </w:r>
      <w:r>
        <w:rPr>
          <w:rFonts w:ascii="Arial MT"/>
          <w:color w:val="231F20"/>
          <w:spacing w:val="-3"/>
          <w:w w:val="85"/>
          <w:sz w:val="18"/>
        </w:rPr>
        <w:t xml:space="preserve"> </w:t>
      </w:r>
      <w:r>
        <w:rPr>
          <w:rFonts w:ascii="Arial MT"/>
          <w:color w:val="231F20"/>
          <w:w w:val="85"/>
          <w:sz w:val="18"/>
        </w:rPr>
        <w:t>this</w:t>
      </w:r>
      <w:r>
        <w:rPr>
          <w:rFonts w:ascii="Arial MT"/>
          <w:color w:val="231F20"/>
          <w:spacing w:val="-3"/>
          <w:w w:val="85"/>
          <w:sz w:val="18"/>
        </w:rPr>
        <w:t xml:space="preserve"> </w:t>
      </w:r>
      <w:r>
        <w:rPr>
          <w:rFonts w:ascii="Arial MT"/>
          <w:color w:val="231F20"/>
          <w:w w:val="85"/>
          <w:sz w:val="18"/>
        </w:rPr>
        <w:t>chapter</w:t>
      </w:r>
      <w:r>
        <w:rPr>
          <w:rFonts w:ascii="Arial MT"/>
          <w:color w:val="231F20"/>
          <w:spacing w:val="-3"/>
          <w:w w:val="85"/>
          <w:sz w:val="18"/>
        </w:rPr>
        <w:t xml:space="preserve"> </w:t>
      </w:r>
      <w:r>
        <w:rPr>
          <w:rFonts w:ascii="Arial MT"/>
          <w:color w:val="231F20"/>
          <w:w w:val="85"/>
          <w:sz w:val="18"/>
        </w:rPr>
        <w:t>are</w:t>
      </w:r>
      <w:r>
        <w:rPr>
          <w:rFonts w:ascii="Arial MT"/>
          <w:color w:val="231F20"/>
          <w:spacing w:val="-4"/>
          <w:w w:val="85"/>
          <w:sz w:val="18"/>
        </w:rPr>
        <w:t xml:space="preserve"> </w:t>
      </w:r>
      <w:r>
        <w:rPr>
          <w:rFonts w:ascii="Arial MT"/>
          <w:color w:val="231F20"/>
          <w:w w:val="85"/>
          <w:sz w:val="18"/>
        </w:rPr>
        <w:t>available</w:t>
      </w:r>
      <w:r>
        <w:rPr>
          <w:rFonts w:ascii="Arial MT"/>
          <w:color w:val="231F20"/>
          <w:spacing w:val="-3"/>
          <w:w w:val="85"/>
          <w:sz w:val="18"/>
        </w:rPr>
        <w:t xml:space="preserve"> </w:t>
      </w:r>
      <w:r>
        <w:rPr>
          <w:rFonts w:ascii="Arial MT"/>
          <w:color w:val="231F20"/>
          <w:w w:val="85"/>
          <w:sz w:val="18"/>
        </w:rPr>
        <w:t>at</w:t>
      </w:r>
      <w:r>
        <w:rPr>
          <w:rFonts w:ascii="Arial MT"/>
          <w:color w:val="231F20"/>
          <w:spacing w:val="-3"/>
          <w:w w:val="85"/>
          <w:sz w:val="18"/>
        </w:rPr>
        <w:t xml:space="preserve"> </w:t>
      </w:r>
      <w:hyperlink r:id="rId19">
        <w:r w:rsidR="00BF3D96">
          <w:rPr>
            <w:rFonts w:ascii="Arial MT"/>
            <w:color w:val="0080AC"/>
            <w:spacing w:val="-2"/>
            <w:w w:val="85"/>
            <w:sz w:val="18"/>
          </w:rPr>
          <w:t>ExpertConsult.com</w:t>
        </w:r>
      </w:hyperlink>
      <w:r>
        <w:rPr>
          <w:rFonts w:ascii="Arial MT"/>
          <w:color w:val="231F20"/>
          <w:spacing w:val="-2"/>
          <w:w w:val="85"/>
          <w:sz w:val="18"/>
        </w:rPr>
        <w:t>.</w:t>
      </w:r>
    </w:p>
    <w:p w14:paraId="0C363851" w14:textId="77777777" w:rsidR="00BF3D96" w:rsidRDefault="00BF3D96">
      <w:pPr>
        <w:jc w:val="both"/>
        <w:rPr>
          <w:rFonts w:ascii="Arial MT"/>
          <w:sz w:val="18"/>
        </w:rPr>
        <w:sectPr w:rsidR="00BF3D96">
          <w:pgSz w:w="12240" w:h="15660"/>
          <w:pgMar w:top="900" w:right="0" w:bottom="280" w:left="720" w:header="561" w:footer="0" w:gutter="0"/>
          <w:cols w:num="2" w:space="720" w:equalWidth="0">
            <w:col w:w="5281" w:space="40"/>
            <w:col w:w="6199"/>
          </w:cols>
        </w:sectPr>
      </w:pPr>
    </w:p>
    <w:p w14:paraId="171B41F0" w14:textId="77777777" w:rsidR="00BF3D96" w:rsidRDefault="00000000">
      <w:pPr>
        <w:spacing w:before="89"/>
        <w:ind w:left="480"/>
        <w:rPr>
          <w:rFonts w:ascii="Arial MT"/>
          <w:sz w:val="18"/>
        </w:rPr>
      </w:pPr>
      <w:bookmarkStart w:id="25" w:name="References"/>
      <w:bookmarkEnd w:id="25"/>
      <w:r>
        <w:rPr>
          <w:rFonts w:ascii="Arial MT"/>
          <w:color w:val="231F20"/>
          <w:spacing w:val="-2"/>
          <w:w w:val="80"/>
          <w:sz w:val="18"/>
        </w:rPr>
        <w:lastRenderedPageBreak/>
        <w:t>REFERENCES</w:t>
      </w:r>
    </w:p>
    <w:p w14:paraId="0BBD44BF" w14:textId="77777777" w:rsidR="00BF3D96" w:rsidRDefault="00000000">
      <w:pPr>
        <w:pStyle w:val="ListParagraph"/>
        <w:numPr>
          <w:ilvl w:val="0"/>
          <w:numId w:val="1"/>
        </w:numPr>
        <w:tabs>
          <w:tab w:val="left" w:pos="860"/>
        </w:tabs>
        <w:spacing w:before="55" w:line="235" w:lineRule="auto"/>
        <w:jc w:val="both"/>
        <w:rPr>
          <w:sz w:val="16"/>
        </w:rPr>
      </w:pPr>
      <w:bookmarkStart w:id="26" w:name="_bookmark11"/>
      <w:bookmarkEnd w:id="26"/>
      <w:r>
        <w:rPr>
          <w:color w:val="231F20"/>
          <w:w w:val="110"/>
          <w:sz w:val="16"/>
        </w:rPr>
        <w:t xml:space="preserve">von Behring E, Kitasato S. Ueber das zustandekommen der diphtherie-immunitat und der tetanus-immunitat bei thieren (On the realization of immunity in diphtheria and tetanus in </w:t>
      </w:r>
      <w:r>
        <w:rPr>
          <w:color w:val="231F20"/>
          <w:spacing w:val="-2"/>
          <w:w w:val="110"/>
          <w:sz w:val="16"/>
        </w:rPr>
        <w:t>animals).</w:t>
      </w:r>
      <w:r>
        <w:rPr>
          <w:color w:val="231F20"/>
          <w:spacing w:val="-8"/>
          <w:w w:val="110"/>
          <w:sz w:val="16"/>
        </w:rPr>
        <w:t xml:space="preserve"> </w:t>
      </w:r>
      <w:r>
        <w:rPr>
          <w:i/>
          <w:color w:val="231F20"/>
          <w:spacing w:val="-2"/>
          <w:w w:val="110"/>
          <w:sz w:val="16"/>
        </w:rPr>
        <w:t>Dtsch</w:t>
      </w:r>
      <w:r>
        <w:rPr>
          <w:i/>
          <w:color w:val="231F20"/>
          <w:spacing w:val="-5"/>
          <w:w w:val="110"/>
          <w:sz w:val="16"/>
        </w:rPr>
        <w:t xml:space="preserve"> </w:t>
      </w:r>
      <w:r>
        <w:rPr>
          <w:i/>
          <w:color w:val="231F20"/>
          <w:spacing w:val="-2"/>
          <w:w w:val="110"/>
          <w:sz w:val="16"/>
        </w:rPr>
        <w:t>Med</w:t>
      </w:r>
      <w:r>
        <w:rPr>
          <w:i/>
          <w:color w:val="231F20"/>
          <w:spacing w:val="-5"/>
          <w:w w:val="110"/>
          <w:sz w:val="16"/>
        </w:rPr>
        <w:t xml:space="preserve"> </w:t>
      </w:r>
      <w:r>
        <w:rPr>
          <w:i/>
          <w:color w:val="231F20"/>
          <w:spacing w:val="-2"/>
          <w:w w:val="110"/>
          <w:sz w:val="16"/>
        </w:rPr>
        <w:t>Wochenschr</w:t>
      </w:r>
      <w:r>
        <w:rPr>
          <w:color w:val="231F20"/>
          <w:spacing w:val="-2"/>
          <w:w w:val="110"/>
          <w:sz w:val="16"/>
        </w:rPr>
        <w:t>.</w:t>
      </w:r>
      <w:r>
        <w:rPr>
          <w:color w:val="231F20"/>
          <w:spacing w:val="-8"/>
          <w:w w:val="110"/>
          <w:sz w:val="16"/>
        </w:rPr>
        <w:t xml:space="preserve"> </w:t>
      </w:r>
      <w:r>
        <w:rPr>
          <w:color w:val="231F20"/>
          <w:spacing w:val="-2"/>
          <w:w w:val="110"/>
          <w:sz w:val="16"/>
        </w:rPr>
        <w:t>1890;16:1113-1114.</w:t>
      </w:r>
    </w:p>
    <w:p w14:paraId="7702FB78" w14:textId="77777777" w:rsidR="00BF3D96" w:rsidRDefault="00000000">
      <w:pPr>
        <w:pStyle w:val="ListParagraph"/>
        <w:numPr>
          <w:ilvl w:val="0"/>
          <w:numId w:val="1"/>
        </w:numPr>
        <w:tabs>
          <w:tab w:val="left" w:pos="860"/>
        </w:tabs>
        <w:spacing w:line="235" w:lineRule="auto"/>
        <w:jc w:val="both"/>
        <w:rPr>
          <w:sz w:val="16"/>
        </w:rPr>
      </w:pPr>
      <w:bookmarkStart w:id="27" w:name="_bookmark12"/>
      <w:bookmarkEnd w:id="27"/>
      <w:r>
        <w:rPr>
          <w:color w:val="231F20"/>
          <w:w w:val="105"/>
          <w:sz w:val="16"/>
        </w:rPr>
        <w:t xml:space="preserve">Molz G. Variations in child mortality in the past 100 years. </w:t>
      </w:r>
      <w:r>
        <w:rPr>
          <w:i/>
          <w:color w:val="231F20"/>
          <w:w w:val="105"/>
          <w:sz w:val="16"/>
        </w:rPr>
        <w:t>Helv Paediatr Acta</w:t>
      </w:r>
      <w:r>
        <w:rPr>
          <w:color w:val="231F20"/>
          <w:w w:val="105"/>
          <w:sz w:val="16"/>
        </w:rPr>
        <w:t>. 1970;25:1-12. [in German].</w:t>
      </w:r>
    </w:p>
    <w:p w14:paraId="4876319D" w14:textId="77777777" w:rsidR="00BF3D96" w:rsidRDefault="00000000">
      <w:pPr>
        <w:pStyle w:val="ListParagraph"/>
        <w:numPr>
          <w:ilvl w:val="0"/>
          <w:numId w:val="1"/>
        </w:numPr>
        <w:tabs>
          <w:tab w:val="left" w:pos="860"/>
        </w:tabs>
        <w:spacing w:line="235" w:lineRule="auto"/>
        <w:jc w:val="both"/>
        <w:rPr>
          <w:sz w:val="16"/>
        </w:rPr>
      </w:pPr>
      <w:r>
        <w:rPr>
          <w:color w:val="231F20"/>
          <w:w w:val="110"/>
          <w:sz w:val="16"/>
        </w:rPr>
        <w:t>Kossel</w:t>
      </w:r>
      <w:r>
        <w:rPr>
          <w:color w:val="231F20"/>
          <w:spacing w:val="-7"/>
          <w:w w:val="110"/>
          <w:sz w:val="16"/>
        </w:rPr>
        <w:t xml:space="preserve"> </w:t>
      </w:r>
      <w:r>
        <w:rPr>
          <w:color w:val="231F20"/>
          <w:w w:val="110"/>
          <w:sz w:val="16"/>
        </w:rPr>
        <w:t>H.</w:t>
      </w:r>
      <w:r>
        <w:rPr>
          <w:color w:val="231F20"/>
          <w:spacing w:val="-7"/>
          <w:w w:val="110"/>
          <w:sz w:val="16"/>
        </w:rPr>
        <w:t xml:space="preserve"> </w:t>
      </w:r>
      <w:r>
        <w:rPr>
          <w:color w:val="231F20"/>
          <w:w w:val="110"/>
          <w:sz w:val="16"/>
        </w:rPr>
        <w:t>Ueber</w:t>
      </w:r>
      <w:r>
        <w:rPr>
          <w:color w:val="231F20"/>
          <w:spacing w:val="-7"/>
          <w:w w:val="110"/>
          <w:sz w:val="16"/>
        </w:rPr>
        <w:t xml:space="preserve"> </w:t>
      </w:r>
      <w:r>
        <w:rPr>
          <w:color w:val="231F20"/>
          <w:w w:val="110"/>
          <w:sz w:val="16"/>
        </w:rPr>
        <w:t>die</w:t>
      </w:r>
      <w:r>
        <w:rPr>
          <w:color w:val="231F20"/>
          <w:spacing w:val="-7"/>
          <w:w w:val="110"/>
          <w:sz w:val="16"/>
        </w:rPr>
        <w:t xml:space="preserve"> </w:t>
      </w:r>
      <w:r>
        <w:rPr>
          <w:color w:val="231F20"/>
          <w:w w:val="110"/>
          <w:sz w:val="16"/>
        </w:rPr>
        <w:t>Behandlung</w:t>
      </w:r>
      <w:r>
        <w:rPr>
          <w:color w:val="231F20"/>
          <w:spacing w:val="-7"/>
          <w:w w:val="110"/>
          <w:sz w:val="16"/>
        </w:rPr>
        <w:t xml:space="preserve"> </w:t>
      </w:r>
      <w:r>
        <w:rPr>
          <w:color w:val="231F20"/>
          <w:w w:val="110"/>
          <w:sz w:val="16"/>
        </w:rPr>
        <w:t>diphtheriekranker</w:t>
      </w:r>
      <w:r>
        <w:rPr>
          <w:color w:val="231F20"/>
          <w:spacing w:val="-7"/>
          <w:w w:val="110"/>
          <w:sz w:val="16"/>
        </w:rPr>
        <w:t xml:space="preserve"> </w:t>
      </w:r>
      <w:r>
        <w:rPr>
          <w:color w:val="231F20"/>
          <w:w w:val="110"/>
          <w:sz w:val="16"/>
        </w:rPr>
        <w:t>Kinder</w:t>
      </w:r>
      <w:r>
        <w:rPr>
          <w:color w:val="231F20"/>
          <w:spacing w:val="-7"/>
          <w:w w:val="110"/>
          <w:sz w:val="16"/>
        </w:rPr>
        <w:t xml:space="preserve"> </w:t>
      </w:r>
      <w:r>
        <w:rPr>
          <w:color w:val="231F20"/>
          <w:w w:val="110"/>
          <w:sz w:val="16"/>
        </w:rPr>
        <w:t>mit “Diphtherieheilserum” (Concerning the treatment of children suffering</w:t>
      </w:r>
      <w:r>
        <w:rPr>
          <w:color w:val="231F20"/>
          <w:spacing w:val="-9"/>
          <w:w w:val="110"/>
          <w:sz w:val="16"/>
        </w:rPr>
        <w:t xml:space="preserve"> </w:t>
      </w:r>
      <w:r>
        <w:rPr>
          <w:color w:val="231F20"/>
          <w:w w:val="110"/>
          <w:sz w:val="16"/>
        </w:rPr>
        <w:t>from</w:t>
      </w:r>
      <w:r>
        <w:rPr>
          <w:color w:val="231F20"/>
          <w:spacing w:val="-9"/>
          <w:w w:val="110"/>
          <w:sz w:val="16"/>
        </w:rPr>
        <w:t xml:space="preserve"> </w:t>
      </w:r>
      <w:r>
        <w:rPr>
          <w:color w:val="231F20"/>
          <w:w w:val="110"/>
          <w:sz w:val="16"/>
        </w:rPr>
        <w:t>diphtheria</w:t>
      </w:r>
      <w:r>
        <w:rPr>
          <w:color w:val="231F20"/>
          <w:spacing w:val="-9"/>
          <w:w w:val="110"/>
          <w:sz w:val="16"/>
        </w:rPr>
        <w:t xml:space="preserve"> </w:t>
      </w:r>
      <w:r>
        <w:rPr>
          <w:color w:val="231F20"/>
          <w:w w:val="110"/>
          <w:sz w:val="16"/>
        </w:rPr>
        <w:t>with</w:t>
      </w:r>
      <w:r>
        <w:rPr>
          <w:color w:val="231F20"/>
          <w:spacing w:val="-9"/>
          <w:w w:val="110"/>
          <w:sz w:val="16"/>
        </w:rPr>
        <w:t xml:space="preserve"> </w:t>
      </w:r>
      <w:r>
        <w:rPr>
          <w:color w:val="231F20"/>
          <w:w w:val="110"/>
          <w:sz w:val="16"/>
        </w:rPr>
        <w:t>“diphtheria</w:t>
      </w:r>
      <w:r>
        <w:rPr>
          <w:color w:val="231F20"/>
          <w:spacing w:val="-9"/>
          <w:w w:val="110"/>
          <w:sz w:val="16"/>
        </w:rPr>
        <w:t xml:space="preserve"> </w:t>
      </w:r>
      <w:r>
        <w:rPr>
          <w:color w:val="231F20"/>
          <w:w w:val="110"/>
          <w:sz w:val="16"/>
        </w:rPr>
        <w:t>serum”).</w:t>
      </w:r>
      <w:r>
        <w:rPr>
          <w:color w:val="231F20"/>
          <w:spacing w:val="-8"/>
          <w:w w:val="110"/>
          <w:sz w:val="16"/>
        </w:rPr>
        <w:t xml:space="preserve"> </w:t>
      </w:r>
      <w:r>
        <w:rPr>
          <w:i/>
          <w:color w:val="231F20"/>
          <w:w w:val="110"/>
          <w:sz w:val="16"/>
        </w:rPr>
        <w:t>Dtsch</w:t>
      </w:r>
      <w:r>
        <w:rPr>
          <w:i/>
          <w:color w:val="231F20"/>
          <w:spacing w:val="-6"/>
          <w:w w:val="110"/>
          <w:sz w:val="16"/>
        </w:rPr>
        <w:t xml:space="preserve"> </w:t>
      </w:r>
      <w:r>
        <w:rPr>
          <w:i/>
          <w:color w:val="231F20"/>
          <w:w w:val="110"/>
          <w:sz w:val="16"/>
        </w:rPr>
        <w:t>Med Wochenschr</w:t>
      </w:r>
      <w:r>
        <w:rPr>
          <w:color w:val="231F20"/>
          <w:w w:val="110"/>
          <w:sz w:val="16"/>
        </w:rPr>
        <w:t>. 1893;19:392-393.</w:t>
      </w:r>
    </w:p>
    <w:p w14:paraId="795A3A02" w14:textId="77777777" w:rsidR="00BF3D96" w:rsidRDefault="00000000">
      <w:pPr>
        <w:pStyle w:val="ListParagraph"/>
        <w:numPr>
          <w:ilvl w:val="0"/>
          <w:numId w:val="1"/>
        </w:numPr>
        <w:tabs>
          <w:tab w:val="left" w:pos="860"/>
        </w:tabs>
        <w:spacing w:line="235" w:lineRule="auto"/>
        <w:jc w:val="both"/>
        <w:rPr>
          <w:sz w:val="16"/>
        </w:rPr>
      </w:pPr>
      <w:r>
        <w:rPr>
          <w:color w:val="231F20"/>
          <w:w w:val="105"/>
          <w:sz w:val="16"/>
        </w:rPr>
        <w:t xml:space="preserve">Grundbacher FJ. Behring’s discovery of diphtheria and tetanus antitoxins. </w:t>
      </w:r>
      <w:r>
        <w:rPr>
          <w:i/>
          <w:color w:val="231F20"/>
          <w:w w:val="105"/>
          <w:sz w:val="16"/>
        </w:rPr>
        <w:t>Immunol Today</w:t>
      </w:r>
      <w:r>
        <w:rPr>
          <w:color w:val="231F20"/>
          <w:w w:val="105"/>
          <w:sz w:val="16"/>
        </w:rPr>
        <w:t>. 1992;13(5):188-190.</w:t>
      </w:r>
    </w:p>
    <w:p w14:paraId="15706719" w14:textId="77777777" w:rsidR="00BF3D96" w:rsidRDefault="00000000">
      <w:pPr>
        <w:pStyle w:val="ListParagraph"/>
        <w:numPr>
          <w:ilvl w:val="0"/>
          <w:numId w:val="1"/>
        </w:numPr>
        <w:tabs>
          <w:tab w:val="left" w:pos="860"/>
        </w:tabs>
        <w:spacing w:line="235" w:lineRule="auto"/>
        <w:jc w:val="both"/>
        <w:rPr>
          <w:sz w:val="16"/>
        </w:rPr>
      </w:pPr>
      <w:bookmarkStart w:id="28" w:name="_bookmark13"/>
      <w:bookmarkEnd w:id="28"/>
      <w:r>
        <w:rPr>
          <w:color w:val="231F20"/>
          <w:sz w:val="16"/>
        </w:rPr>
        <w:t xml:space="preserve">Winau F, Winau R. Emil von Behring and serum therapy. </w:t>
      </w:r>
      <w:r>
        <w:rPr>
          <w:i/>
          <w:color w:val="231F20"/>
          <w:sz w:val="16"/>
        </w:rPr>
        <w:t>Microbes</w:t>
      </w:r>
      <w:r>
        <w:rPr>
          <w:i/>
          <w:color w:val="231F20"/>
          <w:w w:val="110"/>
          <w:sz w:val="16"/>
        </w:rPr>
        <w:t xml:space="preserve"> Infect</w:t>
      </w:r>
      <w:r>
        <w:rPr>
          <w:color w:val="231F20"/>
          <w:w w:val="110"/>
          <w:sz w:val="16"/>
        </w:rPr>
        <w:t>. 2002;4(2):185-188.</w:t>
      </w:r>
    </w:p>
    <w:p w14:paraId="142FF40A" w14:textId="77777777" w:rsidR="00BF3D96" w:rsidRDefault="00000000">
      <w:pPr>
        <w:pStyle w:val="ListParagraph"/>
        <w:numPr>
          <w:ilvl w:val="0"/>
          <w:numId w:val="1"/>
        </w:numPr>
        <w:tabs>
          <w:tab w:val="left" w:pos="859"/>
        </w:tabs>
        <w:spacing w:line="178" w:lineRule="exact"/>
        <w:ind w:left="859" w:hanging="219"/>
        <w:jc w:val="both"/>
        <w:rPr>
          <w:sz w:val="16"/>
        </w:rPr>
      </w:pPr>
      <w:bookmarkStart w:id="29" w:name="_bookmark14"/>
      <w:bookmarkEnd w:id="29"/>
      <w:r>
        <w:rPr>
          <w:color w:val="231F20"/>
          <w:w w:val="105"/>
          <w:sz w:val="16"/>
        </w:rPr>
        <w:t>Obituary</w:t>
      </w:r>
      <w:r>
        <w:rPr>
          <w:color w:val="231F20"/>
          <w:spacing w:val="6"/>
          <w:w w:val="105"/>
          <w:sz w:val="16"/>
        </w:rPr>
        <w:t xml:space="preserve"> </w:t>
      </w:r>
      <w:r>
        <w:rPr>
          <w:color w:val="231F20"/>
          <w:w w:val="105"/>
          <w:sz w:val="16"/>
        </w:rPr>
        <w:t>on</w:t>
      </w:r>
      <w:r>
        <w:rPr>
          <w:color w:val="231F20"/>
          <w:spacing w:val="7"/>
          <w:w w:val="105"/>
          <w:sz w:val="16"/>
        </w:rPr>
        <w:t xml:space="preserve"> </w:t>
      </w:r>
      <w:r>
        <w:rPr>
          <w:color w:val="231F20"/>
          <w:w w:val="105"/>
          <w:sz w:val="16"/>
        </w:rPr>
        <w:t>Emil</w:t>
      </w:r>
      <w:r>
        <w:rPr>
          <w:color w:val="231F20"/>
          <w:spacing w:val="7"/>
          <w:w w:val="105"/>
          <w:sz w:val="16"/>
        </w:rPr>
        <w:t xml:space="preserve"> </w:t>
      </w:r>
      <w:r>
        <w:rPr>
          <w:color w:val="231F20"/>
          <w:w w:val="105"/>
          <w:sz w:val="16"/>
        </w:rPr>
        <w:t>von</w:t>
      </w:r>
      <w:r>
        <w:rPr>
          <w:color w:val="231F20"/>
          <w:spacing w:val="7"/>
          <w:w w:val="105"/>
          <w:sz w:val="16"/>
        </w:rPr>
        <w:t xml:space="preserve"> </w:t>
      </w:r>
      <w:r>
        <w:rPr>
          <w:color w:val="231F20"/>
          <w:w w:val="105"/>
          <w:sz w:val="16"/>
        </w:rPr>
        <w:t>Behring.</w:t>
      </w:r>
      <w:r>
        <w:rPr>
          <w:color w:val="231F20"/>
          <w:spacing w:val="7"/>
          <w:w w:val="105"/>
          <w:sz w:val="16"/>
        </w:rPr>
        <w:t xml:space="preserve"> </w:t>
      </w:r>
      <w:r>
        <w:rPr>
          <w:i/>
          <w:color w:val="231F20"/>
          <w:w w:val="105"/>
          <w:sz w:val="16"/>
        </w:rPr>
        <w:t>Lancet</w:t>
      </w:r>
      <w:r>
        <w:rPr>
          <w:color w:val="231F20"/>
          <w:w w:val="105"/>
          <w:sz w:val="16"/>
        </w:rPr>
        <w:t>.</w:t>
      </w:r>
      <w:r>
        <w:rPr>
          <w:color w:val="231F20"/>
          <w:spacing w:val="7"/>
          <w:w w:val="105"/>
          <w:sz w:val="16"/>
        </w:rPr>
        <w:t xml:space="preserve"> </w:t>
      </w:r>
      <w:r>
        <w:rPr>
          <w:color w:val="231F20"/>
          <w:spacing w:val="-2"/>
          <w:w w:val="105"/>
          <w:sz w:val="16"/>
        </w:rPr>
        <w:t>1917;890.</w:t>
      </w:r>
    </w:p>
    <w:p w14:paraId="0EB1E1D4" w14:textId="77777777" w:rsidR="00BF3D96" w:rsidRDefault="00000000">
      <w:pPr>
        <w:pStyle w:val="ListParagraph"/>
        <w:numPr>
          <w:ilvl w:val="0"/>
          <w:numId w:val="1"/>
        </w:numPr>
        <w:tabs>
          <w:tab w:val="left" w:pos="860"/>
        </w:tabs>
        <w:spacing w:line="235" w:lineRule="auto"/>
        <w:jc w:val="both"/>
        <w:rPr>
          <w:sz w:val="16"/>
        </w:rPr>
      </w:pPr>
      <w:bookmarkStart w:id="30" w:name="_bookmark15"/>
      <w:bookmarkEnd w:id="30"/>
      <w:r>
        <w:rPr>
          <w:color w:val="231F20"/>
          <w:sz w:val="16"/>
        </w:rPr>
        <w:t xml:space="preserve">Linton DS. </w:t>
      </w:r>
      <w:r>
        <w:rPr>
          <w:i/>
          <w:color w:val="231F20"/>
          <w:sz w:val="16"/>
        </w:rPr>
        <w:t>Emil von Behring: Infectious Disease, Immunology,</w:t>
      </w:r>
      <w:r>
        <w:rPr>
          <w:i/>
          <w:color w:val="231F20"/>
          <w:spacing w:val="40"/>
          <w:sz w:val="16"/>
        </w:rPr>
        <w:t xml:space="preserve"> </w:t>
      </w:r>
      <w:r>
        <w:rPr>
          <w:i/>
          <w:color w:val="231F20"/>
          <w:sz w:val="16"/>
        </w:rPr>
        <w:t>Serum Therapy</w:t>
      </w:r>
      <w:r>
        <w:rPr>
          <w:color w:val="231F20"/>
          <w:sz w:val="16"/>
        </w:rPr>
        <w:t>. Philadelphia: American Philosophical Society;</w:t>
      </w:r>
      <w:r>
        <w:rPr>
          <w:color w:val="231F20"/>
          <w:spacing w:val="40"/>
          <w:sz w:val="16"/>
        </w:rPr>
        <w:t xml:space="preserve"> </w:t>
      </w:r>
      <w:r>
        <w:rPr>
          <w:color w:val="231F20"/>
          <w:spacing w:val="-2"/>
          <w:sz w:val="16"/>
        </w:rPr>
        <w:t>2005.</w:t>
      </w:r>
    </w:p>
    <w:p w14:paraId="59312C59" w14:textId="77777777" w:rsidR="00BF3D96" w:rsidRDefault="00000000">
      <w:pPr>
        <w:pStyle w:val="ListParagraph"/>
        <w:numPr>
          <w:ilvl w:val="0"/>
          <w:numId w:val="1"/>
        </w:numPr>
        <w:tabs>
          <w:tab w:val="left" w:pos="860"/>
        </w:tabs>
        <w:spacing w:line="235" w:lineRule="auto"/>
        <w:jc w:val="both"/>
        <w:rPr>
          <w:sz w:val="16"/>
        </w:rPr>
      </w:pPr>
      <w:r>
        <w:rPr>
          <w:color w:val="231F20"/>
          <w:sz w:val="16"/>
        </w:rPr>
        <w:t>von</w:t>
      </w:r>
      <w:r>
        <w:rPr>
          <w:color w:val="231F20"/>
          <w:spacing w:val="-4"/>
          <w:sz w:val="16"/>
        </w:rPr>
        <w:t xml:space="preserve"> </w:t>
      </w:r>
      <w:r>
        <w:rPr>
          <w:color w:val="231F20"/>
          <w:sz w:val="16"/>
        </w:rPr>
        <w:t>Behring</w:t>
      </w:r>
      <w:r>
        <w:rPr>
          <w:color w:val="231F20"/>
          <w:spacing w:val="-4"/>
          <w:sz w:val="16"/>
        </w:rPr>
        <w:t xml:space="preserve"> </w:t>
      </w:r>
      <w:r>
        <w:rPr>
          <w:color w:val="231F20"/>
          <w:sz w:val="16"/>
        </w:rPr>
        <w:t>E.</w:t>
      </w:r>
      <w:r>
        <w:rPr>
          <w:color w:val="231F20"/>
          <w:spacing w:val="-4"/>
          <w:sz w:val="16"/>
        </w:rPr>
        <w:t xml:space="preserve"> </w:t>
      </w:r>
      <w:r>
        <w:rPr>
          <w:i/>
          <w:color w:val="231F20"/>
          <w:sz w:val="16"/>
        </w:rPr>
        <w:t>Gesammelte</w:t>
      </w:r>
      <w:r>
        <w:rPr>
          <w:i/>
          <w:color w:val="231F20"/>
          <w:spacing w:val="-2"/>
          <w:sz w:val="16"/>
        </w:rPr>
        <w:t xml:space="preserve"> </w:t>
      </w:r>
      <w:r>
        <w:rPr>
          <w:i/>
          <w:color w:val="231F20"/>
          <w:sz w:val="16"/>
        </w:rPr>
        <w:t>abhandlungen</w:t>
      </w:r>
      <w:r>
        <w:rPr>
          <w:i/>
          <w:color w:val="231F20"/>
          <w:spacing w:val="-2"/>
          <w:sz w:val="16"/>
        </w:rPr>
        <w:t xml:space="preserve"> </w:t>
      </w:r>
      <w:r>
        <w:rPr>
          <w:i/>
          <w:color w:val="231F20"/>
          <w:sz w:val="16"/>
        </w:rPr>
        <w:t>zur</w:t>
      </w:r>
      <w:r>
        <w:rPr>
          <w:i/>
          <w:color w:val="231F20"/>
          <w:spacing w:val="-2"/>
          <w:sz w:val="16"/>
        </w:rPr>
        <w:t xml:space="preserve"> </w:t>
      </w:r>
      <w:r>
        <w:rPr>
          <w:i/>
          <w:color w:val="231F20"/>
          <w:sz w:val="16"/>
        </w:rPr>
        <w:t>Atiologischen</w:t>
      </w:r>
      <w:r>
        <w:rPr>
          <w:i/>
          <w:color w:val="231F20"/>
          <w:spacing w:val="-2"/>
          <w:sz w:val="16"/>
        </w:rPr>
        <w:t xml:space="preserve"> </w:t>
      </w:r>
      <w:r>
        <w:rPr>
          <w:i/>
          <w:color w:val="231F20"/>
          <w:sz w:val="16"/>
        </w:rPr>
        <w:t>Thera-</w:t>
      </w:r>
      <w:r>
        <w:rPr>
          <w:i/>
          <w:color w:val="231F20"/>
          <w:spacing w:val="40"/>
          <w:sz w:val="16"/>
        </w:rPr>
        <w:t xml:space="preserve"> </w:t>
      </w:r>
      <w:r>
        <w:rPr>
          <w:i/>
          <w:color w:val="231F20"/>
          <w:sz w:val="16"/>
        </w:rPr>
        <w:t>pie der Ansteckenden Krankheiten (Collected Treaties of Aetiologic</w:t>
      </w:r>
      <w:r>
        <w:rPr>
          <w:i/>
          <w:color w:val="231F20"/>
          <w:spacing w:val="40"/>
          <w:sz w:val="16"/>
        </w:rPr>
        <w:t xml:space="preserve"> </w:t>
      </w:r>
      <w:r>
        <w:rPr>
          <w:i/>
          <w:color w:val="231F20"/>
          <w:sz w:val="16"/>
        </w:rPr>
        <w:t>Therapy of Infectious Diseases)</w:t>
      </w:r>
      <w:r>
        <w:rPr>
          <w:color w:val="231F20"/>
          <w:sz w:val="16"/>
        </w:rPr>
        <w:t>. Leipzig: Thieme; 1893.</w:t>
      </w:r>
    </w:p>
    <w:p w14:paraId="4E7F4439" w14:textId="77777777" w:rsidR="00BF3D96" w:rsidRDefault="00000000">
      <w:pPr>
        <w:pStyle w:val="ListParagraph"/>
        <w:numPr>
          <w:ilvl w:val="0"/>
          <w:numId w:val="1"/>
        </w:numPr>
        <w:tabs>
          <w:tab w:val="left" w:pos="860"/>
        </w:tabs>
        <w:spacing w:line="235" w:lineRule="auto"/>
        <w:jc w:val="both"/>
        <w:rPr>
          <w:sz w:val="16"/>
        </w:rPr>
      </w:pPr>
      <w:bookmarkStart w:id="31" w:name="_bookmark16"/>
      <w:bookmarkEnd w:id="31"/>
      <w:r>
        <w:rPr>
          <w:color w:val="231F20"/>
          <w:w w:val="105"/>
          <w:sz w:val="16"/>
        </w:rPr>
        <w:t>Stiehm ER, Keller MA. Passive Immunization. In: Feigin RD, Cherry</w:t>
      </w:r>
      <w:r>
        <w:rPr>
          <w:color w:val="231F20"/>
          <w:spacing w:val="-9"/>
          <w:w w:val="105"/>
          <w:sz w:val="16"/>
        </w:rPr>
        <w:t xml:space="preserve"> </w:t>
      </w:r>
      <w:r>
        <w:rPr>
          <w:color w:val="231F20"/>
          <w:w w:val="105"/>
          <w:sz w:val="16"/>
        </w:rPr>
        <w:t>JD,</w:t>
      </w:r>
      <w:r>
        <w:rPr>
          <w:color w:val="231F20"/>
          <w:spacing w:val="-9"/>
          <w:w w:val="105"/>
          <w:sz w:val="16"/>
        </w:rPr>
        <w:t xml:space="preserve"> </w:t>
      </w:r>
      <w:r>
        <w:rPr>
          <w:color w:val="231F20"/>
          <w:w w:val="105"/>
          <w:sz w:val="16"/>
        </w:rPr>
        <w:t>Demmler-Harrison</w:t>
      </w:r>
      <w:r>
        <w:rPr>
          <w:color w:val="231F20"/>
          <w:spacing w:val="-9"/>
          <w:w w:val="105"/>
          <w:sz w:val="16"/>
        </w:rPr>
        <w:t xml:space="preserve"> </w:t>
      </w:r>
      <w:r>
        <w:rPr>
          <w:color w:val="231F20"/>
          <w:w w:val="105"/>
          <w:sz w:val="16"/>
        </w:rPr>
        <w:t>GJ,</w:t>
      </w:r>
      <w:r>
        <w:rPr>
          <w:color w:val="231F20"/>
          <w:spacing w:val="-9"/>
          <w:w w:val="105"/>
          <w:sz w:val="16"/>
        </w:rPr>
        <w:t xml:space="preserve"> </w:t>
      </w:r>
      <w:r>
        <w:rPr>
          <w:color w:val="231F20"/>
          <w:w w:val="105"/>
          <w:sz w:val="16"/>
        </w:rPr>
        <w:t>eds.</w:t>
      </w:r>
      <w:r>
        <w:rPr>
          <w:color w:val="231F20"/>
          <w:spacing w:val="-9"/>
          <w:w w:val="105"/>
          <w:sz w:val="16"/>
        </w:rPr>
        <w:t xml:space="preserve"> </w:t>
      </w:r>
      <w:r>
        <w:rPr>
          <w:i/>
          <w:color w:val="231F20"/>
          <w:w w:val="105"/>
          <w:sz w:val="16"/>
        </w:rPr>
        <w:t>Feigin</w:t>
      </w:r>
      <w:r>
        <w:rPr>
          <w:i/>
          <w:color w:val="231F20"/>
          <w:spacing w:val="-6"/>
          <w:w w:val="105"/>
          <w:sz w:val="16"/>
        </w:rPr>
        <w:t xml:space="preserve"> </w:t>
      </w:r>
      <w:r>
        <w:rPr>
          <w:i/>
          <w:color w:val="231F20"/>
          <w:w w:val="105"/>
          <w:sz w:val="16"/>
        </w:rPr>
        <w:t>and</w:t>
      </w:r>
      <w:r>
        <w:rPr>
          <w:i/>
          <w:color w:val="231F20"/>
          <w:spacing w:val="-6"/>
          <w:w w:val="105"/>
          <w:sz w:val="16"/>
        </w:rPr>
        <w:t xml:space="preserve"> </w:t>
      </w:r>
      <w:r>
        <w:rPr>
          <w:i/>
          <w:color w:val="231F20"/>
          <w:w w:val="105"/>
          <w:sz w:val="16"/>
        </w:rPr>
        <w:t>Cherry’s</w:t>
      </w:r>
      <w:r>
        <w:rPr>
          <w:i/>
          <w:color w:val="231F20"/>
          <w:spacing w:val="-6"/>
          <w:w w:val="105"/>
          <w:sz w:val="16"/>
        </w:rPr>
        <w:t xml:space="preserve"> </w:t>
      </w:r>
      <w:r>
        <w:rPr>
          <w:i/>
          <w:color w:val="231F20"/>
          <w:w w:val="105"/>
          <w:sz w:val="16"/>
        </w:rPr>
        <w:t>Text- book</w:t>
      </w:r>
      <w:r>
        <w:rPr>
          <w:i/>
          <w:color w:val="231F20"/>
          <w:spacing w:val="-3"/>
          <w:w w:val="105"/>
          <w:sz w:val="16"/>
        </w:rPr>
        <w:t xml:space="preserve"> </w:t>
      </w:r>
      <w:r>
        <w:rPr>
          <w:i/>
          <w:color w:val="231F20"/>
          <w:w w:val="105"/>
          <w:sz w:val="16"/>
        </w:rPr>
        <w:t>of</w:t>
      </w:r>
      <w:r>
        <w:rPr>
          <w:i/>
          <w:color w:val="231F20"/>
          <w:spacing w:val="-3"/>
          <w:w w:val="105"/>
          <w:sz w:val="16"/>
        </w:rPr>
        <w:t xml:space="preserve"> </w:t>
      </w:r>
      <w:r>
        <w:rPr>
          <w:i/>
          <w:color w:val="231F20"/>
          <w:w w:val="105"/>
          <w:sz w:val="16"/>
        </w:rPr>
        <w:t>Pediatric</w:t>
      </w:r>
      <w:r>
        <w:rPr>
          <w:i/>
          <w:color w:val="231F20"/>
          <w:spacing w:val="-3"/>
          <w:w w:val="105"/>
          <w:sz w:val="16"/>
        </w:rPr>
        <w:t xml:space="preserve"> </w:t>
      </w:r>
      <w:r>
        <w:rPr>
          <w:i/>
          <w:color w:val="231F20"/>
          <w:w w:val="105"/>
          <w:sz w:val="16"/>
        </w:rPr>
        <w:t>Infectious</w:t>
      </w:r>
      <w:r>
        <w:rPr>
          <w:i/>
          <w:color w:val="231F20"/>
          <w:spacing w:val="-3"/>
          <w:w w:val="105"/>
          <w:sz w:val="16"/>
        </w:rPr>
        <w:t xml:space="preserve"> </w:t>
      </w:r>
      <w:r>
        <w:rPr>
          <w:i/>
          <w:color w:val="231F20"/>
          <w:w w:val="105"/>
          <w:sz w:val="16"/>
        </w:rPr>
        <w:t>Diseases</w:t>
      </w:r>
      <w:r>
        <w:rPr>
          <w:color w:val="231F20"/>
          <w:w w:val="105"/>
          <w:sz w:val="16"/>
        </w:rPr>
        <w:t>.</w:t>
      </w:r>
      <w:r>
        <w:rPr>
          <w:color w:val="231F20"/>
          <w:spacing w:val="-6"/>
          <w:w w:val="105"/>
          <w:sz w:val="16"/>
        </w:rPr>
        <w:t xml:space="preserve"> </w:t>
      </w:r>
      <w:r>
        <w:rPr>
          <w:color w:val="231F20"/>
          <w:w w:val="105"/>
          <w:sz w:val="16"/>
        </w:rPr>
        <w:t>6th</w:t>
      </w:r>
      <w:r>
        <w:rPr>
          <w:color w:val="231F20"/>
          <w:spacing w:val="-6"/>
          <w:w w:val="105"/>
          <w:sz w:val="16"/>
        </w:rPr>
        <w:t xml:space="preserve"> </w:t>
      </w:r>
      <w:r>
        <w:rPr>
          <w:color w:val="231F20"/>
          <w:w w:val="105"/>
          <w:sz w:val="16"/>
        </w:rPr>
        <w:t>ed.</w:t>
      </w:r>
      <w:r>
        <w:rPr>
          <w:color w:val="231F20"/>
          <w:spacing w:val="-6"/>
          <w:w w:val="105"/>
          <w:sz w:val="16"/>
        </w:rPr>
        <w:t xml:space="preserve"> </w:t>
      </w:r>
      <w:r>
        <w:rPr>
          <w:color w:val="231F20"/>
          <w:w w:val="105"/>
          <w:sz w:val="16"/>
        </w:rPr>
        <w:t>Philadelphia:</w:t>
      </w:r>
      <w:r>
        <w:rPr>
          <w:color w:val="231F20"/>
          <w:spacing w:val="-6"/>
          <w:w w:val="105"/>
          <w:sz w:val="16"/>
        </w:rPr>
        <w:t xml:space="preserve"> </w:t>
      </w:r>
      <w:r>
        <w:rPr>
          <w:color w:val="231F20"/>
          <w:w w:val="105"/>
          <w:sz w:val="16"/>
        </w:rPr>
        <w:t>Saun- ders Elsevier; 2009:3401-3446.</w:t>
      </w:r>
    </w:p>
    <w:p w14:paraId="03691C26" w14:textId="77777777" w:rsidR="00BF3D96" w:rsidRDefault="00000000">
      <w:pPr>
        <w:pStyle w:val="ListParagraph"/>
        <w:numPr>
          <w:ilvl w:val="0"/>
          <w:numId w:val="1"/>
        </w:numPr>
        <w:tabs>
          <w:tab w:val="left" w:pos="860"/>
        </w:tabs>
        <w:spacing w:line="235" w:lineRule="auto"/>
        <w:ind w:hanging="300"/>
        <w:jc w:val="both"/>
        <w:rPr>
          <w:sz w:val="16"/>
        </w:rPr>
      </w:pPr>
      <w:bookmarkStart w:id="32" w:name="_bookmark17"/>
      <w:bookmarkEnd w:id="32"/>
      <w:r>
        <w:rPr>
          <w:color w:val="231F20"/>
          <w:w w:val="110"/>
          <w:sz w:val="16"/>
        </w:rPr>
        <w:t>Kohler</w:t>
      </w:r>
      <w:r>
        <w:rPr>
          <w:color w:val="231F20"/>
          <w:spacing w:val="-11"/>
          <w:w w:val="110"/>
          <w:sz w:val="16"/>
        </w:rPr>
        <w:t xml:space="preserve"> </w:t>
      </w:r>
      <w:r>
        <w:rPr>
          <w:color w:val="231F20"/>
          <w:w w:val="110"/>
          <w:sz w:val="16"/>
        </w:rPr>
        <w:t>G,</w:t>
      </w:r>
      <w:r>
        <w:rPr>
          <w:color w:val="231F20"/>
          <w:spacing w:val="-11"/>
          <w:w w:val="110"/>
          <w:sz w:val="16"/>
        </w:rPr>
        <w:t xml:space="preserve"> </w:t>
      </w:r>
      <w:r>
        <w:rPr>
          <w:color w:val="231F20"/>
          <w:w w:val="110"/>
          <w:sz w:val="16"/>
        </w:rPr>
        <w:t>Milstein</w:t>
      </w:r>
      <w:r>
        <w:rPr>
          <w:color w:val="231F20"/>
          <w:spacing w:val="-11"/>
          <w:w w:val="110"/>
          <w:sz w:val="16"/>
        </w:rPr>
        <w:t xml:space="preserve"> </w:t>
      </w:r>
      <w:r>
        <w:rPr>
          <w:color w:val="231F20"/>
          <w:w w:val="110"/>
          <w:sz w:val="16"/>
        </w:rPr>
        <w:t>C.</w:t>
      </w:r>
      <w:r>
        <w:rPr>
          <w:color w:val="231F20"/>
          <w:spacing w:val="-11"/>
          <w:w w:val="110"/>
          <w:sz w:val="16"/>
        </w:rPr>
        <w:t xml:space="preserve"> </w:t>
      </w:r>
      <w:r>
        <w:rPr>
          <w:color w:val="231F20"/>
          <w:w w:val="110"/>
          <w:sz w:val="16"/>
        </w:rPr>
        <w:t>Continuous</w:t>
      </w:r>
      <w:r>
        <w:rPr>
          <w:color w:val="231F20"/>
          <w:spacing w:val="-11"/>
          <w:w w:val="110"/>
          <w:sz w:val="16"/>
        </w:rPr>
        <w:t xml:space="preserve"> </w:t>
      </w:r>
      <w:r>
        <w:rPr>
          <w:color w:val="231F20"/>
          <w:w w:val="110"/>
          <w:sz w:val="16"/>
        </w:rPr>
        <w:t>cultures</w:t>
      </w:r>
      <w:r>
        <w:rPr>
          <w:color w:val="231F20"/>
          <w:spacing w:val="-11"/>
          <w:w w:val="110"/>
          <w:sz w:val="16"/>
        </w:rPr>
        <w:t xml:space="preserve"> </w:t>
      </w:r>
      <w:r>
        <w:rPr>
          <w:color w:val="231F20"/>
          <w:w w:val="110"/>
          <w:sz w:val="16"/>
        </w:rPr>
        <w:t>of</w:t>
      </w:r>
      <w:r>
        <w:rPr>
          <w:color w:val="231F20"/>
          <w:spacing w:val="-11"/>
          <w:w w:val="110"/>
          <w:sz w:val="16"/>
        </w:rPr>
        <w:t xml:space="preserve"> </w:t>
      </w:r>
      <w:r>
        <w:rPr>
          <w:color w:val="231F20"/>
          <w:w w:val="110"/>
          <w:sz w:val="16"/>
        </w:rPr>
        <w:t>fused</w:t>
      </w:r>
      <w:r>
        <w:rPr>
          <w:color w:val="231F20"/>
          <w:spacing w:val="-11"/>
          <w:w w:val="110"/>
          <w:sz w:val="16"/>
        </w:rPr>
        <w:t xml:space="preserve"> </w:t>
      </w:r>
      <w:r>
        <w:rPr>
          <w:color w:val="231F20"/>
          <w:w w:val="110"/>
          <w:sz w:val="16"/>
        </w:rPr>
        <w:t>cells</w:t>
      </w:r>
      <w:r>
        <w:rPr>
          <w:color w:val="231F20"/>
          <w:spacing w:val="-11"/>
          <w:w w:val="110"/>
          <w:sz w:val="16"/>
        </w:rPr>
        <w:t xml:space="preserve"> </w:t>
      </w:r>
      <w:r>
        <w:rPr>
          <w:color w:val="231F20"/>
          <w:w w:val="110"/>
          <w:sz w:val="16"/>
        </w:rPr>
        <w:t xml:space="preserve">secret- </w:t>
      </w:r>
      <w:r>
        <w:rPr>
          <w:color w:val="231F20"/>
          <w:spacing w:val="-2"/>
          <w:w w:val="110"/>
          <w:sz w:val="16"/>
        </w:rPr>
        <w:t xml:space="preserve">ing antibody of predefined specificity. </w:t>
      </w:r>
      <w:r>
        <w:rPr>
          <w:i/>
          <w:color w:val="231F20"/>
          <w:spacing w:val="-2"/>
          <w:w w:val="110"/>
          <w:sz w:val="16"/>
        </w:rPr>
        <w:t>Nature</w:t>
      </w:r>
      <w:r>
        <w:rPr>
          <w:color w:val="231F20"/>
          <w:spacing w:val="-2"/>
          <w:w w:val="110"/>
          <w:sz w:val="16"/>
        </w:rPr>
        <w:t>. 1975;256(5517): 495-497.</w:t>
      </w:r>
    </w:p>
    <w:p w14:paraId="72697E52" w14:textId="77777777" w:rsidR="00BF3D96" w:rsidRDefault="00000000">
      <w:pPr>
        <w:pStyle w:val="ListParagraph"/>
        <w:numPr>
          <w:ilvl w:val="0"/>
          <w:numId w:val="1"/>
        </w:numPr>
        <w:tabs>
          <w:tab w:val="left" w:pos="860"/>
        </w:tabs>
        <w:spacing w:line="235" w:lineRule="auto"/>
        <w:ind w:hanging="300"/>
        <w:jc w:val="both"/>
        <w:rPr>
          <w:sz w:val="16"/>
        </w:rPr>
      </w:pPr>
      <w:r>
        <w:rPr>
          <w:color w:val="231F20"/>
          <w:w w:val="110"/>
          <w:sz w:val="16"/>
        </w:rPr>
        <w:t>Alkan</w:t>
      </w:r>
      <w:r>
        <w:rPr>
          <w:color w:val="231F20"/>
          <w:spacing w:val="-6"/>
          <w:w w:val="110"/>
          <w:sz w:val="16"/>
        </w:rPr>
        <w:t xml:space="preserve"> </w:t>
      </w:r>
      <w:r>
        <w:rPr>
          <w:color w:val="231F20"/>
          <w:w w:val="110"/>
          <w:sz w:val="16"/>
        </w:rPr>
        <w:t>SS.</w:t>
      </w:r>
      <w:r>
        <w:rPr>
          <w:color w:val="231F20"/>
          <w:spacing w:val="-6"/>
          <w:w w:val="110"/>
          <w:sz w:val="16"/>
        </w:rPr>
        <w:t xml:space="preserve"> </w:t>
      </w:r>
      <w:r>
        <w:rPr>
          <w:color w:val="231F20"/>
          <w:w w:val="110"/>
          <w:sz w:val="16"/>
        </w:rPr>
        <w:t>Monoclonal</w:t>
      </w:r>
      <w:r>
        <w:rPr>
          <w:color w:val="231F20"/>
          <w:spacing w:val="-6"/>
          <w:w w:val="110"/>
          <w:sz w:val="16"/>
        </w:rPr>
        <w:t xml:space="preserve"> </w:t>
      </w:r>
      <w:r>
        <w:rPr>
          <w:color w:val="231F20"/>
          <w:w w:val="110"/>
          <w:sz w:val="16"/>
        </w:rPr>
        <w:t>antibodies:</w:t>
      </w:r>
      <w:r>
        <w:rPr>
          <w:color w:val="231F20"/>
          <w:spacing w:val="-6"/>
          <w:w w:val="110"/>
          <w:sz w:val="16"/>
        </w:rPr>
        <w:t xml:space="preserve"> </w:t>
      </w:r>
      <w:r>
        <w:rPr>
          <w:color w:val="231F20"/>
          <w:w w:val="110"/>
          <w:sz w:val="16"/>
        </w:rPr>
        <w:t>the</w:t>
      </w:r>
      <w:r>
        <w:rPr>
          <w:color w:val="231F20"/>
          <w:spacing w:val="-6"/>
          <w:w w:val="110"/>
          <w:sz w:val="16"/>
        </w:rPr>
        <w:t xml:space="preserve"> </w:t>
      </w:r>
      <w:r>
        <w:rPr>
          <w:color w:val="231F20"/>
          <w:w w:val="110"/>
          <w:sz w:val="16"/>
        </w:rPr>
        <w:t>story</w:t>
      </w:r>
      <w:r>
        <w:rPr>
          <w:color w:val="231F20"/>
          <w:spacing w:val="-6"/>
          <w:w w:val="110"/>
          <w:sz w:val="16"/>
        </w:rPr>
        <w:t xml:space="preserve"> </w:t>
      </w:r>
      <w:r>
        <w:rPr>
          <w:color w:val="231F20"/>
          <w:w w:val="110"/>
          <w:sz w:val="16"/>
        </w:rPr>
        <w:t>of</w:t>
      </w:r>
      <w:r>
        <w:rPr>
          <w:color w:val="231F20"/>
          <w:spacing w:val="-6"/>
          <w:w w:val="110"/>
          <w:sz w:val="16"/>
        </w:rPr>
        <w:t xml:space="preserve"> </w:t>
      </w:r>
      <w:r>
        <w:rPr>
          <w:color w:val="231F20"/>
          <w:w w:val="110"/>
          <w:sz w:val="16"/>
        </w:rPr>
        <w:t>a</w:t>
      </w:r>
      <w:r>
        <w:rPr>
          <w:color w:val="231F20"/>
          <w:spacing w:val="-6"/>
          <w:w w:val="110"/>
          <w:sz w:val="16"/>
        </w:rPr>
        <w:t xml:space="preserve"> </w:t>
      </w:r>
      <w:r>
        <w:rPr>
          <w:color w:val="231F20"/>
          <w:w w:val="110"/>
          <w:sz w:val="16"/>
        </w:rPr>
        <w:t>discovery</w:t>
      </w:r>
      <w:r>
        <w:rPr>
          <w:color w:val="231F20"/>
          <w:spacing w:val="-6"/>
          <w:w w:val="110"/>
          <w:sz w:val="16"/>
        </w:rPr>
        <w:t xml:space="preserve"> </w:t>
      </w:r>
      <w:r>
        <w:rPr>
          <w:color w:val="231F20"/>
          <w:w w:val="110"/>
          <w:sz w:val="16"/>
        </w:rPr>
        <w:t xml:space="preserve">that revolutionized science and medicine. </w:t>
      </w:r>
      <w:r>
        <w:rPr>
          <w:i/>
          <w:color w:val="231F20"/>
          <w:w w:val="110"/>
          <w:sz w:val="16"/>
        </w:rPr>
        <w:t>Nat Rev Immunol</w:t>
      </w:r>
      <w:r>
        <w:rPr>
          <w:color w:val="231F20"/>
          <w:w w:val="110"/>
          <w:sz w:val="16"/>
        </w:rPr>
        <w:t xml:space="preserve">. </w:t>
      </w:r>
      <w:r>
        <w:rPr>
          <w:color w:val="231F20"/>
          <w:spacing w:val="-2"/>
          <w:w w:val="110"/>
          <w:sz w:val="16"/>
        </w:rPr>
        <w:t>2004;4(2):153-156.</w:t>
      </w:r>
    </w:p>
    <w:p w14:paraId="5420098C" w14:textId="77777777" w:rsidR="00BF3D96" w:rsidRDefault="00000000">
      <w:pPr>
        <w:pStyle w:val="ListParagraph"/>
        <w:numPr>
          <w:ilvl w:val="0"/>
          <w:numId w:val="1"/>
        </w:numPr>
        <w:tabs>
          <w:tab w:val="left" w:pos="860"/>
        </w:tabs>
        <w:spacing w:line="235" w:lineRule="auto"/>
        <w:ind w:hanging="300"/>
        <w:jc w:val="both"/>
        <w:rPr>
          <w:sz w:val="16"/>
        </w:rPr>
      </w:pPr>
      <w:bookmarkStart w:id="33" w:name="_bookmark18"/>
      <w:bookmarkEnd w:id="33"/>
      <w:r>
        <w:rPr>
          <w:color w:val="231F20"/>
          <w:w w:val="105"/>
          <w:sz w:val="16"/>
        </w:rPr>
        <w:t xml:space="preserve">Marasco WA, Sui J. The growth and potential of human antiviral monoclonal antibody therapeutics. </w:t>
      </w:r>
      <w:r>
        <w:rPr>
          <w:i/>
          <w:color w:val="231F20"/>
          <w:w w:val="105"/>
          <w:sz w:val="16"/>
        </w:rPr>
        <w:t>Nat Biotechnol</w:t>
      </w:r>
      <w:r>
        <w:rPr>
          <w:color w:val="231F20"/>
          <w:w w:val="105"/>
          <w:sz w:val="16"/>
        </w:rPr>
        <w:t xml:space="preserve">. 2007;25(12): </w:t>
      </w:r>
      <w:r>
        <w:rPr>
          <w:color w:val="231F20"/>
          <w:spacing w:val="-2"/>
          <w:w w:val="105"/>
          <w:sz w:val="16"/>
        </w:rPr>
        <w:t>1421-1434.</w:t>
      </w:r>
    </w:p>
    <w:p w14:paraId="6C1B2024" w14:textId="77777777" w:rsidR="00BF3D96" w:rsidRDefault="00000000">
      <w:pPr>
        <w:pStyle w:val="ListParagraph"/>
        <w:numPr>
          <w:ilvl w:val="0"/>
          <w:numId w:val="1"/>
        </w:numPr>
        <w:tabs>
          <w:tab w:val="left" w:pos="860"/>
        </w:tabs>
        <w:spacing w:line="235" w:lineRule="auto"/>
        <w:ind w:hanging="300"/>
        <w:jc w:val="both"/>
        <w:rPr>
          <w:sz w:val="16"/>
        </w:rPr>
      </w:pPr>
      <w:r>
        <w:rPr>
          <w:color w:val="231F20"/>
          <w:w w:val="105"/>
          <w:sz w:val="16"/>
        </w:rPr>
        <w:t>Traggiai E, Becker S, Subbarao K, et al. An efficient method to make human monoclonal antibodies from memory B cells:</w:t>
      </w:r>
      <w:r>
        <w:rPr>
          <w:color w:val="231F20"/>
          <w:spacing w:val="80"/>
          <w:w w:val="105"/>
          <w:sz w:val="16"/>
        </w:rPr>
        <w:t xml:space="preserve"> </w:t>
      </w:r>
      <w:r>
        <w:rPr>
          <w:color w:val="231F20"/>
          <w:w w:val="105"/>
          <w:sz w:val="16"/>
        </w:rPr>
        <w:t>potent</w:t>
      </w:r>
      <w:r>
        <w:rPr>
          <w:color w:val="231F20"/>
          <w:spacing w:val="-5"/>
          <w:w w:val="105"/>
          <w:sz w:val="16"/>
        </w:rPr>
        <w:t xml:space="preserve"> </w:t>
      </w:r>
      <w:r>
        <w:rPr>
          <w:color w:val="231F20"/>
          <w:w w:val="105"/>
          <w:sz w:val="16"/>
        </w:rPr>
        <w:t>neutralization</w:t>
      </w:r>
      <w:r>
        <w:rPr>
          <w:color w:val="231F20"/>
          <w:spacing w:val="-5"/>
          <w:w w:val="105"/>
          <w:sz w:val="16"/>
        </w:rPr>
        <w:t xml:space="preserve"> </w:t>
      </w:r>
      <w:r>
        <w:rPr>
          <w:color w:val="231F20"/>
          <w:w w:val="105"/>
          <w:sz w:val="16"/>
        </w:rPr>
        <w:t>of</w:t>
      </w:r>
      <w:r>
        <w:rPr>
          <w:color w:val="231F20"/>
          <w:spacing w:val="-5"/>
          <w:w w:val="105"/>
          <w:sz w:val="16"/>
        </w:rPr>
        <w:t xml:space="preserve"> </w:t>
      </w:r>
      <w:r>
        <w:rPr>
          <w:color w:val="231F20"/>
          <w:w w:val="105"/>
          <w:sz w:val="16"/>
        </w:rPr>
        <w:t>SARS</w:t>
      </w:r>
      <w:r>
        <w:rPr>
          <w:color w:val="231F20"/>
          <w:spacing w:val="-5"/>
          <w:w w:val="105"/>
          <w:sz w:val="16"/>
        </w:rPr>
        <w:t xml:space="preserve"> </w:t>
      </w:r>
      <w:r>
        <w:rPr>
          <w:color w:val="231F20"/>
          <w:w w:val="105"/>
          <w:sz w:val="16"/>
        </w:rPr>
        <w:t>coronavirus.</w:t>
      </w:r>
      <w:r>
        <w:rPr>
          <w:color w:val="231F20"/>
          <w:spacing w:val="-5"/>
          <w:w w:val="105"/>
          <w:sz w:val="16"/>
        </w:rPr>
        <w:t xml:space="preserve"> </w:t>
      </w:r>
      <w:r>
        <w:rPr>
          <w:i/>
          <w:color w:val="231F20"/>
          <w:w w:val="105"/>
          <w:sz w:val="16"/>
        </w:rPr>
        <w:t>Nat</w:t>
      </w:r>
      <w:r>
        <w:rPr>
          <w:i/>
          <w:color w:val="231F20"/>
          <w:spacing w:val="-2"/>
          <w:w w:val="105"/>
          <w:sz w:val="16"/>
        </w:rPr>
        <w:t xml:space="preserve"> </w:t>
      </w:r>
      <w:r>
        <w:rPr>
          <w:i/>
          <w:color w:val="231F20"/>
          <w:w w:val="105"/>
          <w:sz w:val="16"/>
        </w:rPr>
        <w:t>Med</w:t>
      </w:r>
      <w:r>
        <w:rPr>
          <w:color w:val="231F20"/>
          <w:w w:val="105"/>
          <w:sz w:val="16"/>
        </w:rPr>
        <w:t>.</w:t>
      </w:r>
      <w:r>
        <w:rPr>
          <w:color w:val="231F20"/>
          <w:spacing w:val="-5"/>
          <w:w w:val="105"/>
          <w:sz w:val="16"/>
        </w:rPr>
        <w:t xml:space="preserve"> </w:t>
      </w:r>
      <w:r>
        <w:rPr>
          <w:color w:val="231F20"/>
          <w:w w:val="105"/>
          <w:sz w:val="16"/>
        </w:rPr>
        <w:t xml:space="preserve">2004;10(8): </w:t>
      </w:r>
      <w:r>
        <w:rPr>
          <w:color w:val="231F20"/>
          <w:spacing w:val="-2"/>
          <w:w w:val="105"/>
          <w:sz w:val="16"/>
        </w:rPr>
        <w:t>871-875.</w:t>
      </w:r>
    </w:p>
    <w:p w14:paraId="67ACEE93" w14:textId="77777777" w:rsidR="00BF3D96" w:rsidRDefault="00000000">
      <w:pPr>
        <w:pStyle w:val="ListParagraph"/>
        <w:numPr>
          <w:ilvl w:val="0"/>
          <w:numId w:val="1"/>
        </w:numPr>
        <w:tabs>
          <w:tab w:val="left" w:pos="859"/>
        </w:tabs>
        <w:spacing w:line="178" w:lineRule="exact"/>
        <w:ind w:left="859" w:hanging="299"/>
        <w:jc w:val="both"/>
        <w:rPr>
          <w:sz w:val="16"/>
        </w:rPr>
      </w:pPr>
      <w:bookmarkStart w:id="34" w:name="_bookmark19"/>
      <w:bookmarkEnd w:id="34"/>
      <w:r>
        <w:rPr>
          <w:color w:val="231F20"/>
          <w:w w:val="105"/>
          <w:sz w:val="16"/>
        </w:rPr>
        <w:t>Waldmann</w:t>
      </w:r>
      <w:r>
        <w:rPr>
          <w:color w:val="231F20"/>
          <w:spacing w:val="35"/>
          <w:w w:val="105"/>
          <w:sz w:val="16"/>
        </w:rPr>
        <w:t xml:space="preserve"> </w:t>
      </w:r>
      <w:r>
        <w:rPr>
          <w:color w:val="231F20"/>
          <w:w w:val="105"/>
          <w:sz w:val="16"/>
        </w:rPr>
        <w:t>TA,</w:t>
      </w:r>
      <w:r>
        <w:rPr>
          <w:color w:val="231F20"/>
          <w:spacing w:val="36"/>
          <w:w w:val="105"/>
          <w:sz w:val="16"/>
        </w:rPr>
        <w:t xml:space="preserve"> </w:t>
      </w:r>
      <w:r>
        <w:rPr>
          <w:color w:val="231F20"/>
          <w:w w:val="105"/>
          <w:sz w:val="16"/>
        </w:rPr>
        <w:t>Strober</w:t>
      </w:r>
      <w:r>
        <w:rPr>
          <w:color w:val="231F20"/>
          <w:spacing w:val="36"/>
          <w:w w:val="105"/>
          <w:sz w:val="16"/>
        </w:rPr>
        <w:t xml:space="preserve"> </w:t>
      </w:r>
      <w:r>
        <w:rPr>
          <w:color w:val="231F20"/>
          <w:w w:val="105"/>
          <w:sz w:val="16"/>
        </w:rPr>
        <w:t>W.</w:t>
      </w:r>
      <w:r>
        <w:rPr>
          <w:color w:val="231F20"/>
          <w:spacing w:val="36"/>
          <w:w w:val="105"/>
          <w:sz w:val="16"/>
        </w:rPr>
        <w:t xml:space="preserve"> </w:t>
      </w:r>
      <w:r>
        <w:rPr>
          <w:color w:val="231F20"/>
          <w:w w:val="105"/>
          <w:sz w:val="16"/>
        </w:rPr>
        <w:t>Metabolism</w:t>
      </w:r>
      <w:r>
        <w:rPr>
          <w:color w:val="231F20"/>
          <w:spacing w:val="36"/>
          <w:w w:val="105"/>
          <w:sz w:val="16"/>
        </w:rPr>
        <w:t xml:space="preserve"> </w:t>
      </w:r>
      <w:r>
        <w:rPr>
          <w:color w:val="231F20"/>
          <w:w w:val="105"/>
          <w:sz w:val="16"/>
        </w:rPr>
        <w:t>of</w:t>
      </w:r>
      <w:r>
        <w:rPr>
          <w:color w:val="231F20"/>
          <w:spacing w:val="36"/>
          <w:w w:val="105"/>
          <w:sz w:val="16"/>
        </w:rPr>
        <w:t xml:space="preserve"> </w:t>
      </w:r>
      <w:r>
        <w:rPr>
          <w:color w:val="231F20"/>
          <w:spacing w:val="-2"/>
          <w:w w:val="105"/>
          <w:sz w:val="16"/>
        </w:rPr>
        <w:t>immunoglobulins.</w:t>
      </w:r>
    </w:p>
    <w:p w14:paraId="70497403" w14:textId="77777777" w:rsidR="00BF3D96" w:rsidRDefault="00000000">
      <w:pPr>
        <w:spacing w:line="180" w:lineRule="exact"/>
        <w:ind w:left="860"/>
        <w:jc w:val="both"/>
        <w:rPr>
          <w:sz w:val="16"/>
        </w:rPr>
      </w:pPr>
      <w:r>
        <w:rPr>
          <w:i/>
          <w:color w:val="231F20"/>
          <w:sz w:val="16"/>
        </w:rPr>
        <w:t>Prog</w:t>
      </w:r>
      <w:r>
        <w:rPr>
          <w:i/>
          <w:color w:val="231F20"/>
          <w:spacing w:val="1"/>
          <w:sz w:val="16"/>
        </w:rPr>
        <w:t xml:space="preserve"> </w:t>
      </w:r>
      <w:r>
        <w:rPr>
          <w:i/>
          <w:color w:val="231F20"/>
          <w:sz w:val="16"/>
        </w:rPr>
        <w:t>Allergy</w:t>
      </w:r>
      <w:r>
        <w:rPr>
          <w:color w:val="231F20"/>
          <w:sz w:val="16"/>
        </w:rPr>
        <w:t>.</w:t>
      </w:r>
      <w:r>
        <w:rPr>
          <w:color w:val="231F20"/>
          <w:spacing w:val="-2"/>
          <w:sz w:val="16"/>
        </w:rPr>
        <w:t xml:space="preserve"> </w:t>
      </w:r>
      <w:r>
        <w:rPr>
          <w:color w:val="231F20"/>
          <w:sz w:val="16"/>
        </w:rPr>
        <w:t>1969;13:1-</w:t>
      </w:r>
      <w:r>
        <w:rPr>
          <w:color w:val="231F20"/>
          <w:spacing w:val="-4"/>
          <w:sz w:val="16"/>
        </w:rPr>
        <w:t>110.</w:t>
      </w:r>
    </w:p>
    <w:p w14:paraId="4CF48589" w14:textId="77777777" w:rsidR="00BF3D96" w:rsidRDefault="00000000">
      <w:pPr>
        <w:pStyle w:val="ListParagraph"/>
        <w:numPr>
          <w:ilvl w:val="0"/>
          <w:numId w:val="1"/>
        </w:numPr>
        <w:tabs>
          <w:tab w:val="left" w:pos="860"/>
        </w:tabs>
        <w:spacing w:line="235" w:lineRule="auto"/>
        <w:ind w:hanging="300"/>
        <w:jc w:val="both"/>
        <w:rPr>
          <w:sz w:val="16"/>
        </w:rPr>
      </w:pPr>
      <w:bookmarkStart w:id="35" w:name="_bookmark20"/>
      <w:bookmarkEnd w:id="35"/>
      <w:r>
        <w:rPr>
          <w:color w:val="231F20"/>
          <w:sz w:val="16"/>
        </w:rPr>
        <w:t>Ukkonen P, Hovi T, von Bonsdorff C-H, Saikku P, Penttinen K.</w:t>
      </w:r>
      <w:r>
        <w:rPr>
          <w:color w:val="231F20"/>
          <w:spacing w:val="40"/>
          <w:sz w:val="16"/>
        </w:rPr>
        <w:t xml:space="preserve"> </w:t>
      </w:r>
      <w:r>
        <w:rPr>
          <w:color w:val="231F20"/>
          <w:sz w:val="16"/>
        </w:rPr>
        <w:t>Age-specific</w:t>
      </w:r>
      <w:r>
        <w:rPr>
          <w:color w:val="231F20"/>
          <w:spacing w:val="40"/>
          <w:sz w:val="16"/>
        </w:rPr>
        <w:t xml:space="preserve"> </w:t>
      </w:r>
      <w:r>
        <w:rPr>
          <w:color w:val="231F20"/>
          <w:sz w:val="16"/>
        </w:rPr>
        <w:t>prevalence</w:t>
      </w:r>
      <w:r>
        <w:rPr>
          <w:color w:val="231F20"/>
          <w:spacing w:val="40"/>
          <w:sz w:val="16"/>
        </w:rPr>
        <w:t xml:space="preserve"> </w:t>
      </w:r>
      <w:r>
        <w:rPr>
          <w:color w:val="231F20"/>
          <w:sz w:val="16"/>
        </w:rPr>
        <w:t>of</w:t>
      </w:r>
      <w:r>
        <w:rPr>
          <w:color w:val="231F20"/>
          <w:spacing w:val="40"/>
          <w:sz w:val="16"/>
        </w:rPr>
        <w:t xml:space="preserve"> </w:t>
      </w:r>
      <w:r>
        <w:rPr>
          <w:color w:val="231F20"/>
          <w:sz w:val="16"/>
        </w:rPr>
        <w:t>complement-fixing</w:t>
      </w:r>
      <w:r>
        <w:rPr>
          <w:color w:val="231F20"/>
          <w:spacing w:val="40"/>
          <w:sz w:val="16"/>
        </w:rPr>
        <w:t xml:space="preserve"> </w:t>
      </w:r>
      <w:r>
        <w:rPr>
          <w:color w:val="231F20"/>
          <w:sz w:val="16"/>
        </w:rPr>
        <w:t>antibodies</w:t>
      </w:r>
      <w:r>
        <w:rPr>
          <w:color w:val="231F20"/>
          <w:spacing w:val="40"/>
          <w:sz w:val="16"/>
        </w:rPr>
        <w:t xml:space="preserve"> </w:t>
      </w:r>
      <w:r>
        <w:rPr>
          <w:color w:val="231F20"/>
          <w:sz w:val="16"/>
        </w:rPr>
        <w:t>to</w:t>
      </w:r>
      <w:r>
        <w:rPr>
          <w:color w:val="231F20"/>
          <w:spacing w:val="40"/>
          <w:sz w:val="16"/>
        </w:rPr>
        <w:t xml:space="preserve"> </w:t>
      </w:r>
      <w:r>
        <w:rPr>
          <w:color w:val="231F20"/>
          <w:sz w:val="16"/>
        </w:rPr>
        <w:t>sixteen viral antigens: A computer analysis of 58,500 patients</w:t>
      </w:r>
      <w:r>
        <w:rPr>
          <w:color w:val="231F20"/>
          <w:spacing w:val="40"/>
          <w:sz w:val="16"/>
        </w:rPr>
        <w:t xml:space="preserve"> </w:t>
      </w:r>
      <w:r>
        <w:rPr>
          <w:color w:val="231F20"/>
          <w:sz w:val="16"/>
        </w:rPr>
        <w:t>covering</w:t>
      </w:r>
      <w:r>
        <w:rPr>
          <w:color w:val="231F20"/>
          <w:spacing w:val="40"/>
          <w:sz w:val="16"/>
        </w:rPr>
        <w:t xml:space="preserve"> </w:t>
      </w:r>
      <w:r>
        <w:rPr>
          <w:color w:val="231F20"/>
          <w:sz w:val="16"/>
        </w:rPr>
        <w:t>a</w:t>
      </w:r>
      <w:r>
        <w:rPr>
          <w:color w:val="231F20"/>
          <w:spacing w:val="40"/>
          <w:sz w:val="16"/>
        </w:rPr>
        <w:t xml:space="preserve"> </w:t>
      </w:r>
      <w:r>
        <w:rPr>
          <w:color w:val="231F20"/>
          <w:sz w:val="16"/>
        </w:rPr>
        <w:t>period</w:t>
      </w:r>
      <w:r>
        <w:rPr>
          <w:color w:val="231F20"/>
          <w:spacing w:val="40"/>
          <w:sz w:val="16"/>
        </w:rPr>
        <w:t xml:space="preserve"> </w:t>
      </w:r>
      <w:r>
        <w:rPr>
          <w:color w:val="231F20"/>
          <w:sz w:val="16"/>
        </w:rPr>
        <w:t>of</w:t>
      </w:r>
      <w:r>
        <w:rPr>
          <w:color w:val="231F20"/>
          <w:spacing w:val="40"/>
          <w:sz w:val="16"/>
        </w:rPr>
        <w:t xml:space="preserve"> </w:t>
      </w:r>
      <w:r>
        <w:rPr>
          <w:color w:val="231F20"/>
          <w:sz w:val="16"/>
        </w:rPr>
        <w:t>eight</w:t>
      </w:r>
      <w:r>
        <w:rPr>
          <w:color w:val="231F20"/>
          <w:spacing w:val="40"/>
          <w:sz w:val="16"/>
        </w:rPr>
        <w:t xml:space="preserve"> </w:t>
      </w:r>
      <w:r>
        <w:rPr>
          <w:color w:val="231F20"/>
          <w:sz w:val="16"/>
        </w:rPr>
        <w:t>years.</w:t>
      </w:r>
      <w:r>
        <w:rPr>
          <w:color w:val="231F20"/>
          <w:spacing w:val="40"/>
          <w:sz w:val="16"/>
        </w:rPr>
        <w:t xml:space="preserve"> </w:t>
      </w:r>
      <w:r>
        <w:rPr>
          <w:i/>
          <w:color w:val="231F20"/>
          <w:sz w:val="16"/>
        </w:rPr>
        <w:t>J</w:t>
      </w:r>
      <w:r>
        <w:rPr>
          <w:i/>
          <w:color w:val="231F20"/>
          <w:spacing w:val="40"/>
          <w:sz w:val="16"/>
        </w:rPr>
        <w:t xml:space="preserve"> </w:t>
      </w:r>
      <w:r>
        <w:rPr>
          <w:i/>
          <w:color w:val="231F20"/>
          <w:sz w:val="16"/>
        </w:rPr>
        <w:t>Med</w:t>
      </w:r>
      <w:r>
        <w:rPr>
          <w:i/>
          <w:color w:val="231F20"/>
          <w:spacing w:val="40"/>
          <w:sz w:val="16"/>
        </w:rPr>
        <w:t xml:space="preserve"> </w:t>
      </w:r>
      <w:r>
        <w:rPr>
          <w:i/>
          <w:color w:val="231F20"/>
          <w:sz w:val="16"/>
        </w:rPr>
        <w:t>Virol</w:t>
      </w:r>
      <w:r>
        <w:rPr>
          <w:color w:val="231F20"/>
          <w:sz w:val="16"/>
        </w:rPr>
        <w:t>.</w:t>
      </w:r>
      <w:r>
        <w:rPr>
          <w:color w:val="231F20"/>
          <w:spacing w:val="40"/>
          <w:sz w:val="16"/>
        </w:rPr>
        <w:t xml:space="preserve"> </w:t>
      </w:r>
      <w:r>
        <w:rPr>
          <w:color w:val="231F20"/>
          <w:sz w:val="16"/>
        </w:rPr>
        <w:t>1984;13:131-</w:t>
      </w:r>
      <w:r>
        <w:rPr>
          <w:color w:val="231F20"/>
          <w:spacing w:val="40"/>
          <w:sz w:val="16"/>
        </w:rPr>
        <w:t xml:space="preserve"> </w:t>
      </w:r>
      <w:r>
        <w:rPr>
          <w:color w:val="231F20"/>
          <w:spacing w:val="-4"/>
          <w:sz w:val="16"/>
        </w:rPr>
        <w:t>148.</w:t>
      </w:r>
    </w:p>
    <w:p w14:paraId="5BB3A891" w14:textId="77777777" w:rsidR="00BF3D96" w:rsidRDefault="00000000">
      <w:pPr>
        <w:pStyle w:val="ListParagraph"/>
        <w:numPr>
          <w:ilvl w:val="0"/>
          <w:numId w:val="1"/>
        </w:numPr>
        <w:tabs>
          <w:tab w:val="left" w:pos="860"/>
        </w:tabs>
        <w:spacing w:line="235" w:lineRule="auto"/>
        <w:ind w:hanging="300"/>
        <w:jc w:val="both"/>
        <w:rPr>
          <w:sz w:val="16"/>
        </w:rPr>
      </w:pPr>
      <w:bookmarkStart w:id="36" w:name="_bookmark21"/>
      <w:bookmarkEnd w:id="36"/>
      <w:r>
        <w:rPr>
          <w:color w:val="231F20"/>
          <w:w w:val="105"/>
          <w:sz w:val="16"/>
        </w:rPr>
        <w:t xml:space="preserve">Fischer A. Severe combined immunodeficiencies (SCID). </w:t>
      </w:r>
      <w:r>
        <w:rPr>
          <w:i/>
          <w:color w:val="231F20"/>
          <w:w w:val="105"/>
          <w:sz w:val="16"/>
        </w:rPr>
        <w:t>Clin Exp Immunol</w:t>
      </w:r>
      <w:r>
        <w:rPr>
          <w:color w:val="231F20"/>
          <w:w w:val="105"/>
          <w:sz w:val="16"/>
        </w:rPr>
        <w:t>. 2000;122(2):143-149.</w:t>
      </w:r>
    </w:p>
    <w:p w14:paraId="1656ADAD" w14:textId="77777777" w:rsidR="00BF3D96" w:rsidRDefault="00000000">
      <w:pPr>
        <w:pStyle w:val="ListParagraph"/>
        <w:numPr>
          <w:ilvl w:val="0"/>
          <w:numId w:val="1"/>
        </w:numPr>
        <w:tabs>
          <w:tab w:val="left" w:pos="860"/>
        </w:tabs>
        <w:spacing w:line="235" w:lineRule="auto"/>
        <w:ind w:hanging="300"/>
        <w:jc w:val="both"/>
        <w:rPr>
          <w:sz w:val="16"/>
        </w:rPr>
      </w:pPr>
      <w:bookmarkStart w:id="37" w:name="_bookmark22"/>
      <w:bookmarkEnd w:id="37"/>
      <w:r>
        <w:rPr>
          <w:color w:val="231F20"/>
          <w:sz w:val="16"/>
        </w:rPr>
        <w:t>Lederman</w:t>
      </w:r>
      <w:r>
        <w:rPr>
          <w:color w:val="231F20"/>
          <w:spacing w:val="40"/>
          <w:sz w:val="16"/>
        </w:rPr>
        <w:t xml:space="preserve"> </w:t>
      </w:r>
      <w:r>
        <w:rPr>
          <w:color w:val="231F20"/>
          <w:sz w:val="16"/>
        </w:rPr>
        <w:t>HM,</w:t>
      </w:r>
      <w:r>
        <w:rPr>
          <w:color w:val="231F20"/>
          <w:spacing w:val="40"/>
          <w:sz w:val="16"/>
        </w:rPr>
        <w:t xml:space="preserve"> </w:t>
      </w:r>
      <w:r>
        <w:rPr>
          <w:color w:val="231F20"/>
          <w:sz w:val="16"/>
        </w:rPr>
        <w:t>Winkelstein</w:t>
      </w:r>
      <w:r>
        <w:rPr>
          <w:color w:val="231F20"/>
          <w:spacing w:val="40"/>
          <w:sz w:val="16"/>
        </w:rPr>
        <w:t xml:space="preserve"> </w:t>
      </w:r>
      <w:r>
        <w:rPr>
          <w:color w:val="231F20"/>
          <w:sz w:val="16"/>
        </w:rPr>
        <w:t>JA.</w:t>
      </w:r>
      <w:r>
        <w:rPr>
          <w:color w:val="231F20"/>
          <w:spacing w:val="40"/>
          <w:sz w:val="16"/>
        </w:rPr>
        <w:t xml:space="preserve"> </w:t>
      </w:r>
      <w:r>
        <w:rPr>
          <w:color w:val="231F20"/>
          <w:sz w:val="16"/>
        </w:rPr>
        <w:t>X-linked</w:t>
      </w:r>
      <w:r>
        <w:rPr>
          <w:color w:val="231F20"/>
          <w:spacing w:val="40"/>
          <w:sz w:val="16"/>
        </w:rPr>
        <w:t xml:space="preserve"> </w:t>
      </w:r>
      <w:r>
        <w:rPr>
          <w:color w:val="231F20"/>
          <w:sz w:val="16"/>
        </w:rPr>
        <w:t>agammaglobulinemia:</w:t>
      </w:r>
      <w:r>
        <w:rPr>
          <w:color w:val="231F20"/>
          <w:w w:val="110"/>
          <w:sz w:val="16"/>
        </w:rPr>
        <w:t xml:space="preserve"> an analysis of 96 patients. </w:t>
      </w:r>
      <w:r>
        <w:rPr>
          <w:i/>
          <w:color w:val="231F20"/>
          <w:w w:val="110"/>
          <w:sz w:val="16"/>
        </w:rPr>
        <w:t>Medicine (Baltimore)</w:t>
      </w:r>
      <w:r>
        <w:rPr>
          <w:color w:val="231F20"/>
          <w:w w:val="110"/>
          <w:sz w:val="16"/>
        </w:rPr>
        <w:t xml:space="preserve">. 1985;64(3): </w:t>
      </w:r>
      <w:r>
        <w:rPr>
          <w:color w:val="231F20"/>
          <w:spacing w:val="-2"/>
          <w:w w:val="110"/>
          <w:sz w:val="16"/>
        </w:rPr>
        <w:t>145-156.</w:t>
      </w:r>
    </w:p>
    <w:p w14:paraId="16518803" w14:textId="77777777" w:rsidR="00BF3D96" w:rsidRDefault="00000000">
      <w:pPr>
        <w:pStyle w:val="ListParagraph"/>
        <w:numPr>
          <w:ilvl w:val="0"/>
          <w:numId w:val="1"/>
        </w:numPr>
        <w:tabs>
          <w:tab w:val="left" w:pos="860"/>
        </w:tabs>
        <w:spacing w:line="235" w:lineRule="auto"/>
        <w:ind w:hanging="300"/>
        <w:jc w:val="both"/>
        <w:rPr>
          <w:sz w:val="16"/>
        </w:rPr>
      </w:pPr>
      <w:bookmarkStart w:id="38" w:name="_bookmark23"/>
      <w:bookmarkEnd w:id="38"/>
      <w:r>
        <w:rPr>
          <w:color w:val="231F20"/>
          <w:sz w:val="16"/>
        </w:rPr>
        <w:t>Albrecht P, Ennis FA, Saltzman EJ, Krugman S. Persistence of</w:t>
      </w:r>
      <w:r>
        <w:rPr>
          <w:color w:val="231F20"/>
          <w:spacing w:val="40"/>
          <w:sz w:val="16"/>
        </w:rPr>
        <w:t xml:space="preserve"> </w:t>
      </w:r>
      <w:r>
        <w:rPr>
          <w:color w:val="231F20"/>
          <w:sz w:val="16"/>
        </w:rPr>
        <w:t>maternal antibody in infants beyond 12 months: mechanism of</w:t>
      </w:r>
      <w:r>
        <w:rPr>
          <w:color w:val="231F20"/>
          <w:spacing w:val="40"/>
          <w:sz w:val="16"/>
        </w:rPr>
        <w:t xml:space="preserve"> </w:t>
      </w:r>
      <w:r>
        <w:rPr>
          <w:color w:val="231F20"/>
          <w:sz w:val="16"/>
        </w:rPr>
        <w:t xml:space="preserve">measles vaccine failure. </w:t>
      </w:r>
      <w:r>
        <w:rPr>
          <w:i/>
          <w:color w:val="231F20"/>
          <w:sz w:val="16"/>
        </w:rPr>
        <w:t>J Pediatr</w:t>
      </w:r>
      <w:r>
        <w:rPr>
          <w:color w:val="231F20"/>
          <w:sz w:val="16"/>
        </w:rPr>
        <w:t>. 1977;91(5):715-718.</w:t>
      </w:r>
    </w:p>
    <w:p w14:paraId="50DB9D7A" w14:textId="77777777" w:rsidR="00BF3D96" w:rsidRDefault="00000000">
      <w:pPr>
        <w:pStyle w:val="ListParagraph"/>
        <w:numPr>
          <w:ilvl w:val="0"/>
          <w:numId w:val="1"/>
        </w:numPr>
        <w:tabs>
          <w:tab w:val="left" w:pos="860"/>
        </w:tabs>
        <w:spacing w:line="235" w:lineRule="auto"/>
        <w:ind w:hanging="300"/>
        <w:jc w:val="both"/>
        <w:rPr>
          <w:sz w:val="16"/>
        </w:rPr>
      </w:pPr>
      <w:r>
        <w:rPr>
          <w:color w:val="231F20"/>
          <w:w w:val="105"/>
          <w:sz w:val="16"/>
        </w:rPr>
        <w:t xml:space="preserve">Hayden GF. Measles vaccine failure. A survey of causes and means of prevention. </w:t>
      </w:r>
      <w:r>
        <w:rPr>
          <w:i/>
          <w:color w:val="231F20"/>
          <w:w w:val="105"/>
          <w:sz w:val="16"/>
        </w:rPr>
        <w:t>Clin Pediatr (Phila)</w:t>
      </w:r>
      <w:r>
        <w:rPr>
          <w:color w:val="231F20"/>
          <w:w w:val="105"/>
          <w:sz w:val="16"/>
        </w:rPr>
        <w:t xml:space="preserve">. 1979;18(3):155-156, </w:t>
      </w:r>
      <w:r>
        <w:rPr>
          <w:color w:val="231F20"/>
          <w:spacing w:val="-2"/>
          <w:w w:val="105"/>
          <w:sz w:val="16"/>
        </w:rPr>
        <w:t>161–153,167.</w:t>
      </w:r>
    </w:p>
    <w:p w14:paraId="1435289D" w14:textId="77777777" w:rsidR="00BF3D96" w:rsidRDefault="00000000">
      <w:pPr>
        <w:pStyle w:val="ListParagraph"/>
        <w:numPr>
          <w:ilvl w:val="0"/>
          <w:numId w:val="1"/>
        </w:numPr>
        <w:tabs>
          <w:tab w:val="left" w:pos="860"/>
        </w:tabs>
        <w:spacing w:line="235" w:lineRule="auto"/>
        <w:ind w:hanging="300"/>
        <w:jc w:val="both"/>
        <w:rPr>
          <w:sz w:val="16"/>
        </w:rPr>
      </w:pPr>
      <w:r>
        <w:rPr>
          <w:color w:val="231F20"/>
          <w:w w:val="105"/>
          <w:sz w:val="16"/>
        </w:rPr>
        <w:t xml:space="preserve">Orenstein WA, Markowitz L, Preblud SR, et al. Appropriate age for measles vaccination in the United States. </w:t>
      </w:r>
      <w:r>
        <w:rPr>
          <w:i/>
          <w:color w:val="231F20"/>
          <w:w w:val="105"/>
          <w:sz w:val="16"/>
        </w:rPr>
        <w:t>Dev Biol Stand</w:t>
      </w:r>
      <w:r>
        <w:rPr>
          <w:color w:val="231F20"/>
          <w:w w:val="105"/>
          <w:sz w:val="16"/>
        </w:rPr>
        <w:t xml:space="preserve">. </w:t>
      </w:r>
      <w:r>
        <w:rPr>
          <w:color w:val="231F20"/>
          <w:spacing w:val="-2"/>
          <w:w w:val="105"/>
          <w:sz w:val="16"/>
        </w:rPr>
        <w:t>1986;65:13-21.</w:t>
      </w:r>
    </w:p>
    <w:p w14:paraId="5663D9F6" w14:textId="77777777" w:rsidR="00BF3D96" w:rsidRDefault="00000000">
      <w:pPr>
        <w:pStyle w:val="ListParagraph"/>
        <w:numPr>
          <w:ilvl w:val="0"/>
          <w:numId w:val="1"/>
        </w:numPr>
        <w:tabs>
          <w:tab w:val="left" w:pos="860"/>
        </w:tabs>
        <w:spacing w:line="235" w:lineRule="auto"/>
        <w:ind w:hanging="300"/>
        <w:jc w:val="both"/>
        <w:rPr>
          <w:sz w:val="16"/>
        </w:rPr>
      </w:pPr>
      <w:bookmarkStart w:id="39" w:name="_bookmark24"/>
      <w:bookmarkEnd w:id="39"/>
      <w:r>
        <w:rPr>
          <w:color w:val="231F20"/>
          <w:w w:val="105"/>
          <w:sz w:val="16"/>
        </w:rPr>
        <w:t>Appaiahgari</w:t>
      </w:r>
      <w:r>
        <w:rPr>
          <w:color w:val="231F20"/>
          <w:spacing w:val="-8"/>
          <w:w w:val="105"/>
          <w:sz w:val="16"/>
        </w:rPr>
        <w:t xml:space="preserve"> </w:t>
      </w:r>
      <w:r>
        <w:rPr>
          <w:color w:val="231F20"/>
          <w:w w:val="105"/>
          <w:sz w:val="16"/>
        </w:rPr>
        <w:t>MB,</w:t>
      </w:r>
      <w:r>
        <w:rPr>
          <w:color w:val="231F20"/>
          <w:spacing w:val="-8"/>
          <w:w w:val="105"/>
          <w:sz w:val="16"/>
        </w:rPr>
        <w:t xml:space="preserve"> </w:t>
      </w:r>
      <w:r>
        <w:rPr>
          <w:color w:val="231F20"/>
          <w:w w:val="105"/>
          <w:sz w:val="16"/>
        </w:rPr>
        <w:t>Glass</w:t>
      </w:r>
      <w:r>
        <w:rPr>
          <w:color w:val="231F20"/>
          <w:spacing w:val="-8"/>
          <w:w w:val="105"/>
          <w:sz w:val="16"/>
        </w:rPr>
        <w:t xml:space="preserve"> </w:t>
      </w:r>
      <w:r>
        <w:rPr>
          <w:color w:val="231F20"/>
          <w:w w:val="105"/>
          <w:sz w:val="16"/>
        </w:rPr>
        <w:t>R,</w:t>
      </w:r>
      <w:r>
        <w:rPr>
          <w:color w:val="231F20"/>
          <w:spacing w:val="-8"/>
          <w:w w:val="105"/>
          <w:sz w:val="16"/>
        </w:rPr>
        <w:t xml:space="preserve"> </w:t>
      </w:r>
      <w:r>
        <w:rPr>
          <w:color w:val="231F20"/>
          <w:w w:val="105"/>
          <w:sz w:val="16"/>
        </w:rPr>
        <w:t>Singh</w:t>
      </w:r>
      <w:r>
        <w:rPr>
          <w:color w:val="231F20"/>
          <w:spacing w:val="-8"/>
          <w:w w:val="105"/>
          <w:sz w:val="16"/>
        </w:rPr>
        <w:t xml:space="preserve"> </w:t>
      </w:r>
      <w:r>
        <w:rPr>
          <w:color w:val="231F20"/>
          <w:w w:val="105"/>
          <w:sz w:val="16"/>
        </w:rPr>
        <w:t>S,</w:t>
      </w:r>
      <w:r>
        <w:rPr>
          <w:color w:val="231F20"/>
          <w:spacing w:val="-8"/>
          <w:w w:val="105"/>
          <w:sz w:val="16"/>
        </w:rPr>
        <w:t xml:space="preserve"> </w:t>
      </w:r>
      <w:r>
        <w:rPr>
          <w:color w:val="231F20"/>
          <w:w w:val="105"/>
          <w:sz w:val="16"/>
        </w:rPr>
        <w:t>et</w:t>
      </w:r>
      <w:r>
        <w:rPr>
          <w:color w:val="231F20"/>
          <w:spacing w:val="-1"/>
          <w:w w:val="105"/>
          <w:sz w:val="16"/>
        </w:rPr>
        <w:t xml:space="preserve"> </w:t>
      </w:r>
      <w:r>
        <w:rPr>
          <w:color w:val="231F20"/>
          <w:w w:val="105"/>
          <w:sz w:val="16"/>
        </w:rPr>
        <w:t>al.</w:t>
      </w:r>
      <w:r>
        <w:rPr>
          <w:color w:val="231F20"/>
          <w:spacing w:val="-8"/>
          <w:w w:val="105"/>
          <w:sz w:val="16"/>
        </w:rPr>
        <w:t xml:space="preserve"> </w:t>
      </w:r>
      <w:r>
        <w:rPr>
          <w:color w:val="231F20"/>
          <w:w w:val="105"/>
          <w:sz w:val="16"/>
        </w:rPr>
        <w:t>Transplacental</w:t>
      </w:r>
      <w:r>
        <w:rPr>
          <w:color w:val="231F20"/>
          <w:spacing w:val="-8"/>
          <w:w w:val="105"/>
          <w:sz w:val="16"/>
        </w:rPr>
        <w:t xml:space="preserve"> </w:t>
      </w:r>
      <w:r>
        <w:rPr>
          <w:color w:val="231F20"/>
          <w:w w:val="105"/>
          <w:sz w:val="16"/>
        </w:rPr>
        <w:t xml:space="preserve">rotavirus IgG interferes with immune response to live oral rotavirus vaccine ORV-116E in Indian infants. </w:t>
      </w:r>
      <w:r>
        <w:rPr>
          <w:i/>
          <w:color w:val="231F20"/>
          <w:w w:val="105"/>
          <w:sz w:val="16"/>
        </w:rPr>
        <w:t>Vaccine</w:t>
      </w:r>
      <w:r>
        <w:rPr>
          <w:color w:val="231F20"/>
          <w:w w:val="105"/>
          <w:sz w:val="16"/>
        </w:rPr>
        <w:t xml:space="preserve">. 2014;32(6):651- </w:t>
      </w:r>
      <w:r>
        <w:rPr>
          <w:color w:val="231F20"/>
          <w:spacing w:val="-4"/>
          <w:w w:val="105"/>
          <w:sz w:val="16"/>
        </w:rPr>
        <w:t>656.</w:t>
      </w:r>
    </w:p>
    <w:p w14:paraId="4FADA4C8" w14:textId="77777777" w:rsidR="00BF3D96" w:rsidRDefault="00000000">
      <w:pPr>
        <w:pStyle w:val="ListParagraph"/>
        <w:numPr>
          <w:ilvl w:val="0"/>
          <w:numId w:val="1"/>
        </w:numPr>
        <w:tabs>
          <w:tab w:val="left" w:pos="860"/>
        </w:tabs>
        <w:spacing w:line="235" w:lineRule="auto"/>
        <w:ind w:hanging="300"/>
        <w:jc w:val="both"/>
        <w:rPr>
          <w:i/>
          <w:sz w:val="16"/>
        </w:rPr>
      </w:pPr>
      <w:r>
        <w:rPr>
          <w:color w:val="231F20"/>
          <w:w w:val="105"/>
          <w:sz w:val="16"/>
        </w:rPr>
        <w:t>Becker-Dreps</w:t>
      </w:r>
      <w:r>
        <w:rPr>
          <w:color w:val="231F20"/>
          <w:spacing w:val="-8"/>
          <w:w w:val="105"/>
          <w:sz w:val="16"/>
        </w:rPr>
        <w:t xml:space="preserve"> </w:t>
      </w:r>
      <w:r>
        <w:rPr>
          <w:color w:val="231F20"/>
          <w:w w:val="105"/>
          <w:sz w:val="16"/>
        </w:rPr>
        <w:t>S,</w:t>
      </w:r>
      <w:r>
        <w:rPr>
          <w:color w:val="231F20"/>
          <w:spacing w:val="-8"/>
          <w:w w:val="105"/>
          <w:sz w:val="16"/>
        </w:rPr>
        <w:t xml:space="preserve"> </w:t>
      </w:r>
      <w:r>
        <w:rPr>
          <w:color w:val="231F20"/>
          <w:w w:val="105"/>
          <w:sz w:val="16"/>
        </w:rPr>
        <w:t>Vilchez</w:t>
      </w:r>
      <w:r>
        <w:rPr>
          <w:color w:val="231F20"/>
          <w:spacing w:val="-8"/>
          <w:w w:val="105"/>
          <w:sz w:val="16"/>
        </w:rPr>
        <w:t xml:space="preserve"> </w:t>
      </w:r>
      <w:r>
        <w:rPr>
          <w:color w:val="231F20"/>
          <w:w w:val="105"/>
          <w:sz w:val="16"/>
        </w:rPr>
        <w:t>S,</w:t>
      </w:r>
      <w:r>
        <w:rPr>
          <w:color w:val="231F20"/>
          <w:spacing w:val="-8"/>
          <w:w w:val="105"/>
          <w:sz w:val="16"/>
        </w:rPr>
        <w:t xml:space="preserve"> </w:t>
      </w:r>
      <w:r>
        <w:rPr>
          <w:color w:val="231F20"/>
          <w:w w:val="105"/>
          <w:sz w:val="16"/>
        </w:rPr>
        <w:t>Velasquez</w:t>
      </w:r>
      <w:r>
        <w:rPr>
          <w:color w:val="231F20"/>
          <w:spacing w:val="-8"/>
          <w:w w:val="105"/>
          <w:sz w:val="16"/>
        </w:rPr>
        <w:t xml:space="preserve"> </w:t>
      </w:r>
      <w:r>
        <w:rPr>
          <w:color w:val="231F20"/>
          <w:w w:val="105"/>
          <w:sz w:val="16"/>
        </w:rPr>
        <w:t>D,</w:t>
      </w:r>
      <w:r>
        <w:rPr>
          <w:color w:val="231F20"/>
          <w:spacing w:val="-8"/>
          <w:w w:val="105"/>
          <w:sz w:val="16"/>
        </w:rPr>
        <w:t xml:space="preserve"> </w:t>
      </w:r>
      <w:r>
        <w:rPr>
          <w:color w:val="231F20"/>
          <w:w w:val="105"/>
          <w:sz w:val="16"/>
        </w:rPr>
        <w:t>et</w:t>
      </w:r>
      <w:r>
        <w:rPr>
          <w:color w:val="231F20"/>
          <w:spacing w:val="-11"/>
          <w:w w:val="105"/>
          <w:sz w:val="16"/>
        </w:rPr>
        <w:t xml:space="preserve"> </w:t>
      </w:r>
      <w:r>
        <w:rPr>
          <w:color w:val="231F20"/>
          <w:w w:val="105"/>
          <w:sz w:val="16"/>
        </w:rPr>
        <w:t>al.</w:t>
      </w:r>
      <w:r>
        <w:rPr>
          <w:color w:val="231F20"/>
          <w:spacing w:val="-7"/>
          <w:w w:val="105"/>
          <w:sz w:val="16"/>
        </w:rPr>
        <w:t xml:space="preserve"> </w:t>
      </w:r>
      <w:r>
        <w:rPr>
          <w:color w:val="231F20"/>
          <w:w w:val="105"/>
          <w:sz w:val="16"/>
        </w:rPr>
        <w:t xml:space="preserve">Rotavirus-specific IgG antibodies from mothers’ serum may inhibit infant immune responses to the pentavalent rotavirus vaccine. </w:t>
      </w:r>
      <w:r>
        <w:rPr>
          <w:i/>
          <w:color w:val="231F20"/>
          <w:w w:val="105"/>
          <w:sz w:val="16"/>
        </w:rPr>
        <w:t>Pediatr Infect Dis</w:t>
      </w:r>
    </w:p>
    <w:p w14:paraId="53977482" w14:textId="77777777" w:rsidR="00BF3D96" w:rsidRDefault="00000000">
      <w:pPr>
        <w:pStyle w:val="BodyText"/>
        <w:spacing w:line="178" w:lineRule="exact"/>
        <w:ind w:left="860" w:firstLine="0"/>
      </w:pPr>
      <w:r>
        <w:rPr>
          <w:i/>
          <w:color w:val="231F20"/>
          <w:spacing w:val="-2"/>
          <w:w w:val="105"/>
        </w:rPr>
        <w:t>J</w:t>
      </w:r>
      <w:r>
        <w:rPr>
          <w:color w:val="231F20"/>
          <w:spacing w:val="-2"/>
          <w:w w:val="105"/>
        </w:rPr>
        <w:t>.</w:t>
      </w:r>
      <w:r>
        <w:rPr>
          <w:color w:val="231F20"/>
          <w:spacing w:val="20"/>
          <w:w w:val="105"/>
        </w:rPr>
        <w:t xml:space="preserve"> </w:t>
      </w:r>
      <w:r>
        <w:rPr>
          <w:color w:val="231F20"/>
          <w:spacing w:val="-2"/>
          <w:w w:val="105"/>
        </w:rPr>
        <w:t>2015;34(1):115-</w:t>
      </w:r>
      <w:r>
        <w:rPr>
          <w:color w:val="231F20"/>
          <w:spacing w:val="-4"/>
          <w:w w:val="105"/>
        </w:rPr>
        <w:t>116.</w:t>
      </w:r>
    </w:p>
    <w:p w14:paraId="745D6F9F" w14:textId="77777777" w:rsidR="00BF3D96" w:rsidRDefault="00000000">
      <w:pPr>
        <w:pStyle w:val="ListParagraph"/>
        <w:numPr>
          <w:ilvl w:val="0"/>
          <w:numId w:val="1"/>
        </w:numPr>
        <w:tabs>
          <w:tab w:val="left" w:pos="860"/>
        </w:tabs>
        <w:spacing w:line="235" w:lineRule="auto"/>
        <w:ind w:hanging="300"/>
        <w:jc w:val="both"/>
        <w:rPr>
          <w:sz w:val="16"/>
        </w:rPr>
      </w:pPr>
      <w:bookmarkStart w:id="40" w:name="_bookmark25"/>
      <w:bookmarkEnd w:id="40"/>
      <w:r>
        <w:rPr>
          <w:color w:val="231F20"/>
          <w:sz w:val="16"/>
        </w:rPr>
        <w:t>Zaman K, Roy E, Arifeen SE, et al. Effectiveness of maternal</w:t>
      </w:r>
      <w:r>
        <w:rPr>
          <w:color w:val="231F20"/>
          <w:spacing w:val="40"/>
          <w:sz w:val="16"/>
        </w:rPr>
        <w:t xml:space="preserve"> </w:t>
      </w:r>
      <w:r>
        <w:rPr>
          <w:color w:val="231F20"/>
          <w:sz w:val="16"/>
        </w:rPr>
        <w:t xml:space="preserve">influenza immunization in mothers and infants. </w:t>
      </w:r>
      <w:r>
        <w:rPr>
          <w:i/>
          <w:color w:val="231F20"/>
          <w:sz w:val="16"/>
        </w:rPr>
        <w:t>N Engl J Med</w:t>
      </w:r>
      <w:r>
        <w:rPr>
          <w:color w:val="231F20"/>
          <w:sz w:val="16"/>
        </w:rPr>
        <w:t>.</w:t>
      </w:r>
      <w:r>
        <w:rPr>
          <w:color w:val="231F20"/>
          <w:spacing w:val="40"/>
          <w:sz w:val="16"/>
        </w:rPr>
        <w:t xml:space="preserve"> </w:t>
      </w:r>
      <w:r>
        <w:rPr>
          <w:color w:val="231F20"/>
          <w:spacing w:val="-2"/>
          <w:sz w:val="16"/>
        </w:rPr>
        <w:t>2008;359(15):1555-1564.</w:t>
      </w:r>
    </w:p>
    <w:p w14:paraId="3F902325" w14:textId="77777777" w:rsidR="00BF3D96" w:rsidRDefault="00000000">
      <w:pPr>
        <w:pStyle w:val="ListParagraph"/>
        <w:numPr>
          <w:ilvl w:val="0"/>
          <w:numId w:val="1"/>
        </w:numPr>
        <w:tabs>
          <w:tab w:val="left" w:pos="860"/>
        </w:tabs>
        <w:spacing w:line="235" w:lineRule="auto"/>
        <w:ind w:hanging="300"/>
        <w:jc w:val="both"/>
        <w:rPr>
          <w:sz w:val="16"/>
        </w:rPr>
      </w:pPr>
      <w:r>
        <w:rPr>
          <w:color w:val="231F20"/>
          <w:w w:val="105"/>
          <w:sz w:val="16"/>
        </w:rPr>
        <w:t>Benowitz I, Esposito DB, Gracey KD, Shapiro ED, Vazquez M. Influenza vaccine given to pregnant women reduces hospitaliza- tion</w:t>
      </w:r>
      <w:r>
        <w:rPr>
          <w:color w:val="231F20"/>
          <w:spacing w:val="-7"/>
          <w:w w:val="105"/>
          <w:sz w:val="16"/>
        </w:rPr>
        <w:t xml:space="preserve"> </w:t>
      </w:r>
      <w:r>
        <w:rPr>
          <w:color w:val="231F20"/>
          <w:w w:val="105"/>
          <w:sz w:val="16"/>
        </w:rPr>
        <w:t>due</w:t>
      </w:r>
      <w:r>
        <w:rPr>
          <w:color w:val="231F20"/>
          <w:spacing w:val="-7"/>
          <w:w w:val="105"/>
          <w:sz w:val="16"/>
        </w:rPr>
        <w:t xml:space="preserve"> </w:t>
      </w:r>
      <w:r>
        <w:rPr>
          <w:color w:val="231F20"/>
          <w:w w:val="105"/>
          <w:sz w:val="16"/>
        </w:rPr>
        <w:t>to</w:t>
      </w:r>
      <w:r>
        <w:rPr>
          <w:color w:val="231F20"/>
          <w:spacing w:val="-7"/>
          <w:w w:val="105"/>
          <w:sz w:val="16"/>
        </w:rPr>
        <w:t xml:space="preserve"> </w:t>
      </w:r>
      <w:r>
        <w:rPr>
          <w:color w:val="231F20"/>
          <w:w w:val="105"/>
          <w:sz w:val="16"/>
        </w:rPr>
        <w:t>influenza</w:t>
      </w:r>
      <w:r>
        <w:rPr>
          <w:color w:val="231F20"/>
          <w:spacing w:val="-7"/>
          <w:w w:val="105"/>
          <w:sz w:val="16"/>
        </w:rPr>
        <w:t xml:space="preserve"> </w:t>
      </w:r>
      <w:r>
        <w:rPr>
          <w:color w:val="231F20"/>
          <w:w w:val="105"/>
          <w:sz w:val="16"/>
        </w:rPr>
        <w:t>in</w:t>
      </w:r>
      <w:r>
        <w:rPr>
          <w:color w:val="231F20"/>
          <w:spacing w:val="-7"/>
          <w:w w:val="105"/>
          <w:sz w:val="16"/>
        </w:rPr>
        <w:t xml:space="preserve"> </w:t>
      </w:r>
      <w:r>
        <w:rPr>
          <w:color w:val="231F20"/>
          <w:w w:val="105"/>
          <w:sz w:val="16"/>
        </w:rPr>
        <w:t>their</w:t>
      </w:r>
      <w:r>
        <w:rPr>
          <w:color w:val="231F20"/>
          <w:spacing w:val="-7"/>
          <w:w w:val="105"/>
          <w:sz w:val="16"/>
        </w:rPr>
        <w:t xml:space="preserve"> </w:t>
      </w:r>
      <w:r>
        <w:rPr>
          <w:color w:val="231F20"/>
          <w:w w:val="105"/>
          <w:sz w:val="16"/>
        </w:rPr>
        <w:t>infants.</w:t>
      </w:r>
      <w:r>
        <w:rPr>
          <w:color w:val="231F20"/>
          <w:spacing w:val="-6"/>
          <w:w w:val="105"/>
          <w:sz w:val="16"/>
        </w:rPr>
        <w:t xml:space="preserve"> </w:t>
      </w:r>
      <w:r>
        <w:rPr>
          <w:i/>
          <w:color w:val="231F20"/>
          <w:w w:val="105"/>
          <w:sz w:val="16"/>
        </w:rPr>
        <w:t>Clin</w:t>
      </w:r>
      <w:r>
        <w:rPr>
          <w:i/>
          <w:color w:val="231F20"/>
          <w:spacing w:val="-4"/>
          <w:w w:val="105"/>
          <w:sz w:val="16"/>
        </w:rPr>
        <w:t xml:space="preserve"> </w:t>
      </w:r>
      <w:r>
        <w:rPr>
          <w:i/>
          <w:color w:val="231F20"/>
          <w:w w:val="105"/>
          <w:sz w:val="16"/>
        </w:rPr>
        <w:t>Infect</w:t>
      </w:r>
      <w:r>
        <w:rPr>
          <w:i/>
          <w:color w:val="231F20"/>
          <w:spacing w:val="-4"/>
          <w:w w:val="105"/>
          <w:sz w:val="16"/>
        </w:rPr>
        <w:t xml:space="preserve"> </w:t>
      </w:r>
      <w:r>
        <w:rPr>
          <w:i/>
          <w:color w:val="231F20"/>
          <w:w w:val="105"/>
          <w:sz w:val="16"/>
        </w:rPr>
        <w:t>Dis</w:t>
      </w:r>
      <w:r>
        <w:rPr>
          <w:color w:val="231F20"/>
          <w:w w:val="105"/>
          <w:sz w:val="16"/>
        </w:rPr>
        <w:t>.</w:t>
      </w:r>
      <w:r>
        <w:rPr>
          <w:color w:val="231F20"/>
          <w:spacing w:val="-7"/>
          <w:w w:val="105"/>
          <w:sz w:val="16"/>
        </w:rPr>
        <w:t xml:space="preserve"> </w:t>
      </w:r>
      <w:r>
        <w:rPr>
          <w:color w:val="231F20"/>
          <w:w w:val="105"/>
          <w:sz w:val="16"/>
        </w:rPr>
        <w:t xml:space="preserve">2010;51(12): </w:t>
      </w:r>
      <w:r>
        <w:rPr>
          <w:color w:val="231F20"/>
          <w:spacing w:val="-2"/>
          <w:w w:val="105"/>
          <w:sz w:val="16"/>
        </w:rPr>
        <w:t>1355-1361.</w:t>
      </w:r>
    </w:p>
    <w:p w14:paraId="17A10A00" w14:textId="77777777" w:rsidR="00BF3D96" w:rsidRDefault="00000000">
      <w:pPr>
        <w:pStyle w:val="ListParagraph"/>
        <w:numPr>
          <w:ilvl w:val="0"/>
          <w:numId w:val="1"/>
        </w:numPr>
        <w:tabs>
          <w:tab w:val="left" w:pos="699"/>
        </w:tabs>
        <w:spacing w:before="164" w:line="235" w:lineRule="auto"/>
        <w:ind w:left="699" w:right="1077" w:hanging="300"/>
        <w:jc w:val="both"/>
        <w:rPr>
          <w:sz w:val="16"/>
        </w:rPr>
      </w:pPr>
      <w:r>
        <w:br w:type="column"/>
      </w:r>
      <w:r>
        <w:rPr>
          <w:color w:val="231F20"/>
          <w:sz w:val="16"/>
        </w:rPr>
        <w:t>Poehling KA, Szilagyi PG, Staat MA, et al. Impact of maternal</w:t>
      </w:r>
      <w:r>
        <w:rPr>
          <w:color w:val="231F20"/>
          <w:spacing w:val="40"/>
          <w:sz w:val="16"/>
        </w:rPr>
        <w:t xml:space="preserve"> </w:t>
      </w:r>
      <w:r>
        <w:rPr>
          <w:color w:val="231F20"/>
          <w:sz w:val="16"/>
        </w:rPr>
        <w:t>immunization</w:t>
      </w:r>
      <w:r>
        <w:rPr>
          <w:color w:val="231F20"/>
          <w:spacing w:val="40"/>
          <w:sz w:val="16"/>
        </w:rPr>
        <w:t xml:space="preserve"> </w:t>
      </w:r>
      <w:r>
        <w:rPr>
          <w:color w:val="231F20"/>
          <w:sz w:val="16"/>
        </w:rPr>
        <w:t>on</w:t>
      </w:r>
      <w:r>
        <w:rPr>
          <w:color w:val="231F20"/>
          <w:spacing w:val="40"/>
          <w:sz w:val="16"/>
        </w:rPr>
        <w:t xml:space="preserve"> </w:t>
      </w:r>
      <w:r>
        <w:rPr>
          <w:color w:val="231F20"/>
          <w:sz w:val="16"/>
        </w:rPr>
        <w:t>influenza</w:t>
      </w:r>
      <w:r>
        <w:rPr>
          <w:color w:val="231F20"/>
          <w:spacing w:val="40"/>
          <w:sz w:val="16"/>
        </w:rPr>
        <w:t xml:space="preserve"> </w:t>
      </w:r>
      <w:r>
        <w:rPr>
          <w:color w:val="231F20"/>
          <w:sz w:val="16"/>
        </w:rPr>
        <w:t>hospitalizations</w:t>
      </w:r>
      <w:r>
        <w:rPr>
          <w:color w:val="231F20"/>
          <w:spacing w:val="40"/>
          <w:sz w:val="16"/>
        </w:rPr>
        <w:t xml:space="preserve"> </w:t>
      </w:r>
      <w:r>
        <w:rPr>
          <w:color w:val="231F20"/>
          <w:sz w:val="16"/>
        </w:rPr>
        <w:t>in</w:t>
      </w:r>
      <w:r>
        <w:rPr>
          <w:color w:val="231F20"/>
          <w:spacing w:val="40"/>
          <w:sz w:val="16"/>
        </w:rPr>
        <w:t xml:space="preserve"> </w:t>
      </w:r>
      <w:r>
        <w:rPr>
          <w:color w:val="231F20"/>
          <w:sz w:val="16"/>
        </w:rPr>
        <w:t>infants.</w:t>
      </w:r>
      <w:r>
        <w:rPr>
          <w:color w:val="231F20"/>
          <w:spacing w:val="40"/>
          <w:sz w:val="16"/>
        </w:rPr>
        <w:t xml:space="preserve"> </w:t>
      </w:r>
      <w:r>
        <w:rPr>
          <w:i/>
          <w:color w:val="231F20"/>
          <w:sz w:val="16"/>
        </w:rPr>
        <w:t>Am</w:t>
      </w:r>
      <w:r>
        <w:rPr>
          <w:i/>
          <w:color w:val="231F20"/>
          <w:spacing w:val="40"/>
          <w:sz w:val="16"/>
        </w:rPr>
        <w:t xml:space="preserve"> </w:t>
      </w:r>
      <w:r>
        <w:rPr>
          <w:i/>
          <w:color w:val="231F20"/>
          <w:sz w:val="16"/>
        </w:rPr>
        <w:t>J</w:t>
      </w:r>
      <w:r>
        <w:rPr>
          <w:i/>
          <w:color w:val="231F20"/>
          <w:spacing w:val="40"/>
          <w:sz w:val="16"/>
        </w:rPr>
        <w:t xml:space="preserve"> </w:t>
      </w:r>
      <w:r>
        <w:rPr>
          <w:i/>
          <w:color w:val="231F20"/>
          <w:sz w:val="16"/>
        </w:rPr>
        <w:t>Obstet Gynecol</w:t>
      </w:r>
      <w:r>
        <w:rPr>
          <w:color w:val="231F20"/>
          <w:sz w:val="16"/>
        </w:rPr>
        <w:t>. 2011;204(6 suppl 1):S141-S148.</w:t>
      </w:r>
    </w:p>
    <w:p w14:paraId="18096763" w14:textId="77777777" w:rsidR="00BF3D96" w:rsidRDefault="00000000">
      <w:pPr>
        <w:pStyle w:val="ListParagraph"/>
        <w:numPr>
          <w:ilvl w:val="0"/>
          <w:numId w:val="1"/>
        </w:numPr>
        <w:tabs>
          <w:tab w:val="left" w:pos="699"/>
        </w:tabs>
        <w:spacing w:line="235" w:lineRule="auto"/>
        <w:ind w:left="699" w:right="1079" w:hanging="300"/>
        <w:jc w:val="both"/>
        <w:rPr>
          <w:sz w:val="16"/>
        </w:rPr>
      </w:pPr>
      <w:r>
        <w:rPr>
          <w:noProof/>
          <w:sz w:val="16"/>
        </w:rPr>
        <mc:AlternateContent>
          <mc:Choice Requires="wps">
            <w:drawing>
              <wp:anchor distT="0" distB="0" distL="0" distR="0" simplePos="0" relativeHeight="15738368" behindDoc="0" locked="0" layoutInCell="1" allowOverlap="1" wp14:anchorId="335031E3" wp14:editId="26969307">
                <wp:simplePos x="0" y="0"/>
                <wp:positionH relativeFrom="page">
                  <wp:posOffset>7239000</wp:posOffset>
                </wp:positionH>
                <wp:positionV relativeFrom="paragraph">
                  <wp:posOffset>-323211</wp:posOffset>
                </wp:positionV>
                <wp:extent cx="533400" cy="304800"/>
                <wp:effectExtent l="0" t="0" r="0" b="0"/>
                <wp:wrapNone/>
                <wp:docPr id="626" name="Textbox 6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304800"/>
                        </a:xfrm>
                        <a:prstGeom prst="rect">
                          <a:avLst/>
                        </a:prstGeom>
                        <a:solidFill>
                          <a:srgbClr val="CED3EB"/>
                        </a:solidFill>
                      </wps:spPr>
                      <wps:txbx>
                        <w:txbxContent>
                          <w:p w14:paraId="4FC3251F" w14:textId="77777777" w:rsidR="00BF3D96" w:rsidRDefault="00000000">
                            <w:pPr>
                              <w:spacing w:before="113"/>
                              <w:ind w:left="60"/>
                              <w:rPr>
                                <w:rFonts w:ascii="Arial"/>
                                <w:b/>
                                <w:color w:val="000000"/>
                              </w:rPr>
                            </w:pPr>
                            <w:r>
                              <w:rPr>
                                <w:rFonts w:ascii="Arial"/>
                                <w:b/>
                                <w:color w:val="FFFFFF"/>
                                <w:spacing w:val="-10"/>
                                <w:w w:val="95"/>
                              </w:rPr>
                              <w:t>8</w:t>
                            </w:r>
                          </w:p>
                        </w:txbxContent>
                      </wps:txbx>
                      <wps:bodyPr wrap="square" lIns="0" tIns="0" rIns="0" bIns="0" rtlCol="0">
                        <a:noAutofit/>
                      </wps:bodyPr>
                    </wps:wsp>
                  </a:graphicData>
                </a:graphic>
              </wp:anchor>
            </w:drawing>
          </mc:Choice>
          <mc:Fallback xmlns="" xmlns:ve="http://schemas.openxmlformats.org/markup-compatibility/2006" xmlns:a="http://schemas.openxmlformats.org/drawingml/2006/main" xmlns:pic="http://schemas.openxmlformats.org/drawingml/2006/picture">
            <w:pict>
              <v:shape style="position:absolute;margin-left:570pt;margin-top:-25.449703pt;width:42pt;height:24pt;mso-position-horizontal-relative:page;mso-position-vertical-relative:paragraph;z-index:15738368" type="#_x0000_t202" id="docshape616" filled="true" fillcolor="#ced3eb" stroked="false">
                <v:textbox inset="0,0,0,0">
                  <w:txbxContent>
                    <w:p>
                      <w:pPr>
                        <w:spacing w:before="113"/>
                        <w:ind w:left="60" w:right="0" w:firstLine="0"/>
                        <w:jc w:val="left"/>
                        <w:rPr>
                          <w:rFonts w:ascii="Arial"/>
                          <w:b/>
                          <w:color w:val="000000"/>
                          <w:sz w:val="22"/>
                        </w:rPr>
                      </w:pPr>
                      <w:r>
                        <w:rPr>
                          <w:rFonts w:ascii="Arial"/>
                          <w:b/>
                          <w:color w:val="FFFFFF"/>
                          <w:spacing w:val="-10"/>
                          <w:w w:val="95"/>
                          <w:sz w:val="22"/>
                        </w:rPr>
                        <w:t>8</w:t>
                      </w:r>
                    </w:p>
                  </w:txbxContent>
                </v:textbox>
                <v:fill type="solid"/>
                <w10:wrap type="none"/>
              </v:shape>
            </w:pict>
          </mc:Fallback>
        </mc:AlternateContent>
      </w:r>
      <w:bookmarkStart w:id="41" w:name="_bookmark26"/>
      <w:bookmarkEnd w:id="41"/>
      <w:r>
        <w:rPr>
          <w:color w:val="231F20"/>
          <w:sz w:val="16"/>
        </w:rPr>
        <w:t>Van Rie A, Wendelboe AM, Englund JA. Role of maternal pertus-</w:t>
      </w:r>
      <w:r>
        <w:rPr>
          <w:color w:val="231F20"/>
          <w:spacing w:val="40"/>
          <w:sz w:val="16"/>
        </w:rPr>
        <w:t xml:space="preserve"> </w:t>
      </w:r>
      <w:r>
        <w:rPr>
          <w:color w:val="231F20"/>
          <w:sz w:val="16"/>
        </w:rPr>
        <w:t>sis</w:t>
      </w:r>
      <w:r>
        <w:rPr>
          <w:color w:val="231F20"/>
          <w:spacing w:val="34"/>
          <w:sz w:val="16"/>
        </w:rPr>
        <w:t xml:space="preserve"> </w:t>
      </w:r>
      <w:r>
        <w:rPr>
          <w:color w:val="231F20"/>
          <w:sz w:val="16"/>
        </w:rPr>
        <w:t>antibodies</w:t>
      </w:r>
      <w:r>
        <w:rPr>
          <w:color w:val="231F20"/>
          <w:spacing w:val="34"/>
          <w:sz w:val="16"/>
        </w:rPr>
        <w:t xml:space="preserve"> </w:t>
      </w:r>
      <w:r>
        <w:rPr>
          <w:color w:val="231F20"/>
          <w:sz w:val="16"/>
        </w:rPr>
        <w:t>in</w:t>
      </w:r>
      <w:r>
        <w:rPr>
          <w:color w:val="231F20"/>
          <w:spacing w:val="34"/>
          <w:sz w:val="16"/>
        </w:rPr>
        <w:t xml:space="preserve"> </w:t>
      </w:r>
      <w:r>
        <w:rPr>
          <w:color w:val="231F20"/>
          <w:sz w:val="16"/>
        </w:rPr>
        <w:t>infants.</w:t>
      </w:r>
      <w:r>
        <w:rPr>
          <w:color w:val="231F20"/>
          <w:spacing w:val="34"/>
          <w:sz w:val="16"/>
        </w:rPr>
        <w:t xml:space="preserve"> </w:t>
      </w:r>
      <w:r>
        <w:rPr>
          <w:i/>
          <w:color w:val="231F20"/>
          <w:sz w:val="16"/>
        </w:rPr>
        <w:t>Pediatr</w:t>
      </w:r>
      <w:r>
        <w:rPr>
          <w:i/>
          <w:color w:val="231F20"/>
          <w:spacing w:val="40"/>
          <w:sz w:val="16"/>
        </w:rPr>
        <w:t xml:space="preserve"> </w:t>
      </w:r>
      <w:r>
        <w:rPr>
          <w:i/>
          <w:color w:val="231F20"/>
          <w:sz w:val="16"/>
        </w:rPr>
        <w:t>Infect</w:t>
      </w:r>
      <w:r>
        <w:rPr>
          <w:i/>
          <w:color w:val="231F20"/>
          <w:spacing w:val="40"/>
          <w:sz w:val="16"/>
        </w:rPr>
        <w:t xml:space="preserve"> </w:t>
      </w:r>
      <w:r>
        <w:rPr>
          <w:i/>
          <w:color w:val="231F20"/>
          <w:sz w:val="16"/>
        </w:rPr>
        <w:t>Dis</w:t>
      </w:r>
      <w:r>
        <w:rPr>
          <w:i/>
          <w:color w:val="231F20"/>
          <w:spacing w:val="40"/>
          <w:sz w:val="16"/>
        </w:rPr>
        <w:t xml:space="preserve"> </w:t>
      </w:r>
      <w:r>
        <w:rPr>
          <w:i/>
          <w:color w:val="231F20"/>
          <w:sz w:val="16"/>
        </w:rPr>
        <w:t>J</w:t>
      </w:r>
      <w:r>
        <w:rPr>
          <w:color w:val="231F20"/>
          <w:sz w:val="16"/>
        </w:rPr>
        <w:t>.</w:t>
      </w:r>
      <w:r>
        <w:rPr>
          <w:color w:val="231F20"/>
          <w:spacing w:val="34"/>
          <w:sz w:val="16"/>
        </w:rPr>
        <w:t xml:space="preserve"> </w:t>
      </w:r>
      <w:r>
        <w:rPr>
          <w:color w:val="231F20"/>
          <w:sz w:val="16"/>
        </w:rPr>
        <w:t>2005;24:S62-S65.</w:t>
      </w:r>
    </w:p>
    <w:p w14:paraId="3BCFFC15" w14:textId="77777777" w:rsidR="00BF3D96" w:rsidRDefault="00000000">
      <w:pPr>
        <w:pStyle w:val="ListParagraph"/>
        <w:numPr>
          <w:ilvl w:val="0"/>
          <w:numId w:val="1"/>
        </w:numPr>
        <w:tabs>
          <w:tab w:val="left" w:pos="699"/>
        </w:tabs>
        <w:spacing w:line="235" w:lineRule="auto"/>
        <w:ind w:left="699" w:right="1078" w:hanging="300"/>
        <w:jc w:val="both"/>
        <w:rPr>
          <w:sz w:val="16"/>
        </w:rPr>
      </w:pPr>
      <w:r>
        <w:rPr>
          <w:color w:val="231F20"/>
          <w:sz w:val="16"/>
        </w:rPr>
        <w:t>Kendrick P, Thompson M, Eldering G. Immunity response of</w:t>
      </w:r>
      <w:r>
        <w:rPr>
          <w:color w:val="231F20"/>
          <w:spacing w:val="40"/>
          <w:sz w:val="16"/>
        </w:rPr>
        <w:t xml:space="preserve"> </w:t>
      </w:r>
      <w:r>
        <w:rPr>
          <w:color w:val="231F20"/>
          <w:sz w:val="16"/>
        </w:rPr>
        <w:t>mothers and babies to injections of pertussis vaccine during</w:t>
      </w:r>
      <w:r>
        <w:rPr>
          <w:color w:val="231F20"/>
          <w:spacing w:val="40"/>
          <w:sz w:val="16"/>
        </w:rPr>
        <w:t xml:space="preserve"> </w:t>
      </w:r>
      <w:r>
        <w:rPr>
          <w:color w:val="231F20"/>
          <w:sz w:val="16"/>
        </w:rPr>
        <w:t xml:space="preserve">pregnancy. </w:t>
      </w:r>
      <w:r>
        <w:rPr>
          <w:i/>
          <w:color w:val="231F20"/>
          <w:sz w:val="16"/>
        </w:rPr>
        <w:t>Am</w:t>
      </w:r>
      <w:r>
        <w:rPr>
          <w:i/>
          <w:color w:val="231F20"/>
          <w:spacing w:val="40"/>
          <w:sz w:val="16"/>
        </w:rPr>
        <w:t xml:space="preserve"> </w:t>
      </w:r>
      <w:r>
        <w:rPr>
          <w:i/>
          <w:color w:val="231F20"/>
          <w:sz w:val="16"/>
        </w:rPr>
        <w:t>J</w:t>
      </w:r>
      <w:r>
        <w:rPr>
          <w:i/>
          <w:color w:val="231F20"/>
          <w:spacing w:val="40"/>
          <w:sz w:val="16"/>
        </w:rPr>
        <w:t xml:space="preserve"> </w:t>
      </w:r>
      <w:r>
        <w:rPr>
          <w:i/>
          <w:color w:val="231F20"/>
          <w:sz w:val="16"/>
        </w:rPr>
        <w:t>Dis</w:t>
      </w:r>
      <w:r>
        <w:rPr>
          <w:i/>
          <w:color w:val="231F20"/>
          <w:spacing w:val="40"/>
          <w:sz w:val="16"/>
        </w:rPr>
        <w:t xml:space="preserve"> </w:t>
      </w:r>
      <w:r>
        <w:rPr>
          <w:i/>
          <w:color w:val="231F20"/>
          <w:sz w:val="16"/>
        </w:rPr>
        <w:t>Child</w:t>
      </w:r>
      <w:r>
        <w:rPr>
          <w:color w:val="231F20"/>
          <w:sz w:val="16"/>
        </w:rPr>
        <w:t>. 1945;70(1):25-28.</w:t>
      </w:r>
    </w:p>
    <w:p w14:paraId="35069788" w14:textId="77777777" w:rsidR="00BF3D96" w:rsidRDefault="00000000">
      <w:pPr>
        <w:pStyle w:val="ListParagraph"/>
        <w:numPr>
          <w:ilvl w:val="0"/>
          <w:numId w:val="1"/>
        </w:numPr>
        <w:tabs>
          <w:tab w:val="left" w:pos="699"/>
        </w:tabs>
        <w:spacing w:line="235" w:lineRule="auto"/>
        <w:ind w:left="699" w:right="1079" w:hanging="300"/>
        <w:jc w:val="both"/>
        <w:rPr>
          <w:sz w:val="16"/>
        </w:rPr>
      </w:pPr>
      <w:r>
        <w:rPr>
          <w:color w:val="231F20"/>
          <w:sz w:val="16"/>
        </w:rPr>
        <w:t>Lichty JA, Slavin B, Bradford WL. An attempt to increase resis-</w:t>
      </w:r>
      <w:r>
        <w:rPr>
          <w:color w:val="231F20"/>
          <w:spacing w:val="40"/>
          <w:sz w:val="16"/>
        </w:rPr>
        <w:t xml:space="preserve"> </w:t>
      </w:r>
      <w:r>
        <w:rPr>
          <w:color w:val="231F20"/>
          <w:sz w:val="16"/>
        </w:rPr>
        <w:t>tance</w:t>
      </w:r>
      <w:r>
        <w:rPr>
          <w:color w:val="231F20"/>
          <w:spacing w:val="40"/>
          <w:sz w:val="16"/>
        </w:rPr>
        <w:t xml:space="preserve"> </w:t>
      </w:r>
      <w:r>
        <w:rPr>
          <w:color w:val="231F20"/>
          <w:sz w:val="16"/>
        </w:rPr>
        <w:t>to</w:t>
      </w:r>
      <w:r>
        <w:rPr>
          <w:color w:val="231F20"/>
          <w:spacing w:val="40"/>
          <w:sz w:val="16"/>
        </w:rPr>
        <w:t xml:space="preserve"> </w:t>
      </w:r>
      <w:r>
        <w:rPr>
          <w:color w:val="231F20"/>
          <w:sz w:val="16"/>
        </w:rPr>
        <w:t>pertussis</w:t>
      </w:r>
      <w:r>
        <w:rPr>
          <w:color w:val="231F20"/>
          <w:spacing w:val="40"/>
          <w:sz w:val="16"/>
        </w:rPr>
        <w:t xml:space="preserve"> </w:t>
      </w:r>
      <w:r>
        <w:rPr>
          <w:color w:val="231F20"/>
          <w:sz w:val="16"/>
        </w:rPr>
        <w:t>in</w:t>
      </w:r>
      <w:r>
        <w:rPr>
          <w:color w:val="231F20"/>
          <w:spacing w:val="40"/>
          <w:sz w:val="16"/>
        </w:rPr>
        <w:t xml:space="preserve"> </w:t>
      </w:r>
      <w:r>
        <w:rPr>
          <w:color w:val="231F20"/>
          <w:sz w:val="16"/>
        </w:rPr>
        <w:t>newborn</w:t>
      </w:r>
      <w:r>
        <w:rPr>
          <w:color w:val="231F20"/>
          <w:spacing w:val="40"/>
          <w:sz w:val="16"/>
        </w:rPr>
        <w:t xml:space="preserve"> </w:t>
      </w:r>
      <w:r>
        <w:rPr>
          <w:color w:val="231F20"/>
          <w:sz w:val="16"/>
        </w:rPr>
        <w:t>infants</w:t>
      </w:r>
      <w:r>
        <w:rPr>
          <w:color w:val="231F20"/>
          <w:spacing w:val="40"/>
          <w:sz w:val="16"/>
        </w:rPr>
        <w:t xml:space="preserve"> </w:t>
      </w:r>
      <w:r>
        <w:rPr>
          <w:color w:val="231F20"/>
          <w:sz w:val="16"/>
        </w:rPr>
        <w:t>by</w:t>
      </w:r>
      <w:r>
        <w:rPr>
          <w:color w:val="231F20"/>
          <w:spacing w:val="40"/>
          <w:sz w:val="16"/>
        </w:rPr>
        <w:t xml:space="preserve"> </w:t>
      </w:r>
      <w:r>
        <w:rPr>
          <w:color w:val="231F20"/>
          <w:sz w:val="16"/>
        </w:rPr>
        <w:t>immunizing</w:t>
      </w:r>
      <w:r>
        <w:rPr>
          <w:color w:val="231F20"/>
          <w:spacing w:val="40"/>
          <w:sz w:val="16"/>
        </w:rPr>
        <w:t xml:space="preserve"> </w:t>
      </w:r>
      <w:r>
        <w:rPr>
          <w:color w:val="231F20"/>
          <w:sz w:val="16"/>
        </w:rPr>
        <w:t>their</w:t>
      </w:r>
      <w:r>
        <w:rPr>
          <w:color w:val="231F20"/>
          <w:spacing w:val="40"/>
          <w:sz w:val="16"/>
        </w:rPr>
        <w:t xml:space="preserve"> </w:t>
      </w:r>
      <w:r>
        <w:rPr>
          <w:color w:val="231F20"/>
          <w:sz w:val="16"/>
        </w:rPr>
        <w:t>mothers</w:t>
      </w:r>
      <w:r>
        <w:rPr>
          <w:color w:val="231F20"/>
          <w:spacing w:val="40"/>
          <w:sz w:val="16"/>
        </w:rPr>
        <w:t xml:space="preserve"> </w:t>
      </w:r>
      <w:r>
        <w:rPr>
          <w:color w:val="231F20"/>
          <w:sz w:val="16"/>
        </w:rPr>
        <w:t>during</w:t>
      </w:r>
      <w:r>
        <w:rPr>
          <w:color w:val="231F20"/>
          <w:spacing w:val="40"/>
          <w:sz w:val="16"/>
        </w:rPr>
        <w:t xml:space="preserve"> </w:t>
      </w:r>
      <w:r>
        <w:rPr>
          <w:color w:val="231F20"/>
          <w:sz w:val="16"/>
        </w:rPr>
        <w:t>pregnancy.</w:t>
      </w:r>
      <w:r>
        <w:rPr>
          <w:color w:val="231F20"/>
          <w:spacing w:val="40"/>
          <w:sz w:val="16"/>
        </w:rPr>
        <w:t xml:space="preserve"> </w:t>
      </w:r>
      <w:r>
        <w:rPr>
          <w:i/>
          <w:color w:val="231F20"/>
          <w:sz w:val="16"/>
        </w:rPr>
        <w:t>J</w:t>
      </w:r>
      <w:r>
        <w:rPr>
          <w:i/>
          <w:color w:val="231F20"/>
          <w:spacing w:val="40"/>
          <w:sz w:val="16"/>
        </w:rPr>
        <w:t xml:space="preserve"> </w:t>
      </w:r>
      <w:r>
        <w:rPr>
          <w:i/>
          <w:color w:val="231F20"/>
          <w:sz w:val="16"/>
        </w:rPr>
        <w:t>Clin</w:t>
      </w:r>
      <w:r>
        <w:rPr>
          <w:i/>
          <w:color w:val="231F20"/>
          <w:spacing w:val="40"/>
          <w:sz w:val="16"/>
        </w:rPr>
        <w:t xml:space="preserve"> </w:t>
      </w:r>
      <w:r>
        <w:rPr>
          <w:i/>
          <w:color w:val="231F20"/>
          <w:sz w:val="16"/>
        </w:rPr>
        <w:t>Invest</w:t>
      </w:r>
      <w:r>
        <w:rPr>
          <w:color w:val="231F20"/>
          <w:sz w:val="16"/>
        </w:rPr>
        <w:t>.</w:t>
      </w:r>
      <w:r>
        <w:rPr>
          <w:color w:val="231F20"/>
          <w:spacing w:val="40"/>
          <w:sz w:val="16"/>
        </w:rPr>
        <w:t xml:space="preserve"> </w:t>
      </w:r>
      <w:r>
        <w:rPr>
          <w:color w:val="231F20"/>
          <w:sz w:val="16"/>
        </w:rPr>
        <w:t>1938;17(5):613-621.</w:t>
      </w:r>
    </w:p>
    <w:p w14:paraId="58F01771" w14:textId="77777777" w:rsidR="00BF3D96" w:rsidRDefault="00000000">
      <w:pPr>
        <w:pStyle w:val="ListParagraph"/>
        <w:numPr>
          <w:ilvl w:val="0"/>
          <w:numId w:val="1"/>
        </w:numPr>
        <w:tabs>
          <w:tab w:val="left" w:pos="699"/>
        </w:tabs>
        <w:spacing w:line="235" w:lineRule="auto"/>
        <w:ind w:left="699" w:right="1079" w:hanging="300"/>
        <w:jc w:val="both"/>
        <w:rPr>
          <w:sz w:val="16"/>
        </w:rPr>
      </w:pPr>
      <w:r>
        <w:rPr>
          <w:color w:val="231F20"/>
          <w:w w:val="110"/>
          <w:sz w:val="16"/>
        </w:rPr>
        <w:t>Cohen</w:t>
      </w:r>
      <w:r>
        <w:rPr>
          <w:color w:val="231F20"/>
          <w:spacing w:val="-2"/>
          <w:w w:val="110"/>
          <w:sz w:val="16"/>
        </w:rPr>
        <w:t xml:space="preserve"> </w:t>
      </w:r>
      <w:r>
        <w:rPr>
          <w:color w:val="231F20"/>
          <w:w w:val="110"/>
          <w:sz w:val="16"/>
        </w:rPr>
        <w:t>P,</w:t>
      </w:r>
      <w:r>
        <w:rPr>
          <w:color w:val="231F20"/>
          <w:spacing w:val="-2"/>
          <w:w w:val="110"/>
          <w:sz w:val="16"/>
        </w:rPr>
        <w:t xml:space="preserve"> </w:t>
      </w:r>
      <w:r>
        <w:rPr>
          <w:color w:val="231F20"/>
          <w:w w:val="110"/>
          <w:sz w:val="16"/>
        </w:rPr>
        <w:t>Scadron</w:t>
      </w:r>
      <w:r>
        <w:rPr>
          <w:color w:val="231F20"/>
          <w:spacing w:val="-2"/>
          <w:w w:val="110"/>
          <w:sz w:val="16"/>
        </w:rPr>
        <w:t xml:space="preserve"> </w:t>
      </w:r>
      <w:r>
        <w:rPr>
          <w:color w:val="231F20"/>
          <w:w w:val="110"/>
          <w:sz w:val="16"/>
        </w:rPr>
        <w:t>SJ.</w:t>
      </w:r>
      <w:r>
        <w:rPr>
          <w:color w:val="231F20"/>
          <w:spacing w:val="-2"/>
          <w:w w:val="110"/>
          <w:sz w:val="16"/>
        </w:rPr>
        <w:t xml:space="preserve"> </w:t>
      </w:r>
      <w:r>
        <w:rPr>
          <w:color w:val="231F20"/>
          <w:w w:val="110"/>
          <w:sz w:val="16"/>
        </w:rPr>
        <w:t>The</w:t>
      </w:r>
      <w:r>
        <w:rPr>
          <w:color w:val="231F20"/>
          <w:spacing w:val="-2"/>
          <w:w w:val="110"/>
          <w:sz w:val="16"/>
        </w:rPr>
        <w:t xml:space="preserve"> </w:t>
      </w:r>
      <w:r>
        <w:rPr>
          <w:color w:val="231F20"/>
          <w:w w:val="110"/>
          <w:sz w:val="16"/>
        </w:rPr>
        <w:t>placental</w:t>
      </w:r>
      <w:r>
        <w:rPr>
          <w:color w:val="231F20"/>
          <w:spacing w:val="-2"/>
          <w:w w:val="110"/>
          <w:sz w:val="16"/>
        </w:rPr>
        <w:t xml:space="preserve"> </w:t>
      </w:r>
      <w:r>
        <w:rPr>
          <w:color w:val="231F20"/>
          <w:w w:val="110"/>
          <w:sz w:val="16"/>
        </w:rPr>
        <w:t>transmission</w:t>
      </w:r>
      <w:r>
        <w:rPr>
          <w:color w:val="231F20"/>
          <w:spacing w:val="-2"/>
          <w:w w:val="110"/>
          <w:sz w:val="16"/>
        </w:rPr>
        <w:t xml:space="preserve"> </w:t>
      </w:r>
      <w:r>
        <w:rPr>
          <w:color w:val="231F20"/>
          <w:w w:val="110"/>
          <w:sz w:val="16"/>
        </w:rPr>
        <w:t>of</w:t>
      </w:r>
      <w:r>
        <w:rPr>
          <w:color w:val="231F20"/>
          <w:spacing w:val="-2"/>
          <w:w w:val="110"/>
          <w:sz w:val="16"/>
        </w:rPr>
        <w:t xml:space="preserve"> </w:t>
      </w:r>
      <w:r>
        <w:rPr>
          <w:color w:val="231F20"/>
          <w:w w:val="110"/>
          <w:sz w:val="16"/>
        </w:rPr>
        <w:t>protective antibodies</w:t>
      </w:r>
      <w:r>
        <w:rPr>
          <w:color w:val="231F20"/>
          <w:spacing w:val="-4"/>
          <w:w w:val="110"/>
          <w:sz w:val="16"/>
        </w:rPr>
        <w:t xml:space="preserve"> </w:t>
      </w:r>
      <w:r>
        <w:rPr>
          <w:color w:val="231F20"/>
          <w:w w:val="110"/>
          <w:sz w:val="16"/>
        </w:rPr>
        <w:t>against</w:t>
      </w:r>
      <w:r>
        <w:rPr>
          <w:color w:val="231F20"/>
          <w:spacing w:val="-4"/>
          <w:w w:val="110"/>
          <w:sz w:val="16"/>
        </w:rPr>
        <w:t xml:space="preserve"> </w:t>
      </w:r>
      <w:r>
        <w:rPr>
          <w:color w:val="231F20"/>
          <w:w w:val="110"/>
          <w:sz w:val="16"/>
        </w:rPr>
        <w:t>whooping</w:t>
      </w:r>
      <w:r>
        <w:rPr>
          <w:color w:val="231F20"/>
          <w:spacing w:val="-4"/>
          <w:w w:val="110"/>
          <w:sz w:val="16"/>
        </w:rPr>
        <w:t xml:space="preserve"> </w:t>
      </w:r>
      <w:r>
        <w:rPr>
          <w:color w:val="231F20"/>
          <w:w w:val="110"/>
          <w:sz w:val="16"/>
        </w:rPr>
        <w:t>cough</w:t>
      </w:r>
      <w:r>
        <w:rPr>
          <w:color w:val="231F20"/>
          <w:spacing w:val="-4"/>
          <w:w w:val="110"/>
          <w:sz w:val="16"/>
        </w:rPr>
        <w:t xml:space="preserve"> </w:t>
      </w:r>
      <w:r>
        <w:rPr>
          <w:color w:val="231F20"/>
          <w:w w:val="110"/>
          <w:sz w:val="16"/>
        </w:rPr>
        <w:t>by</w:t>
      </w:r>
      <w:r>
        <w:rPr>
          <w:color w:val="231F20"/>
          <w:spacing w:val="-4"/>
          <w:w w:val="110"/>
          <w:sz w:val="16"/>
        </w:rPr>
        <w:t xml:space="preserve"> </w:t>
      </w:r>
      <w:r>
        <w:rPr>
          <w:color w:val="231F20"/>
          <w:w w:val="110"/>
          <w:sz w:val="16"/>
        </w:rPr>
        <w:t>inoculation</w:t>
      </w:r>
      <w:r>
        <w:rPr>
          <w:color w:val="231F20"/>
          <w:spacing w:val="-4"/>
          <w:w w:val="110"/>
          <w:sz w:val="16"/>
        </w:rPr>
        <w:t xml:space="preserve"> </w:t>
      </w:r>
      <w:r>
        <w:rPr>
          <w:color w:val="231F20"/>
          <w:w w:val="110"/>
          <w:sz w:val="16"/>
        </w:rPr>
        <w:t>of</w:t>
      </w:r>
      <w:r>
        <w:rPr>
          <w:color w:val="231F20"/>
          <w:spacing w:val="-4"/>
          <w:w w:val="110"/>
          <w:sz w:val="16"/>
        </w:rPr>
        <w:t xml:space="preserve"> </w:t>
      </w:r>
      <w:r>
        <w:rPr>
          <w:color w:val="231F20"/>
          <w:w w:val="110"/>
          <w:sz w:val="16"/>
        </w:rPr>
        <w:t>the</w:t>
      </w:r>
      <w:r>
        <w:rPr>
          <w:color w:val="231F20"/>
          <w:spacing w:val="-4"/>
          <w:w w:val="110"/>
          <w:sz w:val="16"/>
        </w:rPr>
        <w:t xml:space="preserve"> </w:t>
      </w:r>
      <w:r>
        <w:rPr>
          <w:color w:val="231F20"/>
          <w:w w:val="110"/>
          <w:sz w:val="16"/>
        </w:rPr>
        <w:t xml:space="preserve">preg- nant mother. </w:t>
      </w:r>
      <w:r>
        <w:rPr>
          <w:i/>
          <w:color w:val="231F20"/>
          <w:w w:val="110"/>
          <w:sz w:val="16"/>
        </w:rPr>
        <w:t>JAMA</w:t>
      </w:r>
      <w:r>
        <w:rPr>
          <w:color w:val="231F20"/>
          <w:w w:val="110"/>
          <w:sz w:val="16"/>
        </w:rPr>
        <w:t>. 1943;121(9):656-662.</w:t>
      </w:r>
    </w:p>
    <w:p w14:paraId="0DC03E7E" w14:textId="77777777" w:rsidR="00BF3D96" w:rsidRDefault="00000000">
      <w:pPr>
        <w:pStyle w:val="ListParagraph"/>
        <w:numPr>
          <w:ilvl w:val="0"/>
          <w:numId w:val="1"/>
        </w:numPr>
        <w:tabs>
          <w:tab w:val="left" w:pos="699"/>
        </w:tabs>
        <w:spacing w:line="235" w:lineRule="auto"/>
        <w:ind w:left="699" w:right="1079" w:hanging="300"/>
        <w:jc w:val="both"/>
        <w:rPr>
          <w:sz w:val="16"/>
        </w:rPr>
      </w:pPr>
      <w:bookmarkStart w:id="42" w:name="_bookmark27"/>
      <w:bookmarkEnd w:id="42"/>
      <w:r>
        <w:rPr>
          <w:color w:val="231F20"/>
          <w:spacing w:val="-2"/>
          <w:w w:val="110"/>
          <w:sz w:val="16"/>
        </w:rPr>
        <w:t>Amirthalingam</w:t>
      </w:r>
      <w:r>
        <w:rPr>
          <w:color w:val="231F20"/>
          <w:spacing w:val="-3"/>
          <w:w w:val="110"/>
          <w:sz w:val="16"/>
        </w:rPr>
        <w:t xml:space="preserve"> </w:t>
      </w:r>
      <w:r>
        <w:rPr>
          <w:color w:val="231F20"/>
          <w:spacing w:val="-2"/>
          <w:w w:val="110"/>
          <w:sz w:val="16"/>
        </w:rPr>
        <w:t>G,</w:t>
      </w:r>
      <w:r>
        <w:rPr>
          <w:color w:val="231F20"/>
          <w:spacing w:val="-3"/>
          <w:w w:val="110"/>
          <w:sz w:val="16"/>
        </w:rPr>
        <w:t xml:space="preserve"> </w:t>
      </w:r>
      <w:r>
        <w:rPr>
          <w:color w:val="231F20"/>
          <w:spacing w:val="-2"/>
          <w:w w:val="110"/>
          <w:sz w:val="16"/>
        </w:rPr>
        <w:t>Andrews</w:t>
      </w:r>
      <w:r>
        <w:rPr>
          <w:color w:val="231F20"/>
          <w:spacing w:val="-3"/>
          <w:w w:val="110"/>
          <w:sz w:val="16"/>
        </w:rPr>
        <w:t xml:space="preserve"> </w:t>
      </w:r>
      <w:r>
        <w:rPr>
          <w:color w:val="231F20"/>
          <w:spacing w:val="-2"/>
          <w:w w:val="110"/>
          <w:sz w:val="16"/>
        </w:rPr>
        <w:t>N,</w:t>
      </w:r>
      <w:r>
        <w:rPr>
          <w:color w:val="231F20"/>
          <w:spacing w:val="-3"/>
          <w:w w:val="110"/>
          <w:sz w:val="16"/>
        </w:rPr>
        <w:t xml:space="preserve"> </w:t>
      </w:r>
      <w:r>
        <w:rPr>
          <w:color w:val="231F20"/>
          <w:spacing w:val="-2"/>
          <w:w w:val="110"/>
          <w:sz w:val="16"/>
        </w:rPr>
        <w:t>Campbell</w:t>
      </w:r>
      <w:r>
        <w:rPr>
          <w:color w:val="231F20"/>
          <w:spacing w:val="-3"/>
          <w:w w:val="110"/>
          <w:sz w:val="16"/>
        </w:rPr>
        <w:t xml:space="preserve"> </w:t>
      </w:r>
      <w:r>
        <w:rPr>
          <w:color w:val="231F20"/>
          <w:spacing w:val="-2"/>
          <w:w w:val="110"/>
          <w:sz w:val="16"/>
        </w:rPr>
        <w:t>H,</w:t>
      </w:r>
      <w:r>
        <w:rPr>
          <w:color w:val="231F20"/>
          <w:spacing w:val="-3"/>
          <w:w w:val="110"/>
          <w:sz w:val="16"/>
        </w:rPr>
        <w:t xml:space="preserve"> </w:t>
      </w:r>
      <w:r>
        <w:rPr>
          <w:color w:val="231F20"/>
          <w:spacing w:val="-2"/>
          <w:w w:val="110"/>
          <w:sz w:val="16"/>
        </w:rPr>
        <w:t>et</w:t>
      </w:r>
      <w:r>
        <w:rPr>
          <w:color w:val="231F20"/>
          <w:spacing w:val="-7"/>
          <w:w w:val="110"/>
          <w:sz w:val="16"/>
        </w:rPr>
        <w:t xml:space="preserve"> </w:t>
      </w:r>
      <w:r>
        <w:rPr>
          <w:color w:val="231F20"/>
          <w:spacing w:val="-2"/>
          <w:w w:val="110"/>
          <w:sz w:val="16"/>
        </w:rPr>
        <w:t>al.</w:t>
      </w:r>
      <w:r>
        <w:rPr>
          <w:color w:val="231F20"/>
          <w:spacing w:val="-3"/>
          <w:w w:val="110"/>
          <w:sz w:val="16"/>
        </w:rPr>
        <w:t xml:space="preserve"> </w:t>
      </w:r>
      <w:r>
        <w:rPr>
          <w:color w:val="231F20"/>
          <w:spacing w:val="-2"/>
          <w:w w:val="110"/>
          <w:sz w:val="16"/>
        </w:rPr>
        <w:t xml:space="preserve">Effectiveness </w:t>
      </w:r>
      <w:r>
        <w:rPr>
          <w:color w:val="231F20"/>
          <w:w w:val="110"/>
          <w:sz w:val="16"/>
        </w:rPr>
        <w:t>of</w:t>
      </w:r>
      <w:r>
        <w:rPr>
          <w:color w:val="231F20"/>
          <w:spacing w:val="-1"/>
          <w:w w:val="110"/>
          <w:sz w:val="16"/>
        </w:rPr>
        <w:t xml:space="preserve"> </w:t>
      </w:r>
      <w:r>
        <w:rPr>
          <w:color w:val="231F20"/>
          <w:w w:val="110"/>
          <w:sz w:val="16"/>
        </w:rPr>
        <w:t>maternal</w:t>
      </w:r>
      <w:r>
        <w:rPr>
          <w:color w:val="231F20"/>
          <w:spacing w:val="-1"/>
          <w:w w:val="110"/>
          <w:sz w:val="16"/>
        </w:rPr>
        <w:t xml:space="preserve"> </w:t>
      </w:r>
      <w:r>
        <w:rPr>
          <w:color w:val="231F20"/>
          <w:w w:val="110"/>
          <w:sz w:val="16"/>
        </w:rPr>
        <w:t>pertussis</w:t>
      </w:r>
      <w:r>
        <w:rPr>
          <w:color w:val="231F20"/>
          <w:spacing w:val="-1"/>
          <w:w w:val="110"/>
          <w:sz w:val="16"/>
        </w:rPr>
        <w:t xml:space="preserve"> </w:t>
      </w:r>
      <w:r>
        <w:rPr>
          <w:color w:val="231F20"/>
          <w:w w:val="110"/>
          <w:sz w:val="16"/>
        </w:rPr>
        <w:t>vaccination</w:t>
      </w:r>
      <w:r>
        <w:rPr>
          <w:color w:val="231F20"/>
          <w:spacing w:val="-1"/>
          <w:w w:val="110"/>
          <w:sz w:val="16"/>
        </w:rPr>
        <w:t xml:space="preserve"> </w:t>
      </w:r>
      <w:r>
        <w:rPr>
          <w:color w:val="231F20"/>
          <w:w w:val="110"/>
          <w:sz w:val="16"/>
        </w:rPr>
        <w:t>in</w:t>
      </w:r>
      <w:r>
        <w:rPr>
          <w:color w:val="231F20"/>
          <w:spacing w:val="-1"/>
          <w:w w:val="110"/>
          <w:sz w:val="16"/>
        </w:rPr>
        <w:t xml:space="preserve"> </w:t>
      </w:r>
      <w:r>
        <w:rPr>
          <w:color w:val="231F20"/>
          <w:w w:val="110"/>
          <w:sz w:val="16"/>
        </w:rPr>
        <w:t>England:</w:t>
      </w:r>
      <w:r>
        <w:rPr>
          <w:color w:val="231F20"/>
          <w:spacing w:val="-1"/>
          <w:w w:val="110"/>
          <w:sz w:val="16"/>
        </w:rPr>
        <w:t xml:space="preserve"> </w:t>
      </w:r>
      <w:r>
        <w:rPr>
          <w:color w:val="231F20"/>
          <w:w w:val="110"/>
          <w:sz w:val="16"/>
        </w:rPr>
        <w:t>an</w:t>
      </w:r>
      <w:r>
        <w:rPr>
          <w:color w:val="231F20"/>
          <w:spacing w:val="-1"/>
          <w:w w:val="110"/>
          <w:sz w:val="16"/>
        </w:rPr>
        <w:t xml:space="preserve"> </w:t>
      </w:r>
      <w:r>
        <w:rPr>
          <w:color w:val="231F20"/>
          <w:w w:val="110"/>
          <w:sz w:val="16"/>
        </w:rPr>
        <w:t xml:space="preserve">observational study. </w:t>
      </w:r>
      <w:r>
        <w:rPr>
          <w:i/>
          <w:color w:val="231F20"/>
          <w:w w:val="110"/>
          <w:sz w:val="16"/>
        </w:rPr>
        <w:t>Lancet</w:t>
      </w:r>
      <w:r>
        <w:rPr>
          <w:color w:val="231F20"/>
          <w:w w:val="110"/>
          <w:sz w:val="16"/>
        </w:rPr>
        <w:t>. 2014;384(9953):1521-1528.</w:t>
      </w:r>
    </w:p>
    <w:p w14:paraId="232A2597" w14:textId="77777777" w:rsidR="00BF3D96" w:rsidRDefault="00000000">
      <w:pPr>
        <w:pStyle w:val="ListParagraph"/>
        <w:numPr>
          <w:ilvl w:val="0"/>
          <w:numId w:val="1"/>
        </w:numPr>
        <w:tabs>
          <w:tab w:val="left" w:pos="699"/>
        </w:tabs>
        <w:spacing w:line="235" w:lineRule="auto"/>
        <w:ind w:left="699" w:right="1077" w:hanging="300"/>
        <w:jc w:val="both"/>
        <w:rPr>
          <w:sz w:val="16"/>
        </w:rPr>
      </w:pPr>
      <w:bookmarkStart w:id="43" w:name="_bookmark28"/>
      <w:bookmarkEnd w:id="43"/>
      <w:r>
        <w:rPr>
          <w:color w:val="231F20"/>
          <w:w w:val="105"/>
          <w:sz w:val="16"/>
        </w:rPr>
        <w:t xml:space="preserve">Dabrera G, Amirthalingam G, Andrews N, et al. A case-control study to estimate the effectiveness of maternal pertussis vaccina- tion in protecting newborn infants in England and Wales, 2012– 2013. </w:t>
      </w:r>
      <w:r>
        <w:rPr>
          <w:i/>
          <w:color w:val="231F20"/>
          <w:w w:val="105"/>
          <w:sz w:val="16"/>
        </w:rPr>
        <w:t>Clin Infect Dis</w:t>
      </w:r>
      <w:r>
        <w:rPr>
          <w:color w:val="231F20"/>
          <w:w w:val="105"/>
          <w:sz w:val="16"/>
        </w:rPr>
        <w:t>. 2015;60:333-337.</w:t>
      </w:r>
    </w:p>
    <w:p w14:paraId="22F0E614" w14:textId="77777777" w:rsidR="00BF3D96" w:rsidRDefault="00000000">
      <w:pPr>
        <w:pStyle w:val="ListParagraph"/>
        <w:numPr>
          <w:ilvl w:val="0"/>
          <w:numId w:val="1"/>
        </w:numPr>
        <w:tabs>
          <w:tab w:val="left" w:pos="699"/>
        </w:tabs>
        <w:spacing w:line="235" w:lineRule="auto"/>
        <w:ind w:left="699" w:right="1078" w:hanging="300"/>
        <w:jc w:val="both"/>
        <w:rPr>
          <w:sz w:val="16"/>
        </w:rPr>
      </w:pPr>
      <w:bookmarkStart w:id="44" w:name="_bookmark29"/>
      <w:bookmarkEnd w:id="44"/>
      <w:r>
        <w:rPr>
          <w:color w:val="231F20"/>
          <w:w w:val="105"/>
          <w:sz w:val="16"/>
        </w:rPr>
        <w:t>Swamy GK, Wheeler SM. Neonatal pertussis, cocooning and maternal</w:t>
      </w:r>
      <w:r>
        <w:rPr>
          <w:color w:val="231F20"/>
          <w:spacing w:val="40"/>
          <w:w w:val="105"/>
          <w:sz w:val="16"/>
        </w:rPr>
        <w:t xml:space="preserve"> </w:t>
      </w:r>
      <w:r>
        <w:rPr>
          <w:color w:val="231F20"/>
          <w:w w:val="105"/>
          <w:sz w:val="16"/>
        </w:rPr>
        <w:t>immunization.</w:t>
      </w:r>
      <w:r>
        <w:rPr>
          <w:color w:val="231F20"/>
          <w:spacing w:val="40"/>
          <w:w w:val="105"/>
          <w:sz w:val="16"/>
        </w:rPr>
        <w:t xml:space="preserve"> </w:t>
      </w:r>
      <w:r>
        <w:rPr>
          <w:i/>
          <w:color w:val="231F20"/>
          <w:w w:val="105"/>
          <w:sz w:val="16"/>
        </w:rPr>
        <w:t>Expert</w:t>
      </w:r>
      <w:r>
        <w:rPr>
          <w:i/>
          <w:color w:val="231F20"/>
          <w:spacing w:val="40"/>
          <w:w w:val="105"/>
          <w:sz w:val="16"/>
        </w:rPr>
        <w:t xml:space="preserve"> </w:t>
      </w:r>
      <w:r>
        <w:rPr>
          <w:i/>
          <w:color w:val="231F20"/>
          <w:w w:val="105"/>
          <w:sz w:val="16"/>
        </w:rPr>
        <w:t>Rev</w:t>
      </w:r>
      <w:r>
        <w:rPr>
          <w:i/>
          <w:color w:val="231F20"/>
          <w:spacing w:val="40"/>
          <w:w w:val="105"/>
          <w:sz w:val="16"/>
        </w:rPr>
        <w:t xml:space="preserve"> </w:t>
      </w:r>
      <w:r>
        <w:rPr>
          <w:i/>
          <w:color w:val="231F20"/>
          <w:w w:val="105"/>
          <w:sz w:val="16"/>
        </w:rPr>
        <w:t>Vaccines</w:t>
      </w:r>
      <w:r>
        <w:rPr>
          <w:color w:val="231F20"/>
          <w:w w:val="105"/>
          <w:sz w:val="16"/>
        </w:rPr>
        <w:t>.</w:t>
      </w:r>
      <w:r>
        <w:rPr>
          <w:color w:val="231F20"/>
          <w:spacing w:val="40"/>
          <w:w w:val="105"/>
          <w:sz w:val="16"/>
        </w:rPr>
        <w:t xml:space="preserve"> </w:t>
      </w:r>
      <w:r>
        <w:rPr>
          <w:color w:val="231F20"/>
          <w:w w:val="105"/>
          <w:sz w:val="16"/>
        </w:rPr>
        <w:t xml:space="preserve">2014;13(9): </w:t>
      </w:r>
      <w:r>
        <w:rPr>
          <w:color w:val="231F20"/>
          <w:spacing w:val="-2"/>
          <w:w w:val="105"/>
          <w:sz w:val="16"/>
        </w:rPr>
        <w:t>1107-1114.</w:t>
      </w:r>
    </w:p>
    <w:p w14:paraId="0EB7470A" w14:textId="77777777" w:rsidR="00BF3D96" w:rsidRDefault="00000000">
      <w:pPr>
        <w:pStyle w:val="ListParagraph"/>
        <w:numPr>
          <w:ilvl w:val="0"/>
          <w:numId w:val="1"/>
        </w:numPr>
        <w:tabs>
          <w:tab w:val="left" w:pos="699"/>
        </w:tabs>
        <w:spacing w:line="235" w:lineRule="auto"/>
        <w:ind w:left="699" w:right="1077" w:hanging="300"/>
        <w:jc w:val="both"/>
        <w:rPr>
          <w:sz w:val="16"/>
        </w:rPr>
      </w:pPr>
      <w:bookmarkStart w:id="45" w:name="_bookmark30"/>
      <w:bookmarkEnd w:id="45"/>
      <w:r>
        <w:rPr>
          <w:color w:val="231F20"/>
          <w:w w:val="110"/>
          <w:sz w:val="16"/>
        </w:rPr>
        <w:t xml:space="preserve">Casadevall A, Scharff MD. Serum therapy revisited: animal models of infection and development of passive antibody </w:t>
      </w:r>
      <w:r>
        <w:rPr>
          <w:color w:val="231F20"/>
          <w:spacing w:val="-2"/>
          <w:w w:val="110"/>
          <w:sz w:val="16"/>
        </w:rPr>
        <w:t xml:space="preserve">therapy. </w:t>
      </w:r>
      <w:r>
        <w:rPr>
          <w:i/>
          <w:color w:val="231F20"/>
          <w:spacing w:val="-2"/>
          <w:w w:val="110"/>
          <w:sz w:val="16"/>
        </w:rPr>
        <w:t>Antimicrob Agents Chemother</w:t>
      </w:r>
      <w:r>
        <w:rPr>
          <w:color w:val="231F20"/>
          <w:spacing w:val="-2"/>
          <w:w w:val="110"/>
          <w:sz w:val="16"/>
        </w:rPr>
        <w:t>. 1994;38(8):1695-1702.</w:t>
      </w:r>
    </w:p>
    <w:p w14:paraId="282CFFD5" w14:textId="77777777" w:rsidR="00BF3D96" w:rsidRDefault="00000000">
      <w:pPr>
        <w:pStyle w:val="ListParagraph"/>
        <w:numPr>
          <w:ilvl w:val="0"/>
          <w:numId w:val="1"/>
        </w:numPr>
        <w:tabs>
          <w:tab w:val="left" w:pos="699"/>
        </w:tabs>
        <w:spacing w:line="235" w:lineRule="auto"/>
        <w:ind w:left="699" w:right="1077" w:hanging="300"/>
        <w:jc w:val="both"/>
        <w:rPr>
          <w:sz w:val="16"/>
        </w:rPr>
      </w:pPr>
      <w:r>
        <w:rPr>
          <w:color w:val="231F20"/>
          <w:w w:val="110"/>
          <w:sz w:val="16"/>
        </w:rPr>
        <w:t>Casadevall A, Scharff MD. Return to the past: the case for antibody-based</w:t>
      </w:r>
      <w:r>
        <w:rPr>
          <w:color w:val="231F20"/>
          <w:spacing w:val="-11"/>
          <w:w w:val="110"/>
          <w:sz w:val="16"/>
        </w:rPr>
        <w:t xml:space="preserve"> </w:t>
      </w:r>
      <w:r>
        <w:rPr>
          <w:color w:val="231F20"/>
          <w:w w:val="110"/>
          <w:sz w:val="16"/>
        </w:rPr>
        <w:t>therapies</w:t>
      </w:r>
      <w:r>
        <w:rPr>
          <w:color w:val="231F20"/>
          <w:spacing w:val="-11"/>
          <w:w w:val="110"/>
          <w:sz w:val="16"/>
        </w:rPr>
        <w:t xml:space="preserve"> </w:t>
      </w:r>
      <w:r>
        <w:rPr>
          <w:color w:val="231F20"/>
          <w:w w:val="110"/>
          <w:sz w:val="16"/>
        </w:rPr>
        <w:t>in</w:t>
      </w:r>
      <w:r>
        <w:rPr>
          <w:color w:val="231F20"/>
          <w:spacing w:val="-11"/>
          <w:w w:val="110"/>
          <w:sz w:val="16"/>
        </w:rPr>
        <w:t xml:space="preserve"> </w:t>
      </w:r>
      <w:r>
        <w:rPr>
          <w:color w:val="231F20"/>
          <w:w w:val="110"/>
          <w:sz w:val="16"/>
        </w:rPr>
        <w:t>infectious</w:t>
      </w:r>
      <w:r>
        <w:rPr>
          <w:color w:val="231F20"/>
          <w:spacing w:val="-11"/>
          <w:w w:val="110"/>
          <w:sz w:val="16"/>
        </w:rPr>
        <w:t xml:space="preserve"> </w:t>
      </w:r>
      <w:r>
        <w:rPr>
          <w:color w:val="231F20"/>
          <w:w w:val="110"/>
          <w:sz w:val="16"/>
        </w:rPr>
        <w:t>diseases.</w:t>
      </w:r>
      <w:r>
        <w:rPr>
          <w:color w:val="231F20"/>
          <w:spacing w:val="-11"/>
          <w:w w:val="110"/>
          <w:sz w:val="16"/>
        </w:rPr>
        <w:t xml:space="preserve"> </w:t>
      </w:r>
      <w:r>
        <w:rPr>
          <w:i/>
          <w:color w:val="231F20"/>
          <w:w w:val="110"/>
          <w:sz w:val="16"/>
        </w:rPr>
        <w:t>Clin</w:t>
      </w:r>
      <w:r>
        <w:rPr>
          <w:i/>
          <w:color w:val="231F20"/>
          <w:spacing w:val="-11"/>
          <w:w w:val="110"/>
          <w:sz w:val="16"/>
        </w:rPr>
        <w:t xml:space="preserve"> </w:t>
      </w:r>
      <w:r>
        <w:rPr>
          <w:i/>
          <w:color w:val="231F20"/>
          <w:w w:val="110"/>
          <w:sz w:val="16"/>
        </w:rPr>
        <w:t>Infect</w:t>
      </w:r>
      <w:r>
        <w:rPr>
          <w:i/>
          <w:color w:val="231F20"/>
          <w:spacing w:val="-11"/>
          <w:w w:val="110"/>
          <w:sz w:val="16"/>
        </w:rPr>
        <w:t xml:space="preserve"> </w:t>
      </w:r>
      <w:r>
        <w:rPr>
          <w:i/>
          <w:color w:val="231F20"/>
          <w:w w:val="110"/>
          <w:sz w:val="16"/>
        </w:rPr>
        <w:t>Dis</w:t>
      </w:r>
      <w:r>
        <w:rPr>
          <w:color w:val="231F20"/>
          <w:w w:val="110"/>
          <w:sz w:val="16"/>
        </w:rPr>
        <w:t xml:space="preserve">. </w:t>
      </w:r>
      <w:r>
        <w:rPr>
          <w:color w:val="231F20"/>
          <w:spacing w:val="-2"/>
          <w:w w:val="110"/>
          <w:sz w:val="16"/>
        </w:rPr>
        <w:t>1995;21(1):150-161.</w:t>
      </w:r>
    </w:p>
    <w:p w14:paraId="615F66DE" w14:textId="77777777" w:rsidR="00BF3D96" w:rsidRDefault="00000000">
      <w:pPr>
        <w:pStyle w:val="ListParagraph"/>
        <w:numPr>
          <w:ilvl w:val="0"/>
          <w:numId w:val="1"/>
        </w:numPr>
        <w:tabs>
          <w:tab w:val="left" w:pos="699"/>
        </w:tabs>
        <w:spacing w:line="235" w:lineRule="auto"/>
        <w:ind w:left="699" w:right="1079" w:hanging="300"/>
        <w:jc w:val="both"/>
        <w:rPr>
          <w:sz w:val="16"/>
        </w:rPr>
      </w:pPr>
      <w:bookmarkStart w:id="46" w:name="_bookmark31"/>
      <w:bookmarkEnd w:id="46"/>
      <w:r>
        <w:rPr>
          <w:color w:val="231F20"/>
          <w:sz w:val="16"/>
        </w:rPr>
        <w:t>Zeitlin L, Cone RA, Moench TR, Whaley KJ. Preventing infectious</w:t>
      </w:r>
      <w:r>
        <w:rPr>
          <w:color w:val="231F20"/>
          <w:w w:val="105"/>
          <w:sz w:val="16"/>
        </w:rPr>
        <w:t xml:space="preserve"> disease with passive immunization. </w:t>
      </w:r>
      <w:r>
        <w:rPr>
          <w:i/>
          <w:color w:val="231F20"/>
          <w:w w:val="105"/>
          <w:sz w:val="16"/>
        </w:rPr>
        <w:t>Microbes Infect</w:t>
      </w:r>
      <w:r>
        <w:rPr>
          <w:color w:val="231F20"/>
          <w:w w:val="105"/>
          <w:sz w:val="16"/>
        </w:rPr>
        <w:t xml:space="preserve">. </w:t>
      </w:r>
      <w:r>
        <w:rPr>
          <w:color w:val="231F20"/>
          <w:spacing w:val="-2"/>
          <w:w w:val="105"/>
          <w:sz w:val="16"/>
        </w:rPr>
        <w:t>2000;2(6):701-708.</w:t>
      </w:r>
    </w:p>
    <w:p w14:paraId="23FA4058" w14:textId="77777777" w:rsidR="00BF3D96" w:rsidRDefault="00000000">
      <w:pPr>
        <w:pStyle w:val="ListParagraph"/>
        <w:numPr>
          <w:ilvl w:val="0"/>
          <w:numId w:val="1"/>
        </w:numPr>
        <w:tabs>
          <w:tab w:val="left" w:pos="699"/>
        </w:tabs>
        <w:spacing w:line="235" w:lineRule="auto"/>
        <w:ind w:left="699" w:right="1077" w:hanging="300"/>
        <w:jc w:val="both"/>
        <w:rPr>
          <w:sz w:val="16"/>
        </w:rPr>
      </w:pPr>
      <w:bookmarkStart w:id="47" w:name="_bookmark32"/>
      <w:bookmarkEnd w:id="47"/>
      <w:r>
        <w:rPr>
          <w:color w:val="231F20"/>
          <w:sz w:val="16"/>
        </w:rPr>
        <w:t>Lang AB, Cryz SJ Jr, Schurch U, Ganss MT, Bruderer U. Immu-</w:t>
      </w:r>
      <w:r>
        <w:rPr>
          <w:color w:val="231F20"/>
          <w:spacing w:val="40"/>
          <w:sz w:val="16"/>
        </w:rPr>
        <w:t xml:space="preserve"> </w:t>
      </w:r>
      <w:r>
        <w:rPr>
          <w:color w:val="231F20"/>
          <w:sz w:val="16"/>
        </w:rPr>
        <w:t>notherapy with human monoclonal antibodies. Fragment A</w:t>
      </w:r>
      <w:r>
        <w:rPr>
          <w:color w:val="231F20"/>
          <w:spacing w:val="40"/>
          <w:sz w:val="16"/>
        </w:rPr>
        <w:t xml:space="preserve"> </w:t>
      </w:r>
      <w:r>
        <w:rPr>
          <w:color w:val="231F20"/>
          <w:sz w:val="16"/>
        </w:rPr>
        <w:t>specificity</w:t>
      </w:r>
      <w:r>
        <w:rPr>
          <w:color w:val="231F20"/>
          <w:spacing w:val="40"/>
          <w:sz w:val="16"/>
        </w:rPr>
        <w:t xml:space="preserve"> </w:t>
      </w:r>
      <w:r>
        <w:rPr>
          <w:color w:val="231F20"/>
          <w:sz w:val="16"/>
        </w:rPr>
        <w:t>of</w:t>
      </w:r>
      <w:r>
        <w:rPr>
          <w:color w:val="231F20"/>
          <w:spacing w:val="40"/>
          <w:sz w:val="16"/>
        </w:rPr>
        <w:t xml:space="preserve"> </w:t>
      </w:r>
      <w:r>
        <w:rPr>
          <w:color w:val="231F20"/>
          <w:sz w:val="16"/>
        </w:rPr>
        <w:t>polyclonal</w:t>
      </w:r>
      <w:r>
        <w:rPr>
          <w:color w:val="231F20"/>
          <w:spacing w:val="40"/>
          <w:sz w:val="16"/>
        </w:rPr>
        <w:t xml:space="preserve"> </w:t>
      </w:r>
      <w:r>
        <w:rPr>
          <w:color w:val="231F20"/>
          <w:sz w:val="16"/>
        </w:rPr>
        <w:t>and</w:t>
      </w:r>
      <w:r>
        <w:rPr>
          <w:color w:val="231F20"/>
          <w:spacing w:val="40"/>
          <w:sz w:val="16"/>
        </w:rPr>
        <w:t xml:space="preserve"> </w:t>
      </w:r>
      <w:r>
        <w:rPr>
          <w:color w:val="231F20"/>
          <w:sz w:val="16"/>
        </w:rPr>
        <w:t>monoclonal</w:t>
      </w:r>
      <w:r>
        <w:rPr>
          <w:color w:val="231F20"/>
          <w:spacing w:val="40"/>
          <w:sz w:val="16"/>
        </w:rPr>
        <w:t xml:space="preserve"> </w:t>
      </w:r>
      <w:r>
        <w:rPr>
          <w:color w:val="231F20"/>
          <w:sz w:val="16"/>
        </w:rPr>
        <w:t>antibodies</w:t>
      </w:r>
      <w:r>
        <w:rPr>
          <w:color w:val="231F20"/>
          <w:spacing w:val="40"/>
          <w:sz w:val="16"/>
        </w:rPr>
        <w:t xml:space="preserve"> </w:t>
      </w:r>
      <w:r>
        <w:rPr>
          <w:color w:val="231F20"/>
          <w:sz w:val="16"/>
        </w:rPr>
        <w:t>is</w:t>
      </w:r>
      <w:r>
        <w:rPr>
          <w:color w:val="231F20"/>
          <w:spacing w:val="40"/>
          <w:sz w:val="16"/>
        </w:rPr>
        <w:t xml:space="preserve"> </w:t>
      </w:r>
      <w:r>
        <w:rPr>
          <w:color w:val="231F20"/>
          <w:sz w:val="16"/>
        </w:rPr>
        <w:t>crucial</w:t>
      </w:r>
      <w:r>
        <w:rPr>
          <w:color w:val="231F20"/>
          <w:spacing w:val="40"/>
          <w:sz w:val="16"/>
        </w:rPr>
        <w:t xml:space="preserve"> </w:t>
      </w:r>
      <w:r>
        <w:rPr>
          <w:color w:val="231F20"/>
          <w:sz w:val="16"/>
        </w:rPr>
        <w:t xml:space="preserve">for full protection against tetanus toxin. </w:t>
      </w:r>
      <w:r>
        <w:rPr>
          <w:i/>
          <w:color w:val="231F20"/>
          <w:sz w:val="16"/>
        </w:rPr>
        <w:t>J Immunol</w:t>
      </w:r>
      <w:r>
        <w:rPr>
          <w:color w:val="231F20"/>
          <w:sz w:val="16"/>
        </w:rPr>
        <w:t>. 1993;151(1):</w:t>
      </w:r>
      <w:r>
        <w:rPr>
          <w:color w:val="231F20"/>
          <w:spacing w:val="40"/>
          <w:sz w:val="16"/>
        </w:rPr>
        <w:t xml:space="preserve"> </w:t>
      </w:r>
      <w:r>
        <w:rPr>
          <w:color w:val="231F20"/>
          <w:spacing w:val="-2"/>
          <w:sz w:val="16"/>
        </w:rPr>
        <w:t>466-472.</w:t>
      </w:r>
    </w:p>
    <w:p w14:paraId="528346CF" w14:textId="77777777" w:rsidR="00BF3D96" w:rsidRDefault="00000000">
      <w:pPr>
        <w:pStyle w:val="ListParagraph"/>
        <w:numPr>
          <w:ilvl w:val="0"/>
          <w:numId w:val="1"/>
        </w:numPr>
        <w:tabs>
          <w:tab w:val="left" w:pos="699"/>
        </w:tabs>
        <w:spacing w:line="235" w:lineRule="auto"/>
        <w:ind w:left="699" w:right="1077" w:hanging="300"/>
        <w:jc w:val="both"/>
        <w:rPr>
          <w:sz w:val="16"/>
        </w:rPr>
      </w:pPr>
      <w:bookmarkStart w:id="48" w:name="_bookmark33"/>
      <w:bookmarkEnd w:id="48"/>
      <w:r>
        <w:rPr>
          <w:color w:val="231F20"/>
          <w:w w:val="105"/>
          <w:sz w:val="16"/>
        </w:rPr>
        <w:t>Chen Z, Earl P, Americo J, et al. Chimpanzee/human mAbs to vaccinia virus B5 protein neutralize vaccinia and smallpox</w:t>
      </w:r>
      <w:r>
        <w:rPr>
          <w:color w:val="231F20"/>
          <w:spacing w:val="40"/>
          <w:w w:val="105"/>
          <w:sz w:val="16"/>
        </w:rPr>
        <w:t xml:space="preserve"> </w:t>
      </w:r>
      <w:r>
        <w:rPr>
          <w:color w:val="231F20"/>
          <w:w w:val="105"/>
          <w:sz w:val="16"/>
        </w:rPr>
        <w:t>viruses</w:t>
      </w:r>
      <w:r>
        <w:rPr>
          <w:color w:val="231F20"/>
          <w:spacing w:val="-13"/>
          <w:w w:val="105"/>
          <w:sz w:val="16"/>
        </w:rPr>
        <w:t xml:space="preserve"> </w:t>
      </w:r>
      <w:r>
        <w:rPr>
          <w:color w:val="231F20"/>
          <w:w w:val="105"/>
          <w:sz w:val="16"/>
        </w:rPr>
        <w:t>and</w:t>
      </w:r>
      <w:r>
        <w:rPr>
          <w:color w:val="231F20"/>
          <w:spacing w:val="-10"/>
          <w:w w:val="105"/>
          <w:sz w:val="16"/>
        </w:rPr>
        <w:t xml:space="preserve"> </w:t>
      </w:r>
      <w:r>
        <w:rPr>
          <w:color w:val="231F20"/>
          <w:w w:val="105"/>
          <w:sz w:val="16"/>
        </w:rPr>
        <w:t>protect</w:t>
      </w:r>
      <w:r>
        <w:rPr>
          <w:color w:val="231F20"/>
          <w:spacing w:val="-11"/>
          <w:w w:val="105"/>
          <w:sz w:val="16"/>
        </w:rPr>
        <w:t xml:space="preserve"> </w:t>
      </w:r>
      <w:r>
        <w:rPr>
          <w:color w:val="231F20"/>
          <w:w w:val="105"/>
          <w:sz w:val="16"/>
        </w:rPr>
        <w:t>mice</w:t>
      </w:r>
      <w:r>
        <w:rPr>
          <w:color w:val="231F20"/>
          <w:spacing w:val="-10"/>
          <w:w w:val="105"/>
          <w:sz w:val="16"/>
        </w:rPr>
        <w:t xml:space="preserve"> </w:t>
      </w:r>
      <w:r>
        <w:rPr>
          <w:color w:val="231F20"/>
          <w:w w:val="105"/>
          <w:sz w:val="16"/>
        </w:rPr>
        <w:t>against</w:t>
      </w:r>
      <w:r>
        <w:rPr>
          <w:color w:val="231F20"/>
          <w:spacing w:val="-11"/>
          <w:w w:val="105"/>
          <w:sz w:val="16"/>
        </w:rPr>
        <w:t xml:space="preserve"> </w:t>
      </w:r>
      <w:r>
        <w:rPr>
          <w:color w:val="231F20"/>
          <w:w w:val="105"/>
          <w:sz w:val="16"/>
        </w:rPr>
        <w:t>vaccinia</w:t>
      </w:r>
      <w:r>
        <w:rPr>
          <w:color w:val="231F20"/>
          <w:spacing w:val="-10"/>
          <w:w w:val="105"/>
          <w:sz w:val="16"/>
        </w:rPr>
        <w:t xml:space="preserve"> </w:t>
      </w:r>
      <w:r>
        <w:rPr>
          <w:color w:val="231F20"/>
          <w:w w:val="105"/>
          <w:sz w:val="16"/>
        </w:rPr>
        <w:t>virus.</w:t>
      </w:r>
      <w:r>
        <w:rPr>
          <w:color w:val="231F20"/>
          <w:spacing w:val="-11"/>
          <w:w w:val="105"/>
          <w:sz w:val="16"/>
        </w:rPr>
        <w:t xml:space="preserve"> </w:t>
      </w:r>
      <w:r>
        <w:rPr>
          <w:i/>
          <w:color w:val="231F20"/>
          <w:w w:val="105"/>
          <w:sz w:val="16"/>
        </w:rPr>
        <w:t>Proc</w:t>
      </w:r>
      <w:r>
        <w:rPr>
          <w:i/>
          <w:color w:val="231F20"/>
          <w:spacing w:val="-10"/>
          <w:w w:val="105"/>
          <w:sz w:val="16"/>
        </w:rPr>
        <w:t xml:space="preserve"> </w:t>
      </w:r>
      <w:r>
        <w:rPr>
          <w:i/>
          <w:color w:val="231F20"/>
          <w:w w:val="105"/>
          <w:sz w:val="16"/>
        </w:rPr>
        <w:t>Natl</w:t>
      </w:r>
      <w:r>
        <w:rPr>
          <w:i/>
          <w:color w:val="231F20"/>
          <w:spacing w:val="-11"/>
          <w:w w:val="105"/>
          <w:sz w:val="16"/>
        </w:rPr>
        <w:t xml:space="preserve"> </w:t>
      </w:r>
      <w:r>
        <w:rPr>
          <w:i/>
          <w:color w:val="231F20"/>
          <w:w w:val="105"/>
          <w:sz w:val="16"/>
        </w:rPr>
        <w:t>Acad</w:t>
      </w:r>
      <w:r>
        <w:rPr>
          <w:i/>
          <w:color w:val="231F20"/>
          <w:spacing w:val="-10"/>
          <w:w w:val="105"/>
          <w:sz w:val="16"/>
        </w:rPr>
        <w:t xml:space="preserve"> </w:t>
      </w:r>
      <w:r>
        <w:rPr>
          <w:i/>
          <w:color w:val="231F20"/>
          <w:w w:val="105"/>
          <w:sz w:val="16"/>
        </w:rPr>
        <w:t>Sci USA</w:t>
      </w:r>
      <w:r>
        <w:rPr>
          <w:color w:val="231F20"/>
          <w:w w:val="105"/>
          <w:sz w:val="16"/>
        </w:rPr>
        <w:t>. 2006;103:1882-1887.</w:t>
      </w:r>
    </w:p>
    <w:p w14:paraId="1140610C" w14:textId="77777777" w:rsidR="00BF3D96" w:rsidRDefault="00000000">
      <w:pPr>
        <w:pStyle w:val="ListParagraph"/>
        <w:numPr>
          <w:ilvl w:val="0"/>
          <w:numId w:val="1"/>
        </w:numPr>
        <w:tabs>
          <w:tab w:val="left" w:pos="699"/>
        </w:tabs>
        <w:spacing w:line="235" w:lineRule="auto"/>
        <w:ind w:left="699" w:right="1079" w:hanging="300"/>
        <w:jc w:val="both"/>
        <w:rPr>
          <w:sz w:val="16"/>
        </w:rPr>
      </w:pPr>
      <w:bookmarkStart w:id="49" w:name="_bookmark34"/>
      <w:bookmarkEnd w:id="49"/>
      <w:r>
        <w:rPr>
          <w:color w:val="231F20"/>
          <w:sz w:val="16"/>
        </w:rPr>
        <w:t>Zhao X, Chen FP, Megaw AG, Sullender WM. Variable resistance</w:t>
      </w:r>
      <w:r>
        <w:rPr>
          <w:color w:val="231F20"/>
          <w:spacing w:val="40"/>
          <w:sz w:val="16"/>
        </w:rPr>
        <w:t xml:space="preserve"> </w:t>
      </w:r>
      <w:r>
        <w:rPr>
          <w:color w:val="231F20"/>
          <w:sz w:val="16"/>
        </w:rPr>
        <w:t>to</w:t>
      </w:r>
      <w:r>
        <w:rPr>
          <w:color w:val="231F20"/>
          <w:spacing w:val="40"/>
          <w:sz w:val="16"/>
        </w:rPr>
        <w:t xml:space="preserve"> </w:t>
      </w:r>
      <w:r>
        <w:rPr>
          <w:color w:val="231F20"/>
          <w:sz w:val="16"/>
        </w:rPr>
        <w:t>palivizumab</w:t>
      </w:r>
      <w:r>
        <w:rPr>
          <w:color w:val="231F20"/>
          <w:spacing w:val="40"/>
          <w:sz w:val="16"/>
        </w:rPr>
        <w:t xml:space="preserve"> </w:t>
      </w:r>
      <w:r>
        <w:rPr>
          <w:color w:val="231F20"/>
          <w:sz w:val="16"/>
        </w:rPr>
        <w:t>in</w:t>
      </w:r>
      <w:r>
        <w:rPr>
          <w:color w:val="231F20"/>
          <w:spacing w:val="40"/>
          <w:sz w:val="16"/>
        </w:rPr>
        <w:t xml:space="preserve"> </w:t>
      </w:r>
      <w:r>
        <w:rPr>
          <w:color w:val="231F20"/>
          <w:sz w:val="16"/>
        </w:rPr>
        <w:t>cotton</w:t>
      </w:r>
      <w:r>
        <w:rPr>
          <w:color w:val="231F20"/>
          <w:spacing w:val="40"/>
          <w:sz w:val="16"/>
        </w:rPr>
        <w:t xml:space="preserve"> </w:t>
      </w:r>
      <w:r>
        <w:rPr>
          <w:color w:val="231F20"/>
          <w:sz w:val="16"/>
        </w:rPr>
        <w:t>rats</w:t>
      </w:r>
      <w:r>
        <w:rPr>
          <w:color w:val="231F20"/>
          <w:spacing w:val="40"/>
          <w:sz w:val="16"/>
        </w:rPr>
        <w:t xml:space="preserve"> </w:t>
      </w:r>
      <w:r>
        <w:rPr>
          <w:color w:val="231F20"/>
          <w:sz w:val="16"/>
        </w:rPr>
        <w:t>by</w:t>
      </w:r>
      <w:r>
        <w:rPr>
          <w:color w:val="231F20"/>
          <w:spacing w:val="40"/>
          <w:sz w:val="16"/>
        </w:rPr>
        <w:t xml:space="preserve"> </w:t>
      </w:r>
      <w:r>
        <w:rPr>
          <w:color w:val="231F20"/>
          <w:sz w:val="16"/>
        </w:rPr>
        <w:t>respiratory</w:t>
      </w:r>
      <w:r>
        <w:rPr>
          <w:color w:val="231F20"/>
          <w:spacing w:val="40"/>
          <w:sz w:val="16"/>
        </w:rPr>
        <w:t xml:space="preserve"> </w:t>
      </w:r>
      <w:r>
        <w:rPr>
          <w:color w:val="231F20"/>
          <w:sz w:val="16"/>
        </w:rPr>
        <w:t>syncytial</w:t>
      </w:r>
      <w:r>
        <w:rPr>
          <w:color w:val="231F20"/>
          <w:spacing w:val="40"/>
          <w:sz w:val="16"/>
        </w:rPr>
        <w:t xml:space="preserve"> </w:t>
      </w:r>
      <w:r>
        <w:rPr>
          <w:color w:val="231F20"/>
          <w:sz w:val="16"/>
        </w:rPr>
        <w:t>virus</w:t>
      </w:r>
      <w:r>
        <w:rPr>
          <w:color w:val="231F20"/>
          <w:spacing w:val="40"/>
          <w:sz w:val="16"/>
        </w:rPr>
        <w:t xml:space="preserve"> </w:t>
      </w:r>
      <w:r>
        <w:rPr>
          <w:color w:val="231F20"/>
          <w:sz w:val="16"/>
        </w:rPr>
        <w:t>mutants.</w:t>
      </w:r>
      <w:r>
        <w:rPr>
          <w:color w:val="231F20"/>
          <w:spacing w:val="40"/>
          <w:sz w:val="16"/>
        </w:rPr>
        <w:t xml:space="preserve"> </w:t>
      </w:r>
      <w:r>
        <w:rPr>
          <w:i/>
          <w:color w:val="231F20"/>
          <w:sz w:val="16"/>
        </w:rPr>
        <w:t>J</w:t>
      </w:r>
      <w:r>
        <w:rPr>
          <w:i/>
          <w:color w:val="231F20"/>
          <w:spacing w:val="40"/>
          <w:sz w:val="16"/>
        </w:rPr>
        <w:t xml:space="preserve"> </w:t>
      </w:r>
      <w:r>
        <w:rPr>
          <w:i/>
          <w:color w:val="231F20"/>
          <w:sz w:val="16"/>
        </w:rPr>
        <w:t>Infect</w:t>
      </w:r>
      <w:r>
        <w:rPr>
          <w:i/>
          <w:color w:val="231F20"/>
          <w:spacing w:val="40"/>
          <w:sz w:val="16"/>
        </w:rPr>
        <w:t xml:space="preserve"> </w:t>
      </w:r>
      <w:r>
        <w:rPr>
          <w:i/>
          <w:color w:val="231F20"/>
          <w:sz w:val="16"/>
        </w:rPr>
        <w:t>Dis</w:t>
      </w:r>
      <w:r>
        <w:rPr>
          <w:color w:val="231F20"/>
          <w:sz w:val="16"/>
        </w:rPr>
        <w:t>.</w:t>
      </w:r>
      <w:r>
        <w:rPr>
          <w:color w:val="231F20"/>
          <w:spacing w:val="40"/>
          <w:sz w:val="16"/>
        </w:rPr>
        <w:t xml:space="preserve"> </w:t>
      </w:r>
      <w:r>
        <w:rPr>
          <w:color w:val="231F20"/>
          <w:sz w:val="16"/>
        </w:rPr>
        <w:t>2004;190(11):1941-1946.</w:t>
      </w:r>
    </w:p>
    <w:p w14:paraId="6DD7C7C6" w14:textId="77777777" w:rsidR="00BF3D96" w:rsidRDefault="00000000">
      <w:pPr>
        <w:pStyle w:val="ListParagraph"/>
        <w:numPr>
          <w:ilvl w:val="0"/>
          <w:numId w:val="1"/>
        </w:numPr>
        <w:tabs>
          <w:tab w:val="left" w:pos="699"/>
        </w:tabs>
        <w:spacing w:line="235" w:lineRule="auto"/>
        <w:ind w:left="699" w:right="1077" w:hanging="300"/>
        <w:jc w:val="both"/>
        <w:rPr>
          <w:sz w:val="16"/>
        </w:rPr>
      </w:pPr>
      <w:r>
        <w:rPr>
          <w:color w:val="231F20"/>
          <w:w w:val="110"/>
          <w:sz w:val="16"/>
        </w:rPr>
        <w:t>Zhao X, Chen FP, Sullender WM. Respiratory syncytial virus escape</w:t>
      </w:r>
      <w:r>
        <w:rPr>
          <w:color w:val="231F20"/>
          <w:spacing w:val="-3"/>
          <w:w w:val="110"/>
          <w:sz w:val="16"/>
        </w:rPr>
        <w:t xml:space="preserve"> </w:t>
      </w:r>
      <w:r>
        <w:rPr>
          <w:color w:val="231F20"/>
          <w:w w:val="110"/>
          <w:sz w:val="16"/>
        </w:rPr>
        <w:t>mutant</w:t>
      </w:r>
      <w:r>
        <w:rPr>
          <w:color w:val="231F20"/>
          <w:spacing w:val="-3"/>
          <w:w w:val="110"/>
          <w:sz w:val="16"/>
        </w:rPr>
        <w:t xml:space="preserve"> </w:t>
      </w:r>
      <w:r>
        <w:rPr>
          <w:color w:val="231F20"/>
          <w:w w:val="110"/>
          <w:sz w:val="16"/>
        </w:rPr>
        <w:t>derived</w:t>
      </w:r>
      <w:r>
        <w:rPr>
          <w:color w:val="231F20"/>
          <w:spacing w:val="-3"/>
          <w:w w:val="110"/>
          <w:sz w:val="16"/>
        </w:rPr>
        <w:t xml:space="preserve"> </w:t>
      </w:r>
      <w:r>
        <w:rPr>
          <w:color w:val="231F20"/>
          <w:w w:val="110"/>
          <w:sz w:val="16"/>
        </w:rPr>
        <w:t>in</w:t>
      </w:r>
      <w:r>
        <w:rPr>
          <w:color w:val="231F20"/>
          <w:spacing w:val="-3"/>
          <w:w w:val="110"/>
          <w:sz w:val="16"/>
        </w:rPr>
        <w:t xml:space="preserve"> </w:t>
      </w:r>
      <w:r>
        <w:rPr>
          <w:color w:val="231F20"/>
          <w:w w:val="110"/>
          <w:sz w:val="16"/>
        </w:rPr>
        <w:t>vitro</w:t>
      </w:r>
      <w:r>
        <w:rPr>
          <w:color w:val="231F20"/>
          <w:spacing w:val="-3"/>
          <w:w w:val="110"/>
          <w:sz w:val="16"/>
        </w:rPr>
        <w:t xml:space="preserve"> </w:t>
      </w:r>
      <w:r>
        <w:rPr>
          <w:color w:val="231F20"/>
          <w:w w:val="110"/>
          <w:sz w:val="16"/>
        </w:rPr>
        <w:t>resists</w:t>
      </w:r>
      <w:r>
        <w:rPr>
          <w:color w:val="231F20"/>
          <w:spacing w:val="-3"/>
          <w:w w:val="110"/>
          <w:sz w:val="16"/>
        </w:rPr>
        <w:t xml:space="preserve"> </w:t>
      </w:r>
      <w:r>
        <w:rPr>
          <w:color w:val="231F20"/>
          <w:w w:val="110"/>
          <w:sz w:val="16"/>
        </w:rPr>
        <w:t>palivizumab</w:t>
      </w:r>
      <w:r>
        <w:rPr>
          <w:color w:val="231F20"/>
          <w:spacing w:val="-3"/>
          <w:w w:val="110"/>
          <w:sz w:val="16"/>
        </w:rPr>
        <w:t xml:space="preserve"> </w:t>
      </w:r>
      <w:r>
        <w:rPr>
          <w:color w:val="231F20"/>
          <w:w w:val="110"/>
          <w:sz w:val="16"/>
        </w:rPr>
        <w:t xml:space="preserve">prophylaxis in cotton rats. </w:t>
      </w:r>
      <w:r>
        <w:rPr>
          <w:i/>
          <w:color w:val="231F20"/>
          <w:w w:val="110"/>
          <w:sz w:val="16"/>
        </w:rPr>
        <w:t>Virology</w:t>
      </w:r>
      <w:r>
        <w:rPr>
          <w:color w:val="231F20"/>
          <w:w w:val="110"/>
          <w:sz w:val="16"/>
        </w:rPr>
        <w:t>. 2004;318(2):608-612.</w:t>
      </w:r>
    </w:p>
    <w:p w14:paraId="0A17DC89" w14:textId="77777777" w:rsidR="00BF3D96" w:rsidRDefault="00000000">
      <w:pPr>
        <w:pStyle w:val="ListParagraph"/>
        <w:numPr>
          <w:ilvl w:val="0"/>
          <w:numId w:val="1"/>
        </w:numPr>
        <w:tabs>
          <w:tab w:val="left" w:pos="699"/>
        </w:tabs>
        <w:spacing w:line="235" w:lineRule="auto"/>
        <w:ind w:left="699" w:right="1077" w:hanging="300"/>
        <w:jc w:val="both"/>
        <w:rPr>
          <w:sz w:val="16"/>
        </w:rPr>
      </w:pPr>
      <w:bookmarkStart w:id="50" w:name="_bookmark35"/>
      <w:bookmarkEnd w:id="50"/>
      <w:r>
        <w:rPr>
          <w:color w:val="231F20"/>
          <w:sz w:val="16"/>
        </w:rPr>
        <w:t>DeVincenzo JP, Hall CB, Kimberlin DW, et al. Surveillance of</w:t>
      </w:r>
      <w:r>
        <w:rPr>
          <w:color w:val="231F20"/>
          <w:spacing w:val="40"/>
          <w:sz w:val="16"/>
        </w:rPr>
        <w:t xml:space="preserve"> </w:t>
      </w:r>
      <w:r>
        <w:rPr>
          <w:color w:val="231F20"/>
          <w:sz w:val="16"/>
        </w:rPr>
        <w:t>clinical isolates of respiratory syncytial virus for palivizumab</w:t>
      </w:r>
      <w:r>
        <w:rPr>
          <w:color w:val="231F20"/>
          <w:spacing w:val="40"/>
          <w:sz w:val="16"/>
        </w:rPr>
        <w:t xml:space="preserve"> </w:t>
      </w:r>
      <w:r>
        <w:rPr>
          <w:color w:val="231F20"/>
          <w:sz w:val="16"/>
        </w:rPr>
        <w:t>(Synagis)-resistant</w:t>
      </w:r>
      <w:r>
        <w:rPr>
          <w:color w:val="231F20"/>
          <w:spacing w:val="40"/>
          <w:sz w:val="16"/>
        </w:rPr>
        <w:t xml:space="preserve"> </w:t>
      </w:r>
      <w:r>
        <w:rPr>
          <w:color w:val="231F20"/>
          <w:sz w:val="16"/>
        </w:rPr>
        <w:t>mutants.</w:t>
      </w:r>
      <w:r>
        <w:rPr>
          <w:color w:val="231F20"/>
          <w:spacing w:val="40"/>
          <w:sz w:val="16"/>
        </w:rPr>
        <w:t xml:space="preserve"> </w:t>
      </w:r>
      <w:r>
        <w:rPr>
          <w:i/>
          <w:color w:val="231F20"/>
          <w:sz w:val="16"/>
        </w:rPr>
        <w:t>J</w:t>
      </w:r>
      <w:r>
        <w:rPr>
          <w:i/>
          <w:color w:val="231F20"/>
          <w:spacing w:val="40"/>
          <w:sz w:val="16"/>
        </w:rPr>
        <w:t xml:space="preserve"> </w:t>
      </w:r>
      <w:r>
        <w:rPr>
          <w:i/>
          <w:color w:val="231F20"/>
          <w:sz w:val="16"/>
        </w:rPr>
        <w:t>Infect</w:t>
      </w:r>
      <w:r>
        <w:rPr>
          <w:i/>
          <w:color w:val="231F20"/>
          <w:spacing w:val="40"/>
          <w:sz w:val="16"/>
        </w:rPr>
        <w:t xml:space="preserve"> </w:t>
      </w:r>
      <w:r>
        <w:rPr>
          <w:i/>
          <w:color w:val="231F20"/>
          <w:sz w:val="16"/>
        </w:rPr>
        <w:t>Dis</w:t>
      </w:r>
      <w:r>
        <w:rPr>
          <w:color w:val="231F20"/>
          <w:sz w:val="16"/>
        </w:rPr>
        <w:t>.</w:t>
      </w:r>
      <w:r>
        <w:rPr>
          <w:color w:val="231F20"/>
          <w:spacing w:val="40"/>
          <w:sz w:val="16"/>
        </w:rPr>
        <w:t xml:space="preserve"> </w:t>
      </w:r>
      <w:r>
        <w:rPr>
          <w:color w:val="231F20"/>
          <w:sz w:val="16"/>
        </w:rPr>
        <w:t>2004;190(5):975-978.</w:t>
      </w:r>
    </w:p>
    <w:p w14:paraId="507432EF" w14:textId="77777777" w:rsidR="00BF3D96" w:rsidRDefault="00000000">
      <w:pPr>
        <w:pStyle w:val="ListParagraph"/>
        <w:numPr>
          <w:ilvl w:val="0"/>
          <w:numId w:val="1"/>
        </w:numPr>
        <w:tabs>
          <w:tab w:val="left" w:pos="699"/>
        </w:tabs>
        <w:spacing w:line="235" w:lineRule="auto"/>
        <w:ind w:left="699" w:right="1079" w:hanging="300"/>
        <w:jc w:val="both"/>
        <w:rPr>
          <w:sz w:val="16"/>
        </w:rPr>
      </w:pPr>
      <w:bookmarkStart w:id="51" w:name="_bookmark36"/>
      <w:bookmarkEnd w:id="51"/>
      <w:r>
        <w:rPr>
          <w:color w:val="231F20"/>
          <w:sz w:val="16"/>
        </w:rPr>
        <w:t>Zhu Q, McAuliffe JM, Patel NK, et al. Analysis of respiratory</w:t>
      </w:r>
      <w:r>
        <w:rPr>
          <w:color w:val="231F20"/>
          <w:spacing w:val="40"/>
          <w:sz w:val="16"/>
        </w:rPr>
        <w:t xml:space="preserve"> </w:t>
      </w:r>
      <w:r>
        <w:rPr>
          <w:color w:val="231F20"/>
          <w:sz w:val="16"/>
        </w:rPr>
        <w:t>syncytial virus preclinical and clinical variants resistant to neu-</w:t>
      </w:r>
      <w:r>
        <w:rPr>
          <w:color w:val="231F20"/>
          <w:spacing w:val="40"/>
          <w:sz w:val="16"/>
        </w:rPr>
        <w:t xml:space="preserve"> </w:t>
      </w:r>
      <w:r>
        <w:rPr>
          <w:color w:val="231F20"/>
          <w:sz w:val="16"/>
        </w:rPr>
        <w:t>tralization by monoclonal antibodies palivizumab and/or mota-</w:t>
      </w:r>
      <w:r>
        <w:rPr>
          <w:color w:val="231F20"/>
          <w:spacing w:val="40"/>
          <w:sz w:val="16"/>
        </w:rPr>
        <w:t xml:space="preserve"> </w:t>
      </w:r>
      <w:r>
        <w:rPr>
          <w:color w:val="231F20"/>
          <w:sz w:val="16"/>
        </w:rPr>
        <w:t xml:space="preserve">vizumab. </w:t>
      </w:r>
      <w:r>
        <w:rPr>
          <w:i/>
          <w:color w:val="231F20"/>
          <w:sz w:val="16"/>
        </w:rPr>
        <w:t>J Infect Dis</w:t>
      </w:r>
      <w:r>
        <w:rPr>
          <w:color w:val="231F20"/>
          <w:sz w:val="16"/>
        </w:rPr>
        <w:t>. 2011;203(5):674-682.</w:t>
      </w:r>
    </w:p>
    <w:p w14:paraId="14D2D963" w14:textId="77777777" w:rsidR="00BF3D96" w:rsidRDefault="00000000">
      <w:pPr>
        <w:pStyle w:val="ListParagraph"/>
        <w:numPr>
          <w:ilvl w:val="0"/>
          <w:numId w:val="1"/>
        </w:numPr>
        <w:tabs>
          <w:tab w:val="left" w:pos="699"/>
        </w:tabs>
        <w:spacing w:line="235" w:lineRule="auto"/>
        <w:ind w:left="699" w:right="1077" w:hanging="300"/>
        <w:jc w:val="both"/>
        <w:rPr>
          <w:sz w:val="16"/>
        </w:rPr>
      </w:pPr>
      <w:bookmarkStart w:id="52" w:name="_bookmark37"/>
      <w:bookmarkEnd w:id="52"/>
      <w:r>
        <w:rPr>
          <w:color w:val="231F20"/>
          <w:sz w:val="16"/>
        </w:rPr>
        <w:t>Renegar</w:t>
      </w:r>
      <w:r>
        <w:rPr>
          <w:color w:val="231F20"/>
          <w:spacing w:val="40"/>
          <w:sz w:val="16"/>
        </w:rPr>
        <w:t xml:space="preserve"> </w:t>
      </w:r>
      <w:r>
        <w:rPr>
          <w:color w:val="231F20"/>
          <w:sz w:val="16"/>
        </w:rPr>
        <w:t>KB,</w:t>
      </w:r>
      <w:r>
        <w:rPr>
          <w:color w:val="231F20"/>
          <w:spacing w:val="40"/>
          <w:sz w:val="16"/>
        </w:rPr>
        <w:t xml:space="preserve"> </w:t>
      </w:r>
      <w:r>
        <w:rPr>
          <w:color w:val="231F20"/>
          <w:sz w:val="16"/>
        </w:rPr>
        <w:t>Small</w:t>
      </w:r>
      <w:r>
        <w:rPr>
          <w:color w:val="231F20"/>
          <w:spacing w:val="40"/>
          <w:sz w:val="16"/>
        </w:rPr>
        <w:t xml:space="preserve"> </w:t>
      </w:r>
      <w:r>
        <w:rPr>
          <w:color w:val="231F20"/>
          <w:sz w:val="16"/>
        </w:rPr>
        <w:t>PA</w:t>
      </w:r>
      <w:r>
        <w:rPr>
          <w:color w:val="231F20"/>
          <w:spacing w:val="40"/>
          <w:sz w:val="16"/>
        </w:rPr>
        <w:t xml:space="preserve"> </w:t>
      </w:r>
      <w:r>
        <w:rPr>
          <w:color w:val="231F20"/>
          <w:sz w:val="16"/>
        </w:rPr>
        <w:t>Jr,</w:t>
      </w:r>
      <w:r>
        <w:rPr>
          <w:color w:val="231F20"/>
          <w:spacing w:val="40"/>
          <w:sz w:val="16"/>
        </w:rPr>
        <w:t xml:space="preserve"> </w:t>
      </w:r>
      <w:r>
        <w:rPr>
          <w:color w:val="231F20"/>
          <w:sz w:val="16"/>
        </w:rPr>
        <w:t>Boykins</w:t>
      </w:r>
      <w:r>
        <w:rPr>
          <w:color w:val="231F20"/>
          <w:spacing w:val="40"/>
          <w:sz w:val="16"/>
        </w:rPr>
        <w:t xml:space="preserve"> </w:t>
      </w:r>
      <w:r>
        <w:rPr>
          <w:color w:val="231F20"/>
          <w:sz w:val="16"/>
        </w:rPr>
        <w:t>LG,</w:t>
      </w:r>
      <w:r>
        <w:rPr>
          <w:color w:val="231F20"/>
          <w:spacing w:val="40"/>
          <w:sz w:val="16"/>
        </w:rPr>
        <w:t xml:space="preserve"> </w:t>
      </w:r>
      <w:r>
        <w:rPr>
          <w:color w:val="231F20"/>
          <w:sz w:val="16"/>
        </w:rPr>
        <w:t>Wright</w:t>
      </w:r>
      <w:r>
        <w:rPr>
          <w:color w:val="231F20"/>
          <w:spacing w:val="40"/>
          <w:sz w:val="16"/>
        </w:rPr>
        <w:t xml:space="preserve"> </w:t>
      </w:r>
      <w:r>
        <w:rPr>
          <w:color w:val="231F20"/>
          <w:sz w:val="16"/>
        </w:rPr>
        <w:t>PF.</w:t>
      </w:r>
      <w:r>
        <w:rPr>
          <w:color w:val="231F20"/>
          <w:spacing w:val="40"/>
          <w:sz w:val="16"/>
        </w:rPr>
        <w:t xml:space="preserve"> </w:t>
      </w:r>
      <w:r>
        <w:rPr>
          <w:color w:val="231F20"/>
          <w:sz w:val="16"/>
        </w:rPr>
        <w:t>Role</w:t>
      </w:r>
      <w:r>
        <w:rPr>
          <w:color w:val="231F20"/>
          <w:spacing w:val="40"/>
          <w:sz w:val="16"/>
        </w:rPr>
        <w:t xml:space="preserve"> </w:t>
      </w:r>
      <w:r>
        <w:rPr>
          <w:color w:val="231F20"/>
          <w:sz w:val="16"/>
        </w:rPr>
        <w:t>of</w:t>
      </w:r>
      <w:r>
        <w:rPr>
          <w:color w:val="231F20"/>
          <w:spacing w:val="40"/>
          <w:sz w:val="16"/>
        </w:rPr>
        <w:t xml:space="preserve"> </w:t>
      </w:r>
      <w:r>
        <w:rPr>
          <w:color w:val="231F20"/>
          <w:sz w:val="16"/>
        </w:rPr>
        <w:t>IgA</w:t>
      </w:r>
      <w:r>
        <w:rPr>
          <w:color w:val="231F20"/>
          <w:spacing w:val="40"/>
          <w:sz w:val="16"/>
        </w:rPr>
        <w:t xml:space="preserve"> </w:t>
      </w:r>
      <w:r>
        <w:rPr>
          <w:color w:val="231F20"/>
          <w:sz w:val="16"/>
        </w:rPr>
        <w:t>versus</w:t>
      </w:r>
      <w:r>
        <w:rPr>
          <w:color w:val="231F20"/>
          <w:spacing w:val="40"/>
          <w:sz w:val="16"/>
        </w:rPr>
        <w:t xml:space="preserve"> </w:t>
      </w:r>
      <w:r>
        <w:rPr>
          <w:color w:val="231F20"/>
          <w:sz w:val="16"/>
        </w:rPr>
        <w:t>IgG</w:t>
      </w:r>
      <w:r>
        <w:rPr>
          <w:color w:val="231F20"/>
          <w:spacing w:val="40"/>
          <w:sz w:val="16"/>
        </w:rPr>
        <w:t xml:space="preserve"> </w:t>
      </w:r>
      <w:r>
        <w:rPr>
          <w:color w:val="231F20"/>
          <w:sz w:val="16"/>
        </w:rPr>
        <w:t>in</w:t>
      </w:r>
      <w:r>
        <w:rPr>
          <w:color w:val="231F20"/>
          <w:spacing w:val="40"/>
          <w:sz w:val="16"/>
        </w:rPr>
        <w:t xml:space="preserve"> </w:t>
      </w:r>
      <w:r>
        <w:rPr>
          <w:color w:val="231F20"/>
          <w:sz w:val="16"/>
        </w:rPr>
        <w:t>the</w:t>
      </w:r>
      <w:r>
        <w:rPr>
          <w:color w:val="231F20"/>
          <w:spacing w:val="40"/>
          <w:sz w:val="16"/>
        </w:rPr>
        <w:t xml:space="preserve"> </w:t>
      </w:r>
      <w:r>
        <w:rPr>
          <w:color w:val="231F20"/>
          <w:sz w:val="16"/>
        </w:rPr>
        <w:t>control</w:t>
      </w:r>
      <w:r>
        <w:rPr>
          <w:color w:val="231F20"/>
          <w:spacing w:val="40"/>
          <w:sz w:val="16"/>
        </w:rPr>
        <w:t xml:space="preserve"> </w:t>
      </w:r>
      <w:r>
        <w:rPr>
          <w:color w:val="231F20"/>
          <w:sz w:val="16"/>
        </w:rPr>
        <w:t>of</w:t>
      </w:r>
      <w:r>
        <w:rPr>
          <w:color w:val="231F20"/>
          <w:spacing w:val="40"/>
          <w:sz w:val="16"/>
        </w:rPr>
        <w:t xml:space="preserve"> </w:t>
      </w:r>
      <w:r>
        <w:rPr>
          <w:color w:val="231F20"/>
          <w:sz w:val="16"/>
        </w:rPr>
        <w:t>influenza</w:t>
      </w:r>
      <w:r>
        <w:rPr>
          <w:color w:val="231F20"/>
          <w:spacing w:val="40"/>
          <w:sz w:val="16"/>
        </w:rPr>
        <w:t xml:space="preserve"> </w:t>
      </w:r>
      <w:r>
        <w:rPr>
          <w:color w:val="231F20"/>
          <w:sz w:val="16"/>
        </w:rPr>
        <w:t>viral</w:t>
      </w:r>
      <w:r>
        <w:rPr>
          <w:color w:val="231F20"/>
          <w:spacing w:val="40"/>
          <w:sz w:val="16"/>
        </w:rPr>
        <w:t xml:space="preserve"> </w:t>
      </w:r>
      <w:r>
        <w:rPr>
          <w:color w:val="231F20"/>
          <w:sz w:val="16"/>
        </w:rPr>
        <w:t>infection</w:t>
      </w:r>
      <w:r>
        <w:rPr>
          <w:color w:val="231F20"/>
          <w:spacing w:val="40"/>
          <w:sz w:val="16"/>
        </w:rPr>
        <w:t xml:space="preserve"> </w:t>
      </w:r>
      <w:r>
        <w:rPr>
          <w:color w:val="231F20"/>
          <w:sz w:val="16"/>
        </w:rPr>
        <w:t>in</w:t>
      </w:r>
      <w:r>
        <w:rPr>
          <w:color w:val="231F20"/>
          <w:spacing w:val="40"/>
          <w:sz w:val="16"/>
        </w:rPr>
        <w:t xml:space="preserve"> </w:t>
      </w:r>
      <w:r>
        <w:rPr>
          <w:color w:val="231F20"/>
          <w:sz w:val="16"/>
        </w:rPr>
        <w:t>the</w:t>
      </w:r>
      <w:r>
        <w:rPr>
          <w:color w:val="231F20"/>
          <w:spacing w:val="40"/>
          <w:sz w:val="16"/>
        </w:rPr>
        <w:t xml:space="preserve"> </w:t>
      </w:r>
      <w:r>
        <w:rPr>
          <w:color w:val="231F20"/>
          <w:sz w:val="16"/>
        </w:rPr>
        <w:t>murine</w:t>
      </w:r>
      <w:r>
        <w:rPr>
          <w:color w:val="231F20"/>
          <w:spacing w:val="40"/>
          <w:sz w:val="16"/>
        </w:rPr>
        <w:t xml:space="preserve"> </w:t>
      </w:r>
      <w:r>
        <w:rPr>
          <w:color w:val="231F20"/>
          <w:sz w:val="16"/>
        </w:rPr>
        <w:t>respiratory</w:t>
      </w:r>
      <w:r>
        <w:rPr>
          <w:color w:val="231F20"/>
          <w:spacing w:val="40"/>
          <w:sz w:val="16"/>
        </w:rPr>
        <w:t xml:space="preserve"> </w:t>
      </w:r>
      <w:r>
        <w:rPr>
          <w:color w:val="231F20"/>
          <w:sz w:val="16"/>
        </w:rPr>
        <w:t>tract.</w:t>
      </w:r>
      <w:r>
        <w:rPr>
          <w:color w:val="231F20"/>
          <w:spacing w:val="40"/>
          <w:sz w:val="16"/>
        </w:rPr>
        <w:t xml:space="preserve"> </w:t>
      </w:r>
      <w:r>
        <w:rPr>
          <w:i/>
          <w:color w:val="231F20"/>
          <w:sz w:val="16"/>
        </w:rPr>
        <w:t>J</w:t>
      </w:r>
      <w:r>
        <w:rPr>
          <w:i/>
          <w:color w:val="231F20"/>
          <w:spacing w:val="40"/>
          <w:sz w:val="16"/>
        </w:rPr>
        <w:t xml:space="preserve"> </w:t>
      </w:r>
      <w:r>
        <w:rPr>
          <w:i/>
          <w:color w:val="231F20"/>
          <w:sz w:val="16"/>
        </w:rPr>
        <w:t>Immunol</w:t>
      </w:r>
      <w:r>
        <w:rPr>
          <w:color w:val="231F20"/>
          <w:sz w:val="16"/>
        </w:rPr>
        <w:t>.</w:t>
      </w:r>
      <w:r>
        <w:rPr>
          <w:color w:val="231F20"/>
          <w:spacing w:val="40"/>
          <w:sz w:val="16"/>
        </w:rPr>
        <w:t xml:space="preserve"> </w:t>
      </w:r>
      <w:r>
        <w:rPr>
          <w:color w:val="231F20"/>
          <w:sz w:val="16"/>
        </w:rPr>
        <w:t>2004;173(3):1978-</w:t>
      </w:r>
      <w:r>
        <w:rPr>
          <w:color w:val="231F20"/>
          <w:spacing w:val="40"/>
          <w:sz w:val="16"/>
        </w:rPr>
        <w:t xml:space="preserve"> </w:t>
      </w:r>
      <w:r>
        <w:rPr>
          <w:color w:val="231F20"/>
          <w:spacing w:val="-2"/>
          <w:sz w:val="16"/>
        </w:rPr>
        <w:t>1986.</w:t>
      </w:r>
    </w:p>
    <w:p w14:paraId="77EA6747" w14:textId="77777777" w:rsidR="00BF3D96" w:rsidRDefault="00000000">
      <w:pPr>
        <w:pStyle w:val="ListParagraph"/>
        <w:numPr>
          <w:ilvl w:val="0"/>
          <w:numId w:val="1"/>
        </w:numPr>
        <w:tabs>
          <w:tab w:val="left" w:pos="699"/>
        </w:tabs>
        <w:spacing w:line="235" w:lineRule="auto"/>
        <w:ind w:left="699" w:right="1079" w:hanging="300"/>
        <w:jc w:val="both"/>
        <w:rPr>
          <w:sz w:val="16"/>
        </w:rPr>
      </w:pPr>
      <w:r>
        <w:rPr>
          <w:color w:val="231F20"/>
          <w:w w:val="105"/>
          <w:sz w:val="16"/>
        </w:rPr>
        <w:t>Lemaitre-Coelho I, Yamakido M, Montgomery PC, Langendries AE,</w:t>
      </w:r>
      <w:r>
        <w:rPr>
          <w:color w:val="231F20"/>
          <w:spacing w:val="-13"/>
          <w:w w:val="105"/>
          <w:sz w:val="16"/>
        </w:rPr>
        <w:t xml:space="preserve"> </w:t>
      </w:r>
      <w:r>
        <w:rPr>
          <w:color w:val="231F20"/>
          <w:w w:val="105"/>
          <w:sz w:val="16"/>
        </w:rPr>
        <w:t>Vaerman</w:t>
      </w:r>
      <w:r>
        <w:rPr>
          <w:color w:val="231F20"/>
          <w:spacing w:val="-10"/>
          <w:w w:val="105"/>
          <w:sz w:val="16"/>
        </w:rPr>
        <w:t xml:space="preserve"> </w:t>
      </w:r>
      <w:r>
        <w:rPr>
          <w:color w:val="231F20"/>
          <w:w w:val="105"/>
          <w:sz w:val="16"/>
        </w:rPr>
        <w:t>JP.</w:t>
      </w:r>
      <w:r>
        <w:rPr>
          <w:color w:val="231F20"/>
          <w:spacing w:val="-11"/>
          <w:w w:val="105"/>
          <w:sz w:val="16"/>
        </w:rPr>
        <w:t xml:space="preserve"> </w:t>
      </w:r>
      <w:r>
        <w:rPr>
          <w:color w:val="231F20"/>
          <w:w w:val="105"/>
          <w:sz w:val="16"/>
        </w:rPr>
        <w:t>Selective</w:t>
      </w:r>
      <w:r>
        <w:rPr>
          <w:color w:val="231F20"/>
          <w:spacing w:val="-10"/>
          <w:w w:val="105"/>
          <w:sz w:val="16"/>
        </w:rPr>
        <w:t xml:space="preserve"> </w:t>
      </w:r>
      <w:r>
        <w:rPr>
          <w:color w:val="231F20"/>
          <w:w w:val="105"/>
          <w:sz w:val="16"/>
        </w:rPr>
        <w:t>excretion</w:t>
      </w:r>
      <w:r>
        <w:rPr>
          <w:color w:val="231F20"/>
          <w:spacing w:val="-11"/>
          <w:w w:val="105"/>
          <w:sz w:val="16"/>
        </w:rPr>
        <w:t xml:space="preserve"> </w:t>
      </w:r>
      <w:r>
        <w:rPr>
          <w:color w:val="231F20"/>
          <w:w w:val="105"/>
          <w:sz w:val="16"/>
        </w:rPr>
        <w:t>of</w:t>
      </w:r>
      <w:r>
        <w:rPr>
          <w:color w:val="231F20"/>
          <w:spacing w:val="-10"/>
          <w:w w:val="105"/>
          <w:sz w:val="16"/>
        </w:rPr>
        <w:t xml:space="preserve"> </w:t>
      </w:r>
      <w:r>
        <w:rPr>
          <w:color w:val="231F20"/>
          <w:w w:val="105"/>
          <w:sz w:val="16"/>
        </w:rPr>
        <w:t>IgA</w:t>
      </w:r>
      <w:r>
        <w:rPr>
          <w:color w:val="231F20"/>
          <w:spacing w:val="-11"/>
          <w:w w:val="105"/>
          <w:sz w:val="16"/>
        </w:rPr>
        <w:t xml:space="preserve"> </w:t>
      </w:r>
      <w:r>
        <w:rPr>
          <w:color w:val="231F20"/>
          <w:w w:val="105"/>
          <w:sz w:val="16"/>
        </w:rPr>
        <w:t>in</w:t>
      </w:r>
      <w:r>
        <w:rPr>
          <w:color w:val="231F20"/>
          <w:spacing w:val="-10"/>
          <w:w w:val="105"/>
          <w:sz w:val="16"/>
        </w:rPr>
        <w:t xml:space="preserve"> </w:t>
      </w:r>
      <w:r>
        <w:rPr>
          <w:color w:val="231F20"/>
          <w:w w:val="105"/>
          <w:sz w:val="16"/>
        </w:rPr>
        <w:t>rat</w:t>
      </w:r>
      <w:r>
        <w:rPr>
          <w:color w:val="231F20"/>
          <w:spacing w:val="-11"/>
          <w:w w:val="105"/>
          <w:sz w:val="16"/>
        </w:rPr>
        <w:t xml:space="preserve"> </w:t>
      </w:r>
      <w:r>
        <w:rPr>
          <w:color w:val="231F20"/>
          <w:w w:val="105"/>
          <w:sz w:val="16"/>
        </w:rPr>
        <w:t>bronchial</w:t>
      </w:r>
      <w:r>
        <w:rPr>
          <w:color w:val="231F20"/>
          <w:spacing w:val="-10"/>
          <w:w w:val="105"/>
          <w:sz w:val="16"/>
        </w:rPr>
        <w:t xml:space="preserve"> </w:t>
      </w:r>
      <w:r>
        <w:rPr>
          <w:color w:val="231F20"/>
          <w:w w:val="105"/>
          <w:sz w:val="16"/>
        </w:rPr>
        <w:t xml:space="preserve">secre- tions: lack of significant contribution from plasma IgA. </w:t>
      </w:r>
      <w:r>
        <w:rPr>
          <w:i/>
          <w:color w:val="231F20"/>
          <w:w w:val="105"/>
          <w:sz w:val="16"/>
        </w:rPr>
        <w:t>Immunol Commun</w:t>
      </w:r>
      <w:r>
        <w:rPr>
          <w:color w:val="231F20"/>
          <w:w w:val="105"/>
          <w:sz w:val="16"/>
        </w:rPr>
        <w:t>. 1982;11(6):441-453.</w:t>
      </w:r>
    </w:p>
    <w:p w14:paraId="76891776" w14:textId="77777777" w:rsidR="00BF3D96" w:rsidRDefault="00000000">
      <w:pPr>
        <w:pStyle w:val="ListParagraph"/>
        <w:numPr>
          <w:ilvl w:val="0"/>
          <w:numId w:val="1"/>
        </w:numPr>
        <w:tabs>
          <w:tab w:val="left" w:pos="699"/>
        </w:tabs>
        <w:spacing w:line="235" w:lineRule="auto"/>
        <w:ind w:left="699" w:right="1078" w:hanging="300"/>
        <w:jc w:val="both"/>
        <w:rPr>
          <w:sz w:val="16"/>
        </w:rPr>
      </w:pPr>
      <w:r>
        <w:rPr>
          <w:color w:val="231F20"/>
          <w:sz w:val="16"/>
        </w:rPr>
        <w:t>Morell A, Terry WD, Waldmann TA. Metabolic properties of IgG</w:t>
      </w:r>
      <w:r>
        <w:rPr>
          <w:color w:val="231F20"/>
          <w:spacing w:val="40"/>
          <w:sz w:val="16"/>
        </w:rPr>
        <w:t xml:space="preserve"> </w:t>
      </w:r>
      <w:r>
        <w:rPr>
          <w:color w:val="231F20"/>
          <w:sz w:val="16"/>
        </w:rPr>
        <w:t>subclasses</w:t>
      </w:r>
      <w:r>
        <w:rPr>
          <w:color w:val="231F20"/>
          <w:spacing w:val="40"/>
          <w:sz w:val="16"/>
        </w:rPr>
        <w:t xml:space="preserve"> </w:t>
      </w:r>
      <w:r>
        <w:rPr>
          <w:color w:val="231F20"/>
          <w:sz w:val="16"/>
        </w:rPr>
        <w:t>in</w:t>
      </w:r>
      <w:r>
        <w:rPr>
          <w:color w:val="231F20"/>
          <w:spacing w:val="40"/>
          <w:sz w:val="16"/>
        </w:rPr>
        <w:t xml:space="preserve"> </w:t>
      </w:r>
      <w:r>
        <w:rPr>
          <w:color w:val="231F20"/>
          <w:sz w:val="16"/>
        </w:rPr>
        <w:t>man.</w:t>
      </w:r>
      <w:r>
        <w:rPr>
          <w:color w:val="231F20"/>
          <w:spacing w:val="40"/>
          <w:sz w:val="16"/>
        </w:rPr>
        <w:t xml:space="preserve"> </w:t>
      </w:r>
      <w:r>
        <w:rPr>
          <w:i/>
          <w:color w:val="231F20"/>
          <w:sz w:val="16"/>
        </w:rPr>
        <w:t>J</w:t>
      </w:r>
      <w:r>
        <w:rPr>
          <w:i/>
          <w:color w:val="231F20"/>
          <w:spacing w:val="40"/>
          <w:sz w:val="16"/>
        </w:rPr>
        <w:t xml:space="preserve"> </w:t>
      </w:r>
      <w:r>
        <w:rPr>
          <w:i/>
          <w:color w:val="231F20"/>
          <w:sz w:val="16"/>
        </w:rPr>
        <w:t>Clin</w:t>
      </w:r>
      <w:r>
        <w:rPr>
          <w:i/>
          <w:color w:val="231F20"/>
          <w:spacing w:val="40"/>
          <w:sz w:val="16"/>
        </w:rPr>
        <w:t xml:space="preserve"> </w:t>
      </w:r>
      <w:r>
        <w:rPr>
          <w:i/>
          <w:color w:val="231F20"/>
          <w:sz w:val="16"/>
        </w:rPr>
        <w:t>Invest</w:t>
      </w:r>
      <w:r>
        <w:rPr>
          <w:color w:val="231F20"/>
          <w:sz w:val="16"/>
        </w:rPr>
        <w:t>.</w:t>
      </w:r>
      <w:r>
        <w:rPr>
          <w:color w:val="231F20"/>
          <w:spacing w:val="40"/>
          <w:sz w:val="16"/>
        </w:rPr>
        <w:t xml:space="preserve"> </w:t>
      </w:r>
      <w:r>
        <w:rPr>
          <w:color w:val="231F20"/>
          <w:sz w:val="16"/>
        </w:rPr>
        <w:t>1970;49(4):673-680.</w:t>
      </w:r>
    </w:p>
    <w:p w14:paraId="0455EFB3" w14:textId="77777777" w:rsidR="00BF3D96" w:rsidRDefault="00000000">
      <w:pPr>
        <w:pStyle w:val="ListParagraph"/>
        <w:numPr>
          <w:ilvl w:val="0"/>
          <w:numId w:val="1"/>
        </w:numPr>
        <w:tabs>
          <w:tab w:val="left" w:pos="699"/>
        </w:tabs>
        <w:spacing w:line="235" w:lineRule="auto"/>
        <w:ind w:left="699" w:right="1079" w:hanging="300"/>
        <w:jc w:val="both"/>
        <w:rPr>
          <w:sz w:val="16"/>
        </w:rPr>
      </w:pPr>
      <w:bookmarkStart w:id="53" w:name="_bookmark38"/>
      <w:bookmarkEnd w:id="53"/>
      <w:r>
        <w:rPr>
          <w:color w:val="231F20"/>
          <w:w w:val="110"/>
          <w:sz w:val="16"/>
        </w:rPr>
        <w:t>Stoof</w:t>
      </w:r>
      <w:r>
        <w:rPr>
          <w:color w:val="231F20"/>
          <w:spacing w:val="-13"/>
          <w:w w:val="110"/>
          <w:sz w:val="16"/>
        </w:rPr>
        <w:t xml:space="preserve"> </w:t>
      </w:r>
      <w:r>
        <w:rPr>
          <w:color w:val="231F20"/>
          <w:w w:val="110"/>
          <w:sz w:val="16"/>
        </w:rPr>
        <w:t>SP,</w:t>
      </w:r>
      <w:r>
        <w:rPr>
          <w:color w:val="231F20"/>
          <w:spacing w:val="-11"/>
          <w:w w:val="110"/>
          <w:sz w:val="16"/>
        </w:rPr>
        <w:t xml:space="preserve"> </w:t>
      </w:r>
      <w:r>
        <w:rPr>
          <w:color w:val="231F20"/>
          <w:w w:val="110"/>
          <w:sz w:val="16"/>
        </w:rPr>
        <w:t>van</w:t>
      </w:r>
      <w:r>
        <w:rPr>
          <w:color w:val="231F20"/>
          <w:spacing w:val="-11"/>
          <w:w w:val="110"/>
          <w:sz w:val="16"/>
        </w:rPr>
        <w:t xml:space="preserve"> </w:t>
      </w:r>
      <w:r>
        <w:rPr>
          <w:color w:val="231F20"/>
          <w:w w:val="110"/>
          <w:sz w:val="16"/>
        </w:rPr>
        <w:t>der</w:t>
      </w:r>
      <w:r>
        <w:rPr>
          <w:color w:val="231F20"/>
          <w:spacing w:val="-11"/>
          <w:w w:val="110"/>
          <w:sz w:val="16"/>
        </w:rPr>
        <w:t xml:space="preserve"> </w:t>
      </w:r>
      <w:r>
        <w:rPr>
          <w:color w:val="231F20"/>
          <w:w w:val="110"/>
          <w:sz w:val="16"/>
        </w:rPr>
        <w:t>Klis</w:t>
      </w:r>
      <w:r>
        <w:rPr>
          <w:color w:val="231F20"/>
          <w:spacing w:val="-11"/>
          <w:w w:val="110"/>
          <w:sz w:val="16"/>
        </w:rPr>
        <w:t xml:space="preserve"> </w:t>
      </w:r>
      <w:r>
        <w:rPr>
          <w:color w:val="231F20"/>
          <w:w w:val="110"/>
          <w:sz w:val="16"/>
        </w:rPr>
        <w:t>FR,</w:t>
      </w:r>
      <w:r>
        <w:rPr>
          <w:color w:val="231F20"/>
          <w:spacing w:val="-11"/>
          <w:w w:val="110"/>
          <w:sz w:val="16"/>
        </w:rPr>
        <w:t xml:space="preserve"> </w:t>
      </w:r>
      <w:r>
        <w:rPr>
          <w:color w:val="231F20"/>
          <w:w w:val="110"/>
          <w:sz w:val="16"/>
        </w:rPr>
        <w:t>van</w:t>
      </w:r>
      <w:r>
        <w:rPr>
          <w:color w:val="231F20"/>
          <w:spacing w:val="-11"/>
          <w:w w:val="110"/>
          <w:sz w:val="16"/>
        </w:rPr>
        <w:t xml:space="preserve"> </w:t>
      </w:r>
      <w:r>
        <w:rPr>
          <w:color w:val="231F20"/>
          <w:w w:val="110"/>
          <w:sz w:val="16"/>
        </w:rPr>
        <w:t>Rooijen</w:t>
      </w:r>
      <w:r>
        <w:rPr>
          <w:color w:val="231F20"/>
          <w:spacing w:val="-11"/>
          <w:w w:val="110"/>
          <w:sz w:val="16"/>
        </w:rPr>
        <w:t xml:space="preserve"> </w:t>
      </w:r>
      <w:r>
        <w:rPr>
          <w:color w:val="231F20"/>
          <w:w w:val="110"/>
          <w:sz w:val="16"/>
        </w:rPr>
        <w:t>DM,</w:t>
      </w:r>
      <w:r>
        <w:rPr>
          <w:color w:val="231F20"/>
          <w:spacing w:val="-11"/>
          <w:w w:val="110"/>
          <w:sz w:val="16"/>
        </w:rPr>
        <w:t xml:space="preserve"> </w:t>
      </w:r>
      <w:r>
        <w:rPr>
          <w:color w:val="231F20"/>
          <w:w w:val="110"/>
          <w:sz w:val="16"/>
        </w:rPr>
        <w:t>et</w:t>
      </w:r>
      <w:r>
        <w:rPr>
          <w:color w:val="231F20"/>
          <w:spacing w:val="-11"/>
          <w:w w:val="110"/>
          <w:sz w:val="16"/>
        </w:rPr>
        <w:t xml:space="preserve"> </w:t>
      </w:r>
      <w:r>
        <w:rPr>
          <w:color w:val="231F20"/>
          <w:w w:val="110"/>
          <w:sz w:val="16"/>
        </w:rPr>
        <w:t>al.</w:t>
      </w:r>
      <w:r>
        <w:rPr>
          <w:color w:val="231F20"/>
          <w:spacing w:val="-11"/>
          <w:w w:val="110"/>
          <w:sz w:val="16"/>
        </w:rPr>
        <w:t xml:space="preserve"> </w:t>
      </w:r>
      <w:r>
        <w:rPr>
          <w:color w:val="231F20"/>
          <w:w w:val="110"/>
          <w:sz w:val="16"/>
        </w:rPr>
        <w:t>Salivary</w:t>
      </w:r>
      <w:r>
        <w:rPr>
          <w:color w:val="231F20"/>
          <w:spacing w:val="-11"/>
          <w:w w:val="110"/>
          <w:sz w:val="16"/>
        </w:rPr>
        <w:t xml:space="preserve"> </w:t>
      </w:r>
      <w:r>
        <w:rPr>
          <w:color w:val="231F20"/>
          <w:w w:val="110"/>
          <w:sz w:val="16"/>
        </w:rPr>
        <w:t>anti- body</w:t>
      </w:r>
      <w:r>
        <w:rPr>
          <w:color w:val="231F20"/>
          <w:spacing w:val="-13"/>
          <w:w w:val="110"/>
          <w:sz w:val="16"/>
        </w:rPr>
        <w:t xml:space="preserve"> </w:t>
      </w:r>
      <w:r>
        <w:rPr>
          <w:color w:val="231F20"/>
          <w:w w:val="110"/>
          <w:sz w:val="16"/>
        </w:rPr>
        <w:t>levels</w:t>
      </w:r>
      <w:r>
        <w:rPr>
          <w:color w:val="231F20"/>
          <w:spacing w:val="-11"/>
          <w:w w:val="110"/>
          <w:sz w:val="16"/>
        </w:rPr>
        <w:t xml:space="preserve"> </w:t>
      </w:r>
      <w:r>
        <w:rPr>
          <w:color w:val="231F20"/>
          <w:w w:val="110"/>
          <w:sz w:val="16"/>
        </w:rPr>
        <w:t>in</w:t>
      </w:r>
      <w:r>
        <w:rPr>
          <w:color w:val="231F20"/>
          <w:spacing w:val="-11"/>
          <w:w w:val="110"/>
          <w:sz w:val="16"/>
        </w:rPr>
        <w:t xml:space="preserve"> </w:t>
      </w:r>
      <w:r>
        <w:rPr>
          <w:color w:val="231F20"/>
          <w:w w:val="110"/>
          <w:sz w:val="16"/>
        </w:rPr>
        <w:t>adolescents</w:t>
      </w:r>
      <w:r>
        <w:rPr>
          <w:color w:val="231F20"/>
          <w:spacing w:val="-11"/>
          <w:w w:val="110"/>
          <w:sz w:val="16"/>
        </w:rPr>
        <w:t xml:space="preserve"> </w:t>
      </w:r>
      <w:r>
        <w:rPr>
          <w:color w:val="231F20"/>
          <w:w w:val="110"/>
          <w:sz w:val="16"/>
        </w:rPr>
        <w:t>in</w:t>
      </w:r>
      <w:r>
        <w:rPr>
          <w:color w:val="231F20"/>
          <w:spacing w:val="-11"/>
          <w:w w:val="110"/>
          <w:sz w:val="16"/>
        </w:rPr>
        <w:t xml:space="preserve"> </w:t>
      </w:r>
      <w:r>
        <w:rPr>
          <w:color w:val="231F20"/>
          <w:w w:val="110"/>
          <w:sz w:val="16"/>
        </w:rPr>
        <w:t>response</w:t>
      </w:r>
      <w:r>
        <w:rPr>
          <w:color w:val="231F20"/>
          <w:spacing w:val="-11"/>
          <w:w w:val="110"/>
          <w:sz w:val="16"/>
        </w:rPr>
        <w:t xml:space="preserve"> </w:t>
      </w:r>
      <w:r>
        <w:rPr>
          <w:color w:val="231F20"/>
          <w:w w:val="110"/>
          <w:sz w:val="16"/>
        </w:rPr>
        <w:t>to</w:t>
      </w:r>
      <w:r>
        <w:rPr>
          <w:color w:val="231F20"/>
          <w:spacing w:val="-11"/>
          <w:w w:val="110"/>
          <w:sz w:val="16"/>
        </w:rPr>
        <w:t xml:space="preserve"> </w:t>
      </w:r>
      <w:r>
        <w:rPr>
          <w:color w:val="231F20"/>
          <w:w w:val="110"/>
          <w:sz w:val="16"/>
        </w:rPr>
        <w:t>a</w:t>
      </w:r>
      <w:r>
        <w:rPr>
          <w:color w:val="231F20"/>
          <w:spacing w:val="-11"/>
          <w:w w:val="110"/>
          <w:sz w:val="16"/>
        </w:rPr>
        <w:t xml:space="preserve"> </w:t>
      </w:r>
      <w:r>
        <w:rPr>
          <w:color w:val="231F20"/>
          <w:w w:val="110"/>
          <w:sz w:val="16"/>
        </w:rPr>
        <w:t>meningococcal</w:t>
      </w:r>
      <w:r>
        <w:rPr>
          <w:color w:val="231F20"/>
          <w:spacing w:val="-11"/>
          <w:w w:val="110"/>
          <w:sz w:val="16"/>
        </w:rPr>
        <w:t xml:space="preserve"> </w:t>
      </w:r>
      <w:r>
        <w:rPr>
          <w:color w:val="231F20"/>
          <w:w w:val="110"/>
          <w:sz w:val="16"/>
        </w:rPr>
        <w:t>sero- group</w:t>
      </w:r>
      <w:r>
        <w:rPr>
          <w:color w:val="231F20"/>
          <w:spacing w:val="-11"/>
          <w:w w:val="110"/>
          <w:sz w:val="16"/>
        </w:rPr>
        <w:t xml:space="preserve"> </w:t>
      </w:r>
      <w:r>
        <w:rPr>
          <w:color w:val="231F20"/>
          <w:w w:val="110"/>
          <w:sz w:val="16"/>
        </w:rPr>
        <w:t>C</w:t>
      </w:r>
      <w:r>
        <w:rPr>
          <w:color w:val="231F20"/>
          <w:spacing w:val="-11"/>
          <w:w w:val="110"/>
          <w:sz w:val="16"/>
        </w:rPr>
        <w:t xml:space="preserve"> </w:t>
      </w:r>
      <w:r>
        <w:rPr>
          <w:color w:val="231F20"/>
          <w:w w:val="110"/>
          <w:sz w:val="16"/>
        </w:rPr>
        <w:t>conjugate</w:t>
      </w:r>
      <w:r>
        <w:rPr>
          <w:color w:val="231F20"/>
          <w:spacing w:val="-11"/>
          <w:w w:val="110"/>
          <w:sz w:val="16"/>
        </w:rPr>
        <w:t xml:space="preserve"> </w:t>
      </w:r>
      <w:r>
        <w:rPr>
          <w:color w:val="231F20"/>
          <w:w w:val="110"/>
          <w:sz w:val="16"/>
        </w:rPr>
        <w:t>booster</w:t>
      </w:r>
      <w:r>
        <w:rPr>
          <w:color w:val="231F20"/>
          <w:spacing w:val="-11"/>
          <w:w w:val="110"/>
          <w:sz w:val="16"/>
        </w:rPr>
        <w:t xml:space="preserve"> </w:t>
      </w:r>
      <w:r>
        <w:rPr>
          <w:color w:val="231F20"/>
          <w:w w:val="110"/>
          <w:sz w:val="16"/>
        </w:rPr>
        <w:t>vaccination</w:t>
      </w:r>
      <w:r>
        <w:rPr>
          <w:color w:val="231F20"/>
          <w:spacing w:val="-11"/>
          <w:w w:val="110"/>
          <w:sz w:val="16"/>
        </w:rPr>
        <w:t xml:space="preserve"> </w:t>
      </w:r>
      <w:r>
        <w:rPr>
          <w:color w:val="231F20"/>
          <w:w w:val="110"/>
          <w:sz w:val="16"/>
        </w:rPr>
        <w:t>nine</w:t>
      </w:r>
      <w:r>
        <w:rPr>
          <w:color w:val="231F20"/>
          <w:spacing w:val="-11"/>
          <w:w w:val="110"/>
          <w:sz w:val="16"/>
        </w:rPr>
        <w:t xml:space="preserve"> </w:t>
      </w:r>
      <w:r>
        <w:rPr>
          <w:color w:val="231F20"/>
          <w:w w:val="110"/>
          <w:sz w:val="16"/>
        </w:rPr>
        <w:t>years</w:t>
      </w:r>
      <w:r>
        <w:rPr>
          <w:color w:val="231F20"/>
          <w:spacing w:val="-11"/>
          <w:w w:val="110"/>
          <w:sz w:val="16"/>
        </w:rPr>
        <w:t xml:space="preserve"> </w:t>
      </w:r>
      <w:r>
        <w:rPr>
          <w:color w:val="231F20"/>
          <w:w w:val="110"/>
          <w:sz w:val="16"/>
        </w:rPr>
        <w:t>after</w:t>
      </w:r>
      <w:r>
        <w:rPr>
          <w:color w:val="231F20"/>
          <w:spacing w:val="-11"/>
          <w:w w:val="110"/>
          <w:sz w:val="16"/>
        </w:rPr>
        <w:t xml:space="preserve"> </w:t>
      </w:r>
      <w:r>
        <w:rPr>
          <w:color w:val="231F20"/>
          <w:w w:val="110"/>
          <w:sz w:val="16"/>
        </w:rPr>
        <w:t xml:space="preserve">priming: </w:t>
      </w:r>
      <w:r>
        <w:rPr>
          <w:color w:val="231F20"/>
          <w:spacing w:val="-2"/>
          <w:w w:val="110"/>
          <w:sz w:val="16"/>
        </w:rPr>
        <w:t>systemically</w:t>
      </w:r>
      <w:r>
        <w:rPr>
          <w:color w:val="231F20"/>
          <w:spacing w:val="-3"/>
          <w:w w:val="110"/>
          <w:sz w:val="16"/>
        </w:rPr>
        <w:t xml:space="preserve"> </w:t>
      </w:r>
      <w:r>
        <w:rPr>
          <w:color w:val="231F20"/>
          <w:spacing w:val="-2"/>
          <w:w w:val="110"/>
          <w:sz w:val="16"/>
        </w:rPr>
        <w:t>induced</w:t>
      </w:r>
      <w:r>
        <w:rPr>
          <w:color w:val="231F20"/>
          <w:spacing w:val="-3"/>
          <w:w w:val="110"/>
          <w:sz w:val="16"/>
        </w:rPr>
        <w:t xml:space="preserve"> </w:t>
      </w:r>
      <w:r>
        <w:rPr>
          <w:color w:val="231F20"/>
          <w:spacing w:val="-2"/>
          <w:w w:val="110"/>
          <w:sz w:val="16"/>
        </w:rPr>
        <w:t>local</w:t>
      </w:r>
      <w:r>
        <w:rPr>
          <w:color w:val="231F20"/>
          <w:spacing w:val="-3"/>
          <w:w w:val="110"/>
          <w:sz w:val="16"/>
        </w:rPr>
        <w:t xml:space="preserve"> </w:t>
      </w:r>
      <w:r>
        <w:rPr>
          <w:color w:val="231F20"/>
          <w:spacing w:val="-2"/>
          <w:w w:val="110"/>
          <w:sz w:val="16"/>
        </w:rPr>
        <w:t>immunity</w:t>
      </w:r>
      <w:r>
        <w:rPr>
          <w:color w:val="231F20"/>
          <w:spacing w:val="-3"/>
          <w:w w:val="110"/>
          <w:sz w:val="16"/>
        </w:rPr>
        <w:t xml:space="preserve"> </w:t>
      </w:r>
      <w:r>
        <w:rPr>
          <w:color w:val="231F20"/>
          <w:spacing w:val="-2"/>
          <w:w w:val="110"/>
          <w:sz w:val="16"/>
        </w:rPr>
        <w:t>and</w:t>
      </w:r>
      <w:r>
        <w:rPr>
          <w:color w:val="231F20"/>
          <w:spacing w:val="-3"/>
          <w:w w:val="110"/>
          <w:sz w:val="16"/>
        </w:rPr>
        <w:t xml:space="preserve"> </w:t>
      </w:r>
      <w:r>
        <w:rPr>
          <w:color w:val="231F20"/>
          <w:spacing w:val="-2"/>
          <w:w w:val="110"/>
          <w:sz w:val="16"/>
        </w:rPr>
        <w:t>saliva</w:t>
      </w:r>
      <w:r>
        <w:rPr>
          <w:color w:val="231F20"/>
          <w:spacing w:val="-3"/>
          <w:w w:val="110"/>
          <w:sz w:val="16"/>
        </w:rPr>
        <w:t xml:space="preserve"> </w:t>
      </w:r>
      <w:r>
        <w:rPr>
          <w:color w:val="231F20"/>
          <w:spacing w:val="-2"/>
          <w:w w:val="110"/>
          <w:sz w:val="16"/>
        </w:rPr>
        <w:t>as</w:t>
      </w:r>
      <w:r>
        <w:rPr>
          <w:color w:val="231F20"/>
          <w:spacing w:val="-3"/>
          <w:w w:val="110"/>
          <w:sz w:val="16"/>
        </w:rPr>
        <w:t xml:space="preserve"> </w:t>
      </w:r>
      <w:r>
        <w:rPr>
          <w:color w:val="231F20"/>
          <w:spacing w:val="-2"/>
          <w:w w:val="110"/>
          <w:sz w:val="16"/>
        </w:rPr>
        <w:t>potential</w:t>
      </w:r>
      <w:r>
        <w:rPr>
          <w:color w:val="231F20"/>
          <w:spacing w:val="-3"/>
          <w:w w:val="110"/>
          <w:sz w:val="16"/>
        </w:rPr>
        <w:t xml:space="preserve"> </w:t>
      </w:r>
      <w:r>
        <w:rPr>
          <w:color w:val="231F20"/>
          <w:spacing w:val="-2"/>
          <w:w w:val="110"/>
          <w:sz w:val="16"/>
        </w:rPr>
        <w:t xml:space="preserve">sur- </w:t>
      </w:r>
      <w:r>
        <w:rPr>
          <w:color w:val="231F20"/>
          <w:w w:val="110"/>
          <w:sz w:val="16"/>
        </w:rPr>
        <w:t xml:space="preserve">veillance tool. </w:t>
      </w:r>
      <w:r>
        <w:rPr>
          <w:i/>
          <w:color w:val="231F20"/>
          <w:w w:val="110"/>
          <w:sz w:val="16"/>
        </w:rPr>
        <w:t>Vaccine</w:t>
      </w:r>
      <w:r>
        <w:rPr>
          <w:color w:val="231F20"/>
          <w:w w:val="110"/>
          <w:sz w:val="16"/>
        </w:rPr>
        <w:t>. 2015;33(32):3933-3939.</w:t>
      </w:r>
    </w:p>
    <w:p w14:paraId="6FD953CE" w14:textId="77777777" w:rsidR="00BF3D96" w:rsidRDefault="00000000">
      <w:pPr>
        <w:pStyle w:val="ListParagraph"/>
        <w:numPr>
          <w:ilvl w:val="0"/>
          <w:numId w:val="1"/>
        </w:numPr>
        <w:tabs>
          <w:tab w:val="left" w:pos="699"/>
        </w:tabs>
        <w:spacing w:line="235" w:lineRule="auto"/>
        <w:ind w:left="699" w:right="1079" w:hanging="300"/>
        <w:jc w:val="both"/>
        <w:rPr>
          <w:sz w:val="16"/>
        </w:rPr>
      </w:pPr>
      <w:bookmarkStart w:id="54" w:name="_bookmark39"/>
      <w:bookmarkEnd w:id="54"/>
      <w:r>
        <w:rPr>
          <w:color w:val="231F20"/>
          <w:sz w:val="16"/>
        </w:rPr>
        <w:t>Parren</w:t>
      </w:r>
      <w:r>
        <w:rPr>
          <w:color w:val="231F20"/>
          <w:spacing w:val="40"/>
          <w:sz w:val="16"/>
        </w:rPr>
        <w:t xml:space="preserve"> </w:t>
      </w:r>
      <w:r>
        <w:rPr>
          <w:color w:val="231F20"/>
          <w:sz w:val="16"/>
        </w:rPr>
        <w:t>PW,</w:t>
      </w:r>
      <w:r>
        <w:rPr>
          <w:color w:val="231F20"/>
          <w:spacing w:val="40"/>
          <w:sz w:val="16"/>
        </w:rPr>
        <w:t xml:space="preserve"> </w:t>
      </w:r>
      <w:r>
        <w:rPr>
          <w:color w:val="231F20"/>
          <w:sz w:val="16"/>
        </w:rPr>
        <w:t>Marx</w:t>
      </w:r>
      <w:r>
        <w:rPr>
          <w:color w:val="231F20"/>
          <w:spacing w:val="40"/>
          <w:sz w:val="16"/>
        </w:rPr>
        <w:t xml:space="preserve"> </w:t>
      </w:r>
      <w:r>
        <w:rPr>
          <w:color w:val="231F20"/>
          <w:sz w:val="16"/>
        </w:rPr>
        <w:t>PA,</w:t>
      </w:r>
      <w:r>
        <w:rPr>
          <w:color w:val="231F20"/>
          <w:spacing w:val="40"/>
          <w:sz w:val="16"/>
        </w:rPr>
        <w:t xml:space="preserve"> </w:t>
      </w:r>
      <w:r>
        <w:rPr>
          <w:color w:val="231F20"/>
          <w:sz w:val="16"/>
        </w:rPr>
        <w:t>Hessell</w:t>
      </w:r>
      <w:r>
        <w:rPr>
          <w:color w:val="231F20"/>
          <w:spacing w:val="40"/>
          <w:sz w:val="16"/>
        </w:rPr>
        <w:t xml:space="preserve"> </w:t>
      </w:r>
      <w:r>
        <w:rPr>
          <w:color w:val="231F20"/>
          <w:sz w:val="16"/>
        </w:rPr>
        <w:t>AJ,</w:t>
      </w:r>
      <w:r>
        <w:rPr>
          <w:color w:val="231F20"/>
          <w:spacing w:val="40"/>
          <w:sz w:val="16"/>
        </w:rPr>
        <w:t xml:space="preserve"> </w:t>
      </w:r>
      <w:r>
        <w:rPr>
          <w:color w:val="231F20"/>
          <w:sz w:val="16"/>
        </w:rPr>
        <w:t>et al.</w:t>
      </w:r>
      <w:r>
        <w:rPr>
          <w:color w:val="231F20"/>
          <w:spacing w:val="40"/>
          <w:sz w:val="16"/>
        </w:rPr>
        <w:t xml:space="preserve"> </w:t>
      </w:r>
      <w:r>
        <w:rPr>
          <w:color w:val="231F20"/>
          <w:sz w:val="16"/>
        </w:rPr>
        <w:t>Antibody</w:t>
      </w:r>
      <w:r>
        <w:rPr>
          <w:color w:val="231F20"/>
          <w:spacing w:val="40"/>
          <w:sz w:val="16"/>
        </w:rPr>
        <w:t xml:space="preserve"> </w:t>
      </w:r>
      <w:r>
        <w:rPr>
          <w:color w:val="231F20"/>
          <w:sz w:val="16"/>
        </w:rPr>
        <w:t>protects</w:t>
      </w:r>
      <w:r>
        <w:rPr>
          <w:color w:val="231F20"/>
          <w:spacing w:val="40"/>
          <w:sz w:val="16"/>
        </w:rPr>
        <w:t xml:space="preserve"> </w:t>
      </w:r>
      <w:r>
        <w:rPr>
          <w:color w:val="231F20"/>
          <w:sz w:val="16"/>
        </w:rPr>
        <w:t>macaques against vaginal challenge with a pathogenic R5</w:t>
      </w:r>
      <w:r>
        <w:rPr>
          <w:color w:val="231F20"/>
          <w:spacing w:val="40"/>
          <w:sz w:val="16"/>
        </w:rPr>
        <w:t xml:space="preserve"> </w:t>
      </w:r>
      <w:r>
        <w:rPr>
          <w:color w:val="231F20"/>
          <w:sz w:val="16"/>
        </w:rPr>
        <w:t>simian/human immunodeficiency virus at serum levels giving</w:t>
      </w:r>
      <w:r>
        <w:rPr>
          <w:color w:val="231F20"/>
          <w:spacing w:val="40"/>
          <w:sz w:val="16"/>
        </w:rPr>
        <w:t xml:space="preserve"> </w:t>
      </w:r>
      <w:r>
        <w:rPr>
          <w:color w:val="231F20"/>
          <w:sz w:val="16"/>
        </w:rPr>
        <w:t>complete</w:t>
      </w:r>
      <w:r>
        <w:rPr>
          <w:color w:val="231F20"/>
          <w:spacing w:val="40"/>
          <w:sz w:val="16"/>
        </w:rPr>
        <w:t xml:space="preserve"> </w:t>
      </w:r>
      <w:r>
        <w:rPr>
          <w:color w:val="231F20"/>
          <w:sz w:val="16"/>
        </w:rPr>
        <w:t>neutralization</w:t>
      </w:r>
      <w:r>
        <w:rPr>
          <w:color w:val="231F20"/>
          <w:spacing w:val="40"/>
          <w:sz w:val="16"/>
        </w:rPr>
        <w:t xml:space="preserve"> </w:t>
      </w:r>
      <w:r>
        <w:rPr>
          <w:color w:val="231F20"/>
          <w:sz w:val="16"/>
        </w:rPr>
        <w:t>in</w:t>
      </w:r>
      <w:r>
        <w:rPr>
          <w:color w:val="231F20"/>
          <w:spacing w:val="40"/>
          <w:sz w:val="16"/>
        </w:rPr>
        <w:t xml:space="preserve"> </w:t>
      </w:r>
      <w:r>
        <w:rPr>
          <w:color w:val="231F20"/>
          <w:sz w:val="16"/>
        </w:rPr>
        <w:t>vitro.</w:t>
      </w:r>
      <w:r>
        <w:rPr>
          <w:color w:val="231F20"/>
          <w:spacing w:val="40"/>
          <w:sz w:val="16"/>
        </w:rPr>
        <w:t xml:space="preserve"> </w:t>
      </w:r>
      <w:r>
        <w:rPr>
          <w:i/>
          <w:color w:val="231F20"/>
          <w:sz w:val="16"/>
        </w:rPr>
        <w:t>J</w:t>
      </w:r>
      <w:r>
        <w:rPr>
          <w:i/>
          <w:color w:val="231F20"/>
          <w:spacing w:val="40"/>
          <w:sz w:val="16"/>
        </w:rPr>
        <w:t xml:space="preserve"> </w:t>
      </w:r>
      <w:r>
        <w:rPr>
          <w:i/>
          <w:color w:val="231F20"/>
          <w:sz w:val="16"/>
        </w:rPr>
        <w:t>Virol</w:t>
      </w:r>
      <w:r>
        <w:rPr>
          <w:color w:val="231F20"/>
          <w:sz w:val="16"/>
        </w:rPr>
        <w:t>.</w:t>
      </w:r>
      <w:r>
        <w:rPr>
          <w:color w:val="231F20"/>
          <w:spacing w:val="40"/>
          <w:sz w:val="16"/>
        </w:rPr>
        <w:t xml:space="preserve"> </w:t>
      </w:r>
      <w:r>
        <w:rPr>
          <w:color w:val="231F20"/>
          <w:sz w:val="16"/>
        </w:rPr>
        <w:t>2001;75(17):8340-</w:t>
      </w:r>
      <w:r>
        <w:rPr>
          <w:color w:val="231F20"/>
          <w:spacing w:val="40"/>
          <w:sz w:val="16"/>
        </w:rPr>
        <w:t xml:space="preserve"> </w:t>
      </w:r>
      <w:r>
        <w:rPr>
          <w:color w:val="231F20"/>
          <w:spacing w:val="-2"/>
          <w:sz w:val="16"/>
        </w:rPr>
        <w:t>8347.</w:t>
      </w:r>
    </w:p>
    <w:p w14:paraId="7F71055C" w14:textId="77777777" w:rsidR="00BF3D96" w:rsidRDefault="00BF3D96">
      <w:pPr>
        <w:pStyle w:val="ListParagraph"/>
        <w:spacing w:line="235" w:lineRule="auto"/>
        <w:rPr>
          <w:sz w:val="16"/>
        </w:rPr>
        <w:sectPr w:rsidR="00BF3D96">
          <w:headerReference w:type="even" r:id="rId20"/>
          <w:headerReference w:type="default" r:id="rId21"/>
          <w:pgSz w:w="12240" w:h="15660"/>
          <w:pgMar w:top="900" w:right="0" w:bottom="280" w:left="720" w:header="561" w:footer="0" w:gutter="0"/>
          <w:pgNumType w:start="1"/>
          <w:cols w:num="2" w:space="720" w:equalWidth="0">
            <w:col w:w="5281" w:space="40"/>
            <w:col w:w="6199"/>
          </w:cols>
        </w:sectPr>
      </w:pPr>
    </w:p>
    <w:p w14:paraId="2DE7A078" w14:textId="77777777" w:rsidR="00BF3D96" w:rsidRDefault="00000000">
      <w:pPr>
        <w:pStyle w:val="ListParagraph"/>
        <w:numPr>
          <w:ilvl w:val="0"/>
          <w:numId w:val="1"/>
        </w:numPr>
        <w:tabs>
          <w:tab w:val="left" w:pos="740"/>
        </w:tabs>
        <w:spacing w:before="164" w:line="235" w:lineRule="auto"/>
        <w:ind w:left="740" w:hanging="300"/>
        <w:jc w:val="both"/>
        <w:rPr>
          <w:sz w:val="16"/>
        </w:rPr>
      </w:pPr>
      <w:r>
        <w:rPr>
          <w:noProof/>
          <w:sz w:val="16"/>
        </w:rPr>
        <w:lastRenderedPageBreak/>
        <mc:AlternateContent>
          <mc:Choice Requires="wps">
            <w:drawing>
              <wp:anchor distT="0" distB="0" distL="0" distR="0" simplePos="0" relativeHeight="15738880" behindDoc="0" locked="0" layoutInCell="1" allowOverlap="1" wp14:anchorId="79934AE8" wp14:editId="22AD9E8B">
                <wp:simplePos x="0" y="0"/>
                <wp:positionH relativeFrom="page">
                  <wp:posOffset>0</wp:posOffset>
                </wp:positionH>
                <wp:positionV relativeFrom="page">
                  <wp:posOffset>701040</wp:posOffset>
                </wp:positionV>
                <wp:extent cx="533400" cy="304800"/>
                <wp:effectExtent l="0" t="0" r="0" b="0"/>
                <wp:wrapNone/>
                <wp:docPr id="627" name="Graphic 6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0" cy="304800"/>
                        </a:xfrm>
                        <a:custGeom>
                          <a:avLst/>
                          <a:gdLst/>
                          <a:ahLst/>
                          <a:cxnLst/>
                          <a:rect l="l" t="t" r="r" b="b"/>
                          <a:pathLst>
                            <a:path w="533400" h="304800">
                              <a:moveTo>
                                <a:pt x="533400" y="0"/>
                              </a:moveTo>
                              <a:lnTo>
                                <a:pt x="0" y="0"/>
                              </a:lnTo>
                              <a:lnTo>
                                <a:pt x="0" y="304800"/>
                              </a:lnTo>
                              <a:lnTo>
                                <a:pt x="533400" y="304800"/>
                              </a:lnTo>
                              <a:lnTo>
                                <a:pt x="533400" y="0"/>
                              </a:lnTo>
                              <a:close/>
                            </a:path>
                          </a:pathLst>
                        </a:custGeom>
                        <a:solidFill>
                          <a:srgbClr val="3763AF"/>
                        </a:solidFill>
                      </wps:spPr>
                      <wps:bodyPr wrap="square" lIns="0" tIns="0" rIns="0" bIns="0" rtlCol="0">
                        <a:prstTxWarp prst="textNoShape">
                          <a:avLst/>
                        </a:prstTxWarp>
                        <a:noAutofit/>
                      </wps:bodyPr>
                    </wps:wsp>
                  </a:graphicData>
                </a:graphic>
              </wp:anchor>
            </w:drawing>
          </mc:Choice>
          <mc:Fallback xmlns="" xmlns:ve="http://schemas.openxmlformats.org/markup-compatibility/2006" xmlns:a="http://schemas.openxmlformats.org/drawingml/2006/main" xmlns:pic="http://schemas.openxmlformats.org/drawingml/2006/picture">
            <w:pict>
              <v:rect style="position:absolute;margin-left:0pt;margin-top:55.200001pt;width:42pt;height:24pt;mso-position-horizontal-relative:page;mso-position-vertical-relative:page;z-index:15738880" id="docshape617" filled="true" fillcolor="#3763af" stroked="false">
                <v:fill type="solid"/>
                <w10:wrap type="none"/>
              </v:rect>
            </w:pict>
          </mc:Fallback>
        </mc:AlternateContent>
      </w:r>
      <w:bookmarkStart w:id="55" w:name="_bookmark40"/>
      <w:bookmarkEnd w:id="55"/>
      <w:r>
        <w:rPr>
          <w:color w:val="231F20"/>
          <w:w w:val="105"/>
          <w:sz w:val="16"/>
        </w:rPr>
        <w:t xml:space="preserve">Dowdle WR, Coleman MT, Mostow SR, Kaye HS, Schoenbaum SC. Inactivated influenza vaccines. 2. Laboratory indices of pro- tection. </w:t>
      </w:r>
      <w:r>
        <w:rPr>
          <w:i/>
          <w:color w:val="231F20"/>
          <w:w w:val="105"/>
          <w:sz w:val="16"/>
        </w:rPr>
        <w:t>Postgrad Med J</w:t>
      </w:r>
      <w:r>
        <w:rPr>
          <w:color w:val="231F20"/>
          <w:w w:val="105"/>
          <w:sz w:val="16"/>
        </w:rPr>
        <w:t>. 1973;49(569):159-163.</w:t>
      </w:r>
    </w:p>
    <w:p w14:paraId="2A03F3C9" w14:textId="77777777" w:rsidR="00BF3D96" w:rsidRDefault="00000000">
      <w:pPr>
        <w:pStyle w:val="ListParagraph"/>
        <w:numPr>
          <w:ilvl w:val="0"/>
          <w:numId w:val="1"/>
        </w:numPr>
        <w:tabs>
          <w:tab w:val="left" w:pos="740"/>
        </w:tabs>
        <w:spacing w:line="235" w:lineRule="auto"/>
        <w:ind w:left="740" w:hanging="300"/>
        <w:jc w:val="both"/>
        <w:rPr>
          <w:sz w:val="16"/>
        </w:rPr>
      </w:pPr>
      <w:bookmarkStart w:id="56" w:name="_bookmark41"/>
      <w:bookmarkEnd w:id="56"/>
      <w:r>
        <w:rPr>
          <w:color w:val="231F20"/>
          <w:sz w:val="16"/>
        </w:rPr>
        <w:t>Clements ML, Betts RF, Tierney EL, Murphy BR. Serum and nasal</w:t>
      </w:r>
      <w:r>
        <w:rPr>
          <w:color w:val="231F20"/>
          <w:spacing w:val="40"/>
          <w:sz w:val="16"/>
        </w:rPr>
        <w:t xml:space="preserve"> </w:t>
      </w:r>
      <w:r>
        <w:rPr>
          <w:color w:val="231F20"/>
          <w:sz w:val="16"/>
        </w:rPr>
        <w:t>wash antibodies associated with resistance to experimental chal-</w:t>
      </w:r>
      <w:r>
        <w:rPr>
          <w:color w:val="231F20"/>
          <w:spacing w:val="40"/>
          <w:sz w:val="16"/>
        </w:rPr>
        <w:t xml:space="preserve"> </w:t>
      </w:r>
      <w:r>
        <w:rPr>
          <w:color w:val="231F20"/>
          <w:sz w:val="16"/>
        </w:rPr>
        <w:t xml:space="preserve">lenge with influenza A wild-type virus. </w:t>
      </w:r>
      <w:r>
        <w:rPr>
          <w:i/>
          <w:color w:val="231F20"/>
          <w:sz w:val="16"/>
        </w:rPr>
        <w:t>J Clin Microbiol</w:t>
      </w:r>
      <w:r>
        <w:rPr>
          <w:color w:val="231F20"/>
          <w:sz w:val="16"/>
        </w:rPr>
        <w:t>.</w:t>
      </w:r>
      <w:r>
        <w:rPr>
          <w:color w:val="231F20"/>
          <w:spacing w:val="40"/>
          <w:sz w:val="16"/>
        </w:rPr>
        <w:t xml:space="preserve"> </w:t>
      </w:r>
      <w:r>
        <w:rPr>
          <w:color w:val="231F20"/>
          <w:spacing w:val="-2"/>
          <w:sz w:val="16"/>
        </w:rPr>
        <w:t>1986;24(1):157-160.</w:t>
      </w:r>
    </w:p>
    <w:p w14:paraId="74AC37D7" w14:textId="77777777" w:rsidR="00BF3D96" w:rsidRDefault="00000000">
      <w:pPr>
        <w:pStyle w:val="ListParagraph"/>
        <w:numPr>
          <w:ilvl w:val="0"/>
          <w:numId w:val="1"/>
        </w:numPr>
        <w:tabs>
          <w:tab w:val="left" w:pos="740"/>
        </w:tabs>
        <w:spacing w:line="235" w:lineRule="auto"/>
        <w:ind w:left="740" w:hanging="300"/>
        <w:jc w:val="both"/>
        <w:rPr>
          <w:sz w:val="16"/>
        </w:rPr>
      </w:pPr>
      <w:bookmarkStart w:id="57" w:name="_bookmark42"/>
      <w:bookmarkEnd w:id="57"/>
      <w:r>
        <w:rPr>
          <w:color w:val="231F20"/>
          <w:w w:val="105"/>
          <w:sz w:val="16"/>
        </w:rPr>
        <w:t>Tasman A, Lansberg HP. Problems concerning the prophylaxis, pathogenesis</w:t>
      </w:r>
      <w:r>
        <w:rPr>
          <w:color w:val="231F20"/>
          <w:spacing w:val="-10"/>
          <w:w w:val="105"/>
          <w:sz w:val="16"/>
        </w:rPr>
        <w:t xml:space="preserve"> </w:t>
      </w:r>
      <w:r>
        <w:rPr>
          <w:color w:val="231F20"/>
          <w:w w:val="105"/>
          <w:sz w:val="16"/>
        </w:rPr>
        <w:t>and</w:t>
      </w:r>
      <w:r>
        <w:rPr>
          <w:color w:val="231F20"/>
          <w:spacing w:val="-10"/>
          <w:w w:val="105"/>
          <w:sz w:val="16"/>
        </w:rPr>
        <w:t xml:space="preserve"> </w:t>
      </w:r>
      <w:r>
        <w:rPr>
          <w:color w:val="231F20"/>
          <w:w w:val="105"/>
          <w:sz w:val="16"/>
        </w:rPr>
        <w:t>therapy</w:t>
      </w:r>
      <w:r>
        <w:rPr>
          <w:color w:val="231F20"/>
          <w:spacing w:val="-10"/>
          <w:w w:val="105"/>
          <w:sz w:val="16"/>
        </w:rPr>
        <w:t xml:space="preserve"> </w:t>
      </w:r>
      <w:r>
        <w:rPr>
          <w:color w:val="231F20"/>
          <w:w w:val="105"/>
          <w:sz w:val="16"/>
        </w:rPr>
        <w:t>of</w:t>
      </w:r>
      <w:r>
        <w:rPr>
          <w:color w:val="231F20"/>
          <w:spacing w:val="-10"/>
          <w:w w:val="105"/>
          <w:sz w:val="16"/>
        </w:rPr>
        <w:t xml:space="preserve"> </w:t>
      </w:r>
      <w:r>
        <w:rPr>
          <w:color w:val="231F20"/>
          <w:w w:val="105"/>
          <w:sz w:val="16"/>
        </w:rPr>
        <w:t>diphtheria.</w:t>
      </w:r>
      <w:r>
        <w:rPr>
          <w:color w:val="231F20"/>
          <w:spacing w:val="-10"/>
          <w:w w:val="105"/>
          <w:sz w:val="16"/>
        </w:rPr>
        <w:t xml:space="preserve"> </w:t>
      </w:r>
      <w:r>
        <w:rPr>
          <w:i/>
          <w:color w:val="231F20"/>
          <w:w w:val="105"/>
          <w:sz w:val="16"/>
        </w:rPr>
        <w:t>Bull</w:t>
      </w:r>
      <w:r>
        <w:rPr>
          <w:i/>
          <w:color w:val="231F20"/>
          <w:spacing w:val="-8"/>
          <w:w w:val="105"/>
          <w:sz w:val="16"/>
        </w:rPr>
        <w:t xml:space="preserve"> </w:t>
      </w:r>
      <w:r>
        <w:rPr>
          <w:i/>
          <w:color w:val="231F20"/>
          <w:w w:val="105"/>
          <w:sz w:val="16"/>
        </w:rPr>
        <w:t>World</w:t>
      </w:r>
      <w:r>
        <w:rPr>
          <w:i/>
          <w:color w:val="231F20"/>
          <w:spacing w:val="-8"/>
          <w:w w:val="105"/>
          <w:sz w:val="16"/>
        </w:rPr>
        <w:t xml:space="preserve"> </w:t>
      </w:r>
      <w:r>
        <w:rPr>
          <w:i/>
          <w:color w:val="231F20"/>
          <w:w w:val="105"/>
          <w:sz w:val="16"/>
        </w:rPr>
        <w:t>Health</w:t>
      </w:r>
      <w:r>
        <w:rPr>
          <w:i/>
          <w:color w:val="231F20"/>
          <w:spacing w:val="-8"/>
          <w:w w:val="105"/>
          <w:sz w:val="16"/>
        </w:rPr>
        <w:t xml:space="preserve"> </w:t>
      </w:r>
      <w:r>
        <w:rPr>
          <w:i/>
          <w:color w:val="231F20"/>
          <w:w w:val="105"/>
          <w:sz w:val="16"/>
        </w:rPr>
        <w:t>Organ</w:t>
      </w:r>
      <w:r>
        <w:rPr>
          <w:color w:val="231F20"/>
          <w:w w:val="105"/>
          <w:sz w:val="16"/>
        </w:rPr>
        <w:t xml:space="preserve">. </w:t>
      </w:r>
      <w:r>
        <w:rPr>
          <w:color w:val="231F20"/>
          <w:spacing w:val="-2"/>
          <w:w w:val="105"/>
          <w:sz w:val="16"/>
        </w:rPr>
        <w:t>1957;16(5):939-973.</w:t>
      </w:r>
    </w:p>
    <w:p w14:paraId="0DE71A6F" w14:textId="77777777" w:rsidR="00BF3D96" w:rsidRDefault="00000000">
      <w:pPr>
        <w:pStyle w:val="ListParagraph"/>
        <w:numPr>
          <w:ilvl w:val="0"/>
          <w:numId w:val="1"/>
        </w:numPr>
        <w:tabs>
          <w:tab w:val="left" w:pos="740"/>
        </w:tabs>
        <w:spacing w:line="235" w:lineRule="auto"/>
        <w:ind w:left="740" w:hanging="300"/>
        <w:jc w:val="both"/>
        <w:rPr>
          <w:sz w:val="16"/>
        </w:rPr>
      </w:pPr>
      <w:bookmarkStart w:id="58" w:name="_bookmark43"/>
      <w:bookmarkEnd w:id="58"/>
      <w:r>
        <w:rPr>
          <w:color w:val="231F20"/>
          <w:w w:val="105"/>
          <w:sz w:val="16"/>
        </w:rPr>
        <w:t xml:space="preserve">Cohen J, Vincent JL, Adhikari NK, et al. Sepsis: a roadmap for future research. </w:t>
      </w:r>
      <w:r>
        <w:rPr>
          <w:i/>
          <w:color w:val="231F20"/>
          <w:w w:val="105"/>
          <w:sz w:val="16"/>
        </w:rPr>
        <w:t>Lancet Infect Dis</w:t>
      </w:r>
      <w:r>
        <w:rPr>
          <w:color w:val="231F20"/>
          <w:w w:val="105"/>
          <w:sz w:val="16"/>
        </w:rPr>
        <w:t>. 2015;15(5):581-614.</w:t>
      </w:r>
    </w:p>
    <w:p w14:paraId="75EDDA61" w14:textId="77777777" w:rsidR="00BF3D96" w:rsidRDefault="00000000">
      <w:pPr>
        <w:pStyle w:val="ListParagraph"/>
        <w:numPr>
          <w:ilvl w:val="0"/>
          <w:numId w:val="1"/>
        </w:numPr>
        <w:tabs>
          <w:tab w:val="left" w:pos="740"/>
        </w:tabs>
        <w:spacing w:line="235" w:lineRule="auto"/>
        <w:ind w:left="740" w:hanging="300"/>
        <w:jc w:val="both"/>
        <w:rPr>
          <w:sz w:val="16"/>
        </w:rPr>
      </w:pPr>
      <w:bookmarkStart w:id="59" w:name="_bookmark44"/>
      <w:bookmarkEnd w:id="59"/>
      <w:r>
        <w:rPr>
          <w:color w:val="231F20"/>
          <w:w w:val="105"/>
          <w:sz w:val="16"/>
        </w:rPr>
        <w:t xml:space="preserve">Hunter TM. Prevention of Measles by Convalescent Serum. </w:t>
      </w:r>
      <w:r>
        <w:rPr>
          <w:i/>
          <w:color w:val="231F20"/>
          <w:w w:val="105"/>
          <w:sz w:val="16"/>
        </w:rPr>
        <w:t>Br Med J</w:t>
      </w:r>
      <w:r>
        <w:rPr>
          <w:color w:val="231F20"/>
          <w:w w:val="105"/>
          <w:sz w:val="16"/>
        </w:rPr>
        <w:t>. 1933;1(3762):217-219.</w:t>
      </w:r>
    </w:p>
    <w:p w14:paraId="40DFB512" w14:textId="77777777" w:rsidR="00BF3D96" w:rsidRDefault="00000000">
      <w:pPr>
        <w:pStyle w:val="ListParagraph"/>
        <w:numPr>
          <w:ilvl w:val="0"/>
          <w:numId w:val="1"/>
        </w:numPr>
        <w:tabs>
          <w:tab w:val="left" w:pos="740"/>
        </w:tabs>
        <w:spacing w:line="235" w:lineRule="auto"/>
        <w:ind w:left="740" w:hanging="300"/>
        <w:jc w:val="both"/>
        <w:rPr>
          <w:sz w:val="16"/>
        </w:rPr>
      </w:pPr>
      <w:bookmarkStart w:id="60" w:name="_bookmark45"/>
      <w:bookmarkEnd w:id="60"/>
      <w:r>
        <w:rPr>
          <w:color w:val="231F20"/>
          <w:w w:val="110"/>
          <w:sz w:val="16"/>
        </w:rPr>
        <w:t>Janeway</w:t>
      </w:r>
      <w:r>
        <w:rPr>
          <w:color w:val="231F20"/>
          <w:spacing w:val="-11"/>
          <w:w w:val="110"/>
          <w:sz w:val="16"/>
        </w:rPr>
        <w:t xml:space="preserve"> </w:t>
      </w:r>
      <w:r>
        <w:rPr>
          <w:color w:val="231F20"/>
          <w:w w:val="110"/>
          <w:sz w:val="16"/>
        </w:rPr>
        <w:t>C.</w:t>
      </w:r>
      <w:r>
        <w:rPr>
          <w:color w:val="231F20"/>
          <w:spacing w:val="-11"/>
          <w:w w:val="110"/>
          <w:sz w:val="16"/>
        </w:rPr>
        <w:t xml:space="preserve"> </w:t>
      </w:r>
      <w:r>
        <w:rPr>
          <w:color w:val="231F20"/>
          <w:w w:val="110"/>
          <w:sz w:val="16"/>
        </w:rPr>
        <w:t>Use</w:t>
      </w:r>
      <w:r>
        <w:rPr>
          <w:color w:val="231F20"/>
          <w:spacing w:val="-11"/>
          <w:w w:val="110"/>
          <w:sz w:val="16"/>
        </w:rPr>
        <w:t xml:space="preserve"> </w:t>
      </w:r>
      <w:r>
        <w:rPr>
          <w:color w:val="231F20"/>
          <w:w w:val="110"/>
          <w:sz w:val="16"/>
        </w:rPr>
        <w:t>of</w:t>
      </w:r>
      <w:r>
        <w:rPr>
          <w:color w:val="231F20"/>
          <w:spacing w:val="-11"/>
          <w:w w:val="110"/>
          <w:sz w:val="16"/>
        </w:rPr>
        <w:t xml:space="preserve"> </w:t>
      </w:r>
      <w:r>
        <w:rPr>
          <w:color w:val="231F20"/>
          <w:w w:val="110"/>
          <w:sz w:val="16"/>
        </w:rPr>
        <w:t>concentrated</w:t>
      </w:r>
      <w:r>
        <w:rPr>
          <w:color w:val="231F20"/>
          <w:spacing w:val="-11"/>
          <w:w w:val="110"/>
          <w:sz w:val="16"/>
        </w:rPr>
        <w:t xml:space="preserve"> </w:t>
      </w:r>
      <w:r>
        <w:rPr>
          <w:color w:val="231F20"/>
          <w:w w:val="110"/>
          <w:sz w:val="16"/>
        </w:rPr>
        <w:t>human</w:t>
      </w:r>
      <w:r>
        <w:rPr>
          <w:color w:val="231F20"/>
          <w:spacing w:val="-11"/>
          <w:w w:val="110"/>
          <w:sz w:val="16"/>
        </w:rPr>
        <w:t xml:space="preserve"> </w:t>
      </w:r>
      <w:r>
        <w:rPr>
          <w:color w:val="231F20"/>
          <w:w w:val="110"/>
          <w:sz w:val="16"/>
        </w:rPr>
        <w:t>serum</w:t>
      </w:r>
      <w:r>
        <w:rPr>
          <w:color w:val="231F20"/>
          <w:spacing w:val="-11"/>
          <w:w w:val="110"/>
          <w:sz w:val="16"/>
        </w:rPr>
        <w:t xml:space="preserve"> </w:t>
      </w:r>
      <w:r>
        <w:rPr>
          <w:color w:val="231F20"/>
          <w:w w:val="110"/>
          <w:sz w:val="16"/>
        </w:rPr>
        <w:t>g-globulin</w:t>
      </w:r>
      <w:r>
        <w:rPr>
          <w:color w:val="231F20"/>
          <w:spacing w:val="-11"/>
          <w:w w:val="110"/>
          <w:sz w:val="16"/>
        </w:rPr>
        <w:t xml:space="preserve"> </w:t>
      </w:r>
      <w:r>
        <w:rPr>
          <w:color w:val="231F20"/>
          <w:w w:val="110"/>
          <w:sz w:val="16"/>
        </w:rPr>
        <w:t>in</w:t>
      </w:r>
      <w:r>
        <w:rPr>
          <w:color w:val="231F20"/>
          <w:spacing w:val="-11"/>
          <w:w w:val="110"/>
          <w:sz w:val="16"/>
        </w:rPr>
        <w:t xml:space="preserve"> </w:t>
      </w:r>
      <w:r>
        <w:rPr>
          <w:color w:val="231F20"/>
          <w:w w:val="110"/>
          <w:sz w:val="16"/>
        </w:rPr>
        <w:t xml:space="preserve">the prevention and attenuation of measles. </w:t>
      </w:r>
      <w:r>
        <w:rPr>
          <w:i/>
          <w:color w:val="231F20"/>
          <w:w w:val="110"/>
          <w:sz w:val="16"/>
        </w:rPr>
        <w:t>Bull N Y Acad Med</w:t>
      </w:r>
      <w:r>
        <w:rPr>
          <w:color w:val="231F20"/>
          <w:w w:val="110"/>
          <w:sz w:val="16"/>
        </w:rPr>
        <w:t xml:space="preserve">. </w:t>
      </w:r>
      <w:r>
        <w:rPr>
          <w:color w:val="231F20"/>
          <w:spacing w:val="-2"/>
          <w:w w:val="110"/>
          <w:sz w:val="16"/>
        </w:rPr>
        <w:t>1945;21:202-222.</w:t>
      </w:r>
    </w:p>
    <w:p w14:paraId="61325AB7" w14:textId="77777777" w:rsidR="00BF3D96" w:rsidRDefault="00000000">
      <w:pPr>
        <w:pStyle w:val="ListParagraph"/>
        <w:numPr>
          <w:ilvl w:val="0"/>
          <w:numId w:val="1"/>
        </w:numPr>
        <w:tabs>
          <w:tab w:val="left" w:pos="740"/>
        </w:tabs>
        <w:spacing w:line="235" w:lineRule="auto"/>
        <w:ind w:left="740" w:hanging="300"/>
        <w:jc w:val="both"/>
        <w:rPr>
          <w:sz w:val="16"/>
        </w:rPr>
      </w:pPr>
      <w:bookmarkStart w:id="61" w:name="_bookmark46"/>
      <w:bookmarkEnd w:id="61"/>
      <w:r>
        <w:rPr>
          <w:color w:val="231F20"/>
          <w:sz w:val="16"/>
        </w:rPr>
        <w:t>Endo A, Izumi H, Miyashita M, et al. Current efficacy of postex-</w:t>
      </w:r>
      <w:r>
        <w:rPr>
          <w:color w:val="231F20"/>
          <w:spacing w:val="40"/>
          <w:sz w:val="16"/>
        </w:rPr>
        <w:t xml:space="preserve"> </w:t>
      </w:r>
      <w:r>
        <w:rPr>
          <w:color w:val="231F20"/>
          <w:sz w:val="16"/>
        </w:rPr>
        <w:t>posure</w:t>
      </w:r>
      <w:r>
        <w:rPr>
          <w:color w:val="231F20"/>
          <w:spacing w:val="40"/>
          <w:sz w:val="16"/>
        </w:rPr>
        <w:t xml:space="preserve">  </w:t>
      </w:r>
      <w:r>
        <w:rPr>
          <w:color w:val="231F20"/>
          <w:sz w:val="16"/>
        </w:rPr>
        <w:t>prophylaxis</w:t>
      </w:r>
      <w:r>
        <w:rPr>
          <w:color w:val="231F20"/>
          <w:spacing w:val="40"/>
          <w:sz w:val="16"/>
        </w:rPr>
        <w:t xml:space="preserve">  </w:t>
      </w:r>
      <w:r>
        <w:rPr>
          <w:color w:val="231F20"/>
          <w:sz w:val="16"/>
        </w:rPr>
        <w:t>against</w:t>
      </w:r>
      <w:r>
        <w:rPr>
          <w:color w:val="231F20"/>
          <w:spacing w:val="40"/>
          <w:sz w:val="16"/>
        </w:rPr>
        <w:t xml:space="preserve">  </w:t>
      </w:r>
      <w:r>
        <w:rPr>
          <w:color w:val="231F20"/>
          <w:sz w:val="16"/>
        </w:rPr>
        <w:t>measles</w:t>
      </w:r>
      <w:r>
        <w:rPr>
          <w:color w:val="231F20"/>
          <w:spacing w:val="40"/>
          <w:sz w:val="16"/>
        </w:rPr>
        <w:t xml:space="preserve">  </w:t>
      </w:r>
      <w:r>
        <w:rPr>
          <w:color w:val="231F20"/>
          <w:sz w:val="16"/>
        </w:rPr>
        <w:t>with</w:t>
      </w:r>
      <w:r>
        <w:rPr>
          <w:color w:val="231F20"/>
          <w:spacing w:val="40"/>
          <w:sz w:val="16"/>
        </w:rPr>
        <w:t xml:space="preserve">  </w:t>
      </w:r>
      <w:r>
        <w:rPr>
          <w:color w:val="231F20"/>
          <w:sz w:val="16"/>
        </w:rPr>
        <w:t>immunoglobulin.</w:t>
      </w:r>
      <w:r>
        <w:rPr>
          <w:color w:val="231F20"/>
          <w:spacing w:val="40"/>
          <w:sz w:val="16"/>
        </w:rPr>
        <w:t xml:space="preserve"> </w:t>
      </w:r>
      <w:r>
        <w:rPr>
          <w:i/>
          <w:color w:val="231F20"/>
          <w:sz w:val="16"/>
        </w:rPr>
        <w:t>J Pediatr</w:t>
      </w:r>
      <w:r>
        <w:rPr>
          <w:color w:val="231F20"/>
          <w:sz w:val="16"/>
        </w:rPr>
        <w:t>. 2001;138(6):926-928.</w:t>
      </w:r>
    </w:p>
    <w:p w14:paraId="63CEFCE3" w14:textId="77777777" w:rsidR="00BF3D96" w:rsidRDefault="00000000">
      <w:pPr>
        <w:pStyle w:val="ListParagraph"/>
        <w:numPr>
          <w:ilvl w:val="0"/>
          <w:numId w:val="1"/>
        </w:numPr>
        <w:tabs>
          <w:tab w:val="left" w:pos="740"/>
        </w:tabs>
        <w:spacing w:line="235" w:lineRule="auto"/>
        <w:ind w:left="740" w:hanging="300"/>
        <w:jc w:val="both"/>
        <w:rPr>
          <w:sz w:val="16"/>
        </w:rPr>
      </w:pPr>
      <w:bookmarkStart w:id="62" w:name="_bookmark47"/>
      <w:bookmarkEnd w:id="62"/>
      <w:r>
        <w:rPr>
          <w:color w:val="231F20"/>
          <w:w w:val="105"/>
          <w:sz w:val="16"/>
        </w:rPr>
        <w:t xml:space="preserve">Meyer KF. The therapeutic use of convalescent serum in polio- myelitis. </w:t>
      </w:r>
      <w:r>
        <w:rPr>
          <w:i/>
          <w:color w:val="231F20"/>
          <w:w w:val="105"/>
          <w:sz w:val="16"/>
        </w:rPr>
        <w:t>Cal West Med</w:t>
      </w:r>
      <w:r>
        <w:rPr>
          <w:color w:val="231F20"/>
          <w:w w:val="105"/>
          <w:sz w:val="16"/>
        </w:rPr>
        <w:t>. 1936;44(4):254.</w:t>
      </w:r>
    </w:p>
    <w:p w14:paraId="16C88B93" w14:textId="77777777" w:rsidR="00BF3D96" w:rsidRDefault="00000000">
      <w:pPr>
        <w:pStyle w:val="ListParagraph"/>
        <w:numPr>
          <w:ilvl w:val="0"/>
          <w:numId w:val="1"/>
        </w:numPr>
        <w:tabs>
          <w:tab w:val="left" w:pos="740"/>
        </w:tabs>
        <w:spacing w:line="235" w:lineRule="auto"/>
        <w:ind w:left="740" w:hanging="300"/>
        <w:jc w:val="both"/>
        <w:rPr>
          <w:sz w:val="16"/>
        </w:rPr>
      </w:pPr>
      <w:bookmarkStart w:id="63" w:name="_bookmark48"/>
      <w:bookmarkEnd w:id="63"/>
      <w:r>
        <w:rPr>
          <w:color w:val="231F20"/>
          <w:w w:val="110"/>
          <w:sz w:val="16"/>
        </w:rPr>
        <w:t>Reduction</w:t>
      </w:r>
      <w:r>
        <w:rPr>
          <w:color w:val="231F20"/>
          <w:spacing w:val="-4"/>
          <w:w w:val="110"/>
          <w:sz w:val="16"/>
        </w:rPr>
        <w:t xml:space="preserve"> </w:t>
      </w:r>
      <w:r>
        <w:rPr>
          <w:color w:val="231F20"/>
          <w:w w:val="110"/>
          <w:sz w:val="16"/>
        </w:rPr>
        <w:t>of</w:t>
      </w:r>
      <w:r>
        <w:rPr>
          <w:color w:val="231F20"/>
          <w:spacing w:val="-4"/>
          <w:w w:val="110"/>
          <w:sz w:val="16"/>
        </w:rPr>
        <w:t xml:space="preserve"> </w:t>
      </w:r>
      <w:r>
        <w:rPr>
          <w:color w:val="231F20"/>
          <w:w w:val="110"/>
          <w:sz w:val="16"/>
        </w:rPr>
        <w:t>respiratory</w:t>
      </w:r>
      <w:r>
        <w:rPr>
          <w:color w:val="231F20"/>
          <w:spacing w:val="-4"/>
          <w:w w:val="110"/>
          <w:sz w:val="16"/>
        </w:rPr>
        <w:t xml:space="preserve"> </w:t>
      </w:r>
      <w:r>
        <w:rPr>
          <w:color w:val="231F20"/>
          <w:w w:val="110"/>
          <w:sz w:val="16"/>
        </w:rPr>
        <w:t>syncytial</w:t>
      </w:r>
      <w:r>
        <w:rPr>
          <w:color w:val="231F20"/>
          <w:spacing w:val="-4"/>
          <w:w w:val="110"/>
          <w:sz w:val="16"/>
        </w:rPr>
        <w:t xml:space="preserve"> </w:t>
      </w:r>
      <w:r>
        <w:rPr>
          <w:color w:val="231F20"/>
          <w:w w:val="110"/>
          <w:sz w:val="16"/>
        </w:rPr>
        <w:t>virus</w:t>
      </w:r>
      <w:r>
        <w:rPr>
          <w:color w:val="231F20"/>
          <w:spacing w:val="-4"/>
          <w:w w:val="110"/>
          <w:sz w:val="16"/>
        </w:rPr>
        <w:t xml:space="preserve"> </w:t>
      </w:r>
      <w:r>
        <w:rPr>
          <w:color w:val="231F20"/>
          <w:w w:val="110"/>
          <w:sz w:val="16"/>
        </w:rPr>
        <w:t>hospitalization</w:t>
      </w:r>
      <w:r>
        <w:rPr>
          <w:color w:val="231F20"/>
          <w:spacing w:val="-4"/>
          <w:w w:val="110"/>
          <w:sz w:val="16"/>
        </w:rPr>
        <w:t xml:space="preserve"> </w:t>
      </w:r>
      <w:r>
        <w:rPr>
          <w:color w:val="231F20"/>
          <w:w w:val="110"/>
          <w:sz w:val="16"/>
        </w:rPr>
        <w:t xml:space="preserve">among premature infants and infants with bronchopulmonary dyspla- sia using respiratory syncytial virus immune globulin prophy- </w:t>
      </w:r>
      <w:r>
        <w:rPr>
          <w:color w:val="231F20"/>
          <w:sz w:val="16"/>
        </w:rPr>
        <w:t xml:space="preserve">laxis. The PREVENT Study Group. </w:t>
      </w:r>
      <w:r>
        <w:rPr>
          <w:i/>
          <w:color w:val="231F20"/>
          <w:sz w:val="16"/>
        </w:rPr>
        <w:t>Pediatrics</w:t>
      </w:r>
      <w:r>
        <w:rPr>
          <w:color w:val="231F20"/>
          <w:sz w:val="16"/>
        </w:rPr>
        <w:t>. 1997;99(1):93-99.</w:t>
      </w:r>
    </w:p>
    <w:p w14:paraId="269F4A97" w14:textId="77777777" w:rsidR="00BF3D96" w:rsidRDefault="00000000">
      <w:pPr>
        <w:pStyle w:val="ListParagraph"/>
        <w:numPr>
          <w:ilvl w:val="0"/>
          <w:numId w:val="1"/>
        </w:numPr>
        <w:tabs>
          <w:tab w:val="left" w:pos="740"/>
        </w:tabs>
        <w:spacing w:line="235" w:lineRule="auto"/>
        <w:ind w:left="740" w:hanging="300"/>
        <w:jc w:val="both"/>
        <w:rPr>
          <w:sz w:val="16"/>
        </w:rPr>
      </w:pPr>
      <w:bookmarkStart w:id="64" w:name="_bookmark49"/>
      <w:bookmarkEnd w:id="64"/>
      <w:r>
        <w:rPr>
          <w:color w:val="231F20"/>
          <w:sz w:val="16"/>
        </w:rPr>
        <w:t>Feltes TF, Cabalka AK, Meissner HC, et al. Palivizumab prophy-</w:t>
      </w:r>
      <w:r>
        <w:rPr>
          <w:color w:val="231F20"/>
          <w:spacing w:val="40"/>
          <w:sz w:val="16"/>
        </w:rPr>
        <w:t xml:space="preserve"> </w:t>
      </w:r>
      <w:r>
        <w:rPr>
          <w:color w:val="231F20"/>
          <w:sz w:val="16"/>
        </w:rPr>
        <w:t>laxis reduces hospitalization due to respiratory syncytial virus in</w:t>
      </w:r>
      <w:r>
        <w:rPr>
          <w:color w:val="231F20"/>
          <w:spacing w:val="40"/>
          <w:sz w:val="16"/>
        </w:rPr>
        <w:t xml:space="preserve"> </w:t>
      </w:r>
      <w:r>
        <w:rPr>
          <w:color w:val="231F20"/>
          <w:sz w:val="16"/>
        </w:rPr>
        <w:t>young</w:t>
      </w:r>
      <w:r>
        <w:rPr>
          <w:color w:val="231F20"/>
          <w:spacing w:val="40"/>
          <w:sz w:val="16"/>
        </w:rPr>
        <w:t xml:space="preserve"> </w:t>
      </w:r>
      <w:r>
        <w:rPr>
          <w:color w:val="231F20"/>
          <w:sz w:val="16"/>
        </w:rPr>
        <w:t>children</w:t>
      </w:r>
      <w:r>
        <w:rPr>
          <w:color w:val="231F20"/>
          <w:spacing w:val="40"/>
          <w:sz w:val="16"/>
        </w:rPr>
        <w:t xml:space="preserve"> </w:t>
      </w:r>
      <w:r>
        <w:rPr>
          <w:color w:val="231F20"/>
          <w:sz w:val="16"/>
        </w:rPr>
        <w:t>with</w:t>
      </w:r>
      <w:r>
        <w:rPr>
          <w:color w:val="231F20"/>
          <w:spacing w:val="40"/>
          <w:sz w:val="16"/>
        </w:rPr>
        <w:t xml:space="preserve"> </w:t>
      </w:r>
      <w:r>
        <w:rPr>
          <w:color w:val="231F20"/>
          <w:sz w:val="16"/>
        </w:rPr>
        <w:t>hemodynamically</w:t>
      </w:r>
      <w:r>
        <w:rPr>
          <w:color w:val="231F20"/>
          <w:spacing w:val="40"/>
          <w:sz w:val="16"/>
        </w:rPr>
        <w:t xml:space="preserve"> </w:t>
      </w:r>
      <w:r>
        <w:rPr>
          <w:color w:val="231F20"/>
          <w:sz w:val="16"/>
        </w:rPr>
        <w:t>significant</w:t>
      </w:r>
      <w:r>
        <w:rPr>
          <w:color w:val="231F20"/>
          <w:spacing w:val="40"/>
          <w:sz w:val="16"/>
        </w:rPr>
        <w:t xml:space="preserve"> </w:t>
      </w:r>
      <w:r>
        <w:rPr>
          <w:color w:val="231F20"/>
          <w:sz w:val="16"/>
        </w:rPr>
        <w:t>congenital</w:t>
      </w:r>
      <w:r>
        <w:rPr>
          <w:color w:val="231F20"/>
          <w:spacing w:val="40"/>
          <w:sz w:val="16"/>
        </w:rPr>
        <w:t xml:space="preserve"> </w:t>
      </w:r>
      <w:r>
        <w:rPr>
          <w:color w:val="231F20"/>
          <w:sz w:val="16"/>
        </w:rPr>
        <w:t xml:space="preserve">heart disease. </w:t>
      </w:r>
      <w:r>
        <w:rPr>
          <w:i/>
          <w:color w:val="231F20"/>
          <w:sz w:val="16"/>
        </w:rPr>
        <w:t>J Pediatr</w:t>
      </w:r>
      <w:r>
        <w:rPr>
          <w:color w:val="231F20"/>
          <w:sz w:val="16"/>
        </w:rPr>
        <w:t>. 2003;143:532-540.</w:t>
      </w:r>
    </w:p>
    <w:p w14:paraId="47FD4192" w14:textId="77777777" w:rsidR="00BF3D96" w:rsidRDefault="00000000">
      <w:pPr>
        <w:pStyle w:val="ListParagraph"/>
        <w:numPr>
          <w:ilvl w:val="0"/>
          <w:numId w:val="1"/>
        </w:numPr>
        <w:tabs>
          <w:tab w:val="left" w:pos="740"/>
        </w:tabs>
        <w:spacing w:line="235" w:lineRule="auto"/>
        <w:ind w:left="740" w:hanging="300"/>
        <w:jc w:val="both"/>
        <w:rPr>
          <w:sz w:val="16"/>
        </w:rPr>
      </w:pPr>
      <w:bookmarkStart w:id="65" w:name="_bookmark50"/>
      <w:bookmarkEnd w:id="65"/>
      <w:r>
        <w:rPr>
          <w:color w:val="231F20"/>
          <w:w w:val="110"/>
          <w:sz w:val="16"/>
        </w:rPr>
        <w:t>Palivizumab,</w:t>
      </w:r>
      <w:r>
        <w:rPr>
          <w:color w:val="231F20"/>
          <w:spacing w:val="-13"/>
          <w:w w:val="110"/>
          <w:sz w:val="16"/>
        </w:rPr>
        <w:t xml:space="preserve"> </w:t>
      </w:r>
      <w:r>
        <w:rPr>
          <w:color w:val="231F20"/>
          <w:w w:val="110"/>
          <w:sz w:val="16"/>
        </w:rPr>
        <w:t>a</w:t>
      </w:r>
      <w:r>
        <w:rPr>
          <w:color w:val="231F20"/>
          <w:spacing w:val="-11"/>
          <w:w w:val="110"/>
          <w:sz w:val="16"/>
        </w:rPr>
        <w:t xml:space="preserve"> </w:t>
      </w:r>
      <w:r>
        <w:rPr>
          <w:color w:val="231F20"/>
          <w:w w:val="110"/>
          <w:sz w:val="16"/>
        </w:rPr>
        <w:t>humanized</w:t>
      </w:r>
      <w:r>
        <w:rPr>
          <w:color w:val="231F20"/>
          <w:spacing w:val="-11"/>
          <w:w w:val="110"/>
          <w:sz w:val="16"/>
        </w:rPr>
        <w:t xml:space="preserve"> </w:t>
      </w:r>
      <w:r>
        <w:rPr>
          <w:color w:val="231F20"/>
          <w:w w:val="110"/>
          <w:sz w:val="16"/>
        </w:rPr>
        <w:t>respiratory</w:t>
      </w:r>
      <w:r>
        <w:rPr>
          <w:color w:val="231F20"/>
          <w:spacing w:val="-11"/>
          <w:w w:val="110"/>
          <w:sz w:val="16"/>
        </w:rPr>
        <w:t xml:space="preserve"> </w:t>
      </w:r>
      <w:r>
        <w:rPr>
          <w:color w:val="231F20"/>
          <w:w w:val="110"/>
          <w:sz w:val="16"/>
        </w:rPr>
        <w:t>syncytial</w:t>
      </w:r>
      <w:r>
        <w:rPr>
          <w:color w:val="231F20"/>
          <w:spacing w:val="-11"/>
          <w:w w:val="110"/>
          <w:sz w:val="16"/>
        </w:rPr>
        <w:t xml:space="preserve"> </w:t>
      </w:r>
      <w:r>
        <w:rPr>
          <w:color w:val="231F20"/>
          <w:w w:val="110"/>
          <w:sz w:val="16"/>
        </w:rPr>
        <w:t>virus</w:t>
      </w:r>
      <w:r>
        <w:rPr>
          <w:color w:val="231F20"/>
          <w:spacing w:val="-11"/>
          <w:w w:val="110"/>
          <w:sz w:val="16"/>
        </w:rPr>
        <w:t xml:space="preserve"> </w:t>
      </w:r>
      <w:r>
        <w:rPr>
          <w:color w:val="231F20"/>
          <w:w w:val="110"/>
          <w:sz w:val="16"/>
        </w:rPr>
        <w:t>monoclo- nal</w:t>
      </w:r>
      <w:r>
        <w:rPr>
          <w:color w:val="231F20"/>
          <w:spacing w:val="-11"/>
          <w:w w:val="110"/>
          <w:sz w:val="16"/>
        </w:rPr>
        <w:t xml:space="preserve"> </w:t>
      </w:r>
      <w:r>
        <w:rPr>
          <w:color w:val="231F20"/>
          <w:w w:val="110"/>
          <w:sz w:val="16"/>
        </w:rPr>
        <w:t>antibody,</w:t>
      </w:r>
      <w:r>
        <w:rPr>
          <w:color w:val="231F20"/>
          <w:spacing w:val="-11"/>
          <w:w w:val="110"/>
          <w:sz w:val="16"/>
        </w:rPr>
        <w:t xml:space="preserve"> </w:t>
      </w:r>
      <w:r>
        <w:rPr>
          <w:color w:val="231F20"/>
          <w:w w:val="110"/>
          <w:sz w:val="16"/>
        </w:rPr>
        <w:t>reduces</w:t>
      </w:r>
      <w:r>
        <w:rPr>
          <w:color w:val="231F20"/>
          <w:spacing w:val="-11"/>
          <w:w w:val="110"/>
          <w:sz w:val="16"/>
        </w:rPr>
        <w:t xml:space="preserve"> </w:t>
      </w:r>
      <w:r>
        <w:rPr>
          <w:color w:val="231F20"/>
          <w:w w:val="110"/>
          <w:sz w:val="16"/>
        </w:rPr>
        <w:t>hospitalization</w:t>
      </w:r>
      <w:r>
        <w:rPr>
          <w:color w:val="231F20"/>
          <w:spacing w:val="-11"/>
          <w:w w:val="110"/>
          <w:sz w:val="16"/>
        </w:rPr>
        <w:t xml:space="preserve"> </w:t>
      </w:r>
      <w:r>
        <w:rPr>
          <w:color w:val="231F20"/>
          <w:w w:val="110"/>
          <w:sz w:val="16"/>
        </w:rPr>
        <w:t>from</w:t>
      </w:r>
      <w:r>
        <w:rPr>
          <w:color w:val="231F20"/>
          <w:spacing w:val="-11"/>
          <w:w w:val="110"/>
          <w:sz w:val="16"/>
        </w:rPr>
        <w:t xml:space="preserve"> </w:t>
      </w:r>
      <w:r>
        <w:rPr>
          <w:color w:val="231F20"/>
          <w:w w:val="110"/>
          <w:sz w:val="16"/>
        </w:rPr>
        <w:t>respiratory</w:t>
      </w:r>
      <w:r>
        <w:rPr>
          <w:color w:val="231F20"/>
          <w:spacing w:val="-11"/>
          <w:w w:val="110"/>
          <w:sz w:val="16"/>
        </w:rPr>
        <w:t xml:space="preserve"> </w:t>
      </w:r>
      <w:r>
        <w:rPr>
          <w:color w:val="231F20"/>
          <w:w w:val="110"/>
          <w:sz w:val="16"/>
        </w:rPr>
        <w:t xml:space="preserve">syncytial virus infection in high-risk infants. </w:t>
      </w:r>
      <w:r>
        <w:rPr>
          <w:i/>
          <w:color w:val="231F20"/>
          <w:w w:val="110"/>
          <w:sz w:val="16"/>
        </w:rPr>
        <w:t>Pediatrics</w:t>
      </w:r>
      <w:r>
        <w:rPr>
          <w:color w:val="231F20"/>
          <w:w w:val="110"/>
          <w:sz w:val="16"/>
        </w:rPr>
        <w:t xml:space="preserve">. 1998;102(3): </w:t>
      </w:r>
      <w:r>
        <w:rPr>
          <w:color w:val="231F20"/>
          <w:spacing w:val="-2"/>
          <w:w w:val="110"/>
          <w:sz w:val="16"/>
        </w:rPr>
        <w:t>531-537.</w:t>
      </w:r>
    </w:p>
    <w:p w14:paraId="59C95927" w14:textId="77777777" w:rsidR="00BF3D96" w:rsidRDefault="00000000">
      <w:pPr>
        <w:pStyle w:val="ListParagraph"/>
        <w:numPr>
          <w:ilvl w:val="0"/>
          <w:numId w:val="1"/>
        </w:numPr>
        <w:tabs>
          <w:tab w:val="left" w:pos="740"/>
        </w:tabs>
        <w:spacing w:line="235" w:lineRule="auto"/>
        <w:ind w:left="740" w:hanging="300"/>
        <w:jc w:val="both"/>
        <w:rPr>
          <w:sz w:val="16"/>
        </w:rPr>
      </w:pPr>
      <w:bookmarkStart w:id="66" w:name="_bookmark51"/>
      <w:bookmarkEnd w:id="66"/>
      <w:r>
        <w:rPr>
          <w:color w:val="231F20"/>
          <w:w w:val="105"/>
          <w:sz w:val="16"/>
        </w:rPr>
        <w:t xml:space="preserve">Pedraz C, Carbonell-Estrany X, Figueras-Aloy J, Quero J, Group IS. Effect of palivizumab prophylaxis in decreasing respiratory syncytial virus hospitalizations in premature infants. </w:t>
      </w:r>
      <w:r>
        <w:rPr>
          <w:i/>
          <w:color w:val="231F20"/>
          <w:w w:val="105"/>
          <w:sz w:val="16"/>
        </w:rPr>
        <w:t>Pediatr Infect Dis J</w:t>
      </w:r>
      <w:r>
        <w:rPr>
          <w:color w:val="231F20"/>
          <w:w w:val="105"/>
          <w:sz w:val="16"/>
        </w:rPr>
        <w:t>. 2003;22(9):823-827.</w:t>
      </w:r>
    </w:p>
    <w:p w14:paraId="1C6E0237" w14:textId="77777777" w:rsidR="00BF3D96" w:rsidRDefault="00000000">
      <w:pPr>
        <w:pStyle w:val="ListParagraph"/>
        <w:numPr>
          <w:ilvl w:val="0"/>
          <w:numId w:val="1"/>
        </w:numPr>
        <w:tabs>
          <w:tab w:val="left" w:pos="740"/>
        </w:tabs>
        <w:spacing w:line="235" w:lineRule="auto"/>
        <w:ind w:left="740" w:hanging="300"/>
        <w:jc w:val="both"/>
        <w:rPr>
          <w:sz w:val="16"/>
        </w:rPr>
      </w:pPr>
      <w:bookmarkStart w:id="67" w:name="_bookmark52"/>
      <w:bookmarkEnd w:id="67"/>
      <w:r>
        <w:rPr>
          <w:color w:val="231F20"/>
          <w:w w:val="105"/>
          <w:sz w:val="16"/>
        </w:rPr>
        <w:t xml:space="preserve">Ramilo O, Lagos R, Saez-Llorens X, et al. Motavizumab treat- ment of infants hospitalized with respiratory syncytial virus infection does not decrease viral load or severity of illness. </w:t>
      </w:r>
      <w:r>
        <w:rPr>
          <w:i/>
          <w:color w:val="231F20"/>
          <w:w w:val="105"/>
          <w:sz w:val="16"/>
        </w:rPr>
        <w:t>Pediatr Infect Dis J</w:t>
      </w:r>
      <w:r>
        <w:rPr>
          <w:color w:val="231F20"/>
          <w:w w:val="105"/>
          <w:sz w:val="16"/>
        </w:rPr>
        <w:t>. 2014;33(7):703-709.</w:t>
      </w:r>
    </w:p>
    <w:p w14:paraId="4357B1AD" w14:textId="77777777" w:rsidR="00BF3D96" w:rsidRDefault="00000000">
      <w:pPr>
        <w:pStyle w:val="ListParagraph"/>
        <w:numPr>
          <w:ilvl w:val="0"/>
          <w:numId w:val="1"/>
        </w:numPr>
        <w:tabs>
          <w:tab w:val="left" w:pos="740"/>
        </w:tabs>
        <w:spacing w:line="235" w:lineRule="auto"/>
        <w:ind w:left="740" w:hanging="300"/>
        <w:jc w:val="both"/>
        <w:rPr>
          <w:sz w:val="16"/>
        </w:rPr>
      </w:pPr>
      <w:bookmarkStart w:id="68" w:name="_bookmark53"/>
      <w:bookmarkEnd w:id="68"/>
      <w:r>
        <w:rPr>
          <w:color w:val="231F20"/>
          <w:spacing w:val="-2"/>
          <w:w w:val="110"/>
          <w:sz w:val="16"/>
        </w:rPr>
        <w:t>Carbonell-Estrany</w:t>
      </w:r>
      <w:r>
        <w:rPr>
          <w:color w:val="231F20"/>
          <w:spacing w:val="-3"/>
          <w:w w:val="110"/>
          <w:sz w:val="16"/>
        </w:rPr>
        <w:t xml:space="preserve"> </w:t>
      </w:r>
      <w:r>
        <w:rPr>
          <w:color w:val="231F20"/>
          <w:spacing w:val="-2"/>
          <w:w w:val="110"/>
          <w:sz w:val="16"/>
        </w:rPr>
        <w:t>X,</w:t>
      </w:r>
      <w:r>
        <w:rPr>
          <w:color w:val="231F20"/>
          <w:spacing w:val="-3"/>
          <w:w w:val="110"/>
          <w:sz w:val="16"/>
        </w:rPr>
        <w:t xml:space="preserve"> </w:t>
      </w:r>
      <w:r>
        <w:rPr>
          <w:color w:val="231F20"/>
          <w:spacing w:val="-2"/>
          <w:w w:val="110"/>
          <w:sz w:val="16"/>
        </w:rPr>
        <w:t>Simoes</w:t>
      </w:r>
      <w:r>
        <w:rPr>
          <w:color w:val="231F20"/>
          <w:spacing w:val="-3"/>
          <w:w w:val="110"/>
          <w:sz w:val="16"/>
        </w:rPr>
        <w:t xml:space="preserve"> </w:t>
      </w:r>
      <w:r>
        <w:rPr>
          <w:color w:val="231F20"/>
          <w:spacing w:val="-2"/>
          <w:w w:val="110"/>
          <w:sz w:val="16"/>
        </w:rPr>
        <w:t>EA,</w:t>
      </w:r>
      <w:r>
        <w:rPr>
          <w:color w:val="231F20"/>
          <w:spacing w:val="-3"/>
          <w:w w:val="110"/>
          <w:sz w:val="16"/>
        </w:rPr>
        <w:t xml:space="preserve"> </w:t>
      </w:r>
      <w:r>
        <w:rPr>
          <w:color w:val="231F20"/>
          <w:spacing w:val="-2"/>
          <w:w w:val="110"/>
          <w:sz w:val="16"/>
        </w:rPr>
        <w:t>Dagan</w:t>
      </w:r>
      <w:r>
        <w:rPr>
          <w:color w:val="231F20"/>
          <w:spacing w:val="-3"/>
          <w:w w:val="110"/>
          <w:sz w:val="16"/>
        </w:rPr>
        <w:t xml:space="preserve"> </w:t>
      </w:r>
      <w:r>
        <w:rPr>
          <w:color w:val="231F20"/>
          <w:spacing w:val="-2"/>
          <w:w w:val="110"/>
          <w:sz w:val="16"/>
        </w:rPr>
        <w:t>R,</w:t>
      </w:r>
      <w:r>
        <w:rPr>
          <w:color w:val="231F20"/>
          <w:spacing w:val="-3"/>
          <w:w w:val="110"/>
          <w:sz w:val="16"/>
        </w:rPr>
        <w:t xml:space="preserve"> </w:t>
      </w:r>
      <w:r>
        <w:rPr>
          <w:color w:val="231F20"/>
          <w:spacing w:val="-2"/>
          <w:w w:val="110"/>
          <w:sz w:val="16"/>
        </w:rPr>
        <w:t>et</w:t>
      </w:r>
      <w:r>
        <w:rPr>
          <w:color w:val="231F20"/>
          <w:spacing w:val="-9"/>
          <w:w w:val="110"/>
          <w:sz w:val="16"/>
        </w:rPr>
        <w:t xml:space="preserve"> </w:t>
      </w:r>
      <w:r>
        <w:rPr>
          <w:color w:val="231F20"/>
          <w:spacing w:val="-2"/>
          <w:w w:val="110"/>
          <w:sz w:val="16"/>
        </w:rPr>
        <w:t>al.</w:t>
      </w:r>
      <w:r>
        <w:rPr>
          <w:color w:val="231F20"/>
          <w:spacing w:val="-3"/>
          <w:w w:val="110"/>
          <w:sz w:val="16"/>
        </w:rPr>
        <w:t xml:space="preserve"> </w:t>
      </w:r>
      <w:r>
        <w:rPr>
          <w:color w:val="231F20"/>
          <w:spacing w:val="-2"/>
          <w:w w:val="110"/>
          <w:sz w:val="16"/>
        </w:rPr>
        <w:t xml:space="preserve">Motavizumab </w:t>
      </w:r>
      <w:r>
        <w:rPr>
          <w:color w:val="231F20"/>
          <w:w w:val="110"/>
          <w:sz w:val="16"/>
        </w:rPr>
        <w:t>for prophylaxis of respiratory syncytial virus in high-risk chil- dren:</w:t>
      </w:r>
      <w:r>
        <w:rPr>
          <w:color w:val="231F20"/>
          <w:spacing w:val="-6"/>
          <w:w w:val="110"/>
          <w:sz w:val="16"/>
        </w:rPr>
        <w:t xml:space="preserve"> </w:t>
      </w:r>
      <w:r>
        <w:rPr>
          <w:color w:val="231F20"/>
          <w:w w:val="110"/>
          <w:sz w:val="16"/>
        </w:rPr>
        <w:t>a</w:t>
      </w:r>
      <w:r>
        <w:rPr>
          <w:color w:val="231F20"/>
          <w:spacing w:val="-6"/>
          <w:w w:val="110"/>
          <w:sz w:val="16"/>
        </w:rPr>
        <w:t xml:space="preserve"> </w:t>
      </w:r>
      <w:r>
        <w:rPr>
          <w:color w:val="231F20"/>
          <w:w w:val="110"/>
          <w:sz w:val="16"/>
        </w:rPr>
        <w:t>noninferiority</w:t>
      </w:r>
      <w:r>
        <w:rPr>
          <w:color w:val="231F20"/>
          <w:spacing w:val="-6"/>
          <w:w w:val="110"/>
          <w:sz w:val="16"/>
        </w:rPr>
        <w:t xml:space="preserve"> </w:t>
      </w:r>
      <w:r>
        <w:rPr>
          <w:color w:val="231F20"/>
          <w:w w:val="110"/>
          <w:sz w:val="16"/>
        </w:rPr>
        <w:t>trial.</w:t>
      </w:r>
      <w:r>
        <w:rPr>
          <w:color w:val="231F20"/>
          <w:spacing w:val="-6"/>
          <w:w w:val="110"/>
          <w:sz w:val="16"/>
        </w:rPr>
        <w:t xml:space="preserve"> </w:t>
      </w:r>
      <w:r>
        <w:rPr>
          <w:i/>
          <w:color w:val="231F20"/>
          <w:w w:val="110"/>
          <w:sz w:val="16"/>
        </w:rPr>
        <w:t>Pediatrics</w:t>
      </w:r>
      <w:r>
        <w:rPr>
          <w:color w:val="231F20"/>
          <w:w w:val="110"/>
          <w:sz w:val="16"/>
        </w:rPr>
        <w:t>.</w:t>
      </w:r>
      <w:r>
        <w:rPr>
          <w:color w:val="231F20"/>
          <w:spacing w:val="-6"/>
          <w:w w:val="110"/>
          <w:sz w:val="16"/>
        </w:rPr>
        <w:t xml:space="preserve"> </w:t>
      </w:r>
      <w:r>
        <w:rPr>
          <w:color w:val="231F20"/>
          <w:w w:val="110"/>
          <w:sz w:val="16"/>
        </w:rPr>
        <w:t>2010;125:e35-e51.</w:t>
      </w:r>
    </w:p>
    <w:p w14:paraId="16480E72" w14:textId="77777777" w:rsidR="00BF3D96" w:rsidRDefault="00000000">
      <w:pPr>
        <w:pStyle w:val="ListParagraph"/>
        <w:numPr>
          <w:ilvl w:val="0"/>
          <w:numId w:val="1"/>
        </w:numPr>
        <w:tabs>
          <w:tab w:val="left" w:pos="740"/>
        </w:tabs>
        <w:spacing w:line="235" w:lineRule="auto"/>
        <w:ind w:left="740" w:hanging="300"/>
        <w:jc w:val="both"/>
        <w:rPr>
          <w:sz w:val="16"/>
        </w:rPr>
      </w:pPr>
      <w:bookmarkStart w:id="69" w:name="_bookmark54"/>
      <w:bookmarkEnd w:id="69"/>
      <w:r>
        <w:rPr>
          <w:color w:val="231F20"/>
          <w:w w:val="105"/>
          <w:sz w:val="16"/>
        </w:rPr>
        <w:t>Saez-Llorens X, Moreno MT, Ramilo O, et al. Safety and phar- macokinetics of palivizumab therapy in children hospitalized</w:t>
      </w:r>
      <w:r>
        <w:rPr>
          <w:color w:val="231F20"/>
          <w:spacing w:val="40"/>
          <w:w w:val="105"/>
          <w:sz w:val="16"/>
        </w:rPr>
        <w:t xml:space="preserve"> </w:t>
      </w:r>
      <w:r>
        <w:rPr>
          <w:color w:val="231F20"/>
          <w:w w:val="105"/>
          <w:sz w:val="16"/>
        </w:rPr>
        <w:t xml:space="preserve">with respiratory syncytial virus infection. </w:t>
      </w:r>
      <w:r>
        <w:rPr>
          <w:i/>
          <w:color w:val="231F20"/>
          <w:w w:val="105"/>
          <w:sz w:val="16"/>
        </w:rPr>
        <w:t>Pediatr Infect Dis J</w:t>
      </w:r>
      <w:r>
        <w:rPr>
          <w:color w:val="231F20"/>
          <w:w w:val="105"/>
          <w:sz w:val="16"/>
        </w:rPr>
        <w:t xml:space="preserve">. </w:t>
      </w:r>
      <w:r>
        <w:rPr>
          <w:color w:val="231F20"/>
          <w:spacing w:val="-2"/>
          <w:w w:val="105"/>
          <w:sz w:val="16"/>
        </w:rPr>
        <w:t>2004;23(8):707-712.</w:t>
      </w:r>
    </w:p>
    <w:p w14:paraId="655EE1A9" w14:textId="77777777" w:rsidR="00BF3D96" w:rsidRDefault="00000000">
      <w:pPr>
        <w:pStyle w:val="ListParagraph"/>
        <w:numPr>
          <w:ilvl w:val="0"/>
          <w:numId w:val="1"/>
        </w:numPr>
        <w:tabs>
          <w:tab w:val="left" w:pos="740"/>
        </w:tabs>
        <w:spacing w:line="235" w:lineRule="auto"/>
        <w:ind w:left="740" w:hanging="300"/>
        <w:jc w:val="both"/>
        <w:rPr>
          <w:sz w:val="16"/>
        </w:rPr>
      </w:pPr>
      <w:bookmarkStart w:id="70" w:name="_bookmark55"/>
      <w:bookmarkEnd w:id="70"/>
      <w:r>
        <w:rPr>
          <w:color w:val="231F20"/>
          <w:w w:val="105"/>
          <w:sz w:val="16"/>
        </w:rPr>
        <w:t>Rodriguez WJ, Gruber WC, Groothuis JR, et</w:t>
      </w:r>
      <w:r>
        <w:rPr>
          <w:color w:val="231F20"/>
          <w:spacing w:val="-2"/>
          <w:w w:val="105"/>
          <w:sz w:val="16"/>
        </w:rPr>
        <w:t xml:space="preserve"> </w:t>
      </w:r>
      <w:r>
        <w:rPr>
          <w:color w:val="231F20"/>
          <w:w w:val="105"/>
          <w:sz w:val="16"/>
        </w:rPr>
        <w:t xml:space="preserve">al. Respiratory syn- cytial virus immune globulin treatment of RSV lower respiratory tract infection in previously healthy children. </w:t>
      </w:r>
      <w:r>
        <w:rPr>
          <w:i/>
          <w:color w:val="231F20"/>
          <w:w w:val="105"/>
          <w:sz w:val="16"/>
        </w:rPr>
        <w:t>Pediatrics</w:t>
      </w:r>
      <w:r>
        <w:rPr>
          <w:color w:val="231F20"/>
          <w:w w:val="105"/>
          <w:sz w:val="16"/>
        </w:rPr>
        <w:t xml:space="preserve">. </w:t>
      </w:r>
      <w:r>
        <w:rPr>
          <w:color w:val="231F20"/>
          <w:spacing w:val="-2"/>
          <w:w w:val="105"/>
          <w:sz w:val="16"/>
        </w:rPr>
        <w:t>1997;100(6):937-942.</w:t>
      </w:r>
    </w:p>
    <w:p w14:paraId="0403FDB8" w14:textId="77777777" w:rsidR="00BF3D96" w:rsidRDefault="00000000">
      <w:pPr>
        <w:pStyle w:val="ListParagraph"/>
        <w:numPr>
          <w:ilvl w:val="0"/>
          <w:numId w:val="1"/>
        </w:numPr>
        <w:tabs>
          <w:tab w:val="left" w:pos="740"/>
        </w:tabs>
        <w:spacing w:line="235" w:lineRule="auto"/>
        <w:ind w:left="740" w:hanging="300"/>
        <w:jc w:val="both"/>
        <w:rPr>
          <w:sz w:val="16"/>
        </w:rPr>
      </w:pPr>
      <w:bookmarkStart w:id="71" w:name="_bookmark56"/>
      <w:bookmarkEnd w:id="71"/>
      <w:r>
        <w:rPr>
          <w:color w:val="231F20"/>
          <w:w w:val="105"/>
          <w:sz w:val="16"/>
        </w:rPr>
        <w:t>Patel</w:t>
      </w:r>
      <w:r>
        <w:rPr>
          <w:color w:val="231F20"/>
          <w:spacing w:val="-8"/>
          <w:w w:val="105"/>
          <w:sz w:val="16"/>
        </w:rPr>
        <w:t xml:space="preserve"> </w:t>
      </w:r>
      <w:r>
        <w:rPr>
          <w:color w:val="231F20"/>
          <w:w w:val="105"/>
          <w:sz w:val="16"/>
        </w:rPr>
        <w:t>TB,</w:t>
      </w:r>
      <w:r>
        <w:rPr>
          <w:color w:val="231F20"/>
          <w:spacing w:val="-8"/>
          <w:w w:val="105"/>
          <w:sz w:val="16"/>
        </w:rPr>
        <w:t xml:space="preserve"> </w:t>
      </w:r>
      <w:r>
        <w:rPr>
          <w:color w:val="231F20"/>
          <w:w w:val="105"/>
          <w:sz w:val="16"/>
        </w:rPr>
        <w:t>Naidu</w:t>
      </w:r>
      <w:r>
        <w:rPr>
          <w:color w:val="231F20"/>
          <w:spacing w:val="-8"/>
          <w:w w:val="105"/>
          <w:sz w:val="16"/>
        </w:rPr>
        <w:t xml:space="preserve"> </w:t>
      </w:r>
      <w:r>
        <w:rPr>
          <w:color w:val="231F20"/>
          <w:w w:val="105"/>
          <w:sz w:val="16"/>
        </w:rPr>
        <w:t>BPB.</w:t>
      </w:r>
      <w:r>
        <w:rPr>
          <w:color w:val="231F20"/>
          <w:spacing w:val="-8"/>
          <w:w w:val="105"/>
          <w:sz w:val="16"/>
        </w:rPr>
        <w:t xml:space="preserve"> </w:t>
      </w:r>
      <w:r>
        <w:rPr>
          <w:color w:val="231F20"/>
          <w:w w:val="105"/>
          <w:sz w:val="16"/>
        </w:rPr>
        <w:t>Smallpox</w:t>
      </w:r>
      <w:r>
        <w:rPr>
          <w:color w:val="231F20"/>
          <w:spacing w:val="-8"/>
          <w:w w:val="105"/>
          <w:sz w:val="16"/>
        </w:rPr>
        <w:t xml:space="preserve"> </w:t>
      </w:r>
      <w:r>
        <w:rPr>
          <w:color w:val="231F20"/>
          <w:w w:val="105"/>
          <w:sz w:val="16"/>
        </w:rPr>
        <w:t>and</w:t>
      </w:r>
      <w:r>
        <w:rPr>
          <w:color w:val="231F20"/>
          <w:spacing w:val="-8"/>
          <w:w w:val="105"/>
          <w:sz w:val="16"/>
        </w:rPr>
        <w:t xml:space="preserve"> </w:t>
      </w:r>
      <w:r>
        <w:rPr>
          <w:color w:val="231F20"/>
          <w:w w:val="105"/>
          <w:sz w:val="16"/>
        </w:rPr>
        <w:t>sulphonamide.</w:t>
      </w:r>
      <w:r>
        <w:rPr>
          <w:color w:val="231F20"/>
          <w:spacing w:val="-8"/>
          <w:w w:val="105"/>
          <w:sz w:val="16"/>
        </w:rPr>
        <w:t xml:space="preserve"> </w:t>
      </w:r>
      <w:r>
        <w:rPr>
          <w:i/>
          <w:color w:val="231F20"/>
          <w:w w:val="105"/>
          <w:sz w:val="16"/>
        </w:rPr>
        <w:t>Ind</w:t>
      </w:r>
      <w:r>
        <w:rPr>
          <w:i/>
          <w:color w:val="231F20"/>
          <w:spacing w:val="-6"/>
          <w:w w:val="105"/>
          <w:sz w:val="16"/>
        </w:rPr>
        <w:t xml:space="preserve"> </w:t>
      </w:r>
      <w:r>
        <w:rPr>
          <w:i/>
          <w:color w:val="231F20"/>
          <w:w w:val="105"/>
          <w:sz w:val="16"/>
        </w:rPr>
        <w:t>Med</w:t>
      </w:r>
      <w:r>
        <w:rPr>
          <w:i/>
          <w:color w:val="231F20"/>
          <w:spacing w:val="-6"/>
          <w:w w:val="105"/>
          <w:sz w:val="16"/>
        </w:rPr>
        <w:t xml:space="preserve"> </w:t>
      </w:r>
      <w:r>
        <w:rPr>
          <w:i/>
          <w:color w:val="231F20"/>
          <w:w w:val="105"/>
          <w:sz w:val="16"/>
        </w:rPr>
        <w:t>Gaz</w:t>
      </w:r>
      <w:r>
        <w:rPr>
          <w:color w:val="231F20"/>
          <w:w w:val="105"/>
          <w:sz w:val="16"/>
        </w:rPr>
        <w:t xml:space="preserve">. </w:t>
      </w:r>
      <w:r>
        <w:rPr>
          <w:color w:val="231F20"/>
          <w:spacing w:val="-2"/>
          <w:w w:val="105"/>
          <w:sz w:val="16"/>
        </w:rPr>
        <w:t>1940;75:730-732.</w:t>
      </w:r>
    </w:p>
    <w:p w14:paraId="28292FD9" w14:textId="77777777" w:rsidR="00BF3D96" w:rsidRDefault="00000000">
      <w:pPr>
        <w:pStyle w:val="ListParagraph"/>
        <w:numPr>
          <w:ilvl w:val="0"/>
          <w:numId w:val="1"/>
        </w:numPr>
        <w:tabs>
          <w:tab w:val="left" w:pos="740"/>
        </w:tabs>
        <w:spacing w:line="235" w:lineRule="auto"/>
        <w:ind w:left="740" w:hanging="300"/>
        <w:jc w:val="both"/>
        <w:rPr>
          <w:sz w:val="16"/>
        </w:rPr>
      </w:pPr>
      <w:bookmarkStart w:id="72" w:name="_bookmark57"/>
      <w:bookmarkEnd w:id="72"/>
      <w:r>
        <w:rPr>
          <w:color w:val="231F20"/>
          <w:w w:val="110"/>
          <w:sz w:val="16"/>
        </w:rPr>
        <w:t>Kempe</w:t>
      </w:r>
      <w:r>
        <w:rPr>
          <w:color w:val="231F20"/>
          <w:spacing w:val="-11"/>
          <w:w w:val="110"/>
          <w:sz w:val="16"/>
        </w:rPr>
        <w:t xml:space="preserve"> </w:t>
      </w:r>
      <w:r>
        <w:rPr>
          <w:color w:val="231F20"/>
          <w:w w:val="110"/>
          <w:sz w:val="16"/>
        </w:rPr>
        <w:t>CH,</w:t>
      </w:r>
      <w:r>
        <w:rPr>
          <w:color w:val="231F20"/>
          <w:spacing w:val="-11"/>
          <w:w w:val="110"/>
          <w:sz w:val="16"/>
        </w:rPr>
        <w:t xml:space="preserve"> </w:t>
      </w:r>
      <w:r>
        <w:rPr>
          <w:color w:val="231F20"/>
          <w:w w:val="110"/>
          <w:sz w:val="16"/>
        </w:rPr>
        <w:t>Bowles</w:t>
      </w:r>
      <w:r>
        <w:rPr>
          <w:color w:val="231F20"/>
          <w:spacing w:val="-10"/>
          <w:w w:val="110"/>
          <w:sz w:val="16"/>
        </w:rPr>
        <w:t xml:space="preserve"> </w:t>
      </w:r>
      <w:r>
        <w:rPr>
          <w:color w:val="231F20"/>
          <w:w w:val="110"/>
          <w:sz w:val="16"/>
        </w:rPr>
        <w:t>C,</w:t>
      </w:r>
      <w:r>
        <w:rPr>
          <w:color w:val="231F20"/>
          <w:spacing w:val="-10"/>
          <w:w w:val="110"/>
          <w:sz w:val="16"/>
        </w:rPr>
        <w:t xml:space="preserve"> </w:t>
      </w:r>
      <w:r>
        <w:rPr>
          <w:color w:val="231F20"/>
          <w:w w:val="110"/>
          <w:sz w:val="16"/>
        </w:rPr>
        <w:t>Meiklejohn</w:t>
      </w:r>
      <w:r>
        <w:rPr>
          <w:color w:val="231F20"/>
          <w:spacing w:val="-10"/>
          <w:w w:val="110"/>
          <w:sz w:val="16"/>
        </w:rPr>
        <w:t xml:space="preserve"> </w:t>
      </w:r>
      <w:r>
        <w:rPr>
          <w:color w:val="231F20"/>
          <w:w w:val="110"/>
          <w:sz w:val="16"/>
        </w:rPr>
        <w:t>G,</w:t>
      </w:r>
      <w:r>
        <w:rPr>
          <w:color w:val="231F20"/>
          <w:spacing w:val="-10"/>
          <w:w w:val="110"/>
          <w:sz w:val="16"/>
        </w:rPr>
        <w:t xml:space="preserve"> </w:t>
      </w:r>
      <w:r>
        <w:rPr>
          <w:color w:val="231F20"/>
          <w:w w:val="110"/>
          <w:sz w:val="16"/>
        </w:rPr>
        <w:t>et</w:t>
      </w:r>
      <w:r>
        <w:rPr>
          <w:color w:val="231F20"/>
          <w:spacing w:val="-11"/>
          <w:w w:val="110"/>
          <w:sz w:val="16"/>
        </w:rPr>
        <w:t xml:space="preserve"> </w:t>
      </w:r>
      <w:r>
        <w:rPr>
          <w:color w:val="231F20"/>
          <w:w w:val="110"/>
          <w:sz w:val="16"/>
        </w:rPr>
        <w:t>al.</w:t>
      </w:r>
      <w:r>
        <w:rPr>
          <w:color w:val="231F20"/>
          <w:spacing w:val="-10"/>
          <w:w w:val="110"/>
          <w:sz w:val="16"/>
        </w:rPr>
        <w:t xml:space="preserve"> </w:t>
      </w:r>
      <w:r>
        <w:rPr>
          <w:color w:val="231F20"/>
          <w:w w:val="110"/>
          <w:sz w:val="16"/>
        </w:rPr>
        <w:t>The</w:t>
      </w:r>
      <w:r>
        <w:rPr>
          <w:color w:val="231F20"/>
          <w:spacing w:val="-10"/>
          <w:w w:val="110"/>
          <w:sz w:val="16"/>
        </w:rPr>
        <w:t xml:space="preserve"> </w:t>
      </w:r>
      <w:r>
        <w:rPr>
          <w:color w:val="231F20"/>
          <w:w w:val="110"/>
          <w:sz w:val="16"/>
        </w:rPr>
        <w:t>use</w:t>
      </w:r>
      <w:r>
        <w:rPr>
          <w:color w:val="231F20"/>
          <w:spacing w:val="-10"/>
          <w:w w:val="110"/>
          <w:sz w:val="16"/>
        </w:rPr>
        <w:t xml:space="preserve"> </w:t>
      </w:r>
      <w:r>
        <w:rPr>
          <w:color w:val="231F20"/>
          <w:w w:val="110"/>
          <w:sz w:val="16"/>
        </w:rPr>
        <w:t>of</w:t>
      </w:r>
      <w:r>
        <w:rPr>
          <w:color w:val="231F20"/>
          <w:spacing w:val="-10"/>
          <w:w w:val="110"/>
          <w:sz w:val="16"/>
        </w:rPr>
        <w:t xml:space="preserve"> </w:t>
      </w:r>
      <w:r>
        <w:rPr>
          <w:color w:val="231F20"/>
          <w:w w:val="110"/>
          <w:sz w:val="16"/>
        </w:rPr>
        <w:t xml:space="preserve">vaccinia hyperimmune gammaglobulin in the prophylaxis of smallpox. </w:t>
      </w:r>
      <w:r>
        <w:rPr>
          <w:i/>
          <w:color w:val="231F20"/>
          <w:w w:val="110"/>
          <w:sz w:val="16"/>
        </w:rPr>
        <w:t>Bull</w:t>
      </w:r>
      <w:r>
        <w:rPr>
          <w:i/>
          <w:color w:val="231F20"/>
          <w:spacing w:val="-10"/>
          <w:w w:val="110"/>
          <w:sz w:val="16"/>
        </w:rPr>
        <w:t xml:space="preserve"> </w:t>
      </w:r>
      <w:r>
        <w:rPr>
          <w:i/>
          <w:color w:val="231F20"/>
          <w:w w:val="110"/>
          <w:sz w:val="16"/>
        </w:rPr>
        <w:t>World</w:t>
      </w:r>
      <w:r>
        <w:rPr>
          <w:i/>
          <w:color w:val="231F20"/>
          <w:spacing w:val="-10"/>
          <w:w w:val="110"/>
          <w:sz w:val="16"/>
        </w:rPr>
        <w:t xml:space="preserve"> </w:t>
      </w:r>
      <w:r>
        <w:rPr>
          <w:i/>
          <w:color w:val="231F20"/>
          <w:w w:val="110"/>
          <w:sz w:val="16"/>
        </w:rPr>
        <w:t>Health</w:t>
      </w:r>
      <w:r>
        <w:rPr>
          <w:i/>
          <w:color w:val="231F20"/>
          <w:spacing w:val="-9"/>
          <w:w w:val="110"/>
          <w:sz w:val="16"/>
        </w:rPr>
        <w:t xml:space="preserve"> </w:t>
      </w:r>
      <w:r>
        <w:rPr>
          <w:i/>
          <w:color w:val="231F20"/>
          <w:w w:val="110"/>
          <w:sz w:val="16"/>
        </w:rPr>
        <w:t>Organ</w:t>
      </w:r>
      <w:r>
        <w:rPr>
          <w:color w:val="231F20"/>
          <w:w w:val="110"/>
          <w:sz w:val="16"/>
        </w:rPr>
        <w:t>.</w:t>
      </w:r>
      <w:r>
        <w:rPr>
          <w:color w:val="231F20"/>
          <w:spacing w:val="-11"/>
          <w:w w:val="110"/>
          <w:sz w:val="16"/>
        </w:rPr>
        <w:t xml:space="preserve"> </w:t>
      </w:r>
      <w:r>
        <w:rPr>
          <w:color w:val="231F20"/>
          <w:w w:val="110"/>
          <w:sz w:val="16"/>
        </w:rPr>
        <w:t>1961;25:41-48.</w:t>
      </w:r>
    </w:p>
    <w:p w14:paraId="4F1D4D8E" w14:textId="77777777" w:rsidR="00BF3D96" w:rsidRDefault="00000000">
      <w:pPr>
        <w:pStyle w:val="ListParagraph"/>
        <w:numPr>
          <w:ilvl w:val="0"/>
          <w:numId w:val="1"/>
        </w:numPr>
        <w:tabs>
          <w:tab w:val="left" w:pos="740"/>
        </w:tabs>
        <w:spacing w:line="235" w:lineRule="auto"/>
        <w:ind w:left="740" w:hanging="300"/>
        <w:jc w:val="both"/>
        <w:rPr>
          <w:sz w:val="16"/>
        </w:rPr>
      </w:pPr>
      <w:bookmarkStart w:id="73" w:name="_bookmark58"/>
      <w:bookmarkEnd w:id="73"/>
      <w:r>
        <w:rPr>
          <w:color w:val="231F20"/>
          <w:w w:val="105"/>
          <w:sz w:val="16"/>
        </w:rPr>
        <w:t xml:space="preserve">Marennikova SS. The use of hyperimmune antivaccinia gamma- globulin for the prevention and treatment of smallpox. </w:t>
      </w:r>
      <w:r>
        <w:rPr>
          <w:i/>
          <w:color w:val="231F20"/>
          <w:w w:val="105"/>
          <w:sz w:val="16"/>
        </w:rPr>
        <w:t>Bull</w:t>
      </w:r>
      <w:r>
        <w:rPr>
          <w:i/>
          <w:color w:val="231F20"/>
          <w:spacing w:val="40"/>
          <w:w w:val="105"/>
          <w:sz w:val="16"/>
        </w:rPr>
        <w:t xml:space="preserve"> </w:t>
      </w:r>
      <w:r>
        <w:rPr>
          <w:i/>
          <w:color w:val="231F20"/>
          <w:w w:val="105"/>
          <w:sz w:val="16"/>
        </w:rPr>
        <w:t>World Health Organ</w:t>
      </w:r>
      <w:r>
        <w:rPr>
          <w:color w:val="231F20"/>
          <w:w w:val="105"/>
          <w:sz w:val="16"/>
        </w:rPr>
        <w:t>. 1962;27:325-330.</w:t>
      </w:r>
    </w:p>
    <w:p w14:paraId="3235237E" w14:textId="77777777" w:rsidR="00BF3D96" w:rsidRDefault="00000000">
      <w:pPr>
        <w:pStyle w:val="ListParagraph"/>
        <w:numPr>
          <w:ilvl w:val="0"/>
          <w:numId w:val="1"/>
        </w:numPr>
        <w:tabs>
          <w:tab w:val="left" w:pos="740"/>
        </w:tabs>
        <w:spacing w:line="235" w:lineRule="auto"/>
        <w:ind w:left="740" w:hanging="300"/>
        <w:jc w:val="both"/>
        <w:rPr>
          <w:sz w:val="16"/>
        </w:rPr>
      </w:pPr>
      <w:bookmarkStart w:id="74" w:name="_bookmark59"/>
      <w:bookmarkEnd w:id="74"/>
      <w:r>
        <w:rPr>
          <w:color w:val="231F20"/>
          <w:w w:val="105"/>
          <w:sz w:val="16"/>
        </w:rPr>
        <w:t xml:space="preserve">Couzi G, Kircher JP. Immunotherapie de la Variole. </w:t>
      </w:r>
      <w:r>
        <w:rPr>
          <w:i/>
          <w:color w:val="231F20"/>
          <w:w w:val="105"/>
          <w:sz w:val="16"/>
        </w:rPr>
        <w:t>Bulletin de l’Institut d’hygiène</w:t>
      </w:r>
      <w:r>
        <w:rPr>
          <w:color w:val="231F20"/>
          <w:w w:val="105"/>
          <w:sz w:val="16"/>
        </w:rPr>
        <w:t>. 1941;1:59-68.</w:t>
      </w:r>
    </w:p>
    <w:p w14:paraId="3B9F699F" w14:textId="77777777" w:rsidR="00BF3D96" w:rsidRDefault="00000000">
      <w:pPr>
        <w:pStyle w:val="ListParagraph"/>
        <w:numPr>
          <w:ilvl w:val="0"/>
          <w:numId w:val="1"/>
        </w:numPr>
        <w:tabs>
          <w:tab w:val="left" w:pos="740"/>
        </w:tabs>
        <w:spacing w:line="235" w:lineRule="auto"/>
        <w:ind w:left="740" w:hanging="300"/>
        <w:jc w:val="both"/>
        <w:rPr>
          <w:sz w:val="16"/>
        </w:rPr>
      </w:pPr>
      <w:bookmarkStart w:id="75" w:name="_bookmark60"/>
      <w:bookmarkEnd w:id="75"/>
      <w:r>
        <w:rPr>
          <w:color w:val="231F20"/>
          <w:w w:val="105"/>
          <w:sz w:val="16"/>
        </w:rPr>
        <w:t>Enria</w:t>
      </w:r>
      <w:r>
        <w:rPr>
          <w:color w:val="231F20"/>
          <w:spacing w:val="-11"/>
          <w:w w:val="105"/>
          <w:sz w:val="16"/>
        </w:rPr>
        <w:t xml:space="preserve"> </w:t>
      </w:r>
      <w:r>
        <w:rPr>
          <w:color w:val="231F20"/>
          <w:w w:val="105"/>
          <w:sz w:val="16"/>
        </w:rPr>
        <w:t>DA,</w:t>
      </w:r>
      <w:r>
        <w:rPr>
          <w:color w:val="231F20"/>
          <w:spacing w:val="-10"/>
          <w:w w:val="105"/>
          <w:sz w:val="16"/>
        </w:rPr>
        <w:t xml:space="preserve"> </w:t>
      </w:r>
      <w:r>
        <w:rPr>
          <w:color w:val="231F20"/>
          <w:w w:val="105"/>
          <w:sz w:val="16"/>
        </w:rPr>
        <w:t>Briggiler</w:t>
      </w:r>
      <w:r>
        <w:rPr>
          <w:color w:val="231F20"/>
          <w:spacing w:val="-11"/>
          <w:w w:val="105"/>
          <w:sz w:val="16"/>
        </w:rPr>
        <w:t xml:space="preserve"> </w:t>
      </w:r>
      <w:r>
        <w:rPr>
          <w:color w:val="231F20"/>
          <w:w w:val="105"/>
          <w:sz w:val="16"/>
        </w:rPr>
        <w:t>AM,</w:t>
      </w:r>
      <w:r>
        <w:rPr>
          <w:color w:val="231F20"/>
          <w:spacing w:val="-10"/>
          <w:w w:val="105"/>
          <w:sz w:val="16"/>
        </w:rPr>
        <w:t xml:space="preserve"> </w:t>
      </w:r>
      <w:r>
        <w:rPr>
          <w:color w:val="231F20"/>
          <w:w w:val="105"/>
          <w:sz w:val="16"/>
        </w:rPr>
        <w:t>Sanchez</w:t>
      </w:r>
      <w:r>
        <w:rPr>
          <w:color w:val="231F20"/>
          <w:spacing w:val="-11"/>
          <w:w w:val="105"/>
          <w:sz w:val="16"/>
        </w:rPr>
        <w:t xml:space="preserve"> </w:t>
      </w:r>
      <w:r>
        <w:rPr>
          <w:color w:val="231F20"/>
          <w:w w:val="105"/>
          <w:sz w:val="16"/>
        </w:rPr>
        <w:t>Z.</w:t>
      </w:r>
      <w:r>
        <w:rPr>
          <w:color w:val="231F20"/>
          <w:spacing w:val="-10"/>
          <w:w w:val="105"/>
          <w:sz w:val="16"/>
        </w:rPr>
        <w:t xml:space="preserve"> </w:t>
      </w:r>
      <w:r>
        <w:rPr>
          <w:color w:val="231F20"/>
          <w:w w:val="105"/>
          <w:sz w:val="16"/>
        </w:rPr>
        <w:t>Treatment</w:t>
      </w:r>
      <w:r>
        <w:rPr>
          <w:color w:val="231F20"/>
          <w:spacing w:val="-11"/>
          <w:w w:val="105"/>
          <w:sz w:val="16"/>
        </w:rPr>
        <w:t xml:space="preserve"> </w:t>
      </w:r>
      <w:r>
        <w:rPr>
          <w:color w:val="231F20"/>
          <w:w w:val="105"/>
          <w:sz w:val="16"/>
        </w:rPr>
        <w:t>of</w:t>
      </w:r>
      <w:r>
        <w:rPr>
          <w:color w:val="231F20"/>
          <w:spacing w:val="-10"/>
          <w:w w:val="105"/>
          <w:sz w:val="16"/>
        </w:rPr>
        <w:t xml:space="preserve"> </w:t>
      </w:r>
      <w:r>
        <w:rPr>
          <w:color w:val="231F20"/>
          <w:w w:val="105"/>
          <w:sz w:val="16"/>
        </w:rPr>
        <w:t>Argentine</w:t>
      </w:r>
      <w:r>
        <w:rPr>
          <w:color w:val="231F20"/>
          <w:spacing w:val="-11"/>
          <w:w w:val="105"/>
          <w:sz w:val="16"/>
        </w:rPr>
        <w:t xml:space="preserve"> </w:t>
      </w:r>
      <w:r>
        <w:rPr>
          <w:color w:val="231F20"/>
          <w:w w:val="105"/>
          <w:sz w:val="16"/>
        </w:rPr>
        <w:t xml:space="preserve">hem- orrhagic fever. </w:t>
      </w:r>
      <w:r>
        <w:rPr>
          <w:i/>
          <w:color w:val="231F20"/>
          <w:w w:val="105"/>
          <w:sz w:val="16"/>
        </w:rPr>
        <w:t>Antiviral Res</w:t>
      </w:r>
      <w:r>
        <w:rPr>
          <w:color w:val="231F20"/>
          <w:w w:val="105"/>
          <w:sz w:val="16"/>
        </w:rPr>
        <w:t>. 2008;78(1):132-139.</w:t>
      </w:r>
    </w:p>
    <w:p w14:paraId="6DA3D239" w14:textId="77777777" w:rsidR="00BF3D96" w:rsidRDefault="00000000">
      <w:pPr>
        <w:pStyle w:val="ListParagraph"/>
        <w:numPr>
          <w:ilvl w:val="0"/>
          <w:numId w:val="1"/>
        </w:numPr>
        <w:tabs>
          <w:tab w:val="left" w:pos="740"/>
        </w:tabs>
        <w:spacing w:line="235" w:lineRule="auto"/>
        <w:ind w:left="740" w:hanging="300"/>
        <w:jc w:val="both"/>
        <w:rPr>
          <w:sz w:val="16"/>
        </w:rPr>
      </w:pPr>
      <w:bookmarkStart w:id="76" w:name="_bookmark61"/>
      <w:bookmarkEnd w:id="76"/>
      <w:r>
        <w:rPr>
          <w:color w:val="231F20"/>
          <w:w w:val="105"/>
          <w:sz w:val="16"/>
        </w:rPr>
        <w:t>Maiztegui</w:t>
      </w:r>
      <w:r>
        <w:rPr>
          <w:color w:val="231F20"/>
          <w:spacing w:val="-9"/>
          <w:w w:val="105"/>
          <w:sz w:val="16"/>
        </w:rPr>
        <w:t xml:space="preserve"> </w:t>
      </w:r>
      <w:r>
        <w:rPr>
          <w:color w:val="231F20"/>
          <w:w w:val="105"/>
          <w:sz w:val="16"/>
        </w:rPr>
        <w:t>JI,</w:t>
      </w:r>
      <w:r>
        <w:rPr>
          <w:color w:val="231F20"/>
          <w:spacing w:val="-9"/>
          <w:w w:val="105"/>
          <w:sz w:val="16"/>
        </w:rPr>
        <w:t xml:space="preserve"> </w:t>
      </w:r>
      <w:r>
        <w:rPr>
          <w:color w:val="231F20"/>
          <w:w w:val="105"/>
          <w:sz w:val="16"/>
        </w:rPr>
        <w:t>Fernandez</w:t>
      </w:r>
      <w:r>
        <w:rPr>
          <w:color w:val="231F20"/>
          <w:spacing w:val="-9"/>
          <w:w w:val="105"/>
          <w:sz w:val="16"/>
        </w:rPr>
        <w:t xml:space="preserve"> </w:t>
      </w:r>
      <w:r>
        <w:rPr>
          <w:color w:val="231F20"/>
          <w:w w:val="105"/>
          <w:sz w:val="16"/>
        </w:rPr>
        <w:t>NJ,</w:t>
      </w:r>
      <w:r>
        <w:rPr>
          <w:color w:val="231F20"/>
          <w:spacing w:val="-9"/>
          <w:w w:val="105"/>
          <w:sz w:val="16"/>
        </w:rPr>
        <w:t xml:space="preserve"> </w:t>
      </w:r>
      <w:r>
        <w:rPr>
          <w:color w:val="231F20"/>
          <w:w w:val="105"/>
          <w:sz w:val="16"/>
        </w:rPr>
        <w:t>de</w:t>
      </w:r>
      <w:r>
        <w:rPr>
          <w:color w:val="231F20"/>
          <w:spacing w:val="-9"/>
          <w:w w:val="105"/>
          <w:sz w:val="16"/>
        </w:rPr>
        <w:t xml:space="preserve"> </w:t>
      </w:r>
      <w:r>
        <w:rPr>
          <w:color w:val="231F20"/>
          <w:w w:val="105"/>
          <w:sz w:val="16"/>
        </w:rPr>
        <w:t>Damilano</w:t>
      </w:r>
      <w:r>
        <w:rPr>
          <w:color w:val="231F20"/>
          <w:spacing w:val="-9"/>
          <w:w w:val="105"/>
          <w:sz w:val="16"/>
        </w:rPr>
        <w:t xml:space="preserve"> </w:t>
      </w:r>
      <w:r>
        <w:rPr>
          <w:color w:val="231F20"/>
          <w:w w:val="105"/>
          <w:sz w:val="16"/>
        </w:rPr>
        <w:t>AJ.</w:t>
      </w:r>
      <w:r>
        <w:rPr>
          <w:color w:val="231F20"/>
          <w:spacing w:val="-9"/>
          <w:w w:val="105"/>
          <w:sz w:val="16"/>
        </w:rPr>
        <w:t xml:space="preserve"> </w:t>
      </w:r>
      <w:r>
        <w:rPr>
          <w:color w:val="231F20"/>
          <w:w w:val="105"/>
          <w:sz w:val="16"/>
        </w:rPr>
        <w:t>Efficacy</w:t>
      </w:r>
      <w:r>
        <w:rPr>
          <w:color w:val="231F20"/>
          <w:spacing w:val="-9"/>
          <w:w w:val="105"/>
          <w:sz w:val="16"/>
        </w:rPr>
        <w:t xml:space="preserve"> </w:t>
      </w:r>
      <w:r>
        <w:rPr>
          <w:color w:val="231F20"/>
          <w:w w:val="105"/>
          <w:sz w:val="16"/>
        </w:rPr>
        <w:t>of</w:t>
      </w:r>
      <w:r>
        <w:rPr>
          <w:color w:val="231F20"/>
          <w:spacing w:val="-9"/>
          <w:w w:val="105"/>
          <w:sz w:val="16"/>
        </w:rPr>
        <w:t xml:space="preserve"> </w:t>
      </w:r>
      <w:r>
        <w:rPr>
          <w:color w:val="231F20"/>
          <w:w w:val="105"/>
          <w:sz w:val="16"/>
        </w:rPr>
        <w:t xml:space="preserve">immune plasma in treatment of Argentine haemorrhagic fever and asso- ciation between treatment and a late neurological syndrome. </w:t>
      </w:r>
      <w:r>
        <w:rPr>
          <w:i/>
          <w:color w:val="231F20"/>
          <w:w w:val="105"/>
          <w:sz w:val="16"/>
        </w:rPr>
        <w:t>Lancet</w:t>
      </w:r>
      <w:r>
        <w:rPr>
          <w:color w:val="231F20"/>
          <w:w w:val="105"/>
          <w:sz w:val="16"/>
        </w:rPr>
        <w:t>. 1979;2(8154):1216-1217.</w:t>
      </w:r>
    </w:p>
    <w:p w14:paraId="40C4D044" w14:textId="77777777" w:rsidR="00BF3D96" w:rsidRDefault="00000000">
      <w:pPr>
        <w:pStyle w:val="ListParagraph"/>
        <w:numPr>
          <w:ilvl w:val="0"/>
          <w:numId w:val="1"/>
        </w:numPr>
        <w:tabs>
          <w:tab w:val="left" w:pos="740"/>
        </w:tabs>
        <w:spacing w:line="235" w:lineRule="auto"/>
        <w:ind w:left="740" w:hanging="300"/>
        <w:jc w:val="both"/>
        <w:rPr>
          <w:sz w:val="16"/>
        </w:rPr>
      </w:pPr>
      <w:r>
        <w:rPr>
          <w:color w:val="231F20"/>
          <w:w w:val="105"/>
          <w:sz w:val="16"/>
        </w:rPr>
        <w:t>Ruggiero HA, Perez Isquierdo</w:t>
      </w:r>
      <w:r>
        <w:rPr>
          <w:color w:val="231F20"/>
          <w:spacing w:val="-1"/>
          <w:w w:val="105"/>
          <w:sz w:val="16"/>
        </w:rPr>
        <w:t xml:space="preserve"> </w:t>
      </w:r>
      <w:r>
        <w:rPr>
          <w:color w:val="231F20"/>
          <w:w w:val="105"/>
          <w:sz w:val="16"/>
        </w:rPr>
        <w:t>F, Milani HA, et al. [Treatment</w:t>
      </w:r>
      <w:r>
        <w:rPr>
          <w:color w:val="231F20"/>
          <w:spacing w:val="-1"/>
          <w:w w:val="105"/>
          <w:sz w:val="16"/>
        </w:rPr>
        <w:t xml:space="preserve"> </w:t>
      </w:r>
      <w:r>
        <w:rPr>
          <w:color w:val="231F20"/>
          <w:w w:val="105"/>
          <w:sz w:val="16"/>
        </w:rPr>
        <w:t xml:space="preserve">of Argentine hemorrhagic fever with convalescent’s plasma. 4433 cases]. </w:t>
      </w:r>
      <w:r>
        <w:rPr>
          <w:i/>
          <w:color w:val="231F20"/>
          <w:w w:val="105"/>
          <w:sz w:val="16"/>
        </w:rPr>
        <w:t>Presse Med</w:t>
      </w:r>
      <w:r>
        <w:rPr>
          <w:color w:val="231F20"/>
          <w:w w:val="105"/>
          <w:sz w:val="16"/>
        </w:rPr>
        <w:t>. 1986;15(45):2239-2242.</w:t>
      </w:r>
    </w:p>
    <w:p w14:paraId="59768869" w14:textId="77777777" w:rsidR="00BF3D96" w:rsidRDefault="00000000">
      <w:pPr>
        <w:pStyle w:val="ListParagraph"/>
        <w:numPr>
          <w:ilvl w:val="0"/>
          <w:numId w:val="1"/>
        </w:numPr>
        <w:tabs>
          <w:tab w:val="left" w:pos="740"/>
        </w:tabs>
        <w:spacing w:line="235" w:lineRule="auto"/>
        <w:ind w:left="740" w:hanging="300"/>
        <w:jc w:val="both"/>
        <w:rPr>
          <w:sz w:val="16"/>
        </w:rPr>
      </w:pPr>
      <w:bookmarkStart w:id="77" w:name="_bookmark62"/>
      <w:bookmarkEnd w:id="77"/>
      <w:r>
        <w:rPr>
          <w:color w:val="231F20"/>
          <w:w w:val="105"/>
          <w:sz w:val="16"/>
        </w:rPr>
        <w:t xml:space="preserve">Weissenbacher M, De Guerrero LB, Parodi AS. Acción de los inmunosueros en la fiebre hemorrágica experimental. </w:t>
      </w:r>
      <w:r>
        <w:rPr>
          <w:i/>
          <w:color w:val="231F20"/>
          <w:w w:val="105"/>
          <w:sz w:val="16"/>
        </w:rPr>
        <w:t>Medicina (Kaunas)</w:t>
      </w:r>
      <w:r>
        <w:rPr>
          <w:color w:val="231F20"/>
          <w:w w:val="105"/>
          <w:sz w:val="16"/>
        </w:rPr>
        <w:t>. 1968;28(2):53-58.</w:t>
      </w:r>
    </w:p>
    <w:p w14:paraId="335BF777" w14:textId="77777777" w:rsidR="00BF3D96" w:rsidRDefault="00000000">
      <w:pPr>
        <w:pStyle w:val="ListParagraph"/>
        <w:numPr>
          <w:ilvl w:val="0"/>
          <w:numId w:val="1"/>
        </w:numPr>
        <w:tabs>
          <w:tab w:val="left" w:pos="699"/>
        </w:tabs>
        <w:spacing w:before="164" w:line="235" w:lineRule="auto"/>
        <w:ind w:left="699" w:right="1197" w:hanging="300"/>
        <w:jc w:val="both"/>
        <w:rPr>
          <w:sz w:val="16"/>
        </w:rPr>
      </w:pPr>
      <w:r>
        <w:br w:type="column"/>
      </w:r>
      <w:r>
        <w:rPr>
          <w:color w:val="231F20"/>
          <w:sz w:val="16"/>
        </w:rPr>
        <w:t>Kenyon RH, Green DE, Eddy GA, Peters CJ. Treatment of junin</w:t>
      </w:r>
      <w:r>
        <w:rPr>
          <w:color w:val="231F20"/>
          <w:spacing w:val="40"/>
          <w:sz w:val="16"/>
        </w:rPr>
        <w:t xml:space="preserve"> </w:t>
      </w:r>
      <w:r>
        <w:rPr>
          <w:color w:val="231F20"/>
          <w:sz w:val="16"/>
        </w:rPr>
        <w:t>virus-infected</w:t>
      </w:r>
      <w:r>
        <w:rPr>
          <w:color w:val="231F20"/>
          <w:spacing w:val="40"/>
          <w:sz w:val="16"/>
        </w:rPr>
        <w:t xml:space="preserve"> </w:t>
      </w:r>
      <w:r>
        <w:rPr>
          <w:color w:val="231F20"/>
          <w:sz w:val="16"/>
        </w:rPr>
        <w:t>guinea</w:t>
      </w:r>
      <w:r>
        <w:rPr>
          <w:color w:val="231F20"/>
          <w:spacing w:val="40"/>
          <w:sz w:val="16"/>
        </w:rPr>
        <w:t xml:space="preserve"> </w:t>
      </w:r>
      <w:r>
        <w:rPr>
          <w:color w:val="231F20"/>
          <w:sz w:val="16"/>
        </w:rPr>
        <w:t>pigs</w:t>
      </w:r>
      <w:r>
        <w:rPr>
          <w:color w:val="231F20"/>
          <w:spacing w:val="40"/>
          <w:sz w:val="16"/>
        </w:rPr>
        <w:t xml:space="preserve"> </w:t>
      </w:r>
      <w:r>
        <w:rPr>
          <w:color w:val="231F20"/>
          <w:sz w:val="16"/>
        </w:rPr>
        <w:t>with</w:t>
      </w:r>
      <w:r>
        <w:rPr>
          <w:color w:val="231F20"/>
          <w:spacing w:val="40"/>
          <w:sz w:val="16"/>
        </w:rPr>
        <w:t xml:space="preserve"> </w:t>
      </w:r>
      <w:r>
        <w:rPr>
          <w:color w:val="231F20"/>
          <w:sz w:val="16"/>
        </w:rPr>
        <w:t>immune</w:t>
      </w:r>
      <w:r>
        <w:rPr>
          <w:color w:val="231F20"/>
          <w:spacing w:val="40"/>
          <w:sz w:val="16"/>
        </w:rPr>
        <w:t xml:space="preserve"> </w:t>
      </w:r>
      <w:r>
        <w:rPr>
          <w:color w:val="231F20"/>
          <w:sz w:val="16"/>
        </w:rPr>
        <w:t>serum:</w:t>
      </w:r>
      <w:r>
        <w:rPr>
          <w:color w:val="231F20"/>
          <w:spacing w:val="40"/>
          <w:sz w:val="16"/>
        </w:rPr>
        <w:t xml:space="preserve"> </w:t>
      </w:r>
      <w:r>
        <w:rPr>
          <w:color w:val="231F20"/>
          <w:sz w:val="16"/>
        </w:rPr>
        <w:t>development</w:t>
      </w:r>
      <w:r>
        <w:rPr>
          <w:color w:val="231F20"/>
          <w:spacing w:val="40"/>
          <w:sz w:val="16"/>
        </w:rPr>
        <w:t xml:space="preserve"> </w:t>
      </w:r>
      <w:r>
        <w:rPr>
          <w:color w:val="231F20"/>
          <w:sz w:val="16"/>
        </w:rPr>
        <w:t>of</w:t>
      </w:r>
      <w:r>
        <w:rPr>
          <w:color w:val="231F20"/>
          <w:spacing w:val="40"/>
          <w:sz w:val="16"/>
        </w:rPr>
        <w:t xml:space="preserve"> </w:t>
      </w:r>
      <w:r>
        <w:rPr>
          <w:color w:val="231F20"/>
          <w:sz w:val="16"/>
        </w:rPr>
        <w:t>late</w:t>
      </w:r>
      <w:r>
        <w:rPr>
          <w:color w:val="231F20"/>
          <w:spacing w:val="40"/>
          <w:sz w:val="16"/>
        </w:rPr>
        <w:t xml:space="preserve"> </w:t>
      </w:r>
      <w:r>
        <w:rPr>
          <w:color w:val="231F20"/>
          <w:sz w:val="16"/>
        </w:rPr>
        <w:t>neurological</w:t>
      </w:r>
      <w:r>
        <w:rPr>
          <w:color w:val="231F20"/>
          <w:spacing w:val="40"/>
          <w:sz w:val="16"/>
        </w:rPr>
        <w:t xml:space="preserve"> </w:t>
      </w:r>
      <w:r>
        <w:rPr>
          <w:color w:val="231F20"/>
          <w:sz w:val="16"/>
        </w:rPr>
        <w:t>disease.</w:t>
      </w:r>
      <w:r>
        <w:rPr>
          <w:color w:val="231F20"/>
          <w:spacing w:val="40"/>
          <w:sz w:val="16"/>
        </w:rPr>
        <w:t xml:space="preserve"> </w:t>
      </w:r>
      <w:r>
        <w:rPr>
          <w:i/>
          <w:color w:val="231F20"/>
          <w:sz w:val="16"/>
        </w:rPr>
        <w:t>J</w:t>
      </w:r>
      <w:r>
        <w:rPr>
          <w:i/>
          <w:color w:val="231F20"/>
          <w:spacing w:val="40"/>
          <w:sz w:val="16"/>
        </w:rPr>
        <w:t xml:space="preserve"> </w:t>
      </w:r>
      <w:r>
        <w:rPr>
          <w:i/>
          <w:color w:val="231F20"/>
          <w:sz w:val="16"/>
        </w:rPr>
        <w:t>Med</w:t>
      </w:r>
      <w:r>
        <w:rPr>
          <w:i/>
          <w:color w:val="231F20"/>
          <w:spacing w:val="40"/>
          <w:sz w:val="16"/>
        </w:rPr>
        <w:t xml:space="preserve"> </w:t>
      </w:r>
      <w:r>
        <w:rPr>
          <w:i/>
          <w:color w:val="231F20"/>
          <w:sz w:val="16"/>
        </w:rPr>
        <w:t>Virol</w:t>
      </w:r>
      <w:r>
        <w:rPr>
          <w:color w:val="231F20"/>
          <w:sz w:val="16"/>
        </w:rPr>
        <w:t>.</w:t>
      </w:r>
      <w:r>
        <w:rPr>
          <w:color w:val="231F20"/>
          <w:spacing w:val="40"/>
          <w:sz w:val="16"/>
        </w:rPr>
        <w:t xml:space="preserve"> </w:t>
      </w:r>
      <w:r>
        <w:rPr>
          <w:color w:val="231F20"/>
          <w:sz w:val="16"/>
        </w:rPr>
        <w:t>1986;20(3):207-218.</w:t>
      </w:r>
    </w:p>
    <w:p w14:paraId="6A316978" w14:textId="77777777" w:rsidR="00BF3D96" w:rsidRDefault="00000000">
      <w:pPr>
        <w:pStyle w:val="ListParagraph"/>
        <w:numPr>
          <w:ilvl w:val="0"/>
          <w:numId w:val="1"/>
        </w:numPr>
        <w:tabs>
          <w:tab w:val="left" w:pos="699"/>
        </w:tabs>
        <w:spacing w:line="235" w:lineRule="auto"/>
        <w:ind w:left="699" w:right="1197" w:hanging="300"/>
        <w:jc w:val="both"/>
        <w:rPr>
          <w:sz w:val="16"/>
        </w:rPr>
      </w:pPr>
      <w:r>
        <w:rPr>
          <w:color w:val="231F20"/>
          <w:w w:val="105"/>
          <w:sz w:val="16"/>
        </w:rPr>
        <w:t>Kenyon RH, Condie RM, Jahrling PB, Peters CJ. Protection of guinea</w:t>
      </w:r>
      <w:r>
        <w:rPr>
          <w:color w:val="231F20"/>
          <w:spacing w:val="-4"/>
          <w:w w:val="105"/>
          <w:sz w:val="16"/>
        </w:rPr>
        <w:t xml:space="preserve"> </w:t>
      </w:r>
      <w:r>
        <w:rPr>
          <w:color w:val="231F20"/>
          <w:w w:val="105"/>
          <w:sz w:val="16"/>
        </w:rPr>
        <w:t>pigs</w:t>
      </w:r>
      <w:r>
        <w:rPr>
          <w:color w:val="231F20"/>
          <w:spacing w:val="-4"/>
          <w:w w:val="105"/>
          <w:sz w:val="16"/>
        </w:rPr>
        <w:t xml:space="preserve"> </w:t>
      </w:r>
      <w:r>
        <w:rPr>
          <w:color w:val="231F20"/>
          <w:w w:val="105"/>
          <w:sz w:val="16"/>
        </w:rPr>
        <w:t>against</w:t>
      </w:r>
      <w:r>
        <w:rPr>
          <w:color w:val="231F20"/>
          <w:spacing w:val="-4"/>
          <w:w w:val="105"/>
          <w:sz w:val="16"/>
        </w:rPr>
        <w:t xml:space="preserve"> </w:t>
      </w:r>
      <w:r>
        <w:rPr>
          <w:color w:val="231F20"/>
          <w:w w:val="105"/>
          <w:sz w:val="16"/>
        </w:rPr>
        <w:t>experimental</w:t>
      </w:r>
      <w:r>
        <w:rPr>
          <w:color w:val="231F20"/>
          <w:spacing w:val="-4"/>
          <w:w w:val="105"/>
          <w:sz w:val="16"/>
        </w:rPr>
        <w:t xml:space="preserve"> </w:t>
      </w:r>
      <w:r>
        <w:rPr>
          <w:color w:val="231F20"/>
          <w:w w:val="105"/>
          <w:sz w:val="16"/>
        </w:rPr>
        <w:t>Argentine</w:t>
      </w:r>
      <w:r>
        <w:rPr>
          <w:color w:val="231F20"/>
          <w:spacing w:val="-4"/>
          <w:w w:val="105"/>
          <w:sz w:val="16"/>
        </w:rPr>
        <w:t xml:space="preserve"> </w:t>
      </w:r>
      <w:r>
        <w:rPr>
          <w:color w:val="231F20"/>
          <w:w w:val="105"/>
          <w:sz w:val="16"/>
        </w:rPr>
        <w:t>hemorrhagic</w:t>
      </w:r>
      <w:r>
        <w:rPr>
          <w:color w:val="231F20"/>
          <w:spacing w:val="-4"/>
          <w:w w:val="105"/>
          <w:sz w:val="16"/>
        </w:rPr>
        <w:t xml:space="preserve"> </w:t>
      </w:r>
      <w:r>
        <w:rPr>
          <w:color w:val="231F20"/>
          <w:w w:val="105"/>
          <w:sz w:val="16"/>
        </w:rPr>
        <w:t>fever</w:t>
      </w:r>
      <w:r>
        <w:rPr>
          <w:color w:val="231F20"/>
          <w:spacing w:val="-4"/>
          <w:w w:val="105"/>
          <w:sz w:val="16"/>
        </w:rPr>
        <w:t xml:space="preserve"> </w:t>
      </w:r>
      <w:r>
        <w:rPr>
          <w:color w:val="231F20"/>
          <w:w w:val="105"/>
          <w:sz w:val="16"/>
        </w:rPr>
        <w:t xml:space="preserve">by purified human IgG: importance of elimination of infected cells. </w:t>
      </w:r>
      <w:r>
        <w:rPr>
          <w:i/>
          <w:color w:val="231F20"/>
          <w:w w:val="105"/>
          <w:sz w:val="16"/>
        </w:rPr>
        <w:t>Microb Pathog</w:t>
      </w:r>
      <w:r>
        <w:rPr>
          <w:color w:val="231F20"/>
          <w:w w:val="105"/>
          <w:sz w:val="16"/>
        </w:rPr>
        <w:t>. 1990;9:219-226.</w:t>
      </w:r>
    </w:p>
    <w:p w14:paraId="04A80740" w14:textId="77777777" w:rsidR="00BF3D96" w:rsidRDefault="00000000">
      <w:pPr>
        <w:pStyle w:val="ListParagraph"/>
        <w:numPr>
          <w:ilvl w:val="0"/>
          <w:numId w:val="1"/>
        </w:numPr>
        <w:tabs>
          <w:tab w:val="left" w:pos="699"/>
        </w:tabs>
        <w:spacing w:line="235" w:lineRule="auto"/>
        <w:ind w:left="699" w:right="1199" w:hanging="300"/>
        <w:jc w:val="both"/>
        <w:rPr>
          <w:sz w:val="16"/>
        </w:rPr>
      </w:pPr>
      <w:bookmarkStart w:id="78" w:name="_bookmark63"/>
      <w:bookmarkEnd w:id="78"/>
      <w:r>
        <w:rPr>
          <w:color w:val="231F20"/>
          <w:w w:val="105"/>
          <w:sz w:val="16"/>
        </w:rPr>
        <w:t xml:space="preserve">Monath TP, Casals J. Diagnosis of Lassa fever and the isolation and management of patients. </w:t>
      </w:r>
      <w:r>
        <w:rPr>
          <w:i/>
          <w:color w:val="231F20"/>
          <w:w w:val="105"/>
          <w:sz w:val="16"/>
        </w:rPr>
        <w:t>Bull World Health Organ</w:t>
      </w:r>
      <w:r>
        <w:rPr>
          <w:color w:val="231F20"/>
          <w:w w:val="105"/>
          <w:sz w:val="16"/>
        </w:rPr>
        <w:t xml:space="preserve">. </w:t>
      </w:r>
      <w:r>
        <w:rPr>
          <w:color w:val="231F20"/>
          <w:spacing w:val="-2"/>
          <w:w w:val="105"/>
          <w:sz w:val="16"/>
        </w:rPr>
        <w:t>1975;52(4-6):707-715.</w:t>
      </w:r>
    </w:p>
    <w:p w14:paraId="3D2ACFE2" w14:textId="77777777" w:rsidR="00BF3D96" w:rsidRDefault="00000000">
      <w:pPr>
        <w:pStyle w:val="ListParagraph"/>
        <w:numPr>
          <w:ilvl w:val="0"/>
          <w:numId w:val="1"/>
        </w:numPr>
        <w:tabs>
          <w:tab w:val="left" w:pos="699"/>
        </w:tabs>
        <w:spacing w:line="235" w:lineRule="auto"/>
        <w:ind w:left="699" w:right="1198" w:hanging="300"/>
        <w:jc w:val="both"/>
        <w:rPr>
          <w:sz w:val="16"/>
        </w:rPr>
      </w:pPr>
      <w:bookmarkStart w:id="79" w:name="_bookmark64"/>
      <w:bookmarkEnd w:id="79"/>
      <w:r>
        <w:rPr>
          <w:color w:val="231F20"/>
          <w:w w:val="105"/>
          <w:sz w:val="16"/>
        </w:rPr>
        <w:t>Jahrling PB, Frame JD, Rhoderick JB, Monson MH. Endemic Lassa</w:t>
      </w:r>
      <w:r>
        <w:rPr>
          <w:color w:val="231F20"/>
          <w:spacing w:val="-9"/>
          <w:w w:val="105"/>
          <w:sz w:val="16"/>
        </w:rPr>
        <w:t xml:space="preserve"> </w:t>
      </w:r>
      <w:r>
        <w:rPr>
          <w:color w:val="231F20"/>
          <w:w w:val="105"/>
          <w:sz w:val="16"/>
        </w:rPr>
        <w:t>fever</w:t>
      </w:r>
      <w:r>
        <w:rPr>
          <w:color w:val="231F20"/>
          <w:spacing w:val="-9"/>
          <w:w w:val="105"/>
          <w:sz w:val="16"/>
        </w:rPr>
        <w:t xml:space="preserve"> </w:t>
      </w:r>
      <w:r>
        <w:rPr>
          <w:color w:val="231F20"/>
          <w:w w:val="105"/>
          <w:sz w:val="16"/>
        </w:rPr>
        <w:t>in</w:t>
      </w:r>
      <w:r>
        <w:rPr>
          <w:color w:val="231F20"/>
          <w:spacing w:val="-9"/>
          <w:w w:val="105"/>
          <w:sz w:val="16"/>
        </w:rPr>
        <w:t xml:space="preserve"> </w:t>
      </w:r>
      <w:r>
        <w:rPr>
          <w:color w:val="231F20"/>
          <w:w w:val="105"/>
          <w:sz w:val="16"/>
        </w:rPr>
        <w:t>Liberia.</w:t>
      </w:r>
      <w:r>
        <w:rPr>
          <w:color w:val="231F20"/>
          <w:spacing w:val="-9"/>
          <w:w w:val="105"/>
          <w:sz w:val="16"/>
        </w:rPr>
        <w:t xml:space="preserve"> </w:t>
      </w:r>
      <w:r>
        <w:rPr>
          <w:color w:val="231F20"/>
          <w:w w:val="105"/>
          <w:sz w:val="16"/>
        </w:rPr>
        <w:t>IV.</w:t>
      </w:r>
      <w:r>
        <w:rPr>
          <w:color w:val="231F20"/>
          <w:spacing w:val="-9"/>
          <w:w w:val="105"/>
          <w:sz w:val="16"/>
        </w:rPr>
        <w:t xml:space="preserve"> </w:t>
      </w:r>
      <w:r>
        <w:rPr>
          <w:color w:val="231F20"/>
          <w:w w:val="105"/>
          <w:sz w:val="16"/>
        </w:rPr>
        <w:t>Selection</w:t>
      </w:r>
      <w:r>
        <w:rPr>
          <w:color w:val="231F20"/>
          <w:spacing w:val="-9"/>
          <w:w w:val="105"/>
          <w:sz w:val="16"/>
        </w:rPr>
        <w:t xml:space="preserve"> </w:t>
      </w:r>
      <w:r>
        <w:rPr>
          <w:color w:val="231F20"/>
          <w:w w:val="105"/>
          <w:sz w:val="16"/>
        </w:rPr>
        <w:t>of</w:t>
      </w:r>
      <w:r>
        <w:rPr>
          <w:color w:val="231F20"/>
          <w:spacing w:val="-9"/>
          <w:w w:val="105"/>
          <w:sz w:val="16"/>
        </w:rPr>
        <w:t xml:space="preserve"> </w:t>
      </w:r>
      <w:r>
        <w:rPr>
          <w:color w:val="231F20"/>
          <w:w w:val="105"/>
          <w:sz w:val="16"/>
        </w:rPr>
        <w:t>optimally</w:t>
      </w:r>
      <w:r>
        <w:rPr>
          <w:color w:val="231F20"/>
          <w:spacing w:val="-9"/>
          <w:w w:val="105"/>
          <w:sz w:val="16"/>
        </w:rPr>
        <w:t xml:space="preserve"> </w:t>
      </w:r>
      <w:r>
        <w:rPr>
          <w:color w:val="231F20"/>
          <w:w w:val="105"/>
          <w:sz w:val="16"/>
        </w:rPr>
        <w:t>effective</w:t>
      </w:r>
      <w:r>
        <w:rPr>
          <w:color w:val="231F20"/>
          <w:spacing w:val="-9"/>
          <w:w w:val="105"/>
          <w:sz w:val="16"/>
        </w:rPr>
        <w:t xml:space="preserve"> </w:t>
      </w:r>
      <w:r>
        <w:rPr>
          <w:color w:val="231F20"/>
          <w:w w:val="105"/>
          <w:sz w:val="16"/>
        </w:rPr>
        <w:t xml:space="preserve">plasma for treatment by passive immunization. </w:t>
      </w:r>
      <w:r>
        <w:rPr>
          <w:i/>
          <w:color w:val="231F20"/>
          <w:w w:val="105"/>
          <w:sz w:val="16"/>
        </w:rPr>
        <w:t>Trans R Soc Trop Med Hyg</w:t>
      </w:r>
      <w:r>
        <w:rPr>
          <w:color w:val="231F20"/>
          <w:w w:val="105"/>
          <w:sz w:val="16"/>
        </w:rPr>
        <w:t>. 1985;79(3):380-384.</w:t>
      </w:r>
    </w:p>
    <w:p w14:paraId="2E75DC55" w14:textId="77777777" w:rsidR="00BF3D96" w:rsidRDefault="00000000">
      <w:pPr>
        <w:pStyle w:val="ListParagraph"/>
        <w:numPr>
          <w:ilvl w:val="0"/>
          <w:numId w:val="1"/>
        </w:numPr>
        <w:tabs>
          <w:tab w:val="left" w:pos="699"/>
        </w:tabs>
        <w:spacing w:line="235" w:lineRule="auto"/>
        <w:ind w:left="699" w:right="1197" w:hanging="300"/>
        <w:jc w:val="both"/>
        <w:rPr>
          <w:sz w:val="16"/>
        </w:rPr>
      </w:pPr>
      <w:r>
        <w:rPr>
          <w:color w:val="231F20"/>
          <w:sz w:val="16"/>
        </w:rPr>
        <w:t>Jahrling PB. Protection of Lassa virus-infected guinea pigs with</w:t>
      </w:r>
      <w:r>
        <w:rPr>
          <w:color w:val="231F20"/>
          <w:spacing w:val="40"/>
          <w:sz w:val="16"/>
        </w:rPr>
        <w:t xml:space="preserve"> </w:t>
      </w:r>
      <w:r>
        <w:rPr>
          <w:color w:val="231F20"/>
          <w:sz w:val="16"/>
        </w:rPr>
        <w:t>Lassa-immune</w:t>
      </w:r>
      <w:r>
        <w:rPr>
          <w:color w:val="231F20"/>
          <w:spacing w:val="40"/>
          <w:sz w:val="16"/>
        </w:rPr>
        <w:t xml:space="preserve"> </w:t>
      </w:r>
      <w:r>
        <w:rPr>
          <w:color w:val="231F20"/>
          <w:sz w:val="16"/>
        </w:rPr>
        <w:t>plasma</w:t>
      </w:r>
      <w:r>
        <w:rPr>
          <w:color w:val="231F20"/>
          <w:spacing w:val="40"/>
          <w:sz w:val="16"/>
        </w:rPr>
        <w:t xml:space="preserve"> </w:t>
      </w:r>
      <w:r>
        <w:rPr>
          <w:color w:val="231F20"/>
          <w:sz w:val="16"/>
        </w:rPr>
        <w:t>of</w:t>
      </w:r>
      <w:r>
        <w:rPr>
          <w:color w:val="231F20"/>
          <w:spacing w:val="40"/>
          <w:sz w:val="16"/>
        </w:rPr>
        <w:t xml:space="preserve"> </w:t>
      </w:r>
      <w:r>
        <w:rPr>
          <w:color w:val="231F20"/>
          <w:sz w:val="16"/>
        </w:rPr>
        <w:t>guinea</w:t>
      </w:r>
      <w:r>
        <w:rPr>
          <w:color w:val="231F20"/>
          <w:spacing w:val="40"/>
          <w:sz w:val="16"/>
        </w:rPr>
        <w:t xml:space="preserve"> </w:t>
      </w:r>
      <w:r>
        <w:rPr>
          <w:color w:val="231F20"/>
          <w:sz w:val="16"/>
        </w:rPr>
        <w:t>pig,</w:t>
      </w:r>
      <w:r>
        <w:rPr>
          <w:color w:val="231F20"/>
          <w:spacing w:val="40"/>
          <w:sz w:val="16"/>
        </w:rPr>
        <w:t xml:space="preserve"> </w:t>
      </w:r>
      <w:r>
        <w:rPr>
          <w:color w:val="231F20"/>
          <w:sz w:val="16"/>
        </w:rPr>
        <w:t>primate,</w:t>
      </w:r>
      <w:r>
        <w:rPr>
          <w:color w:val="231F20"/>
          <w:spacing w:val="40"/>
          <w:sz w:val="16"/>
        </w:rPr>
        <w:t xml:space="preserve"> </w:t>
      </w:r>
      <w:r>
        <w:rPr>
          <w:color w:val="231F20"/>
          <w:sz w:val="16"/>
        </w:rPr>
        <w:t>and</w:t>
      </w:r>
      <w:r>
        <w:rPr>
          <w:color w:val="231F20"/>
          <w:spacing w:val="40"/>
          <w:sz w:val="16"/>
        </w:rPr>
        <w:t xml:space="preserve"> </w:t>
      </w:r>
      <w:r>
        <w:rPr>
          <w:color w:val="231F20"/>
          <w:sz w:val="16"/>
        </w:rPr>
        <w:t>human</w:t>
      </w:r>
      <w:r>
        <w:rPr>
          <w:color w:val="231F20"/>
          <w:spacing w:val="80"/>
          <w:sz w:val="16"/>
        </w:rPr>
        <w:t xml:space="preserve"> </w:t>
      </w:r>
      <w:r>
        <w:rPr>
          <w:color w:val="231F20"/>
          <w:sz w:val="16"/>
        </w:rPr>
        <w:t xml:space="preserve">origin. </w:t>
      </w:r>
      <w:r>
        <w:rPr>
          <w:i/>
          <w:color w:val="231F20"/>
          <w:sz w:val="16"/>
        </w:rPr>
        <w:t>J Med Virol</w:t>
      </w:r>
      <w:r>
        <w:rPr>
          <w:color w:val="231F20"/>
          <w:sz w:val="16"/>
        </w:rPr>
        <w:t>. 1983;12(2):93-102.</w:t>
      </w:r>
    </w:p>
    <w:p w14:paraId="7A926A70" w14:textId="77777777" w:rsidR="00BF3D96" w:rsidRDefault="00000000">
      <w:pPr>
        <w:pStyle w:val="ListParagraph"/>
        <w:numPr>
          <w:ilvl w:val="0"/>
          <w:numId w:val="1"/>
        </w:numPr>
        <w:tabs>
          <w:tab w:val="left" w:pos="699"/>
        </w:tabs>
        <w:spacing w:line="235" w:lineRule="auto"/>
        <w:ind w:left="699" w:right="1197" w:hanging="300"/>
        <w:jc w:val="both"/>
        <w:rPr>
          <w:sz w:val="16"/>
        </w:rPr>
      </w:pPr>
      <w:bookmarkStart w:id="80" w:name="_bookmark65"/>
      <w:bookmarkEnd w:id="80"/>
      <w:r>
        <w:rPr>
          <w:color w:val="231F20"/>
          <w:sz w:val="16"/>
        </w:rPr>
        <w:t>Jahrling PB, Peters CJ. Passive antibody therapy of Lassa fever in</w:t>
      </w:r>
      <w:r>
        <w:rPr>
          <w:color w:val="231F20"/>
          <w:w w:val="110"/>
          <w:sz w:val="16"/>
        </w:rPr>
        <w:t xml:space="preserve"> cynomolgus</w:t>
      </w:r>
      <w:r>
        <w:rPr>
          <w:color w:val="231F20"/>
          <w:spacing w:val="-11"/>
          <w:w w:val="110"/>
          <w:sz w:val="16"/>
        </w:rPr>
        <w:t xml:space="preserve"> </w:t>
      </w:r>
      <w:r>
        <w:rPr>
          <w:color w:val="231F20"/>
          <w:w w:val="110"/>
          <w:sz w:val="16"/>
        </w:rPr>
        <w:t>monkeys:</w:t>
      </w:r>
      <w:r>
        <w:rPr>
          <w:color w:val="231F20"/>
          <w:spacing w:val="-11"/>
          <w:w w:val="110"/>
          <w:sz w:val="16"/>
        </w:rPr>
        <w:t xml:space="preserve"> </w:t>
      </w:r>
      <w:r>
        <w:rPr>
          <w:color w:val="231F20"/>
          <w:w w:val="110"/>
          <w:sz w:val="16"/>
        </w:rPr>
        <w:t>importance</w:t>
      </w:r>
      <w:r>
        <w:rPr>
          <w:color w:val="231F20"/>
          <w:spacing w:val="-11"/>
          <w:w w:val="110"/>
          <w:sz w:val="16"/>
        </w:rPr>
        <w:t xml:space="preserve"> </w:t>
      </w:r>
      <w:r>
        <w:rPr>
          <w:color w:val="231F20"/>
          <w:w w:val="110"/>
          <w:sz w:val="16"/>
        </w:rPr>
        <w:t>of</w:t>
      </w:r>
      <w:r>
        <w:rPr>
          <w:color w:val="231F20"/>
          <w:spacing w:val="-11"/>
          <w:w w:val="110"/>
          <w:sz w:val="16"/>
        </w:rPr>
        <w:t xml:space="preserve"> </w:t>
      </w:r>
      <w:r>
        <w:rPr>
          <w:color w:val="231F20"/>
          <w:w w:val="110"/>
          <w:sz w:val="16"/>
        </w:rPr>
        <w:t>neutralizing</w:t>
      </w:r>
      <w:r>
        <w:rPr>
          <w:color w:val="231F20"/>
          <w:spacing w:val="-11"/>
          <w:w w:val="110"/>
          <w:sz w:val="16"/>
        </w:rPr>
        <w:t xml:space="preserve"> </w:t>
      </w:r>
      <w:r>
        <w:rPr>
          <w:color w:val="231F20"/>
          <w:w w:val="110"/>
          <w:sz w:val="16"/>
        </w:rPr>
        <w:t>antibody</w:t>
      </w:r>
      <w:r>
        <w:rPr>
          <w:color w:val="231F20"/>
          <w:spacing w:val="-11"/>
          <w:w w:val="110"/>
          <w:sz w:val="16"/>
        </w:rPr>
        <w:t xml:space="preserve"> </w:t>
      </w:r>
      <w:r>
        <w:rPr>
          <w:color w:val="231F20"/>
          <w:w w:val="110"/>
          <w:sz w:val="16"/>
        </w:rPr>
        <w:t xml:space="preserve">and Lassa virus strain. </w:t>
      </w:r>
      <w:r>
        <w:rPr>
          <w:i/>
          <w:color w:val="231F20"/>
          <w:w w:val="110"/>
          <w:sz w:val="16"/>
        </w:rPr>
        <w:t>Infect Immun</w:t>
      </w:r>
      <w:r>
        <w:rPr>
          <w:color w:val="231F20"/>
          <w:w w:val="110"/>
          <w:sz w:val="16"/>
        </w:rPr>
        <w:t>. 1984;44(2):528-533.</w:t>
      </w:r>
    </w:p>
    <w:p w14:paraId="5E0A486A" w14:textId="77777777" w:rsidR="00BF3D96" w:rsidRDefault="00000000">
      <w:pPr>
        <w:pStyle w:val="ListParagraph"/>
        <w:numPr>
          <w:ilvl w:val="0"/>
          <w:numId w:val="1"/>
        </w:numPr>
        <w:tabs>
          <w:tab w:val="left" w:pos="699"/>
        </w:tabs>
        <w:spacing w:line="235" w:lineRule="auto"/>
        <w:ind w:left="699" w:right="1199" w:hanging="300"/>
        <w:jc w:val="both"/>
        <w:rPr>
          <w:sz w:val="16"/>
        </w:rPr>
      </w:pPr>
      <w:r>
        <w:rPr>
          <w:color w:val="231F20"/>
          <w:sz w:val="16"/>
        </w:rPr>
        <w:t>Jahrling PB, Peters CJ, Stephen EL. Enhanced treatment of Lassa</w:t>
      </w:r>
      <w:r>
        <w:rPr>
          <w:color w:val="231F20"/>
          <w:spacing w:val="40"/>
          <w:sz w:val="16"/>
        </w:rPr>
        <w:t xml:space="preserve"> </w:t>
      </w:r>
      <w:r>
        <w:rPr>
          <w:color w:val="231F20"/>
          <w:sz w:val="16"/>
        </w:rPr>
        <w:t>fever</w:t>
      </w:r>
      <w:r>
        <w:rPr>
          <w:color w:val="231F20"/>
          <w:spacing w:val="40"/>
          <w:sz w:val="16"/>
        </w:rPr>
        <w:t xml:space="preserve"> </w:t>
      </w:r>
      <w:r>
        <w:rPr>
          <w:color w:val="231F20"/>
          <w:sz w:val="16"/>
        </w:rPr>
        <w:t>by</w:t>
      </w:r>
      <w:r>
        <w:rPr>
          <w:color w:val="231F20"/>
          <w:spacing w:val="40"/>
          <w:sz w:val="16"/>
        </w:rPr>
        <w:t xml:space="preserve"> </w:t>
      </w:r>
      <w:r>
        <w:rPr>
          <w:color w:val="231F20"/>
          <w:sz w:val="16"/>
        </w:rPr>
        <w:t>immune</w:t>
      </w:r>
      <w:r>
        <w:rPr>
          <w:color w:val="231F20"/>
          <w:spacing w:val="40"/>
          <w:sz w:val="16"/>
        </w:rPr>
        <w:t xml:space="preserve"> </w:t>
      </w:r>
      <w:r>
        <w:rPr>
          <w:color w:val="231F20"/>
          <w:sz w:val="16"/>
        </w:rPr>
        <w:t>plasma</w:t>
      </w:r>
      <w:r>
        <w:rPr>
          <w:color w:val="231F20"/>
          <w:spacing w:val="40"/>
          <w:sz w:val="16"/>
        </w:rPr>
        <w:t xml:space="preserve"> </w:t>
      </w:r>
      <w:r>
        <w:rPr>
          <w:color w:val="231F20"/>
          <w:sz w:val="16"/>
        </w:rPr>
        <w:t>combined</w:t>
      </w:r>
      <w:r>
        <w:rPr>
          <w:color w:val="231F20"/>
          <w:spacing w:val="40"/>
          <w:sz w:val="16"/>
        </w:rPr>
        <w:t xml:space="preserve"> </w:t>
      </w:r>
      <w:r>
        <w:rPr>
          <w:color w:val="231F20"/>
          <w:sz w:val="16"/>
        </w:rPr>
        <w:t>with</w:t>
      </w:r>
      <w:r>
        <w:rPr>
          <w:color w:val="231F20"/>
          <w:spacing w:val="40"/>
          <w:sz w:val="16"/>
        </w:rPr>
        <w:t xml:space="preserve"> </w:t>
      </w:r>
      <w:r>
        <w:rPr>
          <w:color w:val="231F20"/>
          <w:sz w:val="16"/>
        </w:rPr>
        <w:t>ribavirin</w:t>
      </w:r>
      <w:r>
        <w:rPr>
          <w:color w:val="231F20"/>
          <w:spacing w:val="40"/>
          <w:sz w:val="16"/>
        </w:rPr>
        <w:t xml:space="preserve"> </w:t>
      </w:r>
      <w:r>
        <w:rPr>
          <w:color w:val="231F20"/>
          <w:sz w:val="16"/>
        </w:rPr>
        <w:t>in</w:t>
      </w:r>
      <w:r>
        <w:rPr>
          <w:color w:val="231F20"/>
          <w:spacing w:val="40"/>
          <w:sz w:val="16"/>
        </w:rPr>
        <w:t xml:space="preserve"> </w:t>
      </w:r>
      <w:r>
        <w:rPr>
          <w:color w:val="231F20"/>
          <w:sz w:val="16"/>
        </w:rPr>
        <w:t>cynomol-</w:t>
      </w:r>
      <w:r>
        <w:rPr>
          <w:color w:val="231F20"/>
          <w:spacing w:val="40"/>
          <w:sz w:val="16"/>
        </w:rPr>
        <w:t xml:space="preserve"> </w:t>
      </w:r>
      <w:r>
        <w:rPr>
          <w:color w:val="231F20"/>
          <w:sz w:val="16"/>
        </w:rPr>
        <w:t>gus</w:t>
      </w:r>
      <w:r>
        <w:rPr>
          <w:color w:val="231F20"/>
          <w:spacing w:val="40"/>
          <w:sz w:val="16"/>
        </w:rPr>
        <w:t xml:space="preserve"> </w:t>
      </w:r>
      <w:r>
        <w:rPr>
          <w:color w:val="231F20"/>
          <w:sz w:val="16"/>
        </w:rPr>
        <w:t>monkeys.</w:t>
      </w:r>
      <w:r>
        <w:rPr>
          <w:color w:val="231F20"/>
          <w:spacing w:val="40"/>
          <w:sz w:val="16"/>
        </w:rPr>
        <w:t xml:space="preserve"> </w:t>
      </w:r>
      <w:r>
        <w:rPr>
          <w:i/>
          <w:color w:val="231F20"/>
          <w:sz w:val="16"/>
        </w:rPr>
        <w:t>J</w:t>
      </w:r>
      <w:r>
        <w:rPr>
          <w:i/>
          <w:color w:val="231F20"/>
          <w:spacing w:val="40"/>
          <w:sz w:val="16"/>
        </w:rPr>
        <w:t xml:space="preserve"> </w:t>
      </w:r>
      <w:r>
        <w:rPr>
          <w:i/>
          <w:color w:val="231F20"/>
          <w:sz w:val="16"/>
        </w:rPr>
        <w:t>Infect</w:t>
      </w:r>
      <w:r>
        <w:rPr>
          <w:i/>
          <w:color w:val="231F20"/>
          <w:spacing w:val="40"/>
          <w:sz w:val="16"/>
        </w:rPr>
        <w:t xml:space="preserve"> </w:t>
      </w:r>
      <w:r>
        <w:rPr>
          <w:i/>
          <w:color w:val="231F20"/>
          <w:sz w:val="16"/>
        </w:rPr>
        <w:t>Dis</w:t>
      </w:r>
      <w:r>
        <w:rPr>
          <w:color w:val="231F20"/>
          <w:sz w:val="16"/>
        </w:rPr>
        <w:t>.</w:t>
      </w:r>
      <w:r>
        <w:rPr>
          <w:color w:val="231F20"/>
          <w:spacing w:val="40"/>
          <w:sz w:val="16"/>
        </w:rPr>
        <w:t xml:space="preserve"> </w:t>
      </w:r>
      <w:r>
        <w:rPr>
          <w:color w:val="231F20"/>
          <w:sz w:val="16"/>
        </w:rPr>
        <w:t>1984;149(3):420-427.</w:t>
      </w:r>
    </w:p>
    <w:p w14:paraId="4B8902C4" w14:textId="77777777" w:rsidR="00BF3D96" w:rsidRDefault="00000000">
      <w:pPr>
        <w:pStyle w:val="ListParagraph"/>
        <w:numPr>
          <w:ilvl w:val="0"/>
          <w:numId w:val="1"/>
        </w:numPr>
        <w:tabs>
          <w:tab w:val="left" w:pos="699"/>
        </w:tabs>
        <w:spacing w:line="235" w:lineRule="auto"/>
        <w:ind w:left="699" w:right="1199" w:hanging="300"/>
        <w:jc w:val="both"/>
        <w:rPr>
          <w:sz w:val="16"/>
        </w:rPr>
      </w:pPr>
      <w:bookmarkStart w:id="81" w:name="_bookmark66"/>
      <w:bookmarkEnd w:id="81"/>
      <w:r>
        <w:rPr>
          <w:color w:val="231F20"/>
          <w:sz w:val="16"/>
        </w:rPr>
        <w:t xml:space="preserve">Clayton AJ. Lassa immune serum. </w:t>
      </w:r>
      <w:r>
        <w:rPr>
          <w:i/>
          <w:color w:val="231F20"/>
          <w:sz w:val="16"/>
        </w:rPr>
        <w:t>Bull World Health Organ</w:t>
      </w:r>
      <w:r>
        <w:rPr>
          <w:color w:val="231F20"/>
          <w:sz w:val="16"/>
        </w:rPr>
        <w:t>.</w:t>
      </w:r>
      <w:r>
        <w:rPr>
          <w:color w:val="231F20"/>
          <w:spacing w:val="40"/>
          <w:sz w:val="16"/>
        </w:rPr>
        <w:t xml:space="preserve"> </w:t>
      </w:r>
      <w:r>
        <w:rPr>
          <w:color w:val="231F20"/>
          <w:spacing w:val="-2"/>
          <w:sz w:val="16"/>
        </w:rPr>
        <w:t>1977;55(4):435-439.</w:t>
      </w:r>
    </w:p>
    <w:p w14:paraId="623C077F" w14:textId="77777777" w:rsidR="00BF3D96" w:rsidRDefault="00000000">
      <w:pPr>
        <w:pStyle w:val="ListParagraph"/>
        <w:numPr>
          <w:ilvl w:val="0"/>
          <w:numId w:val="1"/>
        </w:numPr>
        <w:tabs>
          <w:tab w:val="left" w:pos="699"/>
        </w:tabs>
        <w:spacing w:line="235" w:lineRule="auto"/>
        <w:ind w:left="699" w:right="1199" w:hanging="300"/>
        <w:jc w:val="both"/>
        <w:rPr>
          <w:sz w:val="16"/>
        </w:rPr>
      </w:pPr>
      <w:bookmarkStart w:id="82" w:name="_bookmark67"/>
      <w:bookmarkEnd w:id="82"/>
      <w:r>
        <w:rPr>
          <w:color w:val="231F20"/>
          <w:w w:val="105"/>
          <w:sz w:val="16"/>
        </w:rPr>
        <w:t>Frame JD, Verbrugge GP, Gill RG, Pinneo L. The use of Lassa fever</w:t>
      </w:r>
      <w:r>
        <w:rPr>
          <w:color w:val="231F20"/>
          <w:spacing w:val="-10"/>
          <w:w w:val="105"/>
          <w:sz w:val="16"/>
        </w:rPr>
        <w:t xml:space="preserve"> </w:t>
      </w:r>
      <w:r>
        <w:rPr>
          <w:color w:val="231F20"/>
          <w:w w:val="105"/>
          <w:sz w:val="16"/>
        </w:rPr>
        <w:t>convalescent</w:t>
      </w:r>
      <w:r>
        <w:rPr>
          <w:color w:val="231F20"/>
          <w:spacing w:val="-10"/>
          <w:w w:val="105"/>
          <w:sz w:val="16"/>
        </w:rPr>
        <w:t xml:space="preserve"> </w:t>
      </w:r>
      <w:r>
        <w:rPr>
          <w:color w:val="231F20"/>
          <w:w w:val="105"/>
          <w:sz w:val="16"/>
        </w:rPr>
        <w:t>plasma</w:t>
      </w:r>
      <w:r>
        <w:rPr>
          <w:color w:val="231F20"/>
          <w:spacing w:val="-10"/>
          <w:w w:val="105"/>
          <w:sz w:val="16"/>
        </w:rPr>
        <w:t xml:space="preserve"> </w:t>
      </w:r>
      <w:r>
        <w:rPr>
          <w:color w:val="231F20"/>
          <w:w w:val="105"/>
          <w:sz w:val="16"/>
        </w:rPr>
        <w:t>in</w:t>
      </w:r>
      <w:r>
        <w:rPr>
          <w:color w:val="231F20"/>
          <w:spacing w:val="-10"/>
          <w:w w:val="105"/>
          <w:sz w:val="16"/>
        </w:rPr>
        <w:t xml:space="preserve"> </w:t>
      </w:r>
      <w:r>
        <w:rPr>
          <w:color w:val="231F20"/>
          <w:w w:val="105"/>
          <w:sz w:val="16"/>
        </w:rPr>
        <w:t>Nigeria.</w:t>
      </w:r>
      <w:r>
        <w:rPr>
          <w:color w:val="231F20"/>
          <w:spacing w:val="-11"/>
          <w:w w:val="105"/>
          <w:sz w:val="16"/>
        </w:rPr>
        <w:t xml:space="preserve"> </w:t>
      </w:r>
      <w:r>
        <w:rPr>
          <w:i/>
          <w:color w:val="231F20"/>
          <w:w w:val="105"/>
          <w:sz w:val="16"/>
        </w:rPr>
        <w:t>Trans</w:t>
      </w:r>
      <w:r>
        <w:rPr>
          <w:i/>
          <w:color w:val="231F20"/>
          <w:spacing w:val="-8"/>
          <w:w w:val="105"/>
          <w:sz w:val="16"/>
        </w:rPr>
        <w:t xml:space="preserve"> </w:t>
      </w:r>
      <w:r>
        <w:rPr>
          <w:i/>
          <w:color w:val="231F20"/>
          <w:w w:val="105"/>
          <w:sz w:val="16"/>
        </w:rPr>
        <w:t>R</w:t>
      </w:r>
      <w:r>
        <w:rPr>
          <w:i/>
          <w:color w:val="231F20"/>
          <w:spacing w:val="-8"/>
          <w:w w:val="105"/>
          <w:sz w:val="16"/>
        </w:rPr>
        <w:t xml:space="preserve"> </w:t>
      </w:r>
      <w:r>
        <w:rPr>
          <w:i/>
          <w:color w:val="231F20"/>
          <w:w w:val="105"/>
          <w:sz w:val="16"/>
        </w:rPr>
        <w:t>Soc</w:t>
      </w:r>
      <w:r>
        <w:rPr>
          <w:i/>
          <w:color w:val="231F20"/>
          <w:spacing w:val="-8"/>
          <w:w w:val="105"/>
          <w:sz w:val="16"/>
        </w:rPr>
        <w:t xml:space="preserve"> </w:t>
      </w:r>
      <w:r>
        <w:rPr>
          <w:i/>
          <w:color w:val="231F20"/>
          <w:w w:val="105"/>
          <w:sz w:val="16"/>
        </w:rPr>
        <w:t>Trop</w:t>
      </w:r>
      <w:r>
        <w:rPr>
          <w:i/>
          <w:color w:val="231F20"/>
          <w:spacing w:val="-8"/>
          <w:w w:val="105"/>
          <w:sz w:val="16"/>
        </w:rPr>
        <w:t xml:space="preserve"> </w:t>
      </w:r>
      <w:r>
        <w:rPr>
          <w:i/>
          <w:color w:val="231F20"/>
          <w:w w:val="105"/>
          <w:sz w:val="16"/>
        </w:rPr>
        <w:t>Med</w:t>
      </w:r>
      <w:r>
        <w:rPr>
          <w:i/>
          <w:color w:val="231F20"/>
          <w:spacing w:val="-8"/>
          <w:w w:val="105"/>
          <w:sz w:val="16"/>
        </w:rPr>
        <w:t xml:space="preserve"> </w:t>
      </w:r>
      <w:r>
        <w:rPr>
          <w:i/>
          <w:color w:val="231F20"/>
          <w:w w:val="105"/>
          <w:sz w:val="16"/>
        </w:rPr>
        <w:t>Hyg</w:t>
      </w:r>
      <w:r>
        <w:rPr>
          <w:color w:val="231F20"/>
          <w:w w:val="105"/>
          <w:sz w:val="16"/>
        </w:rPr>
        <w:t xml:space="preserve">. </w:t>
      </w:r>
      <w:r>
        <w:rPr>
          <w:color w:val="231F20"/>
          <w:spacing w:val="-2"/>
          <w:w w:val="105"/>
          <w:sz w:val="16"/>
        </w:rPr>
        <w:t>1984;78(3):319-324.</w:t>
      </w:r>
    </w:p>
    <w:p w14:paraId="33F87B5D" w14:textId="77777777" w:rsidR="00BF3D96" w:rsidRDefault="00000000">
      <w:pPr>
        <w:pStyle w:val="ListParagraph"/>
        <w:numPr>
          <w:ilvl w:val="0"/>
          <w:numId w:val="1"/>
        </w:numPr>
        <w:tabs>
          <w:tab w:val="left" w:pos="699"/>
        </w:tabs>
        <w:spacing w:line="235" w:lineRule="auto"/>
        <w:ind w:left="699" w:right="1198" w:hanging="300"/>
        <w:jc w:val="both"/>
        <w:rPr>
          <w:sz w:val="16"/>
        </w:rPr>
      </w:pPr>
      <w:r>
        <w:rPr>
          <w:color w:val="231F20"/>
          <w:w w:val="110"/>
          <w:sz w:val="16"/>
        </w:rPr>
        <w:t xml:space="preserve">Zingher A. Convalescent whole blood plasma and serum in prophylaxis of measles. </w:t>
      </w:r>
      <w:r>
        <w:rPr>
          <w:i/>
          <w:color w:val="231F20"/>
          <w:w w:val="110"/>
          <w:sz w:val="16"/>
        </w:rPr>
        <w:t>JAMA</w:t>
      </w:r>
      <w:r>
        <w:rPr>
          <w:color w:val="231F20"/>
          <w:w w:val="110"/>
          <w:sz w:val="16"/>
        </w:rPr>
        <w:t>. 1924;82(15):1180-1187.</w:t>
      </w:r>
    </w:p>
    <w:p w14:paraId="5EA16BA9" w14:textId="77777777" w:rsidR="00BF3D96" w:rsidRDefault="00000000">
      <w:pPr>
        <w:pStyle w:val="ListParagraph"/>
        <w:numPr>
          <w:ilvl w:val="0"/>
          <w:numId w:val="1"/>
        </w:numPr>
        <w:tabs>
          <w:tab w:val="left" w:pos="699"/>
        </w:tabs>
        <w:spacing w:line="235" w:lineRule="auto"/>
        <w:ind w:left="699" w:right="1199" w:hanging="300"/>
        <w:jc w:val="both"/>
        <w:rPr>
          <w:sz w:val="16"/>
        </w:rPr>
      </w:pPr>
      <w:r>
        <w:rPr>
          <w:color w:val="231F20"/>
          <w:w w:val="105"/>
          <w:sz w:val="16"/>
        </w:rPr>
        <w:t>Gunn W. The serum prophylaxis of measles: (section of epide- miology</w:t>
      </w:r>
      <w:r>
        <w:rPr>
          <w:color w:val="231F20"/>
          <w:spacing w:val="40"/>
          <w:w w:val="105"/>
          <w:sz w:val="16"/>
        </w:rPr>
        <w:t xml:space="preserve"> </w:t>
      </w:r>
      <w:r>
        <w:rPr>
          <w:color w:val="231F20"/>
          <w:w w:val="105"/>
          <w:sz w:val="16"/>
        </w:rPr>
        <w:t>and</w:t>
      </w:r>
      <w:r>
        <w:rPr>
          <w:color w:val="231F20"/>
          <w:spacing w:val="40"/>
          <w:w w:val="105"/>
          <w:sz w:val="16"/>
        </w:rPr>
        <w:t xml:space="preserve"> </w:t>
      </w:r>
      <w:r>
        <w:rPr>
          <w:color w:val="231F20"/>
          <w:w w:val="105"/>
          <w:sz w:val="16"/>
        </w:rPr>
        <w:t>state</w:t>
      </w:r>
      <w:r>
        <w:rPr>
          <w:color w:val="231F20"/>
          <w:spacing w:val="40"/>
          <w:w w:val="105"/>
          <w:sz w:val="16"/>
        </w:rPr>
        <w:t xml:space="preserve"> </w:t>
      </w:r>
      <w:r>
        <w:rPr>
          <w:color w:val="231F20"/>
          <w:w w:val="105"/>
          <w:sz w:val="16"/>
        </w:rPr>
        <w:t>medicine).</w:t>
      </w:r>
      <w:r>
        <w:rPr>
          <w:color w:val="231F20"/>
          <w:spacing w:val="40"/>
          <w:w w:val="105"/>
          <w:sz w:val="16"/>
        </w:rPr>
        <w:t xml:space="preserve"> </w:t>
      </w:r>
      <w:r>
        <w:rPr>
          <w:i/>
          <w:color w:val="231F20"/>
          <w:w w:val="105"/>
          <w:sz w:val="16"/>
        </w:rPr>
        <w:t>Proc</w:t>
      </w:r>
      <w:r>
        <w:rPr>
          <w:i/>
          <w:color w:val="231F20"/>
          <w:spacing w:val="40"/>
          <w:w w:val="105"/>
          <w:sz w:val="16"/>
        </w:rPr>
        <w:t xml:space="preserve"> </w:t>
      </w:r>
      <w:r>
        <w:rPr>
          <w:i/>
          <w:color w:val="231F20"/>
          <w:w w:val="105"/>
          <w:sz w:val="16"/>
        </w:rPr>
        <w:t>R</w:t>
      </w:r>
      <w:r>
        <w:rPr>
          <w:i/>
          <w:color w:val="231F20"/>
          <w:spacing w:val="40"/>
          <w:w w:val="105"/>
          <w:sz w:val="16"/>
        </w:rPr>
        <w:t xml:space="preserve"> </w:t>
      </w:r>
      <w:r>
        <w:rPr>
          <w:i/>
          <w:color w:val="231F20"/>
          <w:w w:val="105"/>
          <w:sz w:val="16"/>
        </w:rPr>
        <w:t>Soc</w:t>
      </w:r>
      <w:r>
        <w:rPr>
          <w:i/>
          <w:color w:val="231F20"/>
          <w:spacing w:val="40"/>
          <w:w w:val="105"/>
          <w:sz w:val="16"/>
        </w:rPr>
        <w:t xml:space="preserve"> </w:t>
      </w:r>
      <w:r>
        <w:rPr>
          <w:i/>
          <w:color w:val="231F20"/>
          <w:w w:val="105"/>
          <w:sz w:val="16"/>
        </w:rPr>
        <w:t>Med</w:t>
      </w:r>
      <w:r>
        <w:rPr>
          <w:color w:val="231F20"/>
          <w:w w:val="105"/>
          <w:sz w:val="16"/>
        </w:rPr>
        <w:t>.</w:t>
      </w:r>
      <w:r>
        <w:rPr>
          <w:color w:val="231F20"/>
          <w:spacing w:val="40"/>
          <w:w w:val="105"/>
          <w:sz w:val="16"/>
        </w:rPr>
        <w:t xml:space="preserve"> </w:t>
      </w:r>
      <w:r>
        <w:rPr>
          <w:color w:val="231F20"/>
          <w:w w:val="105"/>
          <w:sz w:val="16"/>
        </w:rPr>
        <w:t xml:space="preserve">1938;31(7): </w:t>
      </w:r>
      <w:r>
        <w:rPr>
          <w:color w:val="231F20"/>
          <w:spacing w:val="-2"/>
          <w:w w:val="105"/>
          <w:sz w:val="16"/>
        </w:rPr>
        <w:t>828-840.</w:t>
      </w:r>
    </w:p>
    <w:p w14:paraId="71AC1A2B" w14:textId="77777777" w:rsidR="00BF3D96" w:rsidRDefault="00000000">
      <w:pPr>
        <w:pStyle w:val="ListParagraph"/>
        <w:numPr>
          <w:ilvl w:val="0"/>
          <w:numId w:val="1"/>
        </w:numPr>
        <w:tabs>
          <w:tab w:val="left" w:pos="699"/>
        </w:tabs>
        <w:spacing w:line="235" w:lineRule="auto"/>
        <w:ind w:left="699" w:right="1198" w:hanging="300"/>
        <w:jc w:val="both"/>
        <w:rPr>
          <w:sz w:val="16"/>
        </w:rPr>
      </w:pPr>
      <w:r>
        <w:rPr>
          <w:color w:val="231F20"/>
          <w:w w:val="105"/>
          <w:sz w:val="16"/>
        </w:rPr>
        <w:t>Young MK, Nimmo GR, Cripps AW, Jones MA. Post-exposure passive</w:t>
      </w:r>
      <w:r>
        <w:rPr>
          <w:color w:val="231F20"/>
          <w:spacing w:val="-11"/>
          <w:w w:val="105"/>
          <w:sz w:val="16"/>
        </w:rPr>
        <w:t xml:space="preserve"> </w:t>
      </w:r>
      <w:r>
        <w:rPr>
          <w:color w:val="231F20"/>
          <w:w w:val="105"/>
          <w:sz w:val="16"/>
        </w:rPr>
        <w:t>immunisation</w:t>
      </w:r>
      <w:r>
        <w:rPr>
          <w:color w:val="231F20"/>
          <w:spacing w:val="-10"/>
          <w:w w:val="105"/>
          <w:sz w:val="16"/>
        </w:rPr>
        <w:t xml:space="preserve"> </w:t>
      </w:r>
      <w:r>
        <w:rPr>
          <w:color w:val="231F20"/>
          <w:w w:val="105"/>
          <w:sz w:val="16"/>
        </w:rPr>
        <w:t>for</w:t>
      </w:r>
      <w:r>
        <w:rPr>
          <w:color w:val="231F20"/>
          <w:spacing w:val="-11"/>
          <w:w w:val="105"/>
          <w:sz w:val="16"/>
        </w:rPr>
        <w:t xml:space="preserve"> </w:t>
      </w:r>
      <w:r>
        <w:rPr>
          <w:color w:val="231F20"/>
          <w:w w:val="105"/>
          <w:sz w:val="16"/>
        </w:rPr>
        <w:t>preventing</w:t>
      </w:r>
      <w:r>
        <w:rPr>
          <w:color w:val="231F20"/>
          <w:spacing w:val="-10"/>
          <w:w w:val="105"/>
          <w:sz w:val="16"/>
        </w:rPr>
        <w:t xml:space="preserve"> </w:t>
      </w:r>
      <w:r>
        <w:rPr>
          <w:color w:val="231F20"/>
          <w:w w:val="105"/>
          <w:sz w:val="16"/>
        </w:rPr>
        <w:t>measles.</w:t>
      </w:r>
      <w:r>
        <w:rPr>
          <w:color w:val="231F20"/>
          <w:spacing w:val="-11"/>
          <w:w w:val="105"/>
          <w:sz w:val="16"/>
        </w:rPr>
        <w:t xml:space="preserve"> </w:t>
      </w:r>
      <w:r>
        <w:rPr>
          <w:i/>
          <w:color w:val="231F20"/>
          <w:w w:val="105"/>
          <w:sz w:val="16"/>
        </w:rPr>
        <w:t>Cochrane</w:t>
      </w:r>
      <w:r>
        <w:rPr>
          <w:i/>
          <w:color w:val="231F20"/>
          <w:spacing w:val="-10"/>
          <w:w w:val="105"/>
          <w:sz w:val="16"/>
        </w:rPr>
        <w:t xml:space="preserve"> </w:t>
      </w:r>
      <w:r>
        <w:rPr>
          <w:i/>
          <w:color w:val="231F20"/>
          <w:w w:val="105"/>
          <w:sz w:val="16"/>
        </w:rPr>
        <w:t>Database Syst Rev</w:t>
      </w:r>
      <w:r>
        <w:rPr>
          <w:color w:val="231F20"/>
          <w:w w:val="105"/>
          <w:sz w:val="16"/>
        </w:rPr>
        <w:t>. 2014;(4):CD010056.</w:t>
      </w:r>
    </w:p>
    <w:p w14:paraId="7274D369" w14:textId="77777777" w:rsidR="00BF3D96" w:rsidRDefault="00000000">
      <w:pPr>
        <w:pStyle w:val="ListParagraph"/>
        <w:numPr>
          <w:ilvl w:val="0"/>
          <w:numId w:val="1"/>
        </w:numPr>
        <w:tabs>
          <w:tab w:val="left" w:pos="699"/>
        </w:tabs>
        <w:spacing w:line="235" w:lineRule="auto"/>
        <w:ind w:left="699" w:right="1199" w:hanging="300"/>
        <w:jc w:val="both"/>
        <w:rPr>
          <w:sz w:val="16"/>
        </w:rPr>
      </w:pPr>
      <w:r>
        <w:rPr>
          <w:color w:val="231F20"/>
          <w:w w:val="105"/>
          <w:sz w:val="16"/>
        </w:rPr>
        <w:t>Ordman</w:t>
      </w:r>
      <w:r>
        <w:rPr>
          <w:color w:val="231F20"/>
          <w:spacing w:val="-1"/>
          <w:w w:val="105"/>
          <w:sz w:val="16"/>
        </w:rPr>
        <w:t xml:space="preserve"> </w:t>
      </w:r>
      <w:r>
        <w:rPr>
          <w:color w:val="231F20"/>
          <w:w w:val="105"/>
          <w:sz w:val="16"/>
        </w:rPr>
        <w:t>CW,</w:t>
      </w:r>
      <w:r>
        <w:rPr>
          <w:color w:val="231F20"/>
          <w:spacing w:val="-1"/>
          <w:w w:val="105"/>
          <w:sz w:val="16"/>
        </w:rPr>
        <w:t xml:space="preserve"> </w:t>
      </w:r>
      <w:r>
        <w:rPr>
          <w:color w:val="231F20"/>
          <w:w w:val="105"/>
          <w:sz w:val="16"/>
        </w:rPr>
        <w:t>Jennings</w:t>
      </w:r>
      <w:r>
        <w:rPr>
          <w:color w:val="231F20"/>
          <w:spacing w:val="-1"/>
          <w:w w:val="105"/>
          <w:sz w:val="16"/>
        </w:rPr>
        <w:t xml:space="preserve"> </w:t>
      </w:r>
      <w:r>
        <w:rPr>
          <w:color w:val="231F20"/>
          <w:w w:val="105"/>
          <w:sz w:val="16"/>
        </w:rPr>
        <w:t>CG,</w:t>
      </w:r>
      <w:r>
        <w:rPr>
          <w:color w:val="231F20"/>
          <w:spacing w:val="-1"/>
          <w:w w:val="105"/>
          <w:sz w:val="16"/>
        </w:rPr>
        <w:t xml:space="preserve"> </w:t>
      </w:r>
      <w:r>
        <w:rPr>
          <w:color w:val="231F20"/>
          <w:w w:val="105"/>
          <w:sz w:val="16"/>
        </w:rPr>
        <w:t>Janeway</w:t>
      </w:r>
      <w:r>
        <w:rPr>
          <w:color w:val="231F20"/>
          <w:spacing w:val="-1"/>
          <w:w w:val="105"/>
          <w:sz w:val="16"/>
        </w:rPr>
        <w:t xml:space="preserve"> </w:t>
      </w:r>
      <w:r>
        <w:rPr>
          <w:color w:val="231F20"/>
          <w:w w:val="105"/>
          <w:sz w:val="16"/>
        </w:rPr>
        <w:t>CA.</w:t>
      </w:r>
      <w:r>
        <w:rPr>
          <w:color w:val="231F20"/>
          <w:spacing w:val="-1"/>
          <w:w w:val="105"/>
          <w:sz w:val="16"/>
        </w:rPr>
        <w:t xml:space="preserve"> </w:t>
      </w:r>
      <w:r>
        <w:rPr>
          <w:color w:val="231F20"/>
          <w:w w:val="105"/>
          <w:sz w:val="16"/>
        </w:rPr>
        <w:t>Chemical,</w:t>
      </w:r>
      <w:r>
        <w:rPr>
          <w:color w:val="231F20"/>
          <w:spacing w:val="-1"/>
          <w:w w:val="105"/>
          <w:sz w:val="16"/>
        </w:rPr>
        <w:t xml:space="preserve"> </w:t>
      </w:r>
      <w:r>
        <w:rPr>
          <w:color w:val="231F20"/>
          <w:w w:val="105"/>
          <w:sz w:val="16"/>
        </w:rPr>
        <w:t>clinical,</w:t>
      </w:r>
      <w:r>
        <w:rPr>
          <w:color w:val="231F20"/>
          <w:spacing w:val="-1"/>
          <w:w w:val="105"/>
          <w:sz w:val="16"/>
        </w:rPr>
        <w:t xml:space="preserve"> </w:t>
      </w:r>
      <w:r>
        <w:rPr>
          <w:color w:val="231F20"/>
          <w:w w:val="105"/>
          <w:sz w:val="16"/>
        </w:rPr>
        <w:t xml:space="preserve">and immunological studies on the products of human plasma frac- tionation. Xii. The use of concentrated normal human serum gamma globulin (human immune serum globulin) in the pre- vention and attenuation of measles. </w:t>
      </w:r>
      <w:r>
        <w:rPr>
          <w:i/>
          <w:color w:val="231F20"/>
          <w:sz w:val="16"/>
        </w:rPr>
        <w:t xml:space="preserve">J </w:t>
      </w:r>
      <w:r>
        <w:rPr>
          <w:i/>
          <w:color w:val="231F20"/>
          <w:w w:val="105"/>
          <w:sz w:val="16"/>
        </w:rPr>
        <w:t>Clin Invest</w:t>
      </w:r>
      <w:r>
        <w:rPr>
          <w:color w:val="231F20"/>
          <w:w w:val="105"/>
          <w:sz w:val="16"/>
        </w:rPr>
        <w:t xml:space="preserve">. 1944;23(4): </w:t>
      </w:r>
      <w:r>
        <w:rPr>
          <w:color w:val="231F20"/>
          <w:spacing w:val="-2"/>
          <w:w w:val="105"/>
          <w:sz w:val="16"/>
        </w:rPr>
        <w:t>541-549.</w:t>
      </w:r>
    </w:p>
    <w:p w14:paraId="06DF63A6" w14:textId="77777777" w:rsidR="00BF3D96" w:rsidRDefault="00000000">
      <w:pPr>
        <w:pStyle w:val="ListParagraph"/>
        <w:numPr>
          <w:ilvl w:val="0"/>
          <w:numId w:val="1"/>
        </w:numPr>
        <w:tabs>
          <w:tab w:val="left" w:pos="698"/>
        </w:tabs>
        <w:spacing w:line="177" w:lineRule="exact"/>
        <w:ind w:left="698" w:hanging="299"/>
        <w:jc w:val="both"/>
        <w:rPr>
          <w:sz w:val="16"/>
        </w:rPr>
      </w:pPr>
      <w:r>
        <w:rPr>
          <w:color w:val="231F20"/>
          <w:w w:val="110"/>
          <w:sz w:val="16"/>
        </w:rPr>
        <w:t>McKhann</w:t>
      </w:r>
      <w:r>
        <w:rPr>
          <w:color w:val="231F20"/>
          <w:spacing w:val="32"/>
          <w:w w:val="110"/>
          <w:sz w:val="16"/>
        </w:rPr>
        <w:t xml:space="preserve"> </w:t>
      </w:r>
      <w:r>
        <w:rPr>
          <w:color w:val="231F20"/>
          <w:w w:val="110"/>
          <w:sz w:val="16"/>
        </w:rPr>
        <w:t>CF.</w:t>
      </w:r>
      <w:r>
        <w:rPr>
          <w:color w:val="231F20"/>
          <w:spacing w:val="32"/>
          <w:w w:val="110"/>
          <w:sz w:val="16"/>
        </w:rPr>
        <w:t xml:space="preserve"> </w:t>
      </w:r>
      <w:r>
        <w:rPr>
          <w:color w:val="231F20"/>
          <w:w w:val="110"/>
          <w:sz w:val="16"/>
        </w:rPr>
        <w:t>The</w:t>
      </w:r>
      <w:r>
        <w:rPr>
          <w:color w:val="231F20"/>
          <w:spacing w:val="33"/>
          <w:w w:val="110"/>
          <w:sz w:val="16"/>
        </w:rPr>
        <w:t xml:space="preserve"> </w:t>
      </w:r>
      <w:r>
        <w:rPr>
          <w:color w:val="231F20"/>
          <w:w w:val="110"/>
          <w:sz w:val="16"/>
        </w:rPr>
        <w:t>prevention</w:t>
      </w:r>
      <w:r>
        <w:rPr>
          <w:color w:val="231F20"/>
          <w:spacing w:val="32"/>
          <w:w w:val="110"/>
          <w:sz w:val="16"/>
        </w:rPr>
        <w:t xml:space="preserve"> </w:t>
      </w:r>
      <w:r>
        <w:rPr>
          <w:color w:val="231F20"/>
          <w:w w:val="110"/>
          <w:sz w:val="16"/>
        </w:rPr>
        <w:t>and</w:t>
      </w:r>
      <w:r>
        <w:rPr>
          <w:color w:val="231F20"/>
          <w:spacing w:val="32"/>
          <w:w w:val="110"/>
          <w:sz w:val="16"/>
        </w:rPr>
        <w:t xml:space="preserve"> </w:t>
      </w:r>
      <w:r>
        <w:rPr>
          <w:color w:val="231F20"/>
          <w:w w:val="110"/>
          <w:sz w:val="16"/>
        </w:rPr>
        <w:t>modification</w:t>
      </w:r>
      <w:r>
        <w:rPr>
          <w:color w:val="231F20"/>
          <w:spacing w:val="33"/>
          <w:w w:val="110"/>
          <w:sz w:val="16"/>
        </w:rPr>
        <w:t xml:space="preserve"> </w:t>
      </w:r>
      <w:r>
        <w:rPr>
          <w:color w:val="231F20"/>
          <w:w w:val="110"/>
          <w:sz w:val="16"/>
        </w:rPr>
        <w:t>of</w:t>
      </w:r>
      <w:r>
        <w:rPr>
          <w:color w:val="231F20"/>
          <w:spacing w:val="32"/>
          <w:w w:val="110"/>
          <w:sz w:val="16"/>
        </w:rPr>
        <w:t xml:space="preserve"> </w:t>
      </w:r>
      <w:r>
        <w:rPr>
          <w:color w:val="231F20"/>
          <w:spacing w:val="-2"/>
          <w:w w:val="110"/>
          <w:sz w:val="16"/>
        </w:rPr>
        <w:t>measles.</w:t>
      </w:r>
    </w:p>
    <w:p w14:paraId="42FE9E90" w14:textId="77777777" w:rsidR="00BF3D96" w:rsidRDefault="00000000">
      <w:pPr>
        <w:pStyle w:val="BodyText"/>
        <w:spacing w:line="180" w:lineRule="exact"/>
        <w:ind w:firstLine="0"/>
      </w:pPr>
      <w:r>
        <w:rPr>
          <w:i/>
          <w:color w:val="231F20"/>
        </w:rPr>
        <w:t>JAMA</w:t>
      </w:r>
      <w:r>
        <w:rPr>
          <w:color w:val="231F20"/>
        </w:rPr>
        <w:t>.</w:t>
      </w:r>
      <w:r>
        <w:rPr>
          <w:color w:val="231F20"/>
          <w:spacing w:val="78"/>
          <w:w w:val="150"/>
        </w:rPr>
        <w:t xml:space="preserve"> </w:t>
      </w:r>
      <w:r>
        <w:rPr>
          <w:color w:val="231F20"/>
        </w:rPr>
        <w:t>1937;109(25):2034-</w:t>
      </w:r>
      <w:r>
        <w:rPr>
          <w:color w:val="231F20"/>
          <w:spacing w:val="-4"/>
        </w:rPr>
        <w:t>2038.</w:t>
      </w:r>
    </w:p>
    <w:p w14:paraId="3D15CA30" w14:textId="77777777" w:rsidR="00BF3D96" w:rsidRDefault="00000000">
      <w:pPr>
        <w:pStyle w:val="ListParagraph"/>
        <w:numPr>
          <w:ilvl w:val="0"/>
          <w:numId w:val="1"/>
        </w:numPr>
        <w:tabs>
          <w:tab w:val="left" w:pos="699"/>
        </w:tabs>
        <w:spacing w:line="235" w:lineRule="auto"/>
        <w:ind w:left="699" w:right="1199" w:hanging="300"/>
        <w:jc w:val="both"/>
        <w:rPr>
          <w:sz w:val="16"/>
        </w:rPr>
      </w:pPr>
      <w:bookmarkStart w:id="83" w:name="_bookmark68"/>
      <w:bookmarkEnd w:id="83"/>
      <w:r>
        <w:rPr>
          <w:color w:val="231F20"/>
          <w:spacing w:val="-2"/>
          <w:w w:val="110"/>
          <w:sz w:val="16"/>
        </w:rPr>
        <w:t>Simonsen</w:t>
      </w:r>
      <w:r>
        <w:rPr>
          <w:color w:val="231F20"/>
          <w:spacing w:val="-3"/>
          <w:w w:val="110"/>
          <w:sz w:val="16"/>
        </w:rPr>
        <w:t xml:space="preserve"> </w:t>
      </w:r>
      <w:r>
        <w:rPr>
          <w:color w:val="231F20"/>
          <w:spacing w:val="-2"/>
          <w:w w:val="110"/>
          <w:sz w:val="16"/>
        </w:rPr>
        <w:t>L,</w:t>
      </w:r>
      <w:r>
        <w:rPr>
          <w:color w:val="231F20"/>
          <w:spacing w:val="-3"/>
          <w:w w:val="110"/>
          <w:sz w:val="16"/>
        </w:rPr>
        <w:t xml:space="preserve"> </w:t>
      </w:r>
      <w:r>
        <w:rPr>
          <w:color w:val="231F20"/>
          <w:spacing w:val="-2"/>
          <w:w w:val="110"/>
          <w:sz w:val="16"/>
        </w:rPr>
        <w:t>Spreeuwenberg</w:t>
      </w:r>
      <w:r>
        <w:rPr>
          <w:color w:val="231F20"/>
          <w:spacing w:val="-3"/>
          <w:w w:val="110"/>
          <w:sz w:val="16"/>
        </w:rPr>
        <w:t xml:space="preserve"> </w:t>
      </w:r>
      <w:r>
        <w:rPr>
          <w:color w:val="231F20"/>
          <w:spacing w:val="-2"/>
          <w:w w:val="110"/>
          <w:sz w:val="16"/>
        </w:rPr>
        <w:t>P,</w:t>
      </w:r>
      <w:r>
        <w:rPr>
          <w:color w:val="231F20"/>
          <w:spacing w:val="-3"/>
          <w:w w:val="110"/>
          <w:sz w:val="16"/>
        </w:rPr>
        <w:t xml:space="preserve"> </w:t>
      </w:r>
      <w:r>
        <w:rPr>
          <w:color w:val="231F20"/>
          <w:spacing w:val="-2"/>
          <w:w w:val="110"/>
          <w:sz w:val="16"/>
        </w:rPr>
        <w:t>Lustig</w:t>
      </w:r>
      <w:r>
        <w:rPr>
          <w:color w:val="231F20"/>
          <w:spacing w:val="-3"/>
          <w:w w:val="110"/>
          <w:sz w:val="16"/>
        </w:rPr>
        <w:t xml:space="preserve"> </w:t>
      </w:r>
      <w:r>
        <w:rPr>
          <w:color w:val="231F20"/>
          <w:spacing w:val="-2"/>
          <w:w w:val="110"/>
          <w:sz w:val="16"/>
        </w:rPr>
        <w:t>R,</w:t>
      </w:r>
      <w:r>
        <w:rPr>
          <w:color w:val="231F20"/>
          <w:spacing w:val="-3"/>
          <w:w w:val="110"/>
          <w:sz w:val="16"/>
        </w:rPr>
        <w:t xml:space="preserve"> </w:t>
      </w:r>
      <w:r>
        <w:rPr>
          <w:color w:val="231F20"/>
          <w:spacing w:val="-2"/>
          <w:w w:val="110"/>
          <w:sz w:val="16"/>
        </w:rPr>
        <w:t>et</w:t>
      </w:r>
      <w:r>
        <w:rPr>
          <w:color w:val="231F20"/>
          <w:spacing w:val="-6"/>
          <w:w w:val="110"/>
          <w:sz w:val="16"/>
        </w:rPr>
        <w:t xml:space="preserve"> </w:t>
      </w:r>
      <w:r>
        <w:rPr>
          <w:color w:val="231F20"/>
          <w:spacing w:val="-2"/>
          <w:w w:val="110"/>
          <w:sz w:val="16"/>
        </w:rPr>
        <w:t>al.</w:t>
      </w:r>
      <w:r>
        <w:rPr>
          <w:color w:val="231F20"/>
          <w:spacing w:val="-3"/>
          <w:w w:val="110"/>
          <w:sz w:val="16"/>
        </w:rPr>
        <w:t xml:space="preserve"> </w:t>
      </w:r>
      <w:r>
        <w:rPr>
          <w:color w:val="231F20"/>
          <w:spacing w:val="-2"/>
          <w:w w:val="110"/>
          <w:sz w:val="16"/>
        </w:rPr>
        <w:t>Global</w:t>
      </w:r>
      <w:r>
        <w:rPr>
          <w:color w:val="231F20"/>
          <w:spacing w:val="-3"/>
          <w:w w:val="110"/>
          <w:sz w:val="16"/>
        </w:rPr>
        <w:t xml:space="preserve"> </w:t>
      </w:r>
      <w:r>
        <w:rPr>
          <w:color w:val="231F20"/>
          <w:spacing w:val="-2"/>
          <w:w w:val="110"/>
          <w:sz w:val="16"/>
        </w:rPr>
        <w:t xml:space="preserve">mortality </w:t>
      </w:r>
      <w:r>
        <w:rPr>
          <w:color w:val="231F20"/>
          <w:w w:val="110"/>
          <w:sz w:val="16"/>
        </w:rPr>
        <w:t>estimates</w:t>
      </w:r>
      <w:r>
        <w:rPr>
          <w:color w:val="231F20"/>
          <w:spacing w:val="-4"/>
          <w:w w:val="110"/>
          <w:sz w:val="16"/>
        </w:rPr>
        <w:t xml:space="preserve"> </w:t>
      </w:r>
      <w:r>
        <w:rPr>
          <w:color w:val="231F20"/>
          <w:w w:val="110"/>
          <w:sz w:val="16"/>
        </w:rPr>
        <w:t>for</w:t>
      </w:r>
      <w:r>
        <w:rPr>
          <w:color w:val="231F20"/>
          <w:spacing w:val="-4"/>
          <w:w w:val="110"/>
          <w:sz w:val="16"/>
        </w:rPr>
        <w:t xml:space="preserve"> </w:t>
      </w:r>
      <w:r>
        <w:rPr>
          <w:color w:val="231F20"/>
          <w:w w:val="110"/>
          <w:sz w:val="16"/>
        </w:rPr>
        <w:t>the</w:t>
      </w:r>
      <w:r>
        <w:rPr>
          <w:color w:val="231F20"/>
          <w:spacing w:val="-4"/>
          <w:w w:val="110"/>
          <w:sz w:val="16"/>
        </w:rPr>
        <w:t xml:space="preserve"> </w:t>
      </w:r>
      <w:r>
        <w:rPr>
          <w:color w:val="231F20"/>
          <w:w w:val="110"/>
          <w:sz w:val="16"/>
        </w:rPr>
        <w:t>2009</w:t>
      </w:r>
      <w:r>
        <w:rPr>
          <w:color w:val="231F20"/>
          <w:spacing w:val="-4"/>
          <w:w w:val="110"/>
          <w:sz w:val="16"/>
        </w:rPr>
        <w:t xml:space="preserve"> </w:t>
      </w:r>
      <w:r>
        <w:rPr>
          <w:color w:val="231F20"/>
          <w:w w:val="110"/>
          <w:sz w:val="16"/>
        </w:rPr>
        <w:t>Influenza</w:t>
      </w:r>
      <w:r>
        <w:rPr>
          <w:color w:val="231F20"/>
          <w:spacing w:val="-4"/>
          <w:w w:val="110"/>
          <w:sz w:val="16"/>
        </w:rPr>
        <w:t xml:space="preserve"> </w:t>
      </w:r>
      <w:r>
        <w:rPr>
          <w:color w:val="231F20"/>
          <w:w w:val="110"/>
          <w:sz w:val="16"/>
        </w:rPr>
        <w:t>Pandemic</w:t>
      </w:r>
      <w:r>
        <w:rPr>
          <w:color w:val="231F20"/>
          <w:spacing w:val="-4"/>
          <w:w w:val="110"/>
          <w:sz w:val="16"/>
        </w:rPr>
        <w:t xml:space="preserve"> </w:t>
      </w:r>
      <w:r>
        <w:rPr>
          <w:color w:val="231F20"/>
          <w:w w:val="110"/>
          <w:sz w:val="16"/>
        </w:rPr>
        <w:t>from</w:t>
      </w:r>
      <w:r>
        <w:rPr>
          <w:color w:val="231F20"/>
          <w:spacing w:val="-4"/>
          <w:w w:val="110"/>
          <w:sz w:val="16"/>
        </w:rPr>
        <w:t xml:space="preserve"> </w:t>
      </w:r>
      <w:r>
        <w:rPr>
          <w:color w:val="231F20"/>
          <w:w w:val="110"/>
          <w:sz w:val="16"/>
        </w:rPr>
        <w:t>the</w:t>
      </w:r>
      <w:r>
        <w:rPr>
          <w:color w:val="231F20"/>
          <w:spacing w:val="-4"/>
          <w:w w:val="110"/>
          <w:sz w:val="16"/>
        </w:rPr>
        <w:t xml:space="preserve"> </w:t>
      </w:r>
      <w:r>
        <w:rPr>
          <w:color w:val="231F20"/>
          <w:w w:val="110"/>
          <w:sz w:val="16"/>
        </w:rPr>
        <w:t>GLaMOR project:</w:t>
      </w:r>
      <w:r>
        <w:rPr>
          <w:color w:val="231F20"/>
          <w:spacing w:val="-4"/>
          <w:w w:val="110"/>
          <w:sz w:val="16"/>
        </w:rPr>
        <w:t xml:space="preserve"> </w:t>
      </w:r>
      <w:r>
        <w:rPr>
          <w:color w:val="231F20"/>
          <w:w w:val="110"/>
          <w:sz w:val="16"/>
        </w:rPr>
        <w:t>a</w:t>
      </w:r>
      <w:r>
        <w:rPr>
          <w:color w:val="231F20"/>
          <w:spacing w:val="-4"/>
          <w:w w:val="110"/>
          <w:sz w:val="16"/>
        </w:rPr>
        <w:t xml:space="preserve"> </w:t>
      </w:r>
      <w:r>
        <w:rPr>
          <w:color w:val="231F20"/>
          <w:w w:val="110"/>
          <w:sz w:val="16"/>
        </w:rPr>
        <w:t>modeling</w:t>
      </w:r>
      <w:r>
        <w:rPr>
          <w:color w:val="231F20"/>
          <w:spacing w:val="-4"/>
          <w:w w:val="110"/>
          <w:sz w:val="16"/>
        </w:rPr>
        <w:t xml:space="preserve"> </w:t>
      </w:r>
      <w:r>
        <w:rPr>
          <w:color w:val="231F20"/>
          <w:w w:val="110"/>
          <w:sz w:val="16"/>
        </w:rPr>
        <w:t>study.</w:t>
      </w:r>
      <w:r>
        <w:rPr>
          <w:color w:val="231F20"/>
          <w:spacing w:val="-4"/>
          <w:w w:val="110"/>
          <w:sz w:val="16"/>
        </w:rPr>
        <w:t xml:space="preserve"> </w:t>
      </w:r>
      <w:r>
        <w:rPr>
          <w:i/>
          <w:color w:val="231F20"/>
          <w:w w:val="110"/>
          <w:sz w:val="16"/>
        </w:rPr>
        <w:t>PLoS</w:t>
      </w:r>
      <w:r>
        <w:rPr>
          <w:i/>
          <w:color w:val="231F20"/>
          <w:spacing w:val="-1"/>
          <w:w w:val="110"/>
          <w:sz w:val="16"/>
        </w:rPr>
        <w:t xml:space="preserve"> </w:t>
      </w:r>
      <w:r>
        <w:rPr>
          <w:i/>
          <w:color w:val="231F20"/>
          <w:w w:val="110"/>
          <w:sz w:val="16"/>
        </w:rPr>
        <w:t>Med</w:t>
      </w:r>
      <w:r>
        <w:rPr>
          <w:color w:val="231F20"/>
          <w:w w:val="110"/>
          <w:sz w:val="16"/>
        </w:rPr>
        <w:t>.</w:t>
      </w:r>
      <w:r>
        <w:rPr>
          <w:color w:val="231F20"/>
          <w:spacing w:val="-4"/>
          <w:w w:val="110"/>
          <w:sz w:val="16"/>
        </w:rPr>
        <w:t xml:space="preserve"> </w:t>
      </w:r>
      <w:r>
        <w:rPr>
          <w:color w:val="231F20"/>
          <w:w w:val="110"/>
          <w:sz w:val="16"/>
        </w:rPr>
        <w:t>2013;10:e1001558.</w:t>
      </w:r>
    </w:p>
    <w:p w14:paraId="07FA5F0B" w14:textId="77777777" w:rsidR="00BF3D96" w:rsidRDefault="00000000">
      <w:pPr>
        <w:pStyle w:val="ListParagraph"/>
        <w:numPr>
          <w:ilvl w:val="0"/>
          <w:numId w:val="1"/>
        </w:numPr>
        <w:tabs>
          <w:tab w:val="left" w:pos="699"/>
        </w:tabs>
        <w:spacing w:line="235" w:lineRule="auto"/>
        <w:ind w:left="699" w:right="1199" w:hanging="300"/>
        <w:jc w:val="both"/>
        <w:rPr>
          <w:sz w:val="16"/>
        </w:rPr>
      </w:pPr>
      <w:r>
        <w:rPr>
          <w:color w:val="231F20"/>
          <w:w w:val="105"/>
          <w:sz w:val="16"/>
        </w:rPr>
        <w:t xml:space="preserve">Johnson NP, Mueller J. Updating the accounts: global mortality of the 1918–1920 “Spanish” influenza pandemic. </w:t>
      </w:r>
      <w:r>
        <w:rPr>
          <w:i/>
          <w:color w:val="231F20"/>
          <w:w w:val="105"/>
          <w:sz w:val="16"/>
        </w:rPr>
        <w:t>Bull Hist Med</w:t>
      </w:r>
      <w:r>
        <w:rPr>
          <w:color w:val="231F20"/>
          <w:w w:val="105"/>
          <w:sz w:val="16"/>
        </w:rPr>
        <w:t xml:space="preserve">. </w:t>
      </w:r>
      <w:r>
        <w:rPr>
          <w:color w:val="231F20"/>
          <w:spacing w:val="-2"/>
          <w:w w:val="105"/>
          <w:sz w:val="16"/>
        </w:rPr>
        <w:t>2002;76:105-115.</w:t>
      </w:r>
    </w:p>
    <w:p w14:paraId="2B1CE70A" w14:textId="77777777" w:rsidR="00BF3D96" w:rsidRDefault="00000000">
      <w:pPr>
        <w:pStyle w:val="ListParagraph"/>
        <w:numPr>
          <w:ilvl w:val="0"/>
          <w:numId w:val="1"/>
        </w:numPr>
        <w:tabs>
          <w:tab w:val="left" w:pos="699"/>
        </w:tabs>
        <w:spacing w:line="235" w:lineRule="auto"/>
        <w:ind w:left="699" w:right="1197" w:hanging="300"/>
        <w:jc w:val="both"/>
        <w:rPr>
          <w:sz w:val="16"/>
        </w:rPr>
      </w:pPr>
      <w:r>
        <w:rPr>
          <w:color w:val="231F20"/>
          <w:w w:val="105"/>
          <w:sz w:val="16"/>
        </w:rPr>
        <w:t>Nair H, Brooks WA, Katz M, et al. Global burden of respi-</w:t>
      </w:r>
      <w:r>
        <w:rPr>
          <w:color w:val="231F20"/>
          <w:spacing w:val="80"/>
          <w:w w:val="105"/>
          <w:sz w:val="16"/>
        </w:rPr>
        <w:t xml:space="preserve"> </w:t>
      </w:r>
      <w:r>
        <w:rPr>
          <w:color w:val="231F20"/>
          <w:w w:val="105"/>
          <w:sz w:val="16"/>
        </w:rPr>
        <w:t>ratory</w:t>
      </w:r>
      <w:r>
        <w:rPr>
          <w:color w:val="231F20"/>
          <w:spacing w:val="40"/>
          <w:w w:val="105"/>
          <w:sz w:val="16"/>
        </w:rPr>
        <w:t xml:space="preserve"> </w:t>
      </w:r>
      <w:r>
        <w:rPr>
          <w:color w:val="231F20"/>
          <w:w w:val="105"/>
          <w:sz w:val="16"/>
        </w:rPr>
        <w:t>infections</w:t>
      </w:r>
      <w:r>
        <w:rPr>
          <w:color w:val="231F20"/>
          <w:spacing w:val="40"/>
          <w:w w:val="105"/>
          <w:sz w:val="16"/>
        </w:rPr>
        <w:t xml:space="preserve"> </w:t>
      </w:r>
      <w:r>
        <w:rPr>
          <w:color w:val="231F20"/>
          <w:w w:val="105"/>
          <w:sz w:val="16"/>
        </w:rPr>
        <w:t>due</w:t>
      </w:r>
      <w:r>
        <w:rPr>
          <w:color w:val="231F20"/>
          <w:spacing w:val="40"/>
          <w:w w:val="105"/>
          <w:sz w:val="16"/>
        </w:rPr>
        <w:t xml:space="preserve"> </w:t>
      </w:r>
      <w:r>
        <w:rPr>
          <w:color w:val="231F20"/>
          <w:w w:val="105"/>
          <w:sz w:val="16"/>
        </w:rPr>
        <w:t>to</w:t>
      </w:r>
      <w:r>
        <w:rPr>
          <w:color w:val="231F20"/>
          <w:spacing w:val="40"/>
          <w:w w:val="105"/>
          <w:sz w:val="16"/>
        </w:rPr>
        <w:t xml:space="preserve"> </w:t>
      </w:r>
      <w:r>
        <w:rPr>
          <w:color w:val="231F20"/>
          <w:w w:val="105"/>
          <w:sz w:val="16"/>
        </w:rPr>
        <w:t>seasonal</w:t>
      </w:r>
      <w:r>
        <w:rPr>
          <w:color w:val="231F20"/>
          <w:spacing w:val="40"/>
          <w:w w:val="105"/>
          <w:sz w:val="16"/>
        </w:rPr>
        <w:t xml:space="preserve"> </w:t>
      </w:r>
      <w:r>
        <w:rPr>
          <w:color w:val="231F20"/>
          <w:w w:val="105"/>
          <w:sz w:val="16"/>
        </w:rPr>
        <w:t>influenza</w:t>
      </w:r>
      <w:r>
        <w:rPr>
          <w:color w:val="231F20"/>
          <w:spacing w:val="40"/>
          <w:w w:val="105"/>
          <w:sz w:val="16"/>
        </w:rPr>
        <w:t xml:space="preserve"> </w:t>
      </w:r>
      <w:r>
        <w:rPr>
          <w:color w:val="231F20"/>
          <w:w w:val="105"/>
          <w:sz w:val="16"/>
        </w:rPr>
        <w:t>in</w:t>
      </w:r>
      <w:r>
        <w:rPr>
          <w:color w:val="231F20"/>
          <w:spacing w:val="40"/>
          <w:w w:val="105"/>
          <w:sz w:val="16"/>
        </w:rPr>
        <w:t xml:space="preserve"> </w:t>
      </w:r>
      <w:r>
        <w:rPr>
          <w:color w:val="231F20"/>
          <w:w w:val="105"/>
          <w:sz w:val="16"/>
        </w:rPr>
        <w:t>young</w:t>
      </w:r>
      <w:r>
        <w:rPr>
          <w:color w:val="231F20"/>
          <w:spacing w:val="40"/>
          <w:w w:val="105"/>
          <w:sz w:val="16"/>
        </w:rPr>
        <w:t xml:space="preserve"> </w:t>
      </w:r>
      <w:r>
        <w:rPr>
          <w:color w:val="231F20"/>
          <w:w w:val="105"/>
          <w:sz w:val="16"/>
        </w:rPr>
        <w:t xml:space="preserve">chil- dren: a systematic review and meta-analysis. </w:t>
      </w:r>
      <w:r>
        <w:rPr>
          <w:i/>
          <w:color w:val="231F20"/>
          <w:w w:val="105"/>
          <w:sz w:val="16"/>
        </w:rPr>
        <w:t>Lancet</w:t>
      </w:r>
      <w:r>
        <w:rPr>
          <w:color w:val="231F20"/>
          <w:w w:val="105"/>
          <w:sz w:val="16"/>
        </w:rPr>
        <w:t xml:space="preserve">. 2011;378: </w:t>
      </w:r>
      <w:r>
        <w:rPr>
          <w:color w:val="231F20"/>
          <w:spacing w:val="-2"/>
          <w:w w:val="105"/>
          <w:sz w:val="16"/>
        </w:rPr>
        <w:t>1917-1930.</w:t>
      </w:r>
    </w:p>
    <w:p w14:paraId="0ED82D66" w14:textId="77777777" w:rsidR="00BF3D96" w:rsidRDefault="00000000">
      <w:pPr>
        <w:pStyle w:val="ListParagraph"/>
        <w:numPr>
          <w:ilvl w:val="0"/>
          <w:numId w:val="1"/>
        </w:numPr>
        <w:tabs>
          <w:tab w:val="left" w:pos="699"/>
        </w:tabs>
        <w:spacing w:line="235" w:lineRule="auto"/>
        <w:ind w:left="699" w:right="1199" w:hanging="300"/>
        <w:jc w:val="both"/>
        <w:rPr>
          <w:sz w:val="16"/>
        </w:rPr>
      </w:pPr>
      <w:r>
        <w:rPr>
          <w:color w:val="231F20"/>
          <w:spacing w:val="-2"/>
          <w:w w:val="110"/>
          <w:sz w:val="16"/>
        </w:rPr>
        <w:t>Thompson</w:t>
      </w:r>
      <w:r>
        <w:rPr>
          <w:color w:val="231F20"/>
          <w:spacing w:val="-4"/>
          <w:w w:val="110"/>
          <w:sz w:val="16"/>
        </w:rPr>
        <w:t xml:space="preserve"> </w:t>
      </w:r>
      <w:r>
        <w:rPr>
          <w:color w:val="231F20"/>
          <w:spacing w:val="-2"/>
          <w:w w:val="110"/>
          <w:sz w:val="16"/>
        </w:rPr>
        <w:t>WW,</w:t>
      </w:r>
      <w:r>
        <w:rPr>
          <w:color w:val="231F20"/>
          <w:spacing w:val="-4"/>
          <w:w w:val="110"/>
          <w:sz w:val="16"/>
        </w:rPr>
        <w:t xml:space="preserve"> </w:t>
      </w:r>
      <w:r>
        <w:rPr>
          <w:color w:val="231F20"/>
          <w:spacing w:val="-2"/>
          <w:w w:val="110"/>
          <w:sz w:val="16"/>
        </w:rPr>
        <w:t>Shay</w:t>
      </w:r>
      <w:r>
        <w:rPr>
          <w:color w:val="231F20"/>
          <w:spacing w:val="-4"/>
          <w:w w:val="110"/>
          <w:sz w:val="16"/>
        </w:rPr>
        <w:t xml:space="preserve"> </w:t>
      </w:r>
      <w:r>
        <w:rPr>
          <w:color w:val="231F20"/>
          <w:spacing w:val="-2"/>
          <w:w w:val="110"/>
          <w:sz w:val="16"/>
        </w:rPr>
        <w:t>DK,</w:t>
      </w:r>
      <w:r>
        <w:rPr>
          <w:color w:val="231F20"/>
          <w:spacing w:val="-4"/>
          <w:w w:val="110"/>
          <w:sz w:val="16"/>
        </w:rPr>
        <w:t xml:space="preserve"> </w:t>
      </w:r>
      <w:r>
        <w:rPr>
          <w:color w:val="231F20"/>
          <w:spacing w:val="-2"/>
          <w:w w:val="110"/>
          <w:sz w:val="16"/>
        </w:rPr>
        <w:t>Weintraub</w:t>
      </w:r>
      <w:r>
        <w:rPr>
          <w:color w:val="231F20"/>
          <w:spacing w:val="-4"/>
          <w:w w:val="110"/>
          <w:sz w:val="16"/>
        </w:rPr>
        <w:t xml:space="preserve"> </w:t>
      </w:r>
      <w:r>
        <w:rPr>
          <w:color w:val="231F20"/>
          <w:spacing w:val="-2"/>
          <w:w w:val="110"/>
          <w:sz w:val="16"/>
        </w:rPr>
        <w:t>E,</w:t>
      </w:r>
      <w:r>
        <w:rPr>
          <w:color w:val="231F20"/>
          <w:spacing w:val="-4"/>
          <w:w w:val="110"/>
          <w:sz w:val="16"/>
        </w:rPr>
        <w:t xml:space="preserve"> </w:t>
      </w:r>
      <w:r>
        <w:rPr>
          <w:color w:val="231F20"/>
          <w:spacing w:val="-2"/>
          <w:w w:val="110"/>
          <w:sz w:val="16"/>
        </w:rPr>
        <w:t>et</w:t>
      </w:r>
      <w:r>
        <w:rPr>
          <w:color w:val="231F20"/>
          <w:spacing w:val="-9"/>
          <w:w w:val="110"/>
          <w:sz w:val="16"/>
        </w:rPr>
        <w:t xml:space="preserve"> </w:t>
      </w:r>
      <w:r>
        <w:rPr>
          <w:color w:val="231F20"/>
          <w:spacing w:val="-2"/>
          <w:w w:val="110"/>
          <w:sz w:val="16"/>
        </w:rPr>
        <w:t>al.</w:t>
      </w:r>
      <w:r>
        <w:rPr>
          <w:color w:val="231F20"/>
          <w:spacing w:val="-4"/>
          <w:w w:val="110"/>
          <w:sz w:val="16"/>
        </w:rPr>
        <w:t xml:space="preserve"> </w:t>
      </w:r>
      <w:r>
        <w:rPr>
          <w:color w:val="231F20"/>
          <w:spacing w:val="-2"/>
          <w:w w:val="110"/>
          <w:sz w:val="16"/>
        </w:rPr>
        <w:t>Mortality</w:t>
      </w:r>
      <w:r>
        <w:rPr>
          <w:color w:val="231F20"/>
          <w:spacing w:val="-4"/>
          <w:w w:val="110"/>
          <w:sz w:val="16"/>
        </w:rPr>
        <w:t xml:space="preserve"> </w:t>
      </w:r>
      <w:r>
        <w:rPr>
          <w:color w:val="231F20"/>
          <w:spacing w:val="-2"/>
          <w:w w:val="110"/>
          <w:sz w:val="16"/>
        </w:rPr>
        <w:t xml:space="preserve">associ- </w:t>
      </w:r>
      <w:r>
        <w:rPr>
          <w:color w:val="231F20"/>
          <w:w w:val="110"/>
          <w:sz w:val="16"/>
        </w:rPr>
        <w:t>ated</w:t>
      </w:r>
      <w:r>
        <w:rPr>
          <w:color w:val="231F20"/>
          <w:spacing w:val="-11"/>
          <w:w w:val="110"/>
          <w:sz w:val="16"/>
        </w:rPr>
        <w:t xml:space="preserve"> </w:t>
      </w:r>
      <w:r>
        <w:rPr>
          <w:color w:val="231F20"/>
          <w:w w:val="110"/>
          <w:sz w:val="16"/>
        </w:rPr>
        <w:t>with</w:t>
      </w:r>
      <w:r>
        <w:rPr>
          <w:color w:val="231F20"/>
          <w:spacing w:val="-11"/>
          <w:w w:val="110"/>
          <w:sz w:val="16"/>
        </w:rPr>
        <w:t xml:space="preserve"> </w:t>
      </w:r>
      <w:r>
        <w:rPr>
          <w:color w:val="231F20"/>
          <w:w w:val="110"/>
          <w:sz w:val="16"/>
        </w:rPr>
        <w:t>influenza</w:t>
      </w:r>
      <w:r>
        <w:rPr>
          <w:color w:val="231F20"/>
          <w:spacing w:val="-11"/>
          <w:w w:val="110"/>
          <w:sz w:val="16"/>
        </w:rPr>
        <w:t xml:space="preserve"> </w:t>
      </w:r>
      <w:r>
        <w:rPr>
          <w:color w:val="231F20"/>
          <w:w w:val="110"/>
          <w:sz w:val="16"/>
        </w:rPr>
        <w:t>and</w:t>
      </w:r>
      <w:r>
        <w:rPr>
          <w:color w:val="231F20"/>
          <w:spacing w:val="-11"/>
          <w:w w:val="110"/>
          <w:sz w:val="16"/>
        </w:rPr>
        <w:t xml:space="preserve"> </w:t>
      </w:r>
      <w:r>
        <w:rPr>
          <w:color w:val="231F20"/>
          <w:w w:val="110"/>
          <w:sz w:val="16"/>
        </w:rPr>
        <w:t>respiratory</w:t>
      </w:r>
      <w:r>
        <w:rPr>
          <w:color w:val="231F20"/>
          <w:spacing w:val="-11"/>
          <w:w w:val="110"/>
          <w:sz w:val="16"/>
        </w:rPr>
        <w:t xml:space="preserve"> </w:t>
      </w:r>
      <w:r>
        <w:rPr>
          <w:color w:val="231F20"/>
          <w:w w:val="110"/>
          <w:sz w:val="16"/>
        </w:rPr>
        <w:t>syncytial</w:t>
      </w:r>
      <w:r>
        <w:rPr>
          <w:color w:val="231F20"/>
          <w:spacing w:val="-11"/>
          <w:w w:val="110"/>
          <w:sz w:val="16"/>
        </w:rPr>
        <w:t xml:space="preserve"> </w:t>
      </w:r>
      <w:r>
        <w:rPr>
          <w:color w:val="231F20"/>
          <w:w w:val="110"/>
          <w:sz w:val="16"/>
        </w:rPr>
        <w:t>virus</w:t>
      </w:r>
      <w:r>
        <w:rPr>
          <w:color w:val="231F20"/>
          <w:spacing w:val="-11"/>
          <w:w w:val="110"/>
          <w:sz w:val="16"/>
        </w:rPr>
        <w:t xml:space="preserve"> </w:t>
      </w:r>
      <w:r>
        <w:rPr>
          <w:color w:val="231F20"/>
          <w:w w:val="110"/>
          <w:sz w:val="16"/>
        </w:rPr>
        <w:t>in</w:t>
      </w:r>
      <w:r>
        <w:rPr>
          <w:color w:val="231F20"/>
          <w:spacing w:val="-11"/>
          <w:w w:val="110"/>
          <w:sz w:val="16"/>
        </w:rPr>
        <w:t xml:space="preserve"> </w:t>
      </w:r>
      <w:r>
        <w:rPr>
          <w:color w:val="231F20"/>
          <w:w w:val="110"/>
          <w:sz w:val="16"/>
        </w:rPr>
        <w:t>the</w:t>
      </w:r>
      <w:r>
        <w:rPr>
          <w:color w:val="231F20"/>
          <w:spacing w:val="-11"/>
          <w:w w:val="110"/>
          <w:sz w:val="16"/>
        </w:rPr>
        <w:t xml:space="preserve"> </w:t>
      </w:r>
      <w:r>
        <w:rPr>
          <w:color w:val="231F20"/>
          <w:w w:val="110"/>
          <w:sz w:val="16"/>
        </w:rPr>
        <w:t xml:space="preserve">United States. </w:t>
      </w:r>
      <w:r>
        <w:rPr>
          <w:i/>
          <w:color w:val="231F20"/>
          <w:w w:val="110"/>
          <w:sz w:val="16"/>
        </w:rPr>
        <w:t>JAMA</w:t>
      </w:r>
      <w:r>
        <w:rPr>
          <w:color w:val="231F20"/>
          <w:w w:val="110"/>
          <w:sz w:val="16"/>
        </w:rPr>
        <w:t>. 2003;289:179-186.</w:t>
      </w:r>
    </w:p>
    <w:p w14:paraId="16524F77" w14:textId="77777777" w:rsidR="00BF3D96" w:rsidRDefault="00000000">
      <w:pPr>
        <w:pStyle w:val="ListParagraph"/>
        <w:numPr>
          <w:ilvl w:val="0"/>
          <w:numId w:val="1"/>
        </w:numPr>
        <w:tabs>
          <w:tab w:val="left" w:pos="699"/>
        </w:tabs>
        <w:spacing w:line="235" w:lineRule="auto"/>
        <w:ind w:left="699" w:right="1197" w:hanging="300"/>
        <w:jc w:val="both"/>
        <w:rPr>
          <w:sz w:val="16"/>
        </w:rPr>
      </w:pPr>
      <w:bookmarkStart w:id="84" w:name="_bookmark69"/>
      <w:bookmarkEnd w:id="84"/>
      <w:r>
        <w:rPr>
          <w:color w:val="231F20"/>
          <w:sz w:val="16"/>
        </w:rPr>
        <w:t xml:space="preserve">Stuart-Harris CH. Immunity to influenza. </w:t>
      </w:r>
      <w:r>
        <w:rPr>
          <w:i/>
          <w:color w:val="231F20"/>
          <w:sz w:val="16"/>
        </w:rPr>
        <w:t>J Infect Dis</w:t>
      </w:r>
      <w:r>
        <w:rPr>
          <w:color w:val="231F20"/>
          <w:sz w:val="16"/>
        </w:rPr>
        <w:t>. 1972;</w:t>
      </w:r>
      <w:r>
        <w:rPr>
          <w:color w:val="231F20"/>
          <w:spacing w:val="40"/>
          <w:sz w:val="16"/>
        </w:rPr>
        <w:t xml:space="preserve"> </w:t>
      </w:r>
      <w:r>
        <w:rPr>
          <w:color w:val="231F20"/>
          <w:spacing w:val="-2"/>
          <w:sz w:val="16"/>
        </w:rPr>
        <w:t>126(4):466-468.</w:t>
      </w:r>
    </w:p>
    <w:p w14:paraId="6EBF3E8D" w14:textId="77777777" w:rsidR="00BF3D96" w:rsidRDefault="00000000">
      <w:pPr>
        <w:pStyle w:val="ListParagraph"/>
        <w:numPr>
          <w:ilvl w:val="0"/>
          <w:numId w:val="1"/>
        </w:numPr>
        <w:tabs>
          <w:tab w:val="left" w:pos="699"/>
        </w:tabs>
        <w:spacing w:line="235" w:lineRule="auto"/>
        <w:ind w:left="699" w:right="1197" w:hanging="300"/>
        <w:jc w:val="both"/>
        <w:rPr>
          <w:sz w:val="16"/>
        </w:rPr>
      </w:pPr>
      <w:r>
        <w:rPr>
          <w:color w:val="231F20"/>
          <w:sz w:val="16"/>
        </w:rPr>
        <w:t>Hobson D, Curry RL, Beare AS, Ward-Gardner A. The role of</w:t>
      </w:r>
      <w:r>
        <w:rPr>
          <w:color w:val="231F20"/>
          <w:spacing w:val="40"/>
          <w:sz w:val="16"/>
        </w:rPr>
        <w:t xml:space="preserve"> </w:t>
      </w:r>
      <w:r>
        <w:rPr>
          <w:color w:val="231F20"/>
          <w:sz w:val="16"/>
        </w:rPr>
        <w:t>serum</w:t>
      </w:r>
      <w:r>
        <w:rPr>
          <w:color w:val="231F20"/>
          <w:spacing w:val="40"/>
          <w:sz w:val="16"/>
        </w:rPr>
        <w:t xml:space="preserve"> </w:t>
      </w:r>
      <w:r>
        <w:rPr>
          <w:color w:val="231F20"/>
          <w:sz w:val="16"/>
        </w:rPr>
        <w:t>haemagglutination-inhibiting</w:t>
      </w:r>
      <w:r>
        <w:rPr>
          <w:color w:val="231F20"/>
          <w:spacing w:val="40"/>
          <w:sz w:val="16"/>
        </w:rPr>
        <w:t xml:space="preserve"> </w:t>
      </w:r>
      <w:r>
        <w:rPr>
          <w:color w:val="231F20"/>
          <w:sz w:val="16"/>
        </w:rPr>
        <w:t>antibody</w:t>
      </w:r>
      <w:r>
        <w:rPr>
          <w:color w:val="231F20"/>
          <w:spacing w:val="40"/>
          <w:sz w:val="16"/>
        </w:rPr>
        <w:t xml:space="preserve"> </w:t>
      </w:r>
      <w:r>
        <w:rPr>
          <w:color w:val="231F20"/>
          <w:sz w:val="16"/>
        </w:rPr>
        <w:t>in</w:t>
      </w:r>
      <w:r>
        <w:rPr>
          <w:color w:val="231F20"/>
          <w:spacing w:val="40"/>
          <w:sz w:val="16"/>
        </w:rPr>
        <w:t xml:space="preserve"> </w:t>
      </w:r>
      <w:r>
        <w:rPr>
          <w:color w:val="231F20"/>
          <w:sz w:val="16"/>
        </w:rPr>
        <w:t>protection</w:t>
      </w:r>
      <w:r>
        <w:rPr>
          <w:color w:val="231F20"/>
          <w:spacing w:val="80"/>
          <w:sz w:val="16"/>
        </w:rPr>
        <w:t xml:space="preserve"> </w:t>
      </w:r>
      <w:r>
        <w:rPr>
          <w:color w:val="231F20"/>
          <w:sz w:val="16"/>
        </w:rPr>
        <w:t>against</w:t>
      </w:r>
      <w:r>
        <w:rPr>
          <w:color w:val="231F20"/>
          <w:spacing w:val="65"/>
          <w:sz w:val="16"/>
        </w:rPr>
        <w:t xml:space="preserve"> </w:t>
      </w:r>
      <w:r>
        <w:rPr>
          <w:color w:val="231F20"/>
          <w:sz w:val="16"/>
        </w:rPr>
        <w:t>challenge</w:t>
      </w:r>
      <w:r>
        <w:rPr>
          <w:color w:val="231F20"/>
          <w:spacing w:val="65"/>
          <w:sz w:val="16"/>
        </w:rPr>
        <w:t xml:space="preserve"> </w:t>
      </w:r>
      <w:r>
        <w:rPr>
          <w:color w:val="231F20"/>
          <w:sz w:val="16"/>
        </w:rPr>
        <w:t>infection</w:t>
      </w:r>
      <w:r>
        <w:rPr>
          <w:color w:val="231F20"/>
          <w:spacing w:val="65"/>
          <w:sz w:val="16"/>
        </w:rPr>
        <w:t xml:space="preserve"> </w:t>
      </w:r>
      <w:r>
        <w:rPr>
          <w:color w:val="231F20"/>
          <w:sz w:val="16"/>
        </w:rPr>
        <w:t>with</w:t>
      </w:r>
      <w:r>
        <w:rPr>
          <w:color w:val="231F20"/>
          <w:spacing w:val="65"/>
          <w:sz w:val="16"/>
        </w:rPr>
        <w:t xml:space="preserve"> </w:t>
      </w:r>
      <w:r>
        <w:rPr>
          <w:color w:val="231F20"/>
          <w:sz w:val="16"/>
        </w:rPr>
        <w:t>influenza</w:t>
      </w:r>
      <w:r>
        <w:rPr>
          <w:color w:val="231F20"/>
          <w:spacing w:val="65"/>
          <w:sz w:val="16"/>
        </w:rPr>
        <w:t xml:space="preserve"> </w:t>
      </w:r>
      <w:r>
        <w:rPr>
          <w:color w:val="231F20"/>
          <w:sz w:val="16"/>
        </w:rPr>
        <w:t>A2</w:t>
      </w:r>
      <w:r>
        <w:rPr>
          <w:color w:val="231F20"/>
          <w:spacing w:val="65"/>
          <w:sz w:val="16"/>
        </w:rPr>
        <w:t xml:space="preserve"> </w:t>
      </w:r>
      <w:r>
        <w:rPr>
          <w:color w:val="231F20"/>
          <w:sz w:val="16"/>
        </w:rPr>
        <w:t>and</w:t>
      </w:r>
      <w:r>
        <w:rPr>
          <w:color w:val="231F20"/>
          <w:spacing w:val="65"/>
          <w:sz w:val="16"/>
        </w:rPr>
        <w:t xml:space="preserve"> </w:t>
      </w:r>
      <w:r>
        <w:rPr>
          <w:color w:val="231F20"/>
          <w:sz w:val="16"/>
        </w:rPr>
        <w:t>B</w:t>
      </w:r>
      <w:r>
        <w:rPr>
          <w:color w:val="231F20"/>
          <w:spacing w:val="65"/>
          <w:sz w:val="16"/>
        </w:rPr>
        <w:t xml:space="preserve"> </w:t>
      </w:r>
      <w:r>
        <w:rPr>
          <w:color w:val="231F20"/>
          <w:sz w:val="16"/>
        </w:rPr>
        <w:t>viruses.</w:t>
      </w:r>
      <w:r>
        <w:rPr>
          <w:color w:val="231F20"/>
          <w:spacing w:val="40"/>
          <w:sz w:val="16"/>
        </w:rPr>
        <w:t xml:space="preserve"> </w:t>
      </w:r>
      <w:r>
        <w:rPr>
          <w:i/>
          <w:color w:val="231F20"/>
          <w:sz w:val="16"/>
        </w:rPr>
        <w:t>J Hyg (Lond)</w:t>
      </w:r>
      <w:r>
        <w:rPr>
          <w:color w:val="231F20"/>
          <w:sz w:val="16"/>
        </w:rPr>
        <w:t>. 1972;70(4):767-777.</w:t>
      </w:r>
    </w:p>
    <w:p w14:paraId="39CF9B83" w14:textId="77777777" w:rsidR="00BF3D96" w:rsidRDefault="00000000">
      <w:pPr>
        <w:pStyle w:val="ListParagraph"/>
        <w:numPr>
          <w:ilvl w:val="0"/>
          <w:numId w:val="1"/>
        </w:numPr>
        <w:tabs>
          <w:tab w:val="left" w:pos="699"/>
        </w:tabs>
        <w:spacing w:line="235" w:lineRule="auto"/>
        <w:ind w:left="699" w:right="1197" w:hanging="300"/>
        <w:jc w:val="both"/>
        <w:rPr>
          <w:sz w:val="16"/>
        </w:rPr>
      </w:pPr>
      <w:r>
        <w:rPr>
          <w:color w:val="231F20"/>
          <w:sz w:val="16"/>
        </w:rPr>
        <w:t>Morris JA, Kasel JA, Saglam M, Knight V, Loda FA. Immunity to</w:t>
      </w:r>
      <w:r>
        <w:rPr>
          <w:color w:val="231F20"/>
          <w:spacing w:val="40"/>
          <w:sz w:val="16"/>
        </w:rPr>
        <w:t xml:space="preserve"> </w:t>
      </w:r>
      <w:r>
        <w:rPr>
          <w:color w:val="231F20"/>
          <w:sz w:val="16"/>
        </w:rPr>
        <w:t xml:space="preserve">influenza as related to antibody levels. </w:t>
      </w:r>
      <w:r>
        <w:rPr>
          <w:i/>
          <w:color w:val="231F20"/>
          <w:sz w:val="16"/>
        </w:rPr>
        <w:t>N Engl J Med</w:t>
      </w:r>
      <w:r>
        <w:rPr>
          <w:color w:val="231F20"/>
          <w:sz w:val="16"/>
        </w:rPr>
        <w:t>.</w:t>
      </w:r>
      <w:r>
        <w:rPr>
          <w:color w:val="231F20"/>
          <w:spacing w:val="40"/>
          <w:sz w:val="16"/>
        </w:rPr>
        <w:t xml:space="preserve"> </w:t>
      </w:r>
      <w:r>
        <w:rPr>
          <w:color w:val="231F20"/>
          <w:spacing w:val="-2"/>
          <w:sz w:val="16"/>
        </w:rPr>
        <w:t>1966;274(10):527-535.</w:t>
      </w:r>
    </w:p>
    <w:p w14:paraId="6C8DC6D4" w14:textId="77777777" w:rsidR="00BF3D96" w:rsidRDefault="00000000">
      <w:pPr>
        <w:pStyle w:val="ListParagraph"/>
        <w:numPr>
          <w:ilvl w:val="0"/>
          <w:numId w:val="1"/>
        </w:numPr>
        <w:tabs>
          <w:tab w:val="left" w:pos="699"/>
        </w:tabs>
        <w:spacing w:line="235" w:lineRule="auto"/>
        <w:ind w:left="699" w:right="1197" w:hanging="300"/>
        <w:jc w:val="both"/>
        <w:rPr>
          <w:sz w:val="16"/>
        </w:rPr>
      </w:pPr>
      <w:bookmarkStart w:id="85" w:name="_bookmark70"/>
      <w:bookmarkEnd w:id="85"/>
      <w:r>
        <w:rPr>
          <w:color w:val="231F20"/>
          <w:w w:val="105"/>
          <w:sz w:val="16"/>
        </w:rPr>
        <w:t xml:space="preserve">Akerfeldt S, Geijer S, Holubars E, Fuchs G, Brundin M. Prophy- lactic and therapeutic antiviral effect of human gamma globulin. </w:t>
      </w:r>
      <w:r>
        <w:rPr>
          <w:i/>
          <w:color w:val="231F20"/>
          <w:w w:val="105"/>
          <w:sz w:val="16"/>
        </w:rPr>
        <w:t>Biochem Pharmacol</w:t>
      </w:r>
      <w:r>
        <w:rPr>
          <w:color w:val="231F20"/>
          <w:w w:val="105"/>
          <w:sz w:val="16"/>
        </w:rPr>
        <w:t>. 1972;21:503-509.</w:t>
      </w:r>
    </w:p>
    <w:p w14:paraId="1611B5D8" w14:textId="77777777" w:rsidR="00BF3D96" w:rsidRDefault="00000000">
      <w:pPr>
        <w:pStyle w:val="ListParagraph"/>
        <w:numPr>
          <w:ilvl w:val="0"/>
          <w:numId w:val="1"/>
        </w:numPr>
        <w:tabs>
          <w:tab w:val="left" w:pos="699"/>
        </w:tabs>
        <w:spacing w:line="235" w:lineRule="auto"/>
        <w:ind w:left="699" w:right="1199" w:hanging="300"/>
        <w:jc w:val="both"/>
        <w:rPr>
          <w:sz w:val="16"/>
        </w:rPr>
      </w:pPr>
      <w:r>
        <w:rPr>
          <w:color w:val="231F20"/>
          <w:sz w:val="16"/>
        </w:rPr>
        <w:t>Laidlaw</w:t>
      </w:r>
      <w:r>
        <w:rPr>
          <w:color w:val="231F20"/>
          <w:spacing w:val="40"/>
          <w:sz w:val="16"/>
        </w:rPr>
        <w:t xml:space="preserve"> </w:t>
      </w:r>
      <w:r>
        <w:rPr>
          <w:color w:val="231F20"/>
          <w:sz w:val="16"/>
        </w:rPr>
        <w:t>PP,</w:t>
      </w:r>
      <w:r>
        <w:rPr>
          <w:color w:val="231F20"/>
          <w:spacing w:val="40"/>
          <w:sz w:val="16"/>
        </w:rPr>
        <w:t xml:space="preserve"> </w:t>
      </w:r>
      <w:r>
        <w:rPr>
          <w:color w:val="231F20"/>
          <w:sz w:val="16"/>
        </w:rPr>
        <w:t>Smith</w:t>
      </w:r>
      <w:r>
        <w:rPr>
          <w:color w:val="231F20"/>
          <w:spacing w:val="40"/>
          <w:sz w:val="16"/>
        </w:rPr>
        <w:t xml:space="preserve"> </w:t>
      </w:r>
      <w:r>
        <w:rPr>
          <w:color w:val="231F20"/>
          <w:sz w:val="16"/>
        </w:rPr>
        <w:t>W,</w:t>
      </w:r>
      <w:r>
        <w:rPr>
          <w:color w:val="231F20"/>
          <w:spacing w:val="40"/>
          <w:sz w:val="16"/>
        </w:rPr>
        <w:t xml:space="preserve"> </w:t>
      </w:r>
      <w:r>
        <w:rPr>
          <w:color w:val="231F20"/>
          <w:sz w:val="16"/>
        </w:rPr>
        <w:t>Andrews</w:t>
      </w:r>
      <w:r>
        <w:rPr>
          <w:color w:val="231F20"/>
          <w:spacing w:val="40"/>
          <w:sz w:val="16"/>
        </w:rPr>
        <w:t xml:space="preserve"> </w:t>
      </w:r>
      <w:r>
        <w:rPr>
          <w:color w:val="231F20"/>
          <w:sz w:val="16"/>
        </w:rPr>
        <w:t>CH,</w:t>
      </w:r>
      <w:r>
        <w:rPr>
          <w:color w:val="231F20"/>
          <w:spacing w:val="40"/>
          <w:sz w:val="16"/>
        </w:rPr>
        <w:t xml:space="preserve"> </w:t>
      </w:r>
      <w:r>
        <w:rPr>
          <w:color w:val="231F20"/>
          <w:sz w:val="16"/>
        </w:rPr>
        <w:t>Dunkin</w:t>
      </w:r>
      <w:r>
        <w:rPr>
          <w:color w:val="231F20"/>
          <w:spacing w:val="40"/>
          <w:sz w:val="16"/>
        </w:rPr>
        <w:t xml:space="preserve"> </w:t>
      </w:r>
      <w:r>
        <w:rPr>
          <w:color w:val="231F20"/>
          <w:sz w:val="16"/>
        </w:rPr>
        <w:t>GW.</w:t>
      </w:r>
      <w:r>
        <w:rPr>
          <w:color w:val="231F20"/>
          <w:spacing w:val="40"/>
          <w:sz w:val="16"/>
        </w:rPr>
        <w:t xml:space="preserve"> </w:t>
      </w:r>
      <w:r>
        <w:rPr>
          <w:color w:val="231F20"/>
          <w:sz w:val="16"/>
        </w:rPr>
        <w:t>Influenza:</w:t>
      </w:r>
      <w:r>
        <w:rPr>
          <w:color w:val="231F20"/>
          <w:spacing w:val="40"/>
          <w:sz w:val="16"/>
        </w:rPr>
        <w:t xml:space="preserve"> </w:t>
      </w:r>
      <w:r>
        <w:rPr>
          <w:color w:val="231F20"/>
          <w:sz w:val="16"/>
        </w:rPr>
        <w:t xml:space="preserve">The preparation of immune sera in horses. </w:t>
      </w:r>
      <w:r>
        <w:rPr>
          <w:i/>
          <w:color w:val="231F20"/>
          <w:sz w:val="16"/>
        </w:rPr>
        <w:t>Br J Exp Pathol</w:t>
      </w:r>
      <w:r>
        <w:rPr>
          <w:color w:val="231F20"/>
          <w:sz w:val="16"/>
        </w:rPr>
        <w:t>.</w:t>
      </w:r>
      <w:r>
        <w:rPr>
          <w:color w:val="231F20"/>
          <w:spacing w:val="40"/>
          <w:sz w:val="16"/>
        </w:rPr>
        <w:t xml:space="preserve"> </w:t>
      </w:r>
      <w:r>
        <w:rPr>
          <w:color w:val="231F20"/>
          <w:spacing w:val="-2"/>
          <w:sz w:val="16"/>
        </w:rPr>
        <w:t>1935;16(3):275-290.</w:t>
      </w:r>
    </w:p>
    <w:p w14:paraId="4079D87D" w14:textId="77777777" w:rsidR="00BF3D96" w:rsidRDefault="00000000">
      <w:pPr>
        <w:pStyle w:val="ListParagraph"/>
        <w:numPr>
          <w:ilvl w:val="0"/>
          <w:numId w:val="1"/>
        </w:numPr>
        <w:tabs>
          <w:tab w:val="left" w:pos="699"/>
        </w:tabs>
        <w:spacing w:line="235" w:lineRule="auto"/>
        <w:ind w:left="699" w:right="1197" w:hanging="300"/>
        <w:jc w:val="both"/>
        <w:rPr>
          <w:sz w:val="16"/>
        </w:rPr>
      </w:pPr>
      <w:r>
        <w:rPr>
          <w:color w:val="231F20"/>
          <w:sz w:val="16"/>
        </w:rPr>
        <w:t>Henle W, Stokes JJ, Shaw DR. Passive immunization of mice</w:t>
      </w:r>
      <w:r>
        <w:rPr>
          <w:color w:val="231F20"/>
          <w:spacing w:val="40"/>
          <w:sz w:val="16"/>
        </w:rPr>
        <w:t xml:space="preserve"> </w:t>
      </w:r>
      <w:r>
        <w:rPr>
          <w:color w:val="231F20"/>
          <w:sz w:val="16"/>
        </w:rPr>
        <w:t xml:space="preserve">against human influenza virus by the intranasal route. </w:t>
      </w:r>
      <w:r>
        <w:rPr>
          <w:i/>
          <w:color w:val="231F20"/>
          <w:sz w:val="16"/>
        </w:rPr>
        <w:t>J Immunol</w:t>
      </w:r>
      <w:r>
        <w:rPr>
          <w:color w:val="231F20"/>
          <w:sz w:val="16"/>
        </w:rPr>
        <w:t>.</w:t>
      </w:r>
      <w:r>
        <w:rPr>
          <w:color w:val="231F20"/>
          <w:spacing w:val="40"/>
          <w:sz w:val="16"/>
        </w:rPr>
        <w:t xml:space="preserve"> </w:t>
      </w:r>
      <w:r>
        <w:rPr>
          <w:color w:val="231F20"/>
          <w:spacing w:val="-2"/>
          <w:sz w:val="16"/>
        </w:rPr>
        <w:t>1941;40:201-212.</w:t>
      </w:r>
    </w:p>
    <w:p w14:paraId="1D731605" w14:textId="77777777" w:rsidR="00BF3D96" w:rsidRDefault="00BF3D96">
      <w:pPr>
        <w:pStyle w:val="ListParagraph"/>
        <w:spacing w:line="235" w:lineRule="auto"/>
        <w:rPr>
          <w:sz w:val="16"/>
        </w:rPr>
        <w:sectPr w:rsidR="00BF3D96">
          <w:pgSz w:w="12240" w:h="15660"/>
          <w:pgMar w:top="900" w:right="0" w:bottom="280" w:left="720" w:header="565" w:footer="0" w:gutter="0"/>
          <w:cols w:num="2" w:space="720" w:equalWidth="0">
            <w:col w:w="5161" w:space="40"/>
            <w:col w:w="6319"/>
          </w:cols>
        </w:sectPr>
      </w:pPr>
    </w:p>
    <w:p w14:paraId="632072CA" w14:textId="77777777" w:rsidR="00BF3D96" w:rsidRDefault="00000000">
      <w:pPr>
        <w:pStyle w:val="ListParagraph"/>
        <w:numPr>
          <w:ilvl w:val="0"/>
          <w:numId w:val="1"/>
        </w:numPr>
        <w:tabs>
          <w:tab w:val="left" w:pos="860"/>
        </w:tabs>
        <w:spacing w:before="164" w:line="235" w:lineRule="auto"/>
        <w:ind w:hanging="300"/>
        <w:jc w:val="both"/>
        <w:rPr>
          <w:sz w:val="16"/>
        </w:rPr>
      </w:pPr>
      <w:bookmarkStart w:id="86" w:name="_bookmark71"/>
      <w:bookmarkEnd w:id="86"/>
      <w:r>
        <w:rPr>
          <w:color w:val="231F20"/>
          <w:w w:val="105"/>
          <w:sz w:val="16"/>
        </w:rPr>
        <w:lastRenderedPageBreak/>
        <w:t xml:space="preserve">Itoh Y, Yoshida R, Shichinohe S, et al. Protective efficacy of passive immunization with monoclonal antibodies in animal models of H5N1 highly pathogenic avian influenza virus infec- tion. </w:t>
      </w:r>
      <w:r>
        <w:rPr>
          <w:i/>
          <w:color w:val="231F20"/>
          <w:w w:val="105"/>
          <w:sz w:val="16"/>
        </w:rPr>
        <w:t>PLoS Pathog</w:t>
      </w:r>
      <w:r>
        <w:rPr>
          <w:color w:val="231F20"/>
          <w:w w:val="105"/>
          <w:sz w:val="16"/>
        </w:rPr>
        <w:t>. 2014;10:e1004192.</w:t>
      </w:r>
    </w:p>
    <w:p w14:paraId="6EE09954" w14:textId="77777777" w:rsidR="00BF3D96" w:rsidRDefault="00000000">
      <w:pPr>
        <w:pStyle w:val="ListParagraph"/>
        <w:numPr>
          <w:ilvl w:val="0"/>
          <w:numId w:val="1"/>
        </w:numPr>
        <w:tabs>
          <w:tab w:val="left" w:pos="860"/>
        </w:tabs>
        <w:spacing w:line="235" w:lineRule="auto"/>
        <w:ind w:hanging="300"/>
        <w:jc w:val="both"/>
        <w:rPr>
          <w:sz w:val="16"/>
        </w:rPr>
      </w:pPr>
      <w:r>
        <w:rPr>
          <w:color w:val="231F20"/>
          <w:w w:val="105"/>
          <w:sz w:val="16"/>
        </w:rPr>
        <w:t xml:space="preserve">Corti D, Voss J, Gamblin SJ, et al. A neutralizing antibody selected from plasma cells that binds to group 1 and group 2 influenza A hemagglutinins. </w:t>
      </w:r>
      <w:r>
        <w:rPr>
          <w:i/>
          <w:color w:val="231F20"/>
          <w:w w:val="105"/>
          <w:sz w:val="16"/>
        </w:rPr>
        <w:t>Science</w:t>
      </w:r>
      <w:r>
        <w:rPr>
          <w:color w:val="231F20"/>
          <w:w w:val="105"/>
          <w:sz w:val="16"/>
        </w:rPr>
        <w:t>. 2011;333:850-856.</w:t>
      </w:r>
    </w:p>
    <w:p w14:paraId="39672593" w14:textId="77777777" w:rsidR="00BF3D96" w:rsidRDefault="00000000">
      <w:pPr>
        <w:pStyle w:val="ListParagraph"/>
        <w:numPr>
          <w:ilvl w:val="0"/>
          <w:numId w:val="1"/>
        </w:numPr>
        <w:tabs>
          <w:tab w:val="left" w:pos="860"/>
        </w:tabs>
        <w:spacing w:line="235" w:lineRule="auto"/>
        <w:ind w:hanging="300"/>
        <w:jc w:val="both"/>
        <w:rPr>
          <w:sz w:val="16"/>
        </w:rPr>
      </w:pPr>
      <w:bookmarkStart w:id="87" w:name="_bookmark72"/>
      <w:bookmarkEnd w:id="87"/>
      <w:r>
        <w:rPr>
          <w:color w:val="231F20"/>
          <w:w w:val="105"/>
          <w:sz w:val="16"/>
        </w:rPr>
        <w:t>Luke TC, Kilbane EM, Jackson JL, Hoffman SL. Meta-analysis: convalescent</w:t>
      </w:r>
      <w:r>
        <w:rPr>
          <w:color w:val="231F20"/>
          <w:spacing w:val="25"/>
          <w:w w:val="105"/>
          <w:sz w:val="16"/>
        </w:rPr>
        <w:t xml:space="preserve"> </w:t>
      </w:r>
      <w:r>
        <w:rPr>
          <w:color w:val="231F20"/>
          <w:w w:val="105"/>
          <w:sz w:val="16"/>
        </w:rPr>
        <w:t>blood</w:t>
      </w:r>
      <w:r>
        <w:rPr>
          <w:color w:val="231F20"/>
          <w:spacing w:val="25"/>
          <w:w w:val="105"/>
          <w:sz w:val="16"/>
        </w:rPr>
        <w:t xml:space="preserve"> </w:t>
      </w:r>
      <w:r>
        <w:rPr>
          <w:color w:val="231F20"/>
          <w:w w:val="105"/>
          <w:sz w:val="16"/>
        </w:rPr>
        <w:t>products</w:t>
      </w:r>
      <w:r>
        <w:rPr>
          <w:color w:val="231F20"/>
          <w:spacing w:val="25"/>
          <w:w w:val="105"/>
          <w:sz w:val="16"/>
        </w:rPr>
        <w:t xml:space="preserve"> </w:t>
      </w:r>
      <w:r>
        <w:rPr>
          <w:color w:val="231F20"/>
          <w:w w:val="105"/>
          <w:sz w:val="16"/>
        </w:rPr>
        <w:t>for</w:t>
      </w:r>
      <w:r>
        <w:rPr>
          <w:color w:val="231F20"/>
          <w:spacing w:val="25"/>
          <w:w w:val="105"/>
          <w:sz w:val="16"/>
        </w:rPr>
        <w:t xml:space="preserve"> </w:t>
      </w:r>
      <w:r>
        <w:rPr>
          <w:color w:val="231F20"/>
          <w:w w:val="105"/>
          <w:sz w:val="16"/>
        </w:rPr>
        <w:t>Spanish</w:t>
      </w:r>
      <w:r>
        <w:rPr>
          <w:color w:val="231F20"/>
          <w:spacing w:val="25"/>
          <w:w w:val="105"/>
          <w:sz w:val="16"/>
        </w:rPr>
        <w:t xml:space="preserve"> </w:t>
      </w:r>
      <w:r>
        <w:rPr>
          <w:color w:val="231F20"/>
          <w:w w:val="105"/>
          <w:sz w:val="16"/>
        </w:rPr>
        <w:t>influenza</w:t>
      </w:r>
      <w:r>
        <w:rPr>
          <w:color w:val="231F20"/>
          <w:spacing w:val="25"/>
          <w:w w:val="105"/>
          <w:sz w:val="16"/>
        </w:rPr>
        <w:t xml:space="preserve"> </w:t>
      </w:r>
      <w:r>
        <w:rPr>
          <w:color w:val="231F20"/>
          <w:w w:val="105"/>
          <w:sz w:val="16"/>
        </w:rPr>
        <w:t xml:space="preserve">pneumonia: a future H5N1 treatment? </w:t>
      </w:r>
      <w:r>
        <w:rPr>
          <w:i/>
          <w:color w:val="231F20"/>
          <w:w w:val="105"/>
          <w:sz w:val="16"/>
        </w:rPr>
        <w:t>Ann Intern Med</w:t>
      </w:r>
      <w:r>
        <w:rPr>
          <w:color w:val="231F20"/>
          <w:w w:val="105"/>
          <w:sz w:val="16"/>
        </w:rPr>
        <w:t>. 2006;145:599-609.</w:t>
      </w:r>
    </w:p>
    <w:p w14:paraId="45194E32" w14:textId="77777777" w:rsidR="00BF3D96" w:rsidRDefault="00000000">
      <w:pPr>
        <w:pStyle w:val="ListParagraph"/>
        <w:numPr>
          <w:ilvl w:val="0"/>
          <w:numId w:val="1"/>
        </w:numPr>
        <w:tabs>
          <w:tab w:val="left" w:pos="860"/>
        </w:tabs>
        <w:spacing w:line="235" w:lineRule="auto"/>
        <w:ind w:hanging="300"/>
        <w:jc w:val="both"/>
        <w:rPr>
          <w:sz w:val="16"/>
        </w:rPr>
      </w:pPr>
      <w:bookmarkStart w:id="88" w:name="_bookmark73"/>
      <w:bookmarkEnd w:id="88"/>
      <w:r>
        <w:rPr>
          <w:color w:val="231F20"/>
          <w:w w:val="105"/>
          <w:sz w:val="16"/>
        </w:rPr>
        <w:t>Hung</w:t>
      </w:r>
      <w:r>
        <w:rPr>
          <w:color w:val="231F20"/>
          <w:spacing w:val="-4"/>
          <w:w w:val="105"/>
          <w:sz w:val="16"/>
        </w:rPr>
        <w:t xml:space="preserve"> </w:t>
      </w:r>
      <w:r>
        <w:rPr>
          <w:color w:val="231F20"/>
          <w:w w:val="105"/>
          <w:sz w:val="16"/>
        </w:rPr>
        <w:t>IF,</w:t>
      </w:r>
      <w:r>
        <w:rPr>
          <w:color w:val="231F20"/>
          <w:spacing w:val="-4"/>
          <w:w w:val="105"/>
          <w:sz w:val="16"/>
        </w:rPr>
        <w:t xml:space="preserve"> </w:t>
      </w:r>
      <w:r>
        <w:rPr>
          <w:color w:val="231F20"/>
          <w:w w:val="105"/>
          <w:sz w:val="16"/>
        </w:rPr>
        <w:t>To</w:t>
      </w:r>
      <w:r>
        <w:rPr>
          <w:color w:val="231F20"/>
          <w:spacing w:val="-4"/>
          <w:w w:val="105"/>
          <w:sz w:val="16"/>
        </w:rPr>
        <w:t xml:space="preserve"> </w:t>
      </w:r>
      <w:r>
        <w:rPr>
          <w:color w:val="231F20"/>
          <w:w w:val="105"/>
          <w:sz w:val="16"/>
        </w:rPr>
        <w:t>KK,</w:t>
      </w:r>
      <w:r>
        <w:rPr>
          <w:color w:val="231F20"/>
          <w:spacing w:val="-4"/>
          <w:w w:val="105"/>
          <w:sz w:val="16"/>
        </w:rPr>
        <w:t xml:space="preserve"> </w:t>
      </w:r>
      <w:r>
        <w:rPr>
          <w:color w:val="231F20"/>
          <w:w w:val="105"/>
          <w:sz w:val="16"/>
        </w:rPr>
        <w:t>Lee</w:t>
      </w:r>
      <w:r>
        <w:rPr>
          <w:color w:val="231F20"/>
          <w:spacing w:val="-4"/>
          <w:w w:val="105"/>
          <w:sz w:val="16"/>
        </w:rPr>
        <w:t xml:space="preserve"> </w:t>
      </w:r>
      <w:r>
        <w:rPr>
          <w:color w:val="231F20"/>
          <w:w w:val="105"/>
          <w:sz w:val="16"/>
        </w:rPr>
        <w:t>CK,</w:t>
      </w:r>
      <w:r>
        <w:rPr>
          <w:color w:val="231F20"/>
          <w:spacing w:val="-4"/>
          <w:w w:val="105"/>
          <w:sz w:val="16"/>
        </w:rPr>
        <w:t xml:space="preserve"> </w:t>
      </w:r>
      <w:r>
        <w:rPr>
          <w:color w:val="231F20"/>
          <w:w w:val="105"/>
          <w:sz w:val="16"/>
        </w:rPr>
        <w:t>et</w:t>
      </w:r>
      <w:r>
        <w:rPr>
          <w:color w:val="231F20"/>
          <w:spacing w:val="-1"/>
          <w:w w:val="105"/>
          <w:sz w:val="16"/>
        </w:rPr>
        <w:t xml:space="preserve"> </w:t>
      </w:r>
      <w:r>
        <w:rPr>
          <w:color w:val="231F20"/>
          <w:w w:val="105"/>
          <w:sz w:val="16"/>
        </w:rPr>
        <w:t>al.</w:t>
      </w:r>
      <w:r>
        <w:rPr>
          <w:color w:val="231F20"/>
          <w:spacing w:val="-4"/>
          <w:w w:val="105"/>
          <w:sz w:val="16"/>
        </w:rPr>
        <w:t xml:space="preserve"> </w:t>
      </w:r>
      <w:r>
        <w:rPr>
          <w:color w:val="231F20"/>
          <w:w w:val="105"/>
          <w:sz w:val="16"/>
        </w:rPr>
        <w:t>Hyperimmune</w:t>
      </w:r>
      <w:r>
        <w:rPr>
          <w:color w:val="231F20"/>
          <w:spacing w:val="-4"/>
          <w:w w:val="105"/>
          <w:sz w:val="16"/>
        </w:rPr>
        <w:t xml:space="preserve"> </w:t>
      </w:r>
      <w:r>
        <w:rPr>
          <w:color w:val="231F20"/>
          <w:w w:val="105"/>
          <w:sz w:val="16"/>
        </w:rPr>
        <w:t>IV</w:t>
      </w:r>
      <w:r>
        <w:rPr>
          <w:color w:val="231F20"/>
          <w:spacing w:val="-4"/>
          <w:w w:val="105"/>
          <w:sz w:val="16"/>
        </w:rPr>
        <w:t xml:space="preserve"> </w:t>
      </w:r>
      <w:r>
        <w:rPr>
          <w:color w:val="231F20"/>
          <w:w w:val="105"/>
          <w:sz w:val="16"/>
        </w:rPr>
        <w:t>immunoglobu- lin</w:t>
      </w:r>
      <w:r>
        <w:rPr>
          <w:color w:val="231F20"/>
          <w:spacing w:val="40"/>
          <w:w w:val="105"/>
          <w:sz w:val="16"/>
        </w:rPr>
        <w:t xml:space="preserve"> </w:t>
      </w:r>
      <w:r>
        <w:rPr>
          <w:color w:val="231F20"/>
          <w:w w:val="105"/>
          <w:sz w:val="16"/>
        </w:rPr>
        <w:t>treatment:</w:t>
      </w:r>
      <w:r>
        <w:rPr>
          <w:color w:val="231F20"/>
          <w:spacing w:val="40"/>
          <w:w w:val="105"/>
          <w:sz w:val="16"/>
        </w:rPr>
        <w:t xml:space="preserve"> </w:t>
      </w:r>
      <w:r>
        <w:rPr>
          <w:color w:val="231F20"/>
          <w:w w:val="105"/>
          <w:sz w:val="16"/>
        </w:rPr>
        <w:t>a</w:t>
      </w:r>
      <w:r>
        <w:rPr>
          <w:color w:val="231F20"/>
          <w:spacing w:val="40"/>
          <w:w w:val="105"/>
          <w:sz w:val="16"/>
        </w:rPr>
        <w:t xml:space="preserve"> </w:t>
      </w:r>
      <w:r>
        <w:rPr>
          <w:color w:val="231F20"/>
          <w:w w:val="105"/>
          <w:sz w:val="16"/>
        </w:rPr>
        <w:t>multicenter</w:t>
      </w:r>
      <w:r>
        <w:rPr>
          <w:color w:val="231F20"/>
          <w:spacing w:val="40"/>
          <w:w w:val="105"/>
          <w:sz w:val="16"/>
        </w:rPr>
        <w:t xml:space="preserve"> </w:t>
      </w:r>
      <w:r>
        <w:rPr>
          <w:color w:val="231F20"/>
          <w:w w:val="105"/>
          <w:sz w:val="16"/>
        </w:rPr>
        <w:t>double-blind</w:t>
      </w:r>
      <w:r>
        <w:rPr>
          <w:color w:val="231F20"/>
          <w:spacing w:val="40"/>
          <w:w w:val="105"/>
          <w:sz w:val="16"/>
        </w:rPr>
        <w:t xml:space="preserve"> </w:t>
      </w:r>
      <w:r>
        <w:rPr>
          <w:color w:val="231F20"/>
          <w:w w:val="105"/>
          <w:sz w:val="16"/>
        </w:rPr>
        <w:t>randomized</w:t>
      </w:r>
      <w:r>
        <w:rPr>
          <w:color w:val="231F20"/>
          <w:spacing w:val="40"/>
          <w:w w:val="105"/>
          <w:sz w:val="16"/>
        </w:rPr>
        <w:t xml:space="preserve"> </w:t>
      </w:r>
      <w:r>
        <w:rPr>
          <w:color w:val="231F20"/>
          <w:w w:val="105"/>
          <w:sz w:val="16"/>
        </w:rPr>
        <w:t xml:space="preserve">con- trolled trial for patients with severe 2009 influenza A(H1N1) infection. </w:t>
      </w:r>
      <w:r>
        <w:rPr>
          <w:i/>
          <w:color w:val="231F20"/>
          <w:w w:val="105"/>
          <w:sz w:val="16"/>
        </w:rPr>
        <w:t>Chest</w:t>
      </w:r>
      <w:r>
        <w:rPr>
          <w:color w:val="231F20"/>
          <w:w w:val="105"/>
          <w:sz w:val="16"/>
        </w:rPr>
        <w:t>. 2013;144:464-473.</w:t>
      </w:r>
    </w:p>
    <w:p w14:paraId="76D9AD2D" w14:textId="77777777" w:rsidR="00BF3D96" w:rsidRDefault="00000000">
      <w:pPr>
        <w:pStyle w:val="ListParagraph"/>
        <w:numPr>
          <w:ilvl w:val="0"/>
          <w:numId w:val="1"/>
        </w:numPr>
        <w:tabs>
          <w:tab w:val="left" w:pos="860"/>
        </w:tabs>
        <w:spacing w:line="235" w:lineRule="auto"/>
        <w:ind w:hanging="300"/>
        <w:jc w:val="both"/>
        <w:rPr>
          <w:sz w:val="16"/>
        </w:rPr>
      </w:pPr>
      <w:bookmarkStart w:id="89" w:name="_bookmark74"/>
      <w:bookmarkEnd w:id="89"/>
      <w:r>
        <w:rPr>
          <w:color w:val="231F20"/>
          <w:sz w:val="16"/>
        </w:rPr>
        <w:t>Alexander</w:t>
      </w:r>
      <w:r>
        <w:rPr>
          <w:color w:val="231F20"/>
          <w:spacing w:val="40"/>
          <w:sz w:val="16"/>
        </w:rPr>
        <w:t xml:space="preserve"> </w:t>
      </w:r>
      <w:r>
        <w:rPr>
          <w:color w:val="231F20"/>
          <w:sz w:val="16"/>
        </w:rPr>
        <w:t>HE.</w:t>
      </w:r>
      <w:r>
        <w:rPr>
          <w:color w:val="231F20"/>
          <w:spacing w:val="40"/>
          <w:sz w:val="16"/>
        </w:rPr>
        <w:t xml:space="preserve"> </w:t>
      </w:r>
      <w:r>
        <w:rPr>
          <w:color w:val="231F20"/>
          <w:sz w:val="16"/>
        </w:rPr>
        <w:t>Treatment</w:t>
      </w:r>
      <w:r>
        <w:rPr>
          <w:color w:val="231F20"/>
          <w:spacing w:val="40"/>
          <w:sz w:val="16"/>
        </w:rPr>
        <w:t xml:space="preserve"> </w:t>
      </w:r>
      <w:r>
        <w:rPr>
          <w:color w:val="231F20"/>
          <w:sz w:val="16"/>
        </w:rPr>
        <w:t>of</w:t>
      </w:r>
      <w:r>
        <w:rPr>
          <w:color w:val="231F20"/>
          <w:spacing w:val="40"/>
          <w:sz w:val="16"/>
        </w:rPr>
        <w:t xml:space="preserve"> </w:t>
      </w:r>
      <w:r>
        <w:rPr>
          <w:color w:val="231F20"/>
          <w:sz w:val="16"/>
        </w:rPr>
        <w:t>haemophilus</w:t>
      </w:r>
      <w:r>
        <w:rPr>
          <w:color w:val="231F20"/>
          <w:spacing w:val="40"/>
          <w:sz w:val="16"/>
        </w:rPr>
        <w:t xml:space="preserve"> </w:t>
      </w:r>
      <w:r>
        <w:rPr>
          <w:color w:val="231F20"/>
          <w:sz w:val="16"/>
        </w:rPr>
        <w:t>influenzae</w:t>
      </w:r>
      <w:r>
        <w:rPr>
          <w:color w:val="231F20"/>
          <w:spacing w:val="40"/>
          <w:sz w:val="16"/>
        </w:rPr>
        <w:t xml:space="preserve"> </w:t>
      </w:r>
      <w:r>
        <w:rPr>
          <w:color w:val="231F20"/>
          <w:sz w:val="16"/>
        </w:rPr>
        <w:t>infections</w:t>
      </w:r>
      <w:r>
        <w:rPr>
          <w:color w:val="231F20"/>
          <w:spacing w:val="40"/>
          <w:sz w:val="16"/>
        </w:rPr>
        <w:t xml:space="preserve"> </w:t>
      </w:r>
      <w:r>
        <w:rPr>
          <w:color w:val="231F20"/>
          <w:sz w:val="16"/>
        </w:rPr>
        <w:t xml:space="preserve">and of meningococcic and pneumococcic meningitis. </w:t>
      </w:r>
      <w:r>
        <w:rPr>
          <w:i/>
          <w:color w:val="231F20"/>
          <w:sz w:val="16"/>
        </w:rPr>
        <w:t>Am J Dis</w:t>
      </w:r>
      <w:r>
        <w:rPr>
          <w:i/>
          <w:color w:val="231F20"/>
          <w:spacing w:val="40"/>
          <w:sz w:val="16"/>
        </w:rPr>
        <w:t xml:space="preserve"> </w:t>
      </w:r>
      <w:r>
        <w:rPr>
          <w:i/>
          <w:color w:val="231F20"/>
          <w:sz w:val="16"/>
        </w:rPr>
        <w:t>Child</w:t>
      </w:r>
      <w:r>
        <w:rPr>
          <w:color w:val="231F20"/>
          <w:sz w:val="16"/>
        </w:rPr>
        <w:t>. 1943;66(2):172-187.</w:t>
      </w:r>
    </w:p>
    <w:p w14:paraId="17D58F76" w14:textId="77777777" w:rsidR="00BF3D96" w:rsidRDefault="00000000">
      <w:pPr>
        <w:pStyle w:val="ListParagraph"/>
        <w:numPr>
          <w:ilvl w:val="0"/>
          <w:numId w:val="1"/>
        </w:numPr>
        <w:tabs>
          <w:tab w:val="left" w:pos="860"/>
        </w:tabs>
        <w:spacing w:line="235" w:lineRule="auto"/>
        <w:ind w:hanging="380"/>
        <w:jc w:val="both"/>
        <w:rPr>
          <w:sz w:val="16"/>
        </w:rPr>
      </w:pPr>
      <w:r>
        <w:rPr>
          <w:color w:val="231F20"/>
          <w:w w:val="105"/>
          <w:sz w:val="16"/>
        </w:rPr>
        <w:t xml:space="preserve">Edmonds AM, Neter E. Appraisal of treatment of Hemophilus influenzae type B meningitis with specific rabbit serum and sulfonamides; based on observation of 60 cases. </w:t>
      </w:r>
      <w:r>
        <w:rPr>
          <w:i/>
          <w:color w:val="231F20"/>
          <w:sz w:val="16"/>
        </w:rPr>
        <w:t xml:space="preserve">J </w:t>
      </w:r>
      <w:r>
        <w:rPr>
          <w:i/>
          <w:color w:val="231F20"/>
          <w:w w:val="105"/>
          <w:sz w:val="16"/>
        </w:rPr>
        <w:t>Pediatr</w:t>
      </w:r>
      <w:r>
        <w:rPr>
          <w:color w:val="231F20"/>
          <w:w w:val="105"/>
          <w:sz w:val="16"/>
        </w:rPr>
        <w:t xml:space="preserve">. </w:t>
      </w:r>
      <w:r>
        <w:rPr>
          <w:color w:val="231F20"/>
          <w:spacing w:val="-2"/>
          <w:w w:val="105"/>
          <w:sz w:val="16"/>
        </w:rPr>
        <w:t>1946;28:462-470.</w:t>
      </w:r>
    </w:p>
    <w:p w14:paraId="76ED5BEF" w14:textId="77777777" w:rsidR="00BF3D96" w:rsidRDefault="00000000">
      <w:pPr>
        <w:pStyle w:val="ListParagraph"/>
        <w:numPr>
          <w:ilvl w:val="0"/>
          <w:numId w:val="1"/>
        </w:numPr>
        <w:tabs>
          <w:tab w:val="left" w:pos="860"/>
        </w:tabs>
        <w:spacing w:line="235" w:lineRule="auto"/>
        <w:ind w:hanging="380"/>
        <w:jc w:val="both"/>
        <w:rPr>
          <w:sz w:val="16"/>
        </w:rPr>
      </w:pPr>
      <w:bookmarkStart w:id="90" w:name="_bookmark75"/>
      <w:bookmarkEnd w:id="90"/>
      <w:r>
        <w:rPr>
          <w:color w:val="231F20"/>
          <w:spacing w:val="-2"/>
          <w:w w:val="110"/>
          <w:sz w:val="16"/>
        </w:rPr>
        <w:t>Beck</w:t>
      </w:r>
      <w:r>
        <w:rPr>
          <w:color w:val="231F20"/>
          <w:spacing w:val="-5"/>
          <w:w w:val="110"/>
          <w:sz w:val="16"/>
        </w:rPr>
        <w:t xml:space="preserve"> </w:t>
      </w:r>
      <w:r>
        <w:rPr>
          <w:color w:val="231F20"/>
          <w:spacing w:val="-2"/>
          <w:w w:val="110"/>
          <w:sz w:val="16"/>
        </w:rPr>
        <w:t>KH,</w:t>
      </w:r>
      <w:r>
        <w:rPr>
          <w:color w:val="231F20"/>
          <w:spacing w:val="-5"/>
          <w:w w:val="110"/>
          <w:sz w:val="16"/>
        </w:rPr>
        <w:t xml:space="preserve"> </w:t>
      </w:r>
      <w:r>
        <w:rPr>
          <w:color w:val="231F20"/>
          <w:spacing w:val="-2"/>
          <w:w w:val="110"/>
          <w:sz w:val="16"/>
        </w:rPr>
        <w:t>Janney</w:t>
      </w:r>
      <w:r>
        <w:rPr>
          <w:color w:val="231F20"/>
          <w:spacing w:val="-5"/>
          <w:w w:val="110"/>
          <w:sz w:val="16"/>
        </w:rPr>
        <w:t xml:space="preserve"> </w:t>
      </w:r>
      <w:r>
        <w:rPr>
          <w:color w:val="231F20"/>
          <w:spacing w:val="-2"/>
          <w:w w:val="110"/>
          <w:sz w:val="16"/>
        </w:rPr>
        <w:t>FR.</w:t>
      </w:r>
      <w:r>
        <w:rPr>
          <w:color w:val="231F20"/>
          <w:spacing w:val="-5"/>
          <w:w w:val="110"/>
          <w:sz w:val="16"/>
        </w:rPr>
        <w:t xml:space="preserve"> </w:t>
      </w:r>
      <w:r>
        <w:rPr>
          <w:color w:val="231F20"/>
          <w:spacing w:val="-2"/>
          <w:w w:val="110"/>
          <w:sz w:val="16"/>
        </w:rPr>
        <w:t>Alexander’s</w:t>
      </w:r>
      <w:r>
        <w:rPr>
          <w:color w:val="231F20"/>
          <w:spacing w:val="-5"/>
          <w:w w:val="110"/>
          <w:sz w:val="16"/>
        </w:rPr>
        <w:t xml:space="preserve"> </w:t>
      </w:r>
      <w:r>
        <w:rPr>
          <w:color w:val="231F20"/>
          <w:spacing w:val="-2"/>
          <w:w w:val="110"/>
          <w:sz w:val="16"/>
        </w:rPr>
        <w:t>rabbit</w:t>
      </w:r>
      <w:r>
        <w:rPr>
          <w:color w:val="231F20"/>
          <w:spacing w:val="-5"/>
          <w:w w:val="110"/>
          <w:sz w:val="16"/>
        </w:rPr>
        <w:t xml:space="preserve"> </w:t>
      </w:r>
      <w:r>
        <w:rPr>
          <w:color w:val="231F20"/>
          <w:spacing w:val="-2"/>
          <w:w w:val="110"/>
          <w:sz w:val="16"/>
        </w:rPr>
        <w:t>serum</w:t>
      </w:r>
      <w:r>
        <w:rPr>
          <w:color w:val="231F20"/>
          <w:spacing w:val="-5"/>
          <w:w w:val="110"/>
          <w:sz w:val="16"/>
        </w:rPr>
        <w:t xml:space="preserve"> </w:t>
      </w:r>
      <w:r>
        <w:rPr>
          <w:color w:val="231F20"/>
          <w:spacing w:val="-2"/>
          <w:w w:val="110"/>
          <w:sz w:val="16"/>
        </w:rPr>
        <w:t>in</w:t>
      </w:r>
      <w:r>
        <w:rPr>
          <w:color w:val="231F20"/>
          <w:spacing w:val="-5"/>
          <w:w w:val="110"/>
          <w:sz w:val="16"/>
        </w:rPr>
        <w:t xml:space="preserve"> </w:t>
      </w:r>
      <w:r>
        <w:rPr>
          <w:color w:val="231F20"/>
          <w:spacing w:val="-2"/>
          <w:w w:val="110"/>
          <w:sz w:val="16"/>
        </w:rPr>
        <w:t>the</w:t>
      </w:r>
      <w:r>
        <w:rPr>
          <w:color w:val="231F20"/>
          <w:spacing w:val="-5"/>
          <w:w w:val="110"/>
          <w:sz w:val="16"/>
        </w:rPr>
        <w:t xml:space="preserve"> </w:t>
      </w:r>
      <w:r>
        <w:rPr>
          <w:color w:val="231F20"/>
          <w:spacing w:val="-2"/>
          <w:w w:val="110"/>
          <w:sz w:val="16"/>
        </w:rPr>
        <w:t xml:space="preserve">treatment </w:t>
      </w:r>
      <w:r>
        <w:rPr>
          <w:color w:val="231F20"/>
          <w:w w:val="110"/>
          <w:sz w:val="16"/>
        </w:rPr>
        <w:t>of</w:t>
      </w:r>
      <w:r>
        <w:rPr>
          <w:color w:val="231F20"/>
          <w:spacing w:val="-8"/>
          <w:w w:val="110"/>
          <w:sz w:val="16"/>
        </w:rPr>
        <w:t xml:space="preserve"> </w:t>
      </w:r>
      <w:r>
        <w:rPr>
          <w:color w:val="231F20"/>
          <w:w w:val="110"/>
          <w:sz w:val="16"/>
        </w:rPr>
        <w:t>influenzal</w:t>
      </w:r>
      <w:r>
        <w:rPr>
          <w:color w:val="231F20"/>
          <w:spacing w:val="-8"/>
          <w:w w:val="110"/>
          <w:sz w:val="16"/>
        </w:rPr>
        <w:t xml:space="preserve"> </w:t>
      </w:r>
      <w:r>
        <w:rPr>
          <w:color w:val="231F20"/>
          <w:w w:val="110"/>
          <w:sz w:val="16"/>
        </w:rPr>
        <w:t>meningitis;</w:t>
      </w:r>
      <w:r>
        <w:rPr>
          <w:color w:val="231F20"/>
          <w:spacing w:val="-8"/>
          <w:w w:val="110"/>
          <w:sz w:val="16"/>
        </w:rPr>
        <w:t xml:space="preserve"> </w:t>
      </w:r>
      <w:r>
        <w:rPr>
          <w:color w:val="231F20"/>
          <w:w w:val="110"/>
          <w:sz w:val="16"/>
        </w:rPr>
        <w:t>an</w:t>
      </w:r>
      <w:r>
        <w:rPr>
          <w:color w:val="231F20"/>
          <w:spacing w:val="-8"/>
          <w:w w:val="110"/>
          <w:sz w:val="16"/>
        </w:rPr>
        <w:t xml:space="preserve"> </w:t>
      </w:r>
      <w:r>
        <w:rPr>
          <w:color w:val="231F20"/>
          <w:w w:val="110"/>
          <w:sz w:val="16"/>
        </w:rPr>
        <w:t>evaluation</w:t>
      </w:r>
      <w:r>
        <w:rPr>
          <w:color w:val="231F20"/>
          <w:spacing w:val="-8"/>
          <w:w w:val="110"/>
          <w:sz w:val="16"/>
        </w:rPr>
        <w:t xml:space="preserve"> </w:t>
      </w:r>
      <w:r>
        <w:rPr>
          <w:color w:val="231F20"/>
          <w:w w:val="110"/>
          <w:sz w:val="16"/>
        </w:rPr>
        <w:t>of</w:t>
      </w:r>
      <w:r>
        <w:rPr>
          <w:color w:val="231F20"/>
          <w:spacing w:val="-8"/>
          <w:w w:val="110"/>
          <w:sz w:val="16"/>
        </w:rPr>
        <w:t xml:space="preserve"> </w:t>
      </w:r>
      <w:r>
        <w:rPr>
          <w:color w:val="231F20"/>
          <w:w w:val="110"/>
          <w:sz w:val="16"/>
        </w:rPr>
        <w:t>its</w:t>
      </w:r>
      <w:r>
        <w:rPr>
          <w:color w:val="231F20"/>
          <w:spacing w:val="-8"/>
          <w:w w:val="110"/>
          <w:sz w:val="16"/>
        </w:rPr>
        <w:t xml:space="preserve"> </w:t>
      </w:r>
      <w:r>
        <w:rPr>
          <w:color w:val="231F20"/>
          <w:w w:val="110"/>
          <w:sz w:val="16"/>
        </w:rPr>
        <w:t>use</w:t>
      </w:r>
      <w:r>
        <w:rPr>
          <w:color w:val="231F20"/>
          <w:spacing w:val="-8"/>
          <w:w w:val="110"/>
          <w:sz w:val="16"/>
        </w:rPr>
        <w:t xml:space="preserve"> </w:t>
      </w:r>
      <w:r>
        <w:rPr>
          <w:color w:val="231F20"/>
          <w:w w:val="110"/>
          <w:sz w:val="16"/>
        </w:rPr>
        <w:t>in</w:t>
      </w:r>
      <w:r>
        <w:rPr>
          <w:color w:val="231F20"/>
          <w:spacing w:val="-8"/>
          <w:w w:val="110"/>
          <w:sz w:val="16"/>
        </w:rPr>
        <w:t xml:space="preserve"> </w:t>
      </w:r>
      <w:r>
        <w:rPr>
          <w:color w:val="231F20"/>
          <w:w w:val="110"/>
          <w:sz w:val="16"/>
        </w:rPr>
        <w:t xml:space="preserve">conjunction with sulfonamide compounds. </w:t>
      </w:r>
      <w:r>
        <w:rPr>
          <w:i/>
          <w:color w:val="231F20"/>
          <w:w w:val="110"/>
          <w:sz w:val="16"/>
        </w:rPr>
        <w:t>JAMA</w:t>
      </w:r>
      <w:r>
        <w:rPr>
          <w:color w:val="231F20"/>
          <w:w w:val="110"/>
          <w:sz w:val="16"/>
        </w:rPr>
        <w:t>. 1947;73(3):317-325.</w:t>
      </w:r>
    </w:p>
    <w:p w14:paraId="0AECD743" w14:textId="77777777" w:rsidR="00BF3D96" w:rsidRDefault="00000000">
      <w:pPr>
        <w:pStyle w:val="ListParagraph"/>
        <w:numPr>
          <w:ilvl w:val="0"/>
          <w:numId w:val="1"/>
        </w:numPr>
        <w:tabs>
          <w:tab w:val="left" w:pos="860"/>
        </w:tabs>
        <w:spacing w:line="235" w:lineRule="auto"/>
        <w:ind w:hanging="380"/>
        <w:jc w:val="both"/>
        <w:rPr>
          <w:sz w:val="16"/>
        </w:rPr>
      </w:pPr>
      <w:bookmarkStart w:id="91" w:name="_bookmark76"/>
      <w:bookmarkEnd w:id="91"/>
      <w:r>
        <w:rPr>
          <w:color w:val="231F20"/>
          <w:w w:val="105"/>
          <w:sz w:val="16"/>
        </w:rPr>
        <w:t>Santosham M, Reid R, Letson GW, Wolff MC, Siber G. Passive immunization</w:t>
      </w:r>
      <w:r>
        <w:rPr>
          <w:color w:val="231F20"/>
          <w:spacing w:val="36"/>
          <w:w w:val="105"/>
          <w:sz w:val="16"/>
        </w:rPr>
        <w:t xml:space="preserve"> </w:t>
      </w:r>
      <w:r>
        <w:rPr>
          <w:color w:val="231F20"/>
          <w:w w:val="105"/>
          <w:sz w:val="16"/>
        </w:rPr>
        <w:t>for</w:t>
      </w:r>
      <w:r>
        <w:rPr>
          <w:color w:val="231F20"/>
          <w:spacing w:val="36"/>
          <w:w w:val="105"/>
          <w:sz w:val="16"/>
        </w:rPr>
        <w:t xml:space="preserve"> </w:t>
      </w:r>
      <w:r>
        <w:rPr>
          <w:color w:val="231F20"/>
          <w:w w:val="105"/>
          <w:sz w:val="16"/>
        </w:rPr>
        <w:t>infection</w:t>
      </w:r>
      <w:r>
        <w:rPr>
          <w:color w:val="231F20"/>
          <w:spacing w:val="36"/>
          <w:w w:val="105"/>
          <w:sz w:val="16"/>
        </w:rPr>
        <w:t xml:space="preserve"> </w:t>
      </w:r>
      <w:r>
        <w:rPr>
          <w:color w:val="231F20"/>
          <w:w w:val="105"/>
          <w:sz w:val="16"/>
        </w:rPr>
        <w:t>with</w:t>
      </w:r>
      <w:r>
        <w:rPr>
          <w:color w:val="231F20"/>
          <w:spacing w:val="36"/>
          <w:w w:val="105"/>
          <w:sz w:val="16"/>
        </w:rPr>
        <w:t xml:space="preserve"> </w:t>
      </w:r>
      <w:r>
        <w:rPr>
          <w:color w:val="231F20"/>
          <w:w w:val="105"/>
          <w:sz w:val="16"/>
        </w:rPr>
        <w:t>Haemophilus</w:t>
      </w:r>
      <w:r>
        <w:rPr>
          <w:color w:val="231F20"/>
          <w:spacing w:val="36"/>
          <w:w w:val="105"/>
          <w:sz w:val="16"/>
        </w:rPr>
        <w:t xml:space="preserve"> </w:t>
      </w:r>
      <w:r>
        <w:rPr>
          <w:color w:val="231F20"/>
          <w:w w:val="105"/>
          <w:sz w:val="16"/>
        </w:rPr>
        <w:t>influenzae</w:t>
      </w:r>
      <w:r>
        <w:rPr>
          <w:color w:val="231F20"/>
          <w:spacing w:val="36"/>
          <w:w w:val="105"/>
          <w:sz w:val="16"/>
        </w:rPr>
        <w:t xml:space="preserve"> </w:t>
      </w:r>
      <w:r>
        <w:rPr>
          <w:color w:val="231F20"/>
          <w:w w:val="105"/>
          <w:sz w:val="16"/>
        </w:rPr>
        <w:t>type</w:t>
      </w:r>
    </w:p>
    <w:p w14:paraId="3B0AED59" w14:textId="77777777" w:rsidR="00BF3D96" w:rsidRDefault="00000000">
      <w:pPr>
        <w:spacing w:line="178" w:lineRule="exact"/>
        <w:ind w:left="860"/>
        <w:jc w:val="both"/>
        <w:rPr>
          <w:sz w:val="16"/>
        </w:rPr>
      </w:pPr>
      <w:r>
        <w:rPr>
          <w:color w:val="231F20"/>
          <w:sz w:val="16"/>
        </w:rPr>
        <w:t>b.</w:t>
      </w:r>
      <w:r>
        <w:rPr>
          <w:color w:val="231F20"/>
          <w:spacing w:val="28"/>
          <w:sz w:val="16"/>
        </w:rPr>
        <w:t xml:space="preserve"> </w:t>
      </w:r>
      <w:r>
        <w:rPr>
          <w:i/>
          <w:color w:val="231F20"/>
          <w:sz w:val="16"/>
        </w:rPr>
        <w:t>Pediatrics</w:t>
      </w:r>
      <w:r>
        <w:rPr>
          <w:color w:val="231F20"/>
          <w:sz w:val="16"/>
        </w:rPr>
        <w:t>.</w:t>
      </w:r>
      <w:r>
        <w:rPr>
          <w:color w:val="231F20"/>
          <w:spacing w:val="28"/>
          <w:sz w:val="16"/>
        </w:rPr>
        <w:t xml:space="preserve"> </w:t>
      </w:r>
      <w:r>
        <w:rPr>
          <w:color w:val="231F20"/>
          <w:sz w:val="16"/>
        </w:rPr>
        <w:t>1990;85(4</w:t>
      </w:r>
      <w:r>
        <w:rPr>
          <w:color w:val="231F20"/>
          <w:spacing w:val="29"/>
          <w:sz w:val="16"/>
        </w:rPr>
        <w:t xml:space="preserve"> </w:t>
      </w:r>
      <w:r>
        <w:rPr>
          <w:color w:val="231F20"/>
          <w:sz w:val="16"/>
        </w:rPr>
        <w:t>Pt</w:t>
      </w:r>
      <w:r>
        <w:rPr>
          <w:color w:val="231F20"/>
          <w:spacing w:val="28"/>
          <w:sz w:val="16"/>
        </w:rPr>
        <w:t xml:space="preserve"> </w:t>
      </w:r>
      <w:r>
        <w:rPr>
          <w:color w:val="231F20"/>
          <w:sz w:val="16"/>
        </w:rPr>
        <w:t>2):662-</w:t>
      </w:r>
      <w:r>
        <w:rPr>
          <w:color w:val="231F20"/>
          <w:spacing w:val="-4"/>
          <w:sz w:val="16"/>
        </w:rPr>
        <w:t>666.</w:t>
      </w:r>
    </w:p>
    <w:p w14:paraId="2D40382A" w14:textId="77777777" w:rsidR="00BF3D96" w:rsidRDefault="00000000">
      <w:pPr>
        <w:pStyle w:val="ListParagraph"/>
        <w:numPr>
          <w:ilvl w:val="0"/>
          <w:numId w:val="1"/>
        </w:numPr>
        <w:tabs>
          <w:tab w:val="left" w:pos="860"/>
        </w:tabs>
        <w:spacing w:line="235" w:lineRule="auto"/>
        <w:ind w:hanging="380"/>
        <w:jc w:val="both"/>
        <w:rPr>
          <w:sz w:val="16"/>
        </w:rPr>
      </w:pPr>
      <w:bookmarkStart w:id="92" w:name="_bookmark77"/>
      <w:bookmarkEnd w:id="92"/>
      <w:r>
        <w:rPr>
          <w:color w:val="231F20"/>
          <w:spacing w:val="-2"/>
          <w:w w:val="110"/>
          <w:sz w:val="16"/>
        </w:rPr>
        <w:t>Davidson</w:t>
      </w:r>
      <w:r>
        <w:rPr>
          <w:color w:val="231F20"/>
          <w:spacing w:val="-8"/>
          <w:w w:val="110"/>
          <w:sz w:val="16"/>
        </w:rPr>
        <w:t xml:space="preserve"> </w:t>
      </w:r>
      <w:r>
        <w:rPr>
          <w:color w:val="231F20"/>
          <w:spacing w:val="-2"/>
          <w:w w:val="110"/>
          <w:sz w:val="16"/>
        </w:rPr>
        <w:t>GP,</w:t>
      </w:r>
      <w:r>
        <w:rPr>
          <w:color w:val="231F20"/>
          <w:spacing w:val="-8"/>
          <w:w w:val="110"/>
          <w:sz w:val="16"/>
        </w:rPr>
        <w:t xml:space="preserve"> </w:t>
      </w:r>
      <w:r>
        <w:rPr>
          <w:color w:val="231F20"/>
          <w:spacing w:val="-2"/>
          <w:w w:val="110"/>
          <w:sz w:val="16"/>
        </w:rPr>
        <w:t>Whyte</w:t>
      </w:r>
      <w:r>
        <w:rPr>
          <w:color w:val="231F20"/>
          <w:spacing w:val="-8"/>
          <w:w w:val="110"/>
          <w:sz w:val="16"/>
        </w:rPr>
        <w:t xml:space="preserve"> </w:t>
      </w:r>
      <w:r>
        <w:rPr>
          <w:color w:val="231F20"/>
          <w:spacing w:val="-2"/>
          <w:w w:val="110"/>
          <w:sz w:val="16"/>
        </w:rPr>
        <w:t>PB,</w:t>
      </w:r>
      <w:r>
        <w:rPr>
          <w:color w:val="231F20"/>
          <w:spacing w:val="-8"/>
          <w:w w:val="110"/>
          <w:sz w:val="16"/>
        </w:rPr>
        <w:t xml:space="preserve"> </w:t>
      </w:r>
      <w:r>
        <w:rPr>
          <w:color w:val="231F20"/>
          <w:spacing w:val="-2"/>
          <w:w w:val="110"/>
          <w:sz w:val="16"/>
        </w:rPr>
        <w:t>Daniels</w:t>
      </w:r>
      <w:r>
        <w:rPr>
          <w:color w:val="231F20"/>
          <w:spacing w:val="-8"/>
          <w:w w:val="110"/>
          <w:sz w:val="16"/>
        </w:rPr>
        <w:t xml:space="preserve"> </w:t>
      </w:r>
      <w:r>
        <w:rPr>
          <w:color w:val="231F20"/>
          <w:spacing w:val="-2"/>
          <w:w w:val="110"/>
          <w:sz w:val="16"/>
        </w:rPr>
        <w:t>E,</w:t>
      </w:r>
      <w:r>
        <w:rPr>
          <w:color w:val="231F20"/>
          <w:spacing w:val="-8"/>
          <w:w w:val="110"/>
          <w:sz w:val="16"/>
        </w:rPr>
        <w:t xml:space="preserve"> </w:t>
      </w:r>
      <w:r>
        <w:rPr>
          <w:color w:val="231F20"/>
          <w:spacing w:val="-2"/>
          <w:w w:val="110"/>
          <w:sz w:val="16"/>
        </w:rPr>
        <w:t>et</w:t>
      </w:r>
      <w:r>
        <w:rPr>
          <w:color w:val="231F20"/>
          <w:spacing w:val="-6"/>
          <w:w w:val="110"/>
          <w:sz w:val="16"/>
        </w:rPr>
        <w:t xml:space="preserve"> </w:t>
      </w:r>
      <w:r>
        <w:rPr>
          <w:color w:val="231F20"/>
          <w:spacing w:val="-2"/>
          <w:w w:val="110"/>
          <w:sz w:val="16"/>
        </w:rPr>
        <w:t>al.</w:t>
      </w:r>
      <w:r>
        <w:rPr>
          <w:color w:val="231F20"/>
          <w:spacing w:val="-8"/>
          <w:w w:val="110"/>
          <w:sz w:val="16"/>
        </w:rPr>
        <w:t xml:space="preserve"> </w:t>
      </w:r>
      <w:r>
        <w:rPr>
          <w:color w:val="231F20"/>
          <w:spacing w:val="-2"/>
          <w:w w:val="110"/>
          <w:sz w:val="16"/>
        </w:rPr>
        <w:t>Passive</w:t>
      </w:r>
      <w:r>
        <w:rPr>
          <w:color w:val="231F20"/>
          <w:spacing w:val="-8"/>
          <w:w w:val="110"/>
          <w:sz w:val="16"/>
        </w:rPr>
        <w:t xml:space="preserve"> </w:t>
      </w:r>
      <w:r>
        <w:rPr>
          <w:color w:val="231F20"/>
          <w:spacing w:val="-2"/>
          <w:w w:val="110"/>
          <w:sz w:val="16"/>
        </w:rPr>
        <w:t xml:space="preserve">immunisation </w:t>
      </w:r>
      <w:r>
        <w:rPr>
          <w:color w:val="231F20"/>
          <w:w w:val="110"/>
          <w:sz w:val="16"/>
        </w:rPr>
        <w:t xml:space="preserve">of children with bovine colostrum containing antibodies to human rotavirus. </w:t>
      </w:r>
      <w:r>
        <w:rPr>
          <w:i/>
          <w:color w:val="231F20"/>
          <w:w w:val="110"/>
          <w:sz w:val="16"/>
        </w:rPr>
        <w:t>Lancet</w:t>
      </w:r>
      <w:r>
        <w:rPr>
          <w:color w:val="231F20"/>
          <w:w w:val="110"/>
          <w:sz w:val="16"/>
        </w:rPr>
        <w:t>. 1989;2:709-712.</w:t>
      </w:r>
    </w:p>
    <w:p w14:paraId="13B76C04" w14:textId="77777777" w:rsidR="00BF3D96" w:rsidRDefault="00000000">
      <w:pPr>
        <w:pStyle w:val="ListParagraph"/>
        <w:numPr>
          <w:ilvl w:val="0"/>
          <w:numId w:val="1"/>
        </w:numPr>
        <w:tabs>
          <w:tab w:val="left" w:pos="859"/>
        </w:tabs>
        <w:spacing w:line="178" w:lineRule="exact"/>
        <w:ind w:left="859" w:hanging="379"/>
        <w:jc w:val="both"/>
        <w:rPr>
          <w:sz w:val="16"/>
        </w:rPr>
      </w:pPr>
      <w:bookmarkStart w:id="93" w:name="_bookmark78"/>
      <w:bookmarkEnd w:id="93"/>
      <w:r>
        <w:rPr>
          <w:color w:val="231F20"/>
          <w:w w:val="110"/>
          <w:sz w:val="16"/>
        </w:rPr>
        <w:t>Hammarstrom</w:t>
      </w:r>
      <w:r>
        <w:rPr>
          <w:color w:val="231F20"/>
          <w:spacing w:val="-10"/>
          <w:w w:val="110"/>
          <w:sz w:val="16"/>
        </w:rPr>
        <w:t xml:space="preserve"> </w:t>
      </w:r>
      <w:r>
        <w:rPr>
          <w:color w:val="231F20"/>
          <w:w w:val="110"/>
          <w:sz w:val="16"/>
        </w:rPr>
        <w:t>L.</w:t>
      </w:r>
      <w:r>
        <w:rPr>
          <w:color w:val="231F20"/>
          <w:spacing w:val="-10"/>
          <w:w w:val="110"/>
          <w:sz w:val="16"/>
        </w:rPr>
        <w:t xml:space="preserve"> </w:t>
      </w:r>
      <w:r>
        <w:rPr>
          <w:color w:val="231F20"/>
          <w:w w:val="110"/>
          <w:sz w:val="16"/>
        </w:rPr>
        <w:t>Passive</w:t>
      </w:r>
      <w:r>
        <w:rPr>
          <w:color w:val="231F20"/>
          <w:spacing w:val="-10"/>
          <w:w w:val="110"/>
          <w:sz w:val="16"/>
        </w:rPr>
        <w:t xml:space="preserve"> </w:t>
      </w:r>
      <w:r>
        <w:rPr>
          <w:color w:val="231F20"/>
          <w:w w:val="110"/>
          <w:sz w:val="16"/>
        </w:rPr>
        <w:t>immunity</w:t>
      </w:r>
      <w:r>
        <w:rPr>
          <w:color w:val="231F20"/>
          <w:spacing w:val="-10"/>
          <w:w w:val="110"/>
          <w:sz w:val="16"/>
        </w:rPr>
        <w:t xml:space="preserve"> </w:t>
      </w:r>
      <w:r>
        <w:rPr>
          <w:color w:val="231F20"/>
          <w:w w:val="110"/>
          <w:sz w:val="16"/>
        </w:rPr>
        <w:t>against</w:t>
      </w:r>
      <w:r>
        <w:rPr>
          <w:color w:val="231F20"/>
          <w:spacing w:val="-10"/>
          <w:w w:val="110"/>
          <w:sz w:val="16"/>
        </w:rPr>
        <w:t xml:space="preserve"> </w:t>
      </w:r>
      <w:r>
        <w:rPr>
          <w:color w:val="231F20"/>
          <w:w w:val="110"/>
          <w:sz w:val="16"/>
        </w:rPr>
        <w:t>rotavirus</w:t>
      </w:r>
      <w:r>
        <w:rPr>
          <w:color w:val="231F20"/>
          <w:spacing w:val="-10"/>
          <w:w w:val="110"/>
          <w:sz w:val="16"/>
        </w:rPr>
        <w:t xml:space="preserve"> </w:t>
      </w:r>
      <w:r>
        <w:rPr>
          <w:color w:val="231F20"/>
          <w:w w:val="110"/>
          <w:sz w:val="16"/>
        </w:rPr>
        <w:t>in</w:t>
      </w:r>
      <w:r>
        <w:rPr>
          <w:color w:val="231F20"/>
          <w:spacing w:val="-10"/>
          <w:w w:val="110"/>
          <w:sz w:val="16"/>
        </w:rPr>
        <w:t xml:space="preserve"> </w:t>
      </w:r>
      <w:r>
        <w:rPr>
          <w:color w:val="231F20"/>
          <w:spacing w:val="-2"/>
          <w:w w:val="110"/>
          <w:sz w:val="16"/>
        </w:rPr>
        <w:t>infants.</w:t>
      </w:r>
    </w:p>
    <w:p w14:paraId="7EB7973D" w14:textId="77777777" w:rsidR="00BF3D96" w:rsidRDefault="00000000">
      <w:pPr>
        <w:spacing w:line="180" w:lineRule="exact"/>
        <w:ind w:left="860"/>
        <w:jc w:val="both"/>
        <w:rPr>
          <w:sz w:val="16"/>
        </w:rPr>
      </w:pPr>
      <w:r>
        <w:rPr>
          <w:i/>
          <w:color w:val="231F20"/>
          <w:w w:val="105"/>
          <w:sz w:val="16"/>
        </w:rPr>
        <w:t>Acta</w:t>
      </w:r>
      <w:r>
        <w:rPr>
          <w:i/>
          <w:color w:val="231F20"/>
          <w:spacing w:val="-8"/>
          <w:w w:val="105"/>
          <w:sz w:val="16"/>
        </w:rPr>
        <w:t xml:space="preserve"> </w:t>
      </w:r>
      <w:r>
        <w:rPr>
          <w:i/>
          <w:color w:val="231F20"/>
          <w:w w:val="105"/>
          <w:sz w:val="16"/>
        </w:rPr>
        <w:t>Paediatr</w:t>
      </w:r>
      <w:r>
        <w:rPr>
          <w:color w:val="231F20"/>
          <w:w w:val="105"/>
          <w:sz w:val="16"/>
        </w:rPr>
        <w:t>.</w:t>
      </w:r>
      <w:r>
        <w:rPr>
          <w:color w:val="231F20"/>
          <w:spacing w:val="-9"/>
          <w:w w:val="105"/>
          <w:sz w:val="16"/>
        </w:rPr>
        <w:t xml:space="preserve"> </w:t>
      </w:r>
      <w:r>
        <w:rPr>
          <w:color w:val="231F20"/>
          <w:w w:val="105"/>
          <w:sz w:val="16"/>
        </w:rPr>
        <w:t>1999;88(430):127-</w:t>
      </w:r>
      <w:r>
        <w:rPr>
          <w:color w:val="231F20"/>
          <w:spacing w:val="-4"/>
          <w:w w:val="105"/>
          <w:sz w:val="16"/>
        </w:rPr>
        <w:t>132.</w:t>
      </w:r>
    </w:p>
    <w:p w14:paraId="6431EB6E" w14:textId="77777777" w:rsidR="00BF3D96" w:rsidRDefault="00000000">
      <w:pPr>
        <w:pStyle w:val="ListParagraph"/>
        <w:numPr>
          <w:ilvl w:val="0"/>
          <w:numId w:val="1"/>
        </w:numPr>
        <w:tabs>
          <w:tab w:val="left" w:pos="860"/>
        </w:tabs>
        <w:spacing w:line="235" w:lineRule="auto"/>
        <w:ind w:hanging="380"/>
        <w:jc w:val="both"/>
        <w:rPr>
          <w:sz w:val="16"/>
        </w:rPr>
      </w:pPr>
      <w:bookmarkStart w:id="94" w:name="_bookmark79"/>
      <w:bookmarkEnd w:id="94"/>
      <w:r>
        <w:rPr>
          <w:color w:val="231F20"/>
          <w:w w:val="110"/>
          <w:sz w:val="16"/>
        </w:rPr>
        <w:t>Rahman S, Higo-Moriguchi K, Htun KW, et</w:t>
      </w:r>
      <w:r>
        <w:rPr>
          <w:color w:val="231F20"/>
          <w:spacing w:val="-11"/>
          <w:w w:val="110"/>
          <w:sz w:val="16"/>
        </w:rPr>
        <w:t xml:space="preserve"> </w:t>
      </w:r>
      <w:r>
        <w:rPr>
          <w:color w:val="231F20"/>
          <w:w w:val="110"/>
          <w:sz w:val="16"/>
        </w:rPr>
        <w:t xml:space="preserve">al. Randomized </w:t>
      </w:r>
      <w:r>
        <w:rPr>
          <w:color w:val="231F20"/>
          <w:sz w:val="16"/>
        </w:rPr>
        <w:t>placebo-controlled</w:t>
      </w:r>
      <w:r>
        <w:rPr>
          <w:color w:val="231F20"/>
          <w:spacing w:val="24"/>
          <w:sz w:val="16"/>
        </w:rPr>
        <w:t xml:space="preserve"> </w:t>
      </w:r>
      <w:r>
        <w:rPr>
          <w:color w:val="231F20"/>
          <w:sz w:val="16"/>
        </w:rPr>
        <w:t>clinical</w:t>
      </w:r>
      <w:r>
        <w:rPr>
          <w:color w:val="231F20"/>
          <w:spacing w:val="24"/>
          <w:sz w:val="16"/>
        </w:rPr>
        <w:t xml:space="preserve"> </w:t>
      </w:r>
      <w:r>
        <w:rPr>
          <w:color w:val="231F20"/>
          <w:sz w:val="16"/>
        </w:rPr>
        <w:t>trial</w:t>
      </w:r>
      <w:r>
        <w:rPr>
          <w:color w:val="231F20"/>
          <w:spacing w:val="24"/>
          <w:sz w:val="16"/>
        </w:rPr>
        <w:t xml:space="preserve"> </w:t>
      </w:r>
      <w:r>
        <w:rPr>
          <w:color w:val="231F20"/>
          <w:sz w:val="16"/>
        </w:rPr>
        <w:t>of</w:t>
      </w:r>
      <w:r>
        <w:rPr>
          <w:color w:val="231F20"/>
          <w:spacing w:val="24"/>
          <w:sz w:val="16"/>
        </w:rPr>
        <w:t xml:space="preserve"> </w:t>
      </w:r>
      <w:r>
        <w:rPr>
          <w:color w:val="231F20"/>
          <w:sz w:val="16"/>
        </w:rPr>
        <w:t>immunoglobulin</w:t>
      </w:r>
      <w:r>
        <w:rPr>
          <w:color w:val="231F20"/>
          <w:spacing w:val="24"/>
          <w:sz w:val="16"/>
        </w:rPr>
        <w:t xml:space="preserve"> </w:t>
      </w:r>
      <w:r>
        <w:rPr>
          <w:color w:val="231F20"/>
          <w:sz w:val="16"/>
        </w:rPr>
        <w:t>Y</w:t>
      </w:r>
      <w:r>
        <w:rPr>
          <w:color w:val="231F20"/>
          <w:spacing w:val="24"/>
          <w:sz w:val="16"/>
        </w:rPr>
        <w:t xml:space="preserve"> </w:t>
      </w:r>
      <w:r>
        <w:rPr>
          <w:color w:val="231F20"/>
          <w:sz w:val="16"/>
        </w:rPr>
        <w:t>as</w:t>
      </w:r>
      <w:r>
        <w:rPr>
          <w:color w:val="231F20"/>
          <w:spacing w:val="24"/>
          <w:sz w:val="16"/>
        </w:rPr>
        <w:t xml:space="preserve"> </w:t>
      </w:r>
      <w:r>
        <w:rPr>
          <w:color w:val="231F20"/>
          <w:sz w:val="16"/>
        </w:rPr>
        <w:t>adjunct</w:t>
      </w:r>
      <w:r>
        <w:rPr>
          <w:color w:val="231F20"/>
          <w:w w:val="110"/>
          <w:sz w:val="16"/>
        </w:rPr>
        <w:t xml:space="preserve"> to</w:t>
      </w:r>
      <w:r>
        <w:rPr>
          <w:color w:val="231F20"/>
          <w:spacing w:val="-11"/>
          <w:w w:val="110"/>
          <w:sz w:val="16"/>
        </w:rPr>
        <w:t xml:space="preserve"> </w:t>
      </w:r>
      <w:r>
        <w:rPr>
          <w:color w:val="231F20"/>
          <w:w w:val="110"/>
          <w:sz w:val="16"/>
        </w:rPr>
        <w:t>standard</w:t>
      </w:r>
      <w:r>
        <w:rPr>
          <w:color w:val="231F20"/>
          <w:spacing w:val="-11"/>
          <w:w w:val="110"/>
          <w:sz w:val="16"/>
        </w:rPr>
        <w:t xml:space="preserve"> </w:t>
      </w:r>
      <w:r>
        <w:rPr>
          <w:color w:val="231F20"/>
          <w:w w:val="110"/>
          <w:sz w:val="16"/>
        </w:rPr>
        <w:t>supportive</w:t>
      </w:r>
      <w:r>
        <w:rPr>
          <w:color w:val="231F20"/>
          <w:spacing w:val="-11"/>
          <w:w w:val="110"/>
          <w:sz w:val="16"/>
        </w:rPr>
        <w:t xml:space="preserve"> </w:t>
      </w:r>
      <w:r>
        <w:rPr>
          <w:color w:val="231F20"/>
          <w:w w:val="110"/>
          <w:sz w:val="16"/>
        </w:rPr>
        <w:t>therapy</w:t>
      </w:r>
      <w:r>
        <w:rPr>
          <w:color w:val="231F20"/>
          <w:spacing w:val="-11"/>
          <w:w w:val="110"/>
          <w:sz w:val="16"/>
        </w:rPr>
        <w:t xml:space="preserve"> </w:t>
      </w:r>
      <w:r>
        <w:rPr>
          <w:color w:val="231F20"/>
          <w:w w:val="110"/>
          <w:sz w:val="16"/>
        </w:rPr>
        <w:t>for</w:t>
      </w:r>
      <w:r>
        <w:rPr>
          <w:color w:val="231F20"/>
          <w:spacing w:val="-11"/>
          <w:w w:val="110"/>
          <w:sz w:val="16"/>
        </w:rPr>
        <w:t xml:space="preserve"> </w:t>
      </w:r>
      <w:r>
        <w:rPr>
          <w:color w:val="231F20"/>
          <w:w w:val="110"/>
          <w:sz w:val="16"/>
        </w:rPr>
        <w:t>rotavirus-associated</w:t>
      </w:r>
      <w:r>
        <w:rPr>
          <w:color w:val="231F20"/>
          <w:spacing w:val="-11"/>
          <w:w w:val="110"/>
          <w:sz w:val="16"/>
        </w:rPr>
        <w:t xml:space="preserve"> </w:t>
      </w:r>
      <w:r>
        <w:rPr>
          <w:color w:val="231F20"/>
          <w:w w:val="110"/>
          <w:sz w:val="16"/>
        </w:rPr>
        <w:t xml:space="preserve">diarrhea among pediatric patients. </w:t>
      </w:r>
      <w:r>
        <w:rPr>
          <w:i/>
          <w:color w:val="231F20"/>
          <w:w w:val="110"/>
          <w:sz w:val="16"/>
        </w:rPr>
        <w:t>Vaccine</w:t>
      </w:r>
      <w:r>
        <w:rPr>
          <w:color w:val="231F20"/>
          <w:w w:val="110"/>
          <w:sz w:val="16"/>
        </w:rPr>
        <w:t>. 2012;30:4661-4669.</w:t>
      </w:r>
    </w:p>
    <w:p w14:paraId="6A21C6EE" w14:textId="77777777" w:rsidR="00BF3D96" w:rsidRDefault="00000000">
      <w:pPr>
        <w:pStyle w:val="ListParagraph"/>
        <w:numPr>
          <w:ilvl w:val="0"/>
          <w:numId w:val="1"/>
        </w:numPr>
        <w:tabs>
          <w:tab w:val="left" w:pos="860"/>
        </w:tabs>
        <w:spacing w:line="235" w:lineRule="auto"/>
        <w:ind w:hanging="380"/>
        <w:jc w:val="both"/>
        <w:rPr>
          <w:sz w:val="16"/>
        </w:rPr>
      </w:pPr>
      <w:r>
        <w:rPr>
          <w:color w:val="231F20"/>
          <w:w w:val="110"/>
          <w:sz w:val="16"/>
        </w:rPr>
        <w:t>Mitra AK, Mahalanabis D, Ashraf H, et</w:t>
      </w:r>
      <w:r>
        <w:rPr>
          <w:color w:val="231F20"/>
          <w:spacing w:val="-6"/>
          <w:w w:val="110"/>
          <w:sz w:val="16"/>
        </w:rPr>
        <w:t xml:space="preserve"> </w:t>
      </w:r>
      <w:r>
        <w:rPr>
          <w:color w:val="231F20"/>
          <w:w w:val="110"/>
          <w:sz w:val="16"/>
        </w:rPr>
        <w:t>al. Hyperimmune</w:t>
      </w:r>
      <w:r>
        <w:rPr>
          <w:color w:val="231F20"/>
          <w:spacing w:val="80"/>
          <w:w w:val="110"/>
          <w:sz w:val="16"/>
        </w:rPr>
        <w:t xml:space="preserve"> </w:t>
      </w:r>
      <w:r>
        <w:rPr>
          <w:color w:val="231F20"/>
          <w:w w:val="110"/>
          <w:sz w:val="16"/>
        </w:rPr>
        <w:t xml:space="preserve">cow colostrum reduces diarrhoea due to rotavirus: a double- blind, controlled clinical trial. </w:t>
      </w:r>
      <w:r>
        <w:rPr>
          <w:i/>
          <w:color w:val="231F20"/>
          <w:w w:val="110"/>
          <w:sz w:val="16"/>
        </w:rPr>
        <w:t>Acta</w:t>
      </w:r>
      <w:r>
        <w:rPr>
          <w:i/>
          <w:color w:val="231F20"/>
          <w:spacing w:val="40"/>
          <w:w w:val="110"/>
          <w:sz w:val="16"/>
        </w:rPr>
        <w:t xml:space="preserve"> </w:t>
      </w:r>
      <w:r>
        <w:rPr>
          <w:i/>
          <w:color w:val="231F20"/>
          <w:w w:val="110"/>
          <w:sz w:val="16"/>
        </w:rPr>
        <w:t>Paediatr</w:t>
      </w:r>
      <w:r>
        <w:rPr>
          <w:color w:val="231F20"/>
          <w:w w:val="110"/>
          <w:sz w:val="16"/>
        </w:rPr>
        <w:t>. 1995;84(9):</w:t>
      </w:r>
      <w:r>
        <w:rPr>
          <w:color w:val="231F20"/>
          <w:spacing w:val="40"/>
          <w:w w:val="110"/>
          <w:sz w:val="16"/>
        </w:rPr>
        <w:t xml:space="preserve"> </w:t>
      </w:r>
      <w:r>
        <w:rPr>
          <w:color w:val="231F20"/>
          <w:spacing w:val="-2"/>
          <w:w w:val="110"/>
          <w:sz w:val="16"/>
        </w:rPr>
        <w:t>996-1001.</w:t>
      </w:r>
    </w:p>
    <w:p w14:paraId="2CD98ED9" w14:textId="77777777" w:rsidR="00BF3D96" w:rsidRDefault="00000000">
      <w:pPr>
        <w:pStyle w:val="ListParagraph"/>
        <w:numPr>
          <w:ilvl w:val="0"/>
          <w:numId w:val="1"/>
        </w:numPr>
        <w:tabs>
          <w:tab w:val="left" w:pos="860"/>
        </w:tabs>
        <w:spacing w:line="235" w:lineRule="auto"/>
        <w:ind w:hanging="380"/>
        <w:jc w:val="both"/>
        <w:rPr>
          <w:sz w:val="16"/>
        </w:rPr>
      </w:pPr>
      <w:r>
        <w:rPr>
          <w:color w:val="231F20"/>
          <w:w w:val="105"/>
          <w:sz w:val="16"/>
        </w:rPr>
        <w:t>Sarker SA, Casswall TH, Mahalanabis D, et</w:t>
      </w:r>
      <w:r>
        <w:rPr>
          <w:color w:val="231F20"/>
          <w:spacing w:val="-1"/>
          <w:w w:val="105"/>
          <w:sz w:val="16"/>
        </w:rPr>
        <w:t xml:space="preserve"> </w:t>
      </w:r>
      <w:r>
        <w:rPr>
          <w:color w:val="231F20"/>
          <w:w w:val="105"/>
          <w:sz w:val="16"/>
        </w:rPr>
        <w:t>al. Successful treat- ment of rotavirus diarrhea in children with immunoglobulin</w:t>
      </w:r>
      <w:r>
        <w:rPr>
          <w:color w:val="231F20"/>
          <w:spacing w:val="80"/>
          <w:w w:val="105"/>
          <w:sz w:val="16"/>
        </w:rPr>
        <w:t xml:space="preserve"> </w:t>
      </w:r>
      <w:r>
        <w:rPr>
          <w:color w:val="231F20"/>
          <w:w w:val="105"/>
          <w:sz w:val="16"/>
        </w:rPr>
        <w:t xml:space="preserve">from immunized bovine colostrum. </w:t>
      </w:r>
      <w:r>
        <w:rPr>
          <w:i/>
          <w:color w:val="231F20"/>
          <w:w w:val="105"/>
          <w:sz w:val="16"/>
        </w:rPr>
        <w:t>Pediatr Infect Dis J</w:t>
      </w:r>
      <w:r>
        <w:rPr>
          <w:color w:val="231F20"/>
          <w:w w:val="105"/>
          <w:sz w:val="16"/>
        </w:rPr>
        <w:t xml:space="preserve">. </w:t>
      </w:r>
      <w:r>
        <w:rPr>
          <w:color w:val="231F20"/>
          <w:spacing w:val="-2"/>
          <w:w w:val="105"/>
          <w:sz w:val="16"/>
        </w:rPr>
        <w:t>1998;17(12):1149-1154.</w:t>
      </w:r>
    </w:p>
    <w:p w14:paraId="3149F45F" w14:textId="77777777" w:rsidR="00BF3D96" w:rsidRDefault="00000000">
      <w:pPr>
        <w:pStyle w:val="ListParagraph"/>
        <w:numPr>
          <w:ilvl w:val="0"/>
          <w:numId w:val="1"/>
        </w:numPr>
        <w:tabs>
          <w:tab w:val="left" w:pos="860"/>
        </w:tabs>
        <w:spacing w:line="235" w:lineRule="auto"/>
        <w:ind w:hanging="380"/>
        <w:jc w:val="both"/>
        <w:rPr>
          <w:sz w:val="16"/>
        </w:rPr>
      </w:pPr>
      <w:r>
        <w:rPr>
          <w:color w:val="231F20"/>
          <w:sz w:val="16"/>
        </w:rPr>
        <w:t>Sarker SA, Casswall TH, Juneja LR, et al. Randomized, placebo-</w:t>
      </w:r>
      <w:r>
        <w:rPr>
          <w:color w:val="231F20"/>
          <w:spacing w:val="40"/>
          <w:sz w:val="16"/>
        </w:rPr>
        <w:t xml:space="preserve"> </w:t>
      </w:r>
      <w:r>
        <w:rPr>
          <w:color w:val="231F20"/>
          <w:sz w:val="16"/>
        </w:rPr>
        <w:t>controlled, clinical trial of hyperimmunized chicken egg yolk</w:t>
      </w:r>
      <w:r>
        <w:rPr>
          <w:color w:val="231F20"/>
          <w:spacing w:val="40"/>
          <w:sz w:val="16"/>
        </w:rPr>
        <w:t xml:space="preserve"> </w:t>
      </w:r>
      <w:r>
        <w:rPr>
          <w:color w:val="231F20"/>
          <w:sz w:val="16"/>
        </w:rPr>
        <w:t xml:space="preserve">immunoglobulin in children with rotavirus diarrhea. </w:t>
      </w:r>
      <w:r>
        <w:rPr>
          <w:i/>
          <w:color w:val="231F20"/>
          <w:sz w:val="16"/>
        </w:rPr>
        <w:t>J Pediatr</w:t>
      </w:r>
      <w:r>
        <w:rPr>
          <w:i/>
          <w:color w:val="231F20"/>
          <w:spacing w:val="40"/>
          <w:sz w:val="16"/>
        </w:rPr>
        <w:t xml:space="preserve"> </w:t>
      </w:r>
      <w:r>
        <w:rPr>
          <w:i/>
          <w:color w:val="231F20"/>
          <w:sz w:val="16"/>
        </w:rPr>
        <w:t>Gastroenterol Nutr</w:t>
      </w:r>
      <w:r>
        <w:rPr>
          <w:color w:val="231F20"/>
          <w:sz w:val="16"/>
        </w:rPr>
        <w:t>. 2001;32(1):19-25.</w:t>
      </w:r>
    </w:p>
    <w:p w14:paraId="7D30BCAC" w14:textId="77777777" w:rsidR="00BF3D96" w:rsidRDefault="00000000">
      <w:pPr>
        <w:pStyle w:val="ListParagraph"/>
        <w:numPr>
          <w:ilvl w:val="0"/>
          <w:numId w:val="1"/>
        </w:numPr>
        <w:tabs>
          <w:tab w:val="left" w:pos="860"/>
        </w:tabs>
        <w:spacing w:line="235" w:lineRule="auto"/>
        <w:ind w:hanging="380"/>
        <w:jc w:val="both"/>
        <w:rPr>
          <w:sz w:val="16"/>
        </w:rPr>
      </w:pPr>
      <w:bookmarkStart w:id="95" w:name="_bookmark80"/>
      <w:bookmarkEnd w:id="95"/>
      <w:r>
        <w:rPr>
          <w:color w:val="231F20"/>
          <w:sz w:val="16"/>
        </w:rPr>
        <w:t>Patel M, Shane AL, Parashar UD, et al. Oral rotavirus vaccines:</w:t>
      </w:r>
      <w:r>
        <w:rPr>
          <w:color w:val="231F20"/>
          <w:spacing w:val="80"/>
          <w:sz w:val="16"/>
        </w:rPr>
        <w:t xml:space="preserve"> </w:t>
      </w:r>
      <w:r>
        <w:rPr>
          <w:color w:val="231F20"/>
          <w:sz w:val="16"/>
        </w:rPr>
        <w:t>how</w:t>
      </w:r>
      <w:r>
        <w:rPr>
          <w:color w:val="231F20"/>
          <w:spacing w:val="36"/>
          <w:sz w:val="16"/>
        </w:rPr>
        <w:t xml:space="preserve"> </w:t>
      </w:r>
      <w:r>
        <w:rPr>
          <w:color w:val="231F20"/>
          <w:sz w:val="16"/>
        </w:rPr>
        <w:t>well</w:t>
      </w:r>
      <w:r>
        <w:rPr>
          <w:color w:val="231F20"/>
          <w:spacing w:val="36"/>
          <w:sz w:val="16"/>
        </w:rPr>
        <w:t xml:space="preserve"> </w:t>
      </w:r>
      <w:r>
        <w:rPr>
          <w:color w:val="231F20"/>
          <w:sz w:val="16"/>
        </w:rPr>
        <w:t>will</w:t>
      </w:r>
      <w:r>
        <w:rPr>
          <w:color w:val="231F20"/>
          <w:spacing w:val="36"/>
          <w:sz w:val="16"/>
        </w:rPr>
        <w:t xml:space="preserve"> </w:t>
      </w:r>
      <w:r>
        <w:rPr>
          <w:color w:val="231F20"/>
          <w:sz w:val="16"/>
        </w:rPr>
        <w:t>they</w:t>
      </w:r>
      <w:r>
        <w:rPr>
          <w:color w:val="231F20"/>
          <w:spacing w:val="36"/>
          <w:sz w:val="16"/>
        </w:rPr>
        <w:t xml:space="preserve"> </w:t>
      </w:r>
      <w:r>
        <w:rPr>
          <w:color w:val="231F20"/>
          <w:sz w:val="16"/>
        </w:rPr>
        <w:t>work</w:t>
      </w:r>
      <w:r>
        <w:rPr>
          <w:color w:val="231F20"/>
          <w:spacing w:val="36"/>
          <w:sz w:val="16"/>
        </w:rPr>
        <w:t xml:space="preserve"> </w:t>
      </w:r>
      <w:r>
        <w:rPr>
          <w:color w:val="231F20"/>
          <w:sz w:val="16"/>
        </w:rPr>
        <w:t>where</w:t>
      </w:r>
      <w:r>
        <w:rPr>
          <w:color w:val="231F20"/>
          <w:spacing w:val="36"/>
          <w:sz w:val="16"/>
        </w:rPr>
        <w:t xml:space="preserve"> </w:t>
      </w:r>
      <w:r>
        <w:rPr>
          <w:color w:val="231F20"/>
          <w:sz w:val="16"/>
        </w:rPr>
        <w:t>they</w:t>
      </w:r>
      <w:r>
        <w:rPr>
          <w:color w:val="231F20"/>
          <w:spacing w:val="36"/>
          <w:sz w:val="16"/>
        </w:rPr>
        <w:t xml:space="preserve"> </w:t>
      </w:r>
      <w:r>
        <w:rPr>
          <w:color w:val="231F20"/>
          <w:sz w:val="16"/>
        </w:rPr>
        <w:t>are</w:t>
      </w:r>
      <w:r>
        <w:rPr>
          <w:color w:val="231F20"/>
          <w:spacing w:val="36"/>
          <w:sz w:val="16"/>
        </w:rPr>
        <w:t xml:space="preserve"> </w:t>
      </w:r>
      <w:r>
        <w:rPr>
          <w:color w:val="231F20"/>
          <w:sz w:val="16"/>
        </w:rPr>
        <w:t>needed</w:t>
      </w:r>
      <w:r>
        <w:rPr>
          <w:color w:val="231F20"/>
          <w:spacing w:val="36"/>
          <w:sz w:val="16"/>
        </w:rPr>
        <w:t xml:space="preserve"> </w:t>
      </w:r>
      <w:r>
        <w:rPr>
          <w:color w:val="231F20"/>
          <w:sz w:val="16"/>
        </w:rPr>
        <w:t>most?</w:t>
      </w:r>
      <w:r>
        <w:rPr>
          <w:color w:val="231F20"/>
          <w:spacing w:val="36"/>
          <w:sz w:val="16"/>
        </w:rPr>
        <w:t xml:space="preserve"> </w:t>
      </w:r>
      <w:r>
        <w:rPr>
          <w:i/>
          <w:color w:val="231F20"/>
          <w:sz w:val="16"/>
        </w:rPr>
        <w:t>J</w:t>
      </w:r>
      <w:r>
        <w:rPr>
          <w:i/>
          <w:color w:val="231F20"/>
          <w:spacing w:val="40"/>
          <w:sz w:val="16"/>
        </w:rPr>
        <w:t xml:space="preserve"> </w:t>
      </w:r>
      <w:r>
        <w:rPr>
          <w:i/>
          <w:color w:val="231F20"/>
          <w:sz w:val="16"/>
        </w:rPr>
        <w:t>Infect</w:t>
      </w:r>
      <w:r>
        <w:rPr>
          <w:i/>
          <w:color w:val="231F20"/>
          <w:spacing w:val="40"/>
          <w:sz w:val="16"/>
        </w:rPr>
        <w:t xml:space="preserve"> </w:t>
      </w:r>
      <w:r>
        <w:rPr>
          <w:i/>
          <w:color w:val="231F20"/>
          <w:sz w:val="16"/>
        </w:rPr>
        <w:t>Dis</w:t>
      </w:r>
      <w:r>
        <w:rPr>
          <w:color w:val="231F20"/>
          <w:sz w:val="16"/>
        </w:rPr>
        <w:t>. 2009;200(suppl 1):S39-S48.</w:t>
      </w:r>
    </w:p>
    <w:p w14:paraId="51C2FC5B" w14:textId="77777777" w:rsidR="00BF3D96" w:rsidRDefault="00000000">
      <w:pPr>
        <w:pStyle w:val="ListParagraph"/>
        <w:numPr>
          <w:ilvl w:val="0"/>
          <w:numId w:val="1"/>
        </w:numPr>
        <w:tabs>
          <w:tab w:val="left" w:pos="858"/>
          <w:tab w:val="left" w:pos="860"/>
        </w:tabs>
        <w:spacing w:line="235" w:lineRule="auto"/>
        <w:ind w:hanging="380"/>
        <w:jc w:val="both"/>
        <w:rPr>
          <w:sz w:val="16"/>
        </w:rPr>
      </w:pPr>
      <w:bookmarkStart w:id="96" w:name="_bookmark81"/>
      <w:bookmarkEnd w:id="96"/>
      <w:r>
        <w:rPr>
          <w:color w:val="231F20"/>
          <w:sz w:val="16"/>
        </w:rPr>
        <w:t>Tacket CO, Losonsky G, Link H, et al. Protection by milk immu-</w:t>
      </w:r>
      <w:r>
        <w:rPr>
          <w:color w:val="231F20"/>
          <w:spacing w:val="40"/>
          <w:sz w:val="16"/>
        </w:rPr>
        <w:t xml:space="preserve"> </w:t>
      </w:r>
      <w:r>
        <w:rPr>
          <w:color w:val="231F20"/>
          <w:sz w:val="16"/>
        </w:rPr>
        <w:t>noglobulin</w:t>
      </w:r>
      <w:r>
        <w:rPr>
          <w:color w:val="231F20"/>
          <w:spacing w:val="40"/>
          <w:sz w:val="16"/>
        </w:rPr>
        <w:t xml:space="preserve"> </w:t>
      </w:r>
      <w:r>
        <w:rPr>
          <w:color w:val="231F20"/>
          <w:sz w:val="16"/>
        </w:rPr>
        <w:t>concentrate</w:t>
      </w:r>
      <w:r>
        <w:rPr>
          <w:color w:val="231F20"/>
          <w:spacing w:val="40"/>
          <w:sz w:val="16"/>
        </w:rPr>
        <w:t xml:space="preserve"> </w:t>
      </w:r>
      <w:r>
        <w:rPr>
          <w:color w:val="231F20"/>
          <w:sz w:val="16"/>
        </w:rPr>
        <w:t>against</w:t>
      </w:r>
      <w:r>
        <w:rPr>
          <w:color w:val="231F20"/>
          <w:spacing w:val="40"/>
          <w:sz w:val="16"/>
        </w:rPr>
        <w:t xml:space="preserve"> </w:t>
      </w:r>
      <w:r>
        <w:rPr>
          <w:color w:val="231F20"/>
          <w:sz w:val="16"/>
        </w:rPr>
        <w:t>oral</w:t>
      </w:r>
      <w:r>
        <w:rPr>
          <w:color w:val="231F20"/>
          <w:spacing w:val="40"/>
          <w:sz w:val="16"/>
        </w:rPr>
        <w:t xml:space="preserve"> </w:t>
      </w:r>
      <w:r>
        <w:rPr>
          <w:color w:val="231F20"/>
          <w:sz w:val="16"/>
        </w:rPr>
        <w:t>challenge</w:t>
      </w:r>
      <w:r>
        <w:rPr>
          <w:color w:val="231F20"/>
          <w:spacing w:val="40"/>
          <w:sz w:val="16"/>
        </w:rPr>
        <w:t xml:space="preserve"> </w:t>
      </w:r>
      <w:r>
        <w:rPr>
          <w:color w:val="231F20"/>
          <w:sz w:val="16"/>
        </w:rPr>
        <w:t>with</w:t>
      </w:r>
      <w:r>
        <w:rPr>
          <w:color w:val="231F20"/>
          <w:spacing w:val="40"/>
          <w:sz w:val="16"/>
        </w:rPr>
        <w:t xml:space="preserve"> </w:t>
      </w:r>
      <w:r>
        <w:rPr>
          <w:color w:val="231F20"/>
          <w:sz w:val="16"/>
        </w:rPr>
        <w:t>enterotoxi-</w:t>
      </w:r>
      <w:r>
        <w:rPr>
          <w:color w:val="231F20"/>
          <w:spacing w:val="40"/>
          <w:sz w:val="16"/>
        </w:rPr>
        <w:t xml:space="preserve"> </w:t>
      </w:r>
      <w:r>
        <w:rPr>
          <w:color w:val="231F20"/>
          <w:sz w:val="16"/>
        </w:rPr>
        <w:t xml:space="preserve">genic </w:t>
      </w:r>
      <w:r>
        <w:rPr>
          <w:i/>
          <w:color w:val="231F20"/>
          <w:sz w:val="16"/>
        </w:rPr>
        <w:t>Escherichia coli</w:t>
      </w:r>
      <w:r>
        <w:rPr>
          <w:color w:val="231F20"/>
          <w:sz w:val="16"/>
        </w:rPr>
        <w:t xml:space="preserve">. </w:t>
      </w:r>
      <w:r>
        <w:rPr>
          <w:i/>
          <w:color w:val="231F20"/>
          <w:sz w:val="16"/>
        </w:rPr>
        <w:t>N Engl J Med</w:t>
      </w:r>
      <w:r>
        <w:rPr>
          <w:color w:val="231F20"/>
          <w:sz w:val="16"/>
        </w:rPr>
        <w:t>. 1988;318(19):1240-1243.</w:t>
      </w:r>
    </w:p>
    <w:p w14:paraId="40582239" w14:textId="77777777" w:rsidR="00BF3D96" w:rsidRDefault="00000000">
      <w:pPr>
        <w:pStyle w:val="ListParagraph"/>
        <w:numPr>
          <w:ilvl w:val="0"/>
          <w:numId w:val="1"/>
        </w:numPr>
        <w:tabs>
          <w:tab w:val="left" w:pos="858"/>
          <w:tab w:val="left" w:pos="860"/>
        </w:tabs>
        <w:spacing w:line="235" w:lineRule="auto"/>
        <w:ind w:hanging="380"/>
        <w:jc w:val="both"/>
        <w:rPr>
          <w:sz w:val="16"/>
        </w:rPr>
      </w:pPr>
      <w:bookmarkStart w:id="97" w:name="_bookmark82"/>
      <w:bookmarkEnd w:id="97"/>
      <w:r>
        <w:rPr>
          <w:color w:val="231F20"/>
          <w:sz w:val="16"/>
        </w:rPr>
        <w:t>Otto W, Najnigier B, Stelmasiak T, Robins-Browne RM. Random-</w:t>
      </w:r>
      <w:r>
        <w:rPr>
          <w:color w:val="231F20"/>
          <w:spacing w:val="40"/>
          <w:sz w:val="16"/>
        </w:rPr>
        <w:t xml:space="preserve"> </w:t>
      </w:r>
      <w:r>
        <w:rPr>
          <w:color w:val="231F20"/>
          <w:sz w:val="16"/>
        </w:rPr>
        <w:t>ized control trials using a tablet formulation of hyperimmune</w:t>
      </w:r>
      <w:r>
        <w:rPr>
          <w:color w:val="231F20"/>
          <w:spacing w:val="80"/>
          <w:sz w:val="16"/>
        </w:rPr>
        <w:t xml:space="preserve"> </w:t>
      </w:r>
      <w:r>
        <w:rPr>
          <w:color w:val="231F20"/>
          <w:sz w:val="16"/>
        </w:rPr>
        <w:t>bovine colostrum to prevent diarrhea caused by enterotoxigenic</w:t>
      </w:r>
      <w:r>
        <w:rPr>
          <w:color w:val="231F20"/>
          <w:spacing w:val="40"/>
          <w:sz w:val="16"/>
        </w:rPr>
        <w:t xml:space="preserve"> </w:t>
      </w:r>
      <w:r>
        <w:rPr>
          <w:i/>
          <w:color w:val="231F20"/>
          <w:sz w:val="16"/>
        </w:rPr>
        <w:t>Escherichia</w:t>
      </w:r>
      <w:r>
        <w:rPr>
          <w:i/>
          <w:color w:val="231F20"/>
          <w:spacing w:val="-2"/>
          <w:sz w:val="16"/>
        </w:rPr>
        <w:t xml:space="preserve"> </w:t>
      </w:r>
      <w:r>
        <w:rPr>
          <w:i/>
          <w:color w:val="231F20"/>
          <w:sz w:val="16"/>
        </w:rPr>
        <w:t>coli</w:t>
      </w:r>
      <w:r>
        <w:rPr>
          <w:i/>
          <w:color w:val="231F20"/>
          <w:spacing w:val="-4"/>
          <w:sz w:val="16"/>
        </w:rPr>
        <w:t xml:space="preserve"> </w:t>
      </w:r>
      <w:r>
        <w:rPr>
          <w:color w:val="231F20"/>
          <w:sz w:val="16"/>
        </w:rPr>
        <w:t>in</w:t>
      </w:r>
      <w:r>
        <w:rPr>
          <w:color w:val="231F20"/>
          <w:spacing w:val="-5"/>
          <w:sz w:val="16"/>
        </w:rPr>
        <w:t xml:space="preserve"> </w:t>
      </w:r>
      <w:r>
        <w:rPr>
          <w:color w:val="231F20"/>
          <w:sz w:val="16"/>
        </w:rPr>
        <w:t>volunteers.</w:t>
      </w:r>
      <w:r>
        <w:rPr>
          <w:color w:val="231F20"/>
          <w:spacing w:val="-5"/>
          <w:sz w:val="16"/>
        </w:rPr>
        <w:t xml:space="preserve"> </w:t>
      </w:r>
      <w:r>
        <w:rPr>
          <w:i/>
          <w:color w:val="231F20"/>
          <w:sz w:val="16"/>
        </w:rPr>
        <w:t>Scand</w:t>
      </w:r>
      <w:r>
        <w:rPr>
          <w:i/>
          <w:color w:val="231F20"/>
          <w:spacing w:val="-2"/>
          <w:sz w:val="16"/>
        </w:rPr>
        <w:t xml:space="preserve"> </w:t>
      </w:r>
      <w:r>
        <w:rPr>
          <w:i/>
          <w:color w:val="231F20"/>
          <w:sz w:val="16"/>
        </w:rPr>
        <w:t>J</w:t>
      </w:r>
      <w:r>
        <w:rPr>
          <w:i/>
          <w:color w:val="231F20"/>
          <w:spacing w:val="-2"/>
          <w:sz w:val="16"/>
        </w:rPr>
        <w:t xml:space="preserve"> </w:t>
      </w:r>
      <w:r>
        <w:rPr>
          <w:i/>
          <w:color w:val="231F20"/>
          <w:sz w:val="16"/>
        </w:rPr>
        <w:t>Gastroenterol</w:t>
      </w:r>
      <w:r>
        <w:rPr>
          <w:color w:val="231F20"/>
          <w:sz w:val="16"/>
        </w:rPr>
        <w:t>.</w:t>
      </w:r>
      <w:r>
        <w:rPr>
          <w:color w:val="231F20"/>
          <w:spacing w:val="-5"/>
          <w:sz w:val="16"/>
        </w:rPr>
        <w:t xml:space="preserve"> </w:t>
      </w:r>
      <w:r>
        <w:rPr>
          <w:color w:val="231F20"/>
          <w:sz w:val="16"/>
        </w:rPr>
        <w:t>2011;46(7-8):</w:t>
      </w:r>
      <w:r>
        <w:rPr>
          <w:color w:val="231F20"/>
          <w:spacing w:val="40"/>
          <w:sz w:val="16"/>
        </w:rPr>
        <w:t xml:space="preserve"> </w:t>
      </w:r>
      <w:r>
        <w:rPr>
          <w:color w:val="231F20"/>
          <w:spacing w:val="-2"/>
          <w:sz w:val="16"/>
        </w:rPr>
        <w:t>862-868.</w:t>
      </w:r>
    </w:p>
    <w:p w14:paraId="1025C585" w14:textId="77777777" w:rsidR="00BF3D96" w:rsidRDefault="00000000">
      <w:pPr>
        <w:pStyle w:val="ListParagraph"/>
        <w:numPr>
          <w:ilvl w:val="0"/>
          <w:numId w:val="1"/>
        </w:numPr>
        <w:tabs>
          <w:tab w:val="left" w:pos="860"/>
        </w:tabs>
        <w:spacing w:line="235" w:lineRule="auto"/>
        <w:ind w:hanging="380"/>
        <w:jc w:val="both"/>
        <w:rPr>
          <w:sz w:val="16"/>
        </w:rPr>
      </w:pPr>
      <w:r>
        <w:rPr>
          <w:color w:val="231F20"/>
          <w:sz w:val="16"/>
        </w:rPr>
        <w:t>Tawfeek HI, Najim NH, Al-Mashikhi S. Efficacy of an infant</w:t>
      </w:r>
      <w:r>
        <w:rPr>
          <w:color w:val="231F20"/>
          <w:spacing w:val="40"/>
          <w:sz w:val="16"/>
        </w:rPr>
        <w:t xml:space="preserve"> </w:t>
      </w:r>
      <w:r>
        <w:rPr>
          <w:color w:val="231F20"/>
          <w:sz w:val="16"/>
        </w:rPr>
        <w:t>formula</w:t>
      </w:r>
      <w:r>
        <w:rPr>
          <w:color w:val="231F20"/>
          <w:spacing w:val="40"/>
          <w:sz w:val="16"/>
        </w:rPr>
        <w:t xml:space="preserve"> </w:t>
      </w:r>
      <w:r>
        <w:rPr>
          <w:color w:val="231F20"/>
          <w:sz w:val="16"/>
        </w:rPr>
        <w:t>containing</w:t>
      </w:r>
      <w:r>
        <w:rPr>
          <w:color w:val="231F20"/>
          <w:spacing w:val="40"/>
          <w:sz w:val="16"/>
        </w:rPr>
        <w:t xml:space="preserve"> </w:t>
      </w:r>
      <w:r>
        <w:rPr>
          <w:color w:val="231F20"/>
          <w:sz w:val="16"/>
        </w:rPr>
        <w:t>anti-Escherichia</w:t>
      </w:r>
      <w:r>
        <w:rPr>
          <w:color w:val="231F20"/>
          <w:spacing w:val="40"/>
          <w:sz w:val="16"/>
        </w:rPr>
        <w:t xml:space="preserve"> </w:t>
      </w:r>
      <w:r>
        <w:rPr>
          <w:color w:val="231F20"/>
          <w:sz w:val="16"/>
        </w:rPr>
        <w:t>coli</w:t>
      </w:r>
      <w:r>
        <w:rPr>
          <w:color w:val="231F20"/>
          <w:spacing w:val="40"/>
          <w:sz w:val="16"/>
        </w:rPr>
        <w:t xml:space="preserve"> </w:t>
      </w:r>
      <w:r>
        <w:rPr>
          <w:color w:val="231F20"/>
          <w:sz w:val="16"/>
        </w:rPr>
        <w:t>colostral</w:t>
      </w:r>
      <w:r>
        <w:rPr>
          <w:color w:val="231F20"/>
          <w:spacing w:val="40"/>
          <w:sz w:val="16"/>
        </w:rPr>
        <w:t xml:space="preserve"> </w:t>
      </w:r>
      <w:r>
        <w:rPr>
          <w:color w:val="231F20"/>
          <w:sz w:val="16"/>
        </w:rPr>
        <w:t>antibodies</w:t>
      </w:r>
      <w:r>
        <w:rPr>
          <w:color w:val="231F20"/>
          <w:spacing w:val="80"/>
          <w:sz w:val="16"/>
        </w:rPr>
        <w:t xml:space="preserve"> </w:t>
      </w:r>
      <w:r>
        <w:rPr>
          <w:color w:val="231F20"/>
          <w:sz w:val="16"/>
        </w:rPr>
        <w:t>from</w:t>
      </w:r>
      <w:r>
        <w:rPr>
          <w:color w:val="231F20"/>
          <w:spacing w:val="40"/>
          <w:sz w:val="16"/>
        </w:rPr>
        <w:t xml:space="preserve"> </w:t>
      </w:r>
      <w:r>
        <w:rPr>
          <w:color w:val="231F20"/>
          <w:sz w:val="16"/>
        </w:rPr>
        <w:t>hyperimmunized</w:t>
      </w:r>
      <w:r>
        <w:rPr>
          <w:color w:val="231F20"/>
          <w:spacing w:val="40"/>
          <w:sz w:val="16"/>
        </w:rPr>
        <w:t xml:space="preserve"> </w:t>
      </w:r>
      <w:r>
        <w:rPr>
          <w:color w:val="231F20"/>
          <w:sz w:val="16"/>
        </w:rPr>
        <w:t>cows</w:t>
      </w:r>
      <w:r>
        <w:rPr>
          <w:color w:val="231F20"/>
          <w:spacing w:val="40"/>
          <w:sz w:val="16"/>
        </w:rPr>
        <w:t xml:space="preserve"> </w:t>
      </w:r>
      <w:r>
        <w:rPr>
          <w:color w:val="231F20"/>
          <w:sz w:val="16"/>
        </w:rPr>
        <w:t>in</w:t>
      </w:r>
      <w:r>
        <w:rPr>
          <w:color w:val="231F20"/>
          <w:spacing w:val="40"/>
          <w:sz w:val="16"/>
        </w:rPr>
        <w:t xml:space="preserve"> </w:t>
      </w:r>
      <w:r>
        <w:rPr>
          <w:color w:val="231F20"/>
          <w:sz w:val="16"/>
        </w:rPr>
        <w:t>preventing</w:t>
      </w:r>
      <w:r>
        <w:rPr>
          <w:color w:val="231F20"/>
          <w:spacing w:val="40"/>
          <w:sz w:val="16"/>
        </w:rPr>
        <w:t xml:space="preserve"> </w:t>
      </w:r>
      <w:r>
        <w:rPr>
          <w:color w:val="231F20"/>
          <w:sz w:val="16"/>
        </w:rPr>
        <w:t>diarrhea</w:t>
      </w:r>
      <w:r>
        <w:rPr>
          <w:color w:val="231F20"/>
          <w:spacing w:val="40"/>
          <w:sz w:val="16"/>
        </w:rPr>
        <w:t xml:space="preserve"> </w:t>
      </w:r>
      <w:r>
        <w:rPr>
          <w:color w:val="231F20"/>
          <w:sz w:val="16"/>
        </w:rPr>
        <w:t>in</w:t>
      </w:r>
      <w:r>
        <w:rPr>
          <w:color w:val="231F20"/>
          <w:spacing w:val="40"/>
          <w:sz w:val="16"/>
        </w:rPr>
        <w:t xml:space="preserve"> </w:t>
      </w:r>
      <w:r>
        <w:rPr>
          <w:color w:val="231F20"/>
          <w:sz w:val="16"/>
        </w:rPr>
        <w:t>infants</w:t>
      </w:r>
      <w:r>
        <w:rPr>
          <w:color w:val="231F20"/>
          <w:spacing w:val="40"/>
          <w:sz w:val="16"/>
        </w:rPr>
        <w:t xml:space="preserve"> </w:t>
      </w:r>
      <w:r>
        <w:rPr>
          <w:color w:val="231F20"/>
          <w:sz w:val="16"/>
        </w:rPr>
        <w:t>and</w:t>
      </w:r>
      <w:r>
        <w:rPr>
          <w:color w:val="231F20"/>
          <w:spacing w:val="40"/>
          <w:sz w:val="16"/>
        </w:rPr>
        <w:t xml:space="preserve"> </w:t>
      </w:r>
      <w:r>
        <w:rPr>
          <w:color w:val="231F20"/>
          <w:sz w:val="16"/>
        </w:rPr>
        <w:t>children:</w:t>
      </w:r>
      <w:r>
        <w:rPr>
          <w:color w:val="231F20"/>
          <w:spacing w:val="40"/>
          <w:sz w:val="16"/>
        </w:rPr>
        <w:t xml:space="preserve"> </w:t>
      </w:r>
      <w:r>
        <w:rPr>
          <w:color w:val="231F20"/>
          <w:sz w:val="16"/>
        </w:rPr>
        <w:t>a</w:t>
      </w:r>
      <w:r>
        <w:rPr>
          <w:color w:val="231F20"/>
          <w:spacing w:val="40"/>
          <w:sz w:val="16"/>
        </w:rPr>
        <w:t xml:space="preserve"> </w:t>
      </w:r>
      <w:r>
        <w:rPr>
          <w:color w:val="231F20"/>
          <w:sz w:val="16"/>
        </w:rPr>
        <w:t>field</w:t>
      </w:r>
      <w:r>
        <w:rPr>
          <w:color w:val="231F20"/>
          <w:spacing w:val="40"/>
          <w:sz w:val="16"/>
        </w:rPr>
        <w:t xml:space="preserve"> </w:t>
      </w:r>
      <w:r>
        <w:rPr>
          <w:color w:val="231F20"/>
          <w:sz w:val="16"/>
        </w:rPr>
        <w:t>trial.</w:t>
      </w:r>
      <w:r>
        <w:rPr>
          <w:color w:val="231F20"/>
          <w:spacing w:val="40"/>
          <w:sz w:val="16"/>
        </w:rPr>
        <w:t xml:space="preserve"> </w:t>
      </w:r>
      <w:r>
        <w:rPr>
          <w:i/>
          <w:color w:val="231F20"/>
          <w:sz w:val="16"/>
        </w:rPr>
        <w:t>Int</w:t>
      </w:r>
      <w:r>
        <w:rPr>
          <w:i/>
          <w:color w:val="231F20"/>
          <w:spacing w:val="40"/>
          <w:sz w:val="16"/>
        </w:rPr>
        <w:t xml:space="preserve"> </w:t>
      </w:r>
      <w:r>
        <w:rPr>
          <w:i/>
          <w:color w:val="231F20"/>
          <w:sz w:val="16"/>
        </w:rPr>
        <w:t>J</w:t>
      </w:r>
      <w:r>
        <w:rPr>
          <w:i/>
          <w:color w:val="231F20"/>
          <w:spacing w:val="40"/>
          <w:sz w:val="16"/>
        </w:rPr>
        <w:t xml:space="preserve"> </w:t>
      </w:r>
      <w:r>
        <w:rPr>
          <w:i/>
          <w:color w:val="231F20"/>
          <w:sz w:val="16"/>
        </w:rPr>
        <w:t>Infect</w:t>
      </w:r>
      <w:r>
        <w:rPr>
          <w:i/>
          <w:color w:val="231F20"/>
          <w:spacing w:val="40"/>
          <w:sz w:val="16"/>
        </w:rPr>
        <w:t xml:space="preserve"> </w:t>
      </w:r>
      <w:r>
        <w:rPr>
          <w:i/>
          <w:color w:val="231F20"/>
          <w:sz w:val="16"/>
        </w:rPr>
        <w:t>Dis</w:t>
      </w:r>
      <w:r>
        <w:rPr>
          <w:color w:val="231F20"/>
          <w:sz w:val="16"/>
        </w:rPr>
        <w:t>.</w:t>
      </w:r>
      <w:r>
        <w:rPr>
          <w:color w:val="231F20"/>
          <w:spacing w:val="40"/>
          <w:sz w:val="16"/>
        </w:rPr>
        <w:t xml:space="preserve"> </w:t>
      </w:r>
      <w:r>
        <w:rPr>
          <w:color w:val="231F20"/>
          <w:sz w:val="16"/>
        </w:rPr>
        <w:t>2003;7:120-128.</w:t>
      </w:r>
    </w:p>
    <w:p w14:paraId="14172682" w14:textId="77777777" w:rsidR="00BF3D96" w:rsidRDefault="00000000">
      <w:pPr>
        <w:pStyle w:val="ListParagraph"/>
        <w:numPr>
          <w:ilvl w:val="0"/>
          <w:numId w:val="1"/>
        </w:numPr>
        <w:tabs>
          <w:tab w:val="left" w:pos="860"/>
        </w:tabs>
        <w:spacing w:line="235" w:lineRule="auto"/>
        <w:ind w:hanging="380"/>
        <w:jc w:val="both"/>
        <w:rPr>
          <w:sz w:val="16"/>
        </w:rPr>
      </w:pPr>
      <w:r>
        <w:rPr>
          <w:color w:val="231F20"/>
          <w:sz w:val="16"/>
        </w:rPr>
        <w:t>Freedman DJ, Tacket CO, Delehanty A, et al. Milk immuno-</w:t>
      </w:r>
      <w:r>
        <w:rPr>
          <w:color w:val="231F20"/>
          <w:spacing w:val="40"/>
          <w:sz w:val="16"/>
        </w:rPr>
        <w:t xml:space="preserve"> </w:t>
      </w:r>
      <w:r>
        <w:rPr>
          <w:color w:val="231F20"/>
          <w:sz w:val="16"/>
        </w:rPr>
        <w:t>globulin</w:t>
      </w:r>
      <w:r>
        <w:rPr>
          <w:color w:val="231F20"/>
          <w:spacing w:val="40"/>
          <w:sz w:val="16"/>
        </w:rPr>
        <w:t xml:space="preserve"> </w:t>
      </w:r>
      <w:r>
        <w:rPr>
          <w:color w:val="231F20"/>
          <w:sz w:val="16"/>
        </w:rPr>
        <w:t>with</w:t>
      </w:r>
      <w:r>
        <w:rPr>
          <w:color w:val="231F20"/>
          <w:spacing w:val="40"/>
          <w:sz w:val="16"/>
        </w:rPr>
        <w:t xml:space="preserve"> </w:t>
      </w:r>
      <w:r>
        <w:rPr>
          <w:color w:val="231F20"/>
          <w:sz w:val="16"/>
        </w:rPr>
        <w:t>specific</w:t>
      </w:r>
      <w:r>
        <w:rPr>
          <w:color w:val="231F20"/>
          <w:spacing w:val="40"/>
          <w:sz w:val="16"/>
        </w:rPr>
        <w:t xml:space="preserve"> </w:t>
      </w:r>
      <w:r>
        <w:rPr>
          <w:color w:val="231F20"/>
          <w:sz w:val="16"/>
        </w:rPr>
        <w:t>activity</w:t>
      </w:r>
      <w:r>
        <w:rPr>
          <w:color w:val="231F20"/>
          <w:spacing w:val="40"/>
          <w:sz w:val="16"/>
        </w:rPr>
        <w:t xml:space="preserve"> </w:t>
      </w:r>
      <w:r>
        <w:rPr>
          <w:color w:val="231F20"/>
          <w:sz w:val="16"/>
        </w:rPr>
        <w:t>against</w:t>
      </w:r>
      <w:r>
        <w:rPr>
          <w:color w:val="231F20"/>
          <w:spacing w:val="40"/>
          <w:sz w:val="16"/>
        </w:rPr>
        <w:t xml:space="preserve"> </w:t>
      </w:r>
      <w:r>
        <w:rPr>
          <w:color w:val="231F20"/>
          <w:sz w:val="16"/>
        </w:rPr>
        <w:t>purified</w:t>
      </w:r>
      <w:r>
        <w:rPr>
          <w:color w:val="231F20"/>
          <w:spacing w:val="40"/>
          <w:sz w:val="16"/>
        </w:rPr>
        <w:t xml:space="preserve"> </w:t>
      </w:r>
      <w:r>
        <w:rPr>
          <w:color w:val="231F20"/>
          <w:sz w:val="16"/>
        </w:rPr>
        <w:t>colonization</w:t>
      </w:r>
      <w:r>
        <w:rPr>
          <w:color w:val="231F20"/>
          <w:spacing w:val="40"/>
          <w:sz w:val="16"/>
        </w:rPr>
        <w:t xml:space="preserve"> </w:t>
      </w:r>
      <w:r>
        <w:rPr>
          <w:color w:val="231F20"/>
          <w:sz w:val="16"/>
        </w:rPr>
        <w:t>factor antigens can protect against oral challenge with entero-</w:t>
      </w:r>
      <w:r>
        <w:rPr>
          <w:color w:val="231F20"/>
          <w:spacing w:val="40"/>
          <w:sz w:val="16"/>
        </w:rPr>
        <w:t xml:space="preserve"> </w:t>
      </w:r>
      <w:r>
        <w:rPr>
          <w:color w:val="231F20"/>
          <w:sz w:val="16"/>
        </w:rPr>
        <w:t>toxigenic</w:t>
      </w:r>
      <w:r>
        <w:rPr>
          <w:color w:val="231F20"/>
          <w:spacing w:val="40"/>
          <w:sz w:val="16"/>
        </w:rPr>
        <w:t xml:space="preserve"> </w:t>
      </w:r>
      <w:r>
        <w:rPr>
          <w:color w:val="231F20"/>
          <w:sz w:val="16"/>
        </w:rPr>
        <w:t>Escherichia</w:t>
      </w:r>
      <w:r>
        <w:rPr>
          <w:color w:val="231F20"/>
          <w:spacing w:val="40"/>
          <w:sz w:val="16"/>
        </w:rPr>
        <w:t xml:space="preserve"> </w:t>
      </w:r>
      <w:r>
        <w:rPr>
          <w:color w:val="231F20"/>
          <w:sz w:val="16"/>
        </w:rPr>
        <w:t>coli.</w:t>
      </w:r>
      <w:r>
        <w:rPr>
          <w:color w:val="231F20"/>
          <w:spacing w:val="40"/>
          <w:sz w:val="16"/>
        </w:rPr>
        <w:t xml:space="preserve"> </w:t>
      </w:r>
      <w:r>
        <w:rPr>
          <w:i/>
          <w:color w:val="231F20"/>
          <w:sz w:val="16"/>
        </w:rPr>
        <w:t>J</w:t>
      </w:r>
      <w:r>
        <w:rPr>
          <w:i/>
          <w:color w:val="231F20"/>
          <w:spacing w:val="40"/>
          <w:sz w:val="16"/>
        </w:rPr>
        <w:t xml:space="preserve"> </w:t>
      </w:r>
      <w:r>
        <w:rPr>
          <w:i/>
          <w:color w:val="231F20"/>
          <w:sz w:val="16"/>
        </w:rPr>
        <w:t>Infect</w:t>
      </w:r>
      <w:r>
        <w:rPr>
          <w:i/>
          <w:color w:val="231F20"/>
          <w:spacing w:val="40"/>
          <w:sz w:val="16"/>
        </w:rPr>
        <w:t xml:space="preserve"> </w:t>
      </w:r>
      <w:r>
        <w:rPr>
          <w:i/>
          <w:color w:val="231F20"/>
          <w:sz w:val="16"/>
        </w:rPr>
        <w:t>Dis</w:t>
      </w:r>
      <w:r>
        <w:rPr>
          <w:color w:val="231F20"/>
          <w:sz w:val="16"/>
        </w:rPr>
        <w:t>.</w:t>
      </w:r>
      <w:r>
        <w:rPr>
          <w:color w:val="231F20"/>
          <w:spacing w:val="40"/>
          <w:sz w:val="16"/>
        </w:rPr>
        <w:t xml:space="preserve"> </w:t>
      </w:r>
      <w:r>
        <w:rPr>
          <w:color w:val="231F20"/>
          <w:sz w:val="16"/>
        </w:rPr>
        <w:t>1998;177(3):662-667.</w:t>
      </w:r>
    </w:p>
    <w:p w14:paraId="572CFCA0" w14:textId="77777777" w:rsidR="00BF3D96" w:rsidRDefault="00000000">
      <w:pPr>
        <w:pStyle w:val="ListParagraph"/>
        <w:numPr>
          <w:ilvl w:val="0"/>
          <w:numId w:val="1"/>
        </w:numPr>
        <w:tabs>
          <w:tab w:val="left" w:pos="859"/>
        </w:tabs>
        <w:spacing w:line="178" w:lineRule="exact"/>
        <w:ind w:left="859" w:hanging="379"/>
        <w:jc w:val="both"/>
        <w:rPr>
          <w:sz w:val="16"/>
        </w:rPr>
      </w:pPr>
      <w:bookmarkStart w:id="98" w:name="_bookmark83"/>
      <w:bookmarkEnd w:id="98"/>
      <w:r>
        <w:rPr>
          <w:color w:val="231F20"/>
          <w:w w:val="110"/>
          <w:sz w:val="16"/>
        </w:rPr>
        <w:t>Strueh</w:t>
      </w:r>
      <w:r>
        <w:rPr>
          <w:color w:val="231F20"/>
          <w:spacing w:val="-10"/>
          <w:w w:val="110"/>
          <w:sz w:val="16"/>
        </w:rPr>
        <w:t xml:space="preserve"> </w:t>
      </w:r>
      <w:r>
        <w:rPr>
          <w:color w:val="231F20"/>
          <w:w w:val="110"/>
          <w:sz w:val="16"/>
        </w:rPr>
        <w:t>C.</w:t>
      </w:r>
      <w:r>
        <w:rPr>
          <w:color w:val="231F20"/>
          <w:spacing w:val="-10"/>
          <w:w w:val="110"/>
          <w:sz w:val="16"/>
        </w:rPr>
        <w:t xml:space="preserve"> </w:t>
      </w:r>
      <w:r>
        <w:rPr>
          <w:color w:val="231F20"/>
          <w:w w:val="110"/>
          <w:sz w:val="16"/>
        </w:rPr>
        <w:t>Once</w:t>
      </w:r>
      <w:r>
        <w:rPr>
          <w:color w:val="231F20"/>
          <w:spacing w:val="-9"/>
          <w:w w:val="110"/>
          <w:sz w:val="16"/>
        </w:rPr>
        <w:t xml:space="preserve"> </w:t>
      </w:r>
      <w:r>
        <w:rPr>
          <w:color w:val="231F20"/>
          <w:w w:val="110"/>
          <w:sz w:val="16"/>
        </w:rPr>
        <w:t>more</w:t>
      </w:r>
      <w:r>
        <w:rPr>
          <w:color w:val="231F20"/>
          <w:spacing w:val="-10"/>
          <w:w w:val="110"/>
          <w:sz w:val="16"/>
        </w:rPr>
        <w:t xml:space="preserve"> </w:t>
      </w:r>
      <w:r>
        <w:rPr>
          <w:color w:val="231F20"/>
          <w:w w:val="110"/>
          <w:sz w:val="16"/>
        </w:rPr>
        <w:t>on</w:t>
      </w:r>
      <w:r>
        <w:rPr>
          <w:color w:val="231F20"/>
          <w:spacing w:val="-9"/>
          <w:w w:val="110"/>
          <w:sz w:val="16"/>
        </w:rPr>
        <w:t xml:space="preserve"> </w:t>
      </w:r>
      <w:r>
        <w:rPr>
          <w:color w:val="231F20"/>
          <w:w w:val="110"/>
          <w:sz w:val="16"/>
        </w:rPr>
        <w:t>antitoxin.</w:t>
      </w:r>
      <w:r>
        <w:rPr>
          <w:color w:val="231F20"/>
          <w:spacing w:val="-10"/>
          <w:w w:val="110"/>
          <w:sz w:val="16"/>
        </w:rPr>
        <w:t xml:space="preserve"> </w:t>
      </w:r>
      <w:r>
        <w:rPr>
          <w:i/>
          <w:color w:val="231F20"/>
          <w:w w:val="110"/>
          <w:sz w:val="16"/>
        </w:rPr>
        <w:t>JAMA</w:t>
      </w:r>
      <w:r>
        <w:rPr>
          <w:color w:val="231F20"/>
          <w:w w:val="110"/>
          <w:sz w:val="16"/>
        </w:rPr>
        <w:t>.</w:t>
      </w:r>
      <w:r>
        <w:rPr>
          <w:color w:val="231F20"/>
          <w:spacing w:val="-9"/>
          <w:w w:val="110"/>
          <w:sz w:val="16"/>
        </w:rPr>
        <w:t xml:space="preserve"> </w:t>
      </w:r>
      <w:r>
        <w:rPr>
          <w:color w:val="231F20"/>
          <w:w w:val="110"/>
          <w:sz w:val="16"/>
        </w:rPr>
        <w:t>1896;26:957-</w:t>
      </w:r>
      <w:r>
        <w:rPr>
          <w:color w:val="231F20"/>
          <w:spacing w:val="-4"/>
          <w:w w:val="110"/>
          <w:sz w:val="16"/>
        </w:rPr>
        <w:t>964.</w:t>
      </w:r>
    </w:p>
    <w:p w14:paraId="73E47730" w14:textId="77777777" w:rsidR="00BF3D96" w:rsidRDefault="00000000">
      <w:pPr>
        <w:pStyle w:val="ListParagraph"/>
        <w:numPr>
          <w:ilvl w:val="0"/>
          <w:numId w:val="1"/>
        </w:numPr>
        <w:tabs>
          <w:tab w:val="left" w:pos="860"/>
        </w:tabs>
        <w:spacing w:line="235" w:lineRule="auto"/>
        <w:ind w:hanging="380"/>
        <w:jc w:val="both"/>
        <w:rPr>
          <w:sz w:val="16"/>
        </w:rPr>
      </w:pPr>
      <w:bookmarkStart w:id="99" w:name="_bookmark84"/>
      <w:bookmarkEnd w:id="99"/>
      <w:r>
        <w:rPr>
          <w:color w:val="231F20"/>
          <w:w w:val="105"/>
          <w:sz w:val="16"/>
        </w:rPr>
        <w:t xml:space="preserve">Zinkernagel RM, Bachmann MF, Kundig TE, et al. On immuno- logical memory. </w:t>
      </w:r>
      <w:r>
        <w:rPr>
          <w:i/>
          <w:color w:val="231F20"/>
          <w:w w:val="105"/>
          <w:sz w:val="16"/>
        </w:rPr>
        <w:t>Annu Rev Immunol</w:t>
      </w:r>
      <w:r>
        <w:rPr>
          <w:color w:val="231F20"/>
          <w:w w:val="105"/>
          <w:sz w:val="16"/>
        </w:rPr>
        <w:t>. 1996;14:333-367.</w:t>
      </w:r>
    </w:p>
    <w:p w14:paraId="1EBD7050" w14:textId="77777777" w:rsidR="00BF3D96" w:rsidRDefault="00000000">
      <w:pPr>
        <w:pStyle w:val="ListParagraph"/>
        <w:numPr>
          <w:ilvl w:val="0"/>
          <w:numId w:val="1"/>
        </w:numPr>
        <w:tabs>
          <w:tab w:val="left" w:pos="859"/>
        </w:tabs>
        <w:spacing w:line="178" w:lineRule="exact"/>
        <w:ind w:left="859" w:hanging="379"/>
        <w:jc w:val="both"/>
        <w:rPr>
          <w:sz w:val="16"/>
        </w:rPr>
      </w:pPr>
      <w:bookmarkStart w:id="100" w:name="_bookmark85"/>
      <w:bookmarkEnd w:id="100"/>
      <w:r>
        <w:rPr>
          <w:color w:val="231F20"/>
          <w:w w:val="105"/>
          <w:sz w:val="16"/>
        </w:rPr>
        <w:t>Sjostedt</w:t>
      </w:r>
      <w:r>
        <w:rPr>
          <w:color w:val="231F20"/>
          <w:spacing w:val="35"/>
          <w:w w:val="105"/>
          <w:sz w:val="16"/>
        </w:rPr>
        <w:t xml:space="preserve"> </w:t>
      </w:r>
      <w:r>
        <w:rPr>
          <w:color w:val="231F20"/>
          <w:w w:val="105"/>
          <w:sz w:val="16"/>
        </w:rPr>
        <w:t>A.</w:t>
      </w:r>
      <w:r>
        <w:rPr>
          <w:color w:val="231F20"/>
          <w:spacing w:val="36"/>
          <w:w w:val="105"/>
          <w:sz w:val="16"/>
        </w:rPr>
        <w:t xml:space="preserve"> </w:t>
      </w:r>
      <w:r>
        <w:rPr>
          <w:color w:val="231F20"/>
          <w:w w:val="105"/>
          <w:sz w:val="16"/>
        </w:rPr>
        <w:t>Virulence</w:t>
      </w:r>
      <w:r>
        <w:rPr>
          <w:color w:val="231F20"/>
          <w:spacing w:val="35"/>
          <w:w w:val="105"/>
          <w:sz w:val="16"/>
        </w:rPr>
        <w:t xml:space="preserve"> </w:t>
      </w:r>
      <w:r>
        <w:rPr>
          <w:color w:val="231F20"/>
          <w:w w:val="105"/>
          <w:sz w:val="16"/>
        </w:rPr>
        <w:t>determinants</w:t>
      </w:r>
      <w:r>
        <w:rPr>
          <w:color w:val="231F20"/>
          <w:spacing w:val="36"/>
          <w:w w:val="105"/>
          <w:sz w:val="16"/>
        </w:rPr>
        <w:t xml:space="preserve"> </w:t>
      </w:r>
      <w:r>
        <w:rPr>
          <w:color w:val="231F20"/>
          <w:w w:val="105"/>
          <w:sz w:val="16"/>
        </w:rPr>
        <w:t>and</w:t>
      </w:r>
      <w:r>
        <w:rPr>
          <w:color w:val="231F20"/>
          <w:spacing w:val="35"/>
          <w:w w:val="105"/>
          <w:sz w:val="16"/>
        </w:rPr>
        <w:t xml:space="preserve"> </w:t>
      </w:r>
      <w:r>
        <w:rPr>
          <w:color w:val="231F20"/>
          <w:w w:val="105"/>
          <w:sz w:val="16"/>
        </w:rPr>
        <w:t>protective</w:t>
      </w:r>
      <w:r>
        <w:rPr>
          <w:color w:val="231F20"/>
          <w:spacing w:val="36"/>
          <w:w w:val="105"/>
          <w:sz w:val="16"/>
        </w:rPr>
        <w:t xml:space="preserve"> </w:t>
      </w:r>
      <w:r>
        <w:rPr>
          <w:color w:val="231F20"/>
          <w:w w:val="105"/>
          <w:sz w:val="16"/>
        </w:rPr>
        <w:t>antigens</w:t>
      </w:r>
      <w:r>
        <w:rPr>
          <w:color w:val="231F20"/>
          <w:spacing w:val="35"/>
          <w:w w:val="105"/>
          <w:sz w:val="16"/>
        </w:rPr>
        <w:t xml:space="preserve"> </w:t>
      </w:r>
      <w:r>
        <w:rPr>
          <w:color w:val="231F20"/>
          <w:spacing w:val="-5"/>
          <w:w w:val="105"/>
          <w:sz w:val="16"/>
        </w:rPr>
        <w:t>of</w:t>
      </w:r>
    </w:p>
    <w:p w14:paraId="648A7AE9" w14:textId="77777777" w:rsidR="00BF3D96" w:rsidRDefault="00000000">
      <w:pPr>
        <w:spacing w:line="180" w:lineRule="exact"/>
        <w:ind w:left="860"/>
        <w:jc w:val="both"/>
        <w:rPr>
          <w:sz w:val="16"/>
        </w:rPr>
      </w:pPr>
      <w:r>
        <w:rPr>
          <w:i/>
          <w:color w:val="231F20"/>
          <w:sz w:val="16"/>
        </w:rPr>
        <w:t>Francisella</w:t>
      </w:r>
      <w:r>
        <w:rPr>
          <w:i/>
          <w:color w:val="231F20"/>
          <w:spacing w:val="3"/>
          <w:sz w:val="16"/>
        </w:rPr>
        <w:t xml:space="preserve"> </w:t>
      </w:r>
      <w:r>
        <w:rPr>
          <w:i/>
          <w:color w:val="231F20"/>
          <w:sz w:val="16"/>
        </w:rPr>
        <w:t>tularensis</w:t>
      </w:r>
      <w:r>
        <w:rPr>
          <w:color w:val="231F20"/>
          <w:sz w:val="16"/>
        </w:rPr>
        <w:t>.</w:t>
      </w:r>
      <w:r>
        <w:rPr>
          <w:color w:val="231F20"/>
          <w:spacing w:val="-1"/>
          <w:sz w:val="16"/>
        </w:rPr>
        <w:t xml:space="preserve"> </w:t>
      </w:r>
      <w:r>
        <w:rPr>
          <w:i/>
          <w:color w:val="231F20"/>
          <w:sz w:val="16"/>
        </w:rPr>
        <w:t>Curr</w:t>
      </w:r>
      <w:r>
        <w:rPr>
          <w:i/>
          <w:color w:val="231F20"/>
          <w:spacing w:val="3"/>
          <w:sz w:val="16"/>
        </w:rPr>
        <w:t xml:space="preserve"> </w:t>
      </w:r>
      <w:r>
        <w:rPr>
          <w:i/>
          <w:color w:val="231F20"/>
          <w:sz w:val="16"/>
        </w:rPr>
        <w:t>Opin</w:t>
      </w:r>
      <w:r>
        <w:rPr>
          <w:i/>
          <w:color w:val="231F20"/>
          <w:spacing w:val="3"/>
          <w:sz w:val="16"/>
        </w:rPr>
        <w:t xml:space="preserve"> </w:t>
      </w:r>
      <w:r>
        <w:rPr>
          <w:i/>
          <w:color w:val="231F20"/>
          <w:sz w:val="16"/>
        </w:rPr>
        <w:t>Microbiol</w:t>
      </w:r>
      <w:r>
        <w:rPr>
          <w:color w:val="231F20"/>
          <w:sz w:val="16"/>
        </w:rPr>
        <w:t>. 2003;6(1):66-</w:t>
      </w:r>
      <w:r>
        <w:rPr>
          <w:color w:val="231F20"/>
          <w:spacing w:val="-5"/>
          <w:sz w:val="16"/>
        </w:rPr>
        <w:t>71.</w:t>
      </w:r>
    </w:p>
    <w:p w14:paraId="2F9A3249" w14:textId="77777777" w:rsidR="00BF3D96" w:rsidRDefault="00000000">
      <w:pPr>
        <w:pStyle w:val="ListParagraph"/>
        <w:numPr>
          <w:ilvl w:val="0"/>
          <w:numId w:val="1"/>
        </w:numPr>
        <w:tabs>
          <w:tab w:val="left" w:pos="860"/>
        </w:tabs>
        <w:spacing w:line="235" w:lineRule="auto"/>
        <w:ind w:hanging="380"/>
        <w:jc w:val="both"/>
        <w:rPr>
          <w:sz w:val="16"/>
        </w:rPr>
      </w:pPr>
      <w:r>
        <w:rPr>
          <w:color w:val="231F20"/>
          <w:sz w:val="16"/>
        </w:rPr>
        <w:t>McLendon</w:t>
      </w:r>
      <w:r>
        <w:rPr>
          <w:color w:val="231F20"/>
          <w:spacing w:val="-8"/>
          <w:sz w:val="16"/>
        </w:rPr>
        <w:t xml:space="preserve"> </w:t>
      </w:r>
      <w:r>
        <w:rPr>
          <w:color w:val="231F20"/>
          <w:sz w:val="16"/>
        </w:rPr>
        <w:t>MK,</w:t>
      </w:r>
      <w:r>
        <w:rPr>
          <w:color w:val="231F20"/>
          <w:spacing w:val="-8"/>
          <w:sz w:val="16"/>
        </w:rPr>
        <w:t xml:space="preserve"> </w:t>
      </w:r>
      <w:r>
        <w:rPr>
          <w:color w:val="231F20"/>
          <w:sz w:val="16"/>
        </w:rPr>
        <w:t>Apicella</w:t>
      </w:r>
      <w:r>
        <w:rPr>
          <w:color w:val="231F20"/>
          <w:spacing w:val="-8"/>
          <w:sz w:val="16"/>
        </w:rPr>
        <w:t xml:space="preserve"> </w:t>
      </w:r>
      <w:r>
        <w:rPr>
          <w:color w:val="231F20"/>
          <w:sz w:val="16"/>
        </w:rPr>
        <w:t>MA,</w:t>
      </w:r>
      <w:r>
        <w:rPr>
          <w:color w:val="231F20"/>
          <w:spacing w:val="-8"/>
          <w:sz w:val="16"/>
        </w:rPr>
        <w:t xml:space="preserve"> </w:t>
      </w:r>
      <w:r>
        <w:rPr>
          <w:color w:val="231F20"/>
          <w:sz w:val="16"/>
        </w:rPr>
        <w:t>Allen</w:t>
      </w:r>
      <w:r>
        <w:rPr>
          <w:color w:val="231F20"/>
          <w:spacing w:val="-8"/>
          <w:sz w:val="16"/>
        </w:rPr>
        <w:t xml:space="preserve"> </w:t>
      </w:r>
      <w:r>
        <w:rPr>
          <w:color w:val="231F20"/>
          <w:sz w:val="16"/>
        </w:rPr>
        <w:t>LA.</w:t>
      </w:r>
      <w:r>
        <w:rPr>
          <w:color w:val="231F20"/>
          <w:spacing w:val="-8"/>
          <w:sz w:val="16"/>
        </w:rPr>
        <w:t xml:space="preserve"> </w:t>
      </w:r>
      <w:r>
        <w:rPr>
          <w:i/>
          <w:color w:val="231F20"/>
          <w:sz w:val="16"/>
        </w:rPr>
        <w:t>Francisella</w:t>
      </w:r>
      <w:r>
        <w:rPr>
          <w:i/>
          <w:color w:val="231F20"/>
          <w:spacing w:val="-6"/>
          <w:sz w:val="16"/>
        </w:rPr>
        <w:t xml:space="preserve"> </w:t>
      </w:r>
      <w:r>
        <w:rPr>
          <w:i/>
          <w:color w:val="231F20"/>
          <w:sz w:val="16"/>
        </w:rPr>
        <w:t>tularensis:</w:t>
      </w:r>
      <w:r>
        <w:rPr>
          <w:i/>
          <w:color w:val="231F20"/>
          <w:spacing w:val="-8"/>
          <w:sz w:val="16"/>
        </w:rPr>
        <w:t xml:space="preserve"> </w:t>
      </w:r>
      <w:r>
        <w:rPr>
          <w:color w:val="231F20"/>
          <w:sz w:val="16"/>
        </w:rPr>
        <w:t>tax-</w:t>
      </w:r>
      <w:r>
        <w:rPr>
          <w:color w:val="231F20"/>
          <w:w w:val="105"/>
          <w:sz w:val="16"/>
        </w:rPr>
        <w:t xml:space="preserve"> onomy, genetics, and Immunopathogenesis of a potential agent</w:t>
      </w:r>
      <w:r>
        <w:rPr>
          <w:color w:val="231F20"/>
          <w:spacing w:val="40"/>
          <w:w w:val="105"/>
          <w:sz w:val="16"/>
        </w:rPr>
        <w:t xml:space="preserve"> </w:t>
      </w:r>
      <w:r>
        <w:rPr>
          <w:color w:val="231F20"/>
          <w:w w:val="105"/>
          <w:sz w:val="16"/>
        </w:rPr>
        <w:t xml:space="preserve">of biowarfare. </w:t>
      </w:r>
      <w:r>
        <w:rPr>
          <w:i/>
          <w:color w:val="231F20"/>
          <w:w w:val="105"/>
          <w:sz w:val="16"/>
        </w:rPr>
        <w:t>Annu Rev Microbiol</w:t>
      </w:r>
      <w:r>
        <w:rPr>
          <w:color w:val="231F20"/>
          <w:w w:val="105"/>
          <w:sz w:val="16"/>
        </w:rPr>
        <w:t>. 2006;60:167-185.</w:t>
      </w:r>
    </w:p>
    <w:p w14:paraId="4987D4BD" w14:textId="77777777" w:rsidR="00BF3D96" w:rsidRDefault="00000000">
      <w:pPr>
        <w:pStyle w:val="ListParagraph"/>
        <w:numPr>
          <w:ilvl w:val="0"/>
          <w:numId w:val="1"/>
        </w:numPr>
        <w:tabs>
          <w:tab w:val="left" w:pos="699"/>
        </w:tabs>
        <w:spacing w:before="164" w:line="235" w:lineRule="auto"/>
        <w:ind w:left="699" w:right="1077" w:hanging="380"/>
        <w:jc w:val="both"/>
        <w:rPr>
          <w:sz w:val="16"/>
        </w:rPr>
      </w:pPr>
      <w:r>
        <w:br w:type="column"/>
      </w:r>
      <w:bookmarkStart w:id="101" w:name="_bookmark86"/>
      <w:bookmarkEnd w:id="101"/>
      <w:r>
        <w:rPr>
          <w:color w:val="231F20"/>
          <w:sz w:val="16"/>
        </w:rPr>
        <w:t>Foshay L. A comparative study of the treatment of tularemia with</w:t>
      </w:r>
      <w:r>
        <w:rPr>
          <w:color w:val="231F20"/>
          <w:spacing w:val="40"/>
          <w:sz w:val="16"/>
        </w:rPr>
        <w:t xml:space="preserve"> </w:t>
      </w:r>
      <w:r>
        <w:rPr>
          <w:color w:val="231F20"/>
          <w:sz w:val="16"/>
        </w:rPr>
        <w:t>immune</w:t>
      </w:r>
      <w:r>
        <w:rPr>
          <w:color w:val="231F20"/>
          <w:spacing w:val="40"/>
          <w:sz w:val="16"/>
        </w:rPr>
        <w:t xml:space="preserve"> </w:t>
      </w:r>
      <w:r>
        <w:rPr>
          <w:color w:val="231F20"/>
          <w:sz w:val="16"/>
        </w:rPr>
        <w:t>serum,</w:t>
      </w:r>
      <w:r>
        <w:rPr>
          <w:color w:val="231F20"/>
          <w:spacing w:val="40"/>
          <w:sz w:val="16"/>
        </w:rPr>
        <w:t xml:space="preserve"> </w:t>
      </w:r>
      <w:r>
        <w:rPr>
          <w:color w:val="231F20"/>
          <w:sz w:val="16"/>
        </w:rPr>
        <w:t>hyperimmune</w:t>
      </w:r>
      <w:r>
        <w:rPr>
          <w:color w:val="231F20"/>
          <w:spacing w:val="40"/>
          <w:sz w:val="16"/>
        </w:rPr>
        <w:t xml:space="preserve"> </w:t>
      </w:r>
      <w:r>
        <w:rPr>
          <w:color w:val="231F20"/>
          <w:sz w:val="16"/>
        </w:rPr>
        <w:t>serum</w:t>
      </w:r>
      <w:r>
        <w:rPr>
          <w:color w:val="231F20"/>
          <w:spacing w:val="40"/>
          <w:sz w:val="16"/>
        </w:rPr>
        <w:t xml:space="preserve"> </w:t>
      </w:r>
      <w:r>
        <w:rPr>
          <w:color w:val="231F20"/>
          <w:sz w:val="16"/>
        </w:rPr>
        <w:t>and</w:t>
      </w:r>
      <w:r>
        <w:rPr>
          <w:color w:val="231F20"/>
          <w:spacing w:val="40"/>
          <w:sz w:val="16"/>
        </w:rPr>
        <w:t xml:space="preserve"> </w:t>
      </w:r>
      <w:r>
        <w:rPr>
          <w:color w:val="231F20"/>
          <w:sz w:val="16"/>
        </w:rPr>
        <w:t>streptomycin.</w:t>
      </w:r>
      <w:r>
        <w:rPr>
          <w:color w:val="231F20"/>
          <w:spacing w:val="40"/>
          <w:sz w:val="16"/>
        </w:rPr>
        <w:t xml:space="preserve"> </w:t>
      </w:r>
      <w:r>
        <w:rPr>
          <w:i/>
          <w:color w:val="231F20"/>
          <w:sz w:val="16"/>
        </w:rPr>
        <w:t>Am</w:t>
      </w:r>
      <w:r>
        <w:rPr>
          <w:i/>
          <w:color w:val="231F20"/>
          <w:spacing w:val="40"/>
          <w:sz w:val="16"/>
        </w:rPr>
        <w:t xml:space="preserve"> </w:t>
      </w:r>
      <w:r>
        <w:rPr>
          <w:i/>
          <w:color w:val="231F20"/>
          <w:sz w:val="16"/>
        </w:rPr>
        <w:t>J</w:t>
      </w:r>
      <w:r>
        <w:rPr>
          <w:i/>
          <w:color w:val="231F20"/>
          <w:spacing w:val="40"/>
          <w:sz w:val="16"/>
        </w:rPr>
        <w:t xml:space="preserve"> </w:t>
      </w:r>
      <w:r>
        <w:rPr>
          <w:i/>
          <w:color w:val="231F20"/>
          <w:sz w:val="16"/>
        </w:rPr>
        <w:t>Med</w:t>
      </w:r>
      <w:r>
        <w:rPr>
          <w:color w:val="231F20"/>
          <w:sz w:val="16"/>
        </w:rPr>
        <w:t>. 1946;1:180-188.</w:t>
      </w:r>
    </w:p>
    <w:p w14:paraId="7AF935AA" w14:textId="77777777" w:rsidR="00BF3D96" w:rsidRDefault="00000000">
      <w:pPr>
        <w:pStyle w:val="ListParagraph"/>
        <w:numPr>
          <w:ilvl w:val="0"/>
          <w:numId w:val="1"/>
        </w:numPr>
        <w:tabs>
          <w:tab w:val="left" w:pos="699"/>
        </w:tabs>
        <w:spacing w:line="235" w:lineRule="auto"/>
        <w:ind w:left="699" w:right="1077" w:hanging="380"/>
        <w:jc w:val="both"/>
        <w:rPr>
          <w:sz w:val="16"/>
        </w:rPr>
      </w:pPr>
      <w:r>
        <w:rPr>
          <w:noProof/>
          <w:sz w:val="16"/>
        </w:rPr>
        <mc:AlternateContent>
          <mc:Choice Requires="wps">
            <w:drawing>
              <wp:anchor distT="0" distB="0" distL="0" distR="0" simplePos="0" relativeHeight="15739392" behindDoc="0" locked="0" layoutInCell="1" allowOverlap="1" wp14:anchorId="79A80280" wp14:editId="3D74D7B2">
                <wp:simplePos x="0" y="0"/>
                <wp:positionH relativeFrom="page">
                  <wp:posOffset>7239000</wp:posOffset>
                </wp:positionH>
                <wp:positionV relativeFrom="paragraph">
                  <wp:posOffset>-323211</wp:posOffset>
                </wp:positionV>
                <wp:extent cx="533400" cy="304800"/>
                <wp:effectExtent l="0" t="0" r="0" b="0"/>
                <wp:wrapNone/>
                <wp:docPr id="628" name="Textbox 6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304800"/>
                        </a:xfrm>
                        <a:prstGeom prst="rect">
                          <a:avLst/>
                        </a:prstGeom>
                        <a:solidFill>
                          <a:srgbClr val="CED3EB"/>
                        </a:solidFill>
                      </wps:spPr>
                      <wps:txbx>
                        <w:txbxContent>
                          <w:p w14:paraId="59080D82" w14:textId="77777777" w:rsidR="00BF3D96" w:rsidRDefault="00000000">
                            <w:pPr>
                              <w:spacing w:before="113"/>
                              <w:ind w:left="60"/>
                              <w:rPr>
                                <w:rFonts w:ascii="Arial"/>
                                <w:b/>
                                <w:color w:val="000000"/>
                              </w:rPr>
                            </w:pPr>
                            <w:r>
                              <w:rPr>
                                <w:rFonts w:ascii="Arial"/>
                                <w:b/>
                                <w:color w:val="FFFFFF"/>
                                <w:spacing w:val="-10"/>
                                <w:w w:val="95"/>
                              </w:rPr>
                              <w:t>8</w:t>
                            </w:r>
                          </w:p>
                        </w:txbxContent>
                      </wps:txbx>
                      <wps:bodyPr wrap="square" lIns="0" tIns="0" rIns="0" bIns="0" rtlCol="0">
                        <a:noAutofit/>
                      </wps:bodyPr>
                    </wps:wsp>
                  </a:graphicData>
                </a:graphic>
              </wp:anchor>
            </w:drawing>
          </mc:Choice>
          <mc:Fallback xmlns="" xmlns:ve="http://schemas.openxmlformats.org/markup-compatibility/2006" xmlns:a="http://schemas.openxmlformats.org/drawingml/2006/main" xmlns:pic="http://schemas.openxmlformats.org/drawingml/2006/picture">
            <w:pict>
              <v:shape style="position:absolute;margin-left:570pt;margin-top:-25.449703pt;width:42pt;height:24pt;mso-position-horizontal-relative:page;mso-position-vertical-relative:paragraph;z-index:15739392" type="#_x0000_t202" id="docshape618" filled="true" fillcolor="#ced3eb" stroked="false">
                <v:textbox inset="0,0,0,0">
                  <w:txbxContent>
                    <w:p>
                      <w:pPr>
                        <w:spacing w:before="113"/>
                        <w:ind w:left="60" w:right="0" w:firstLine="0"/>
                        <w:jc w:val="left"/>
                        <w:rPr>
                          <w:rFonts w:ascii="Arial"/>
                          <w:b/>
                          <w:color w:val="000000"/>
                          <w:sz w:val="22"/>
                        </w:rPr>
                      </w:pPr>
                      <w:r>
                        <w:rPr>
                          <w:rFonts w:ascii="Arial"/>
                          <w:b/>
                          <w:color w:val="FFFFFF"/>
                          <w:spacing w:val="-10"/>
                          <w:w w:val="95"/>
                          <w:sz w:val="22"/>
                        </w:rPr>
                        <w:t>8</w:t>
                      </w:r>
                    </w:p>
                  </w:txbxContent>
                </v:textbox>
                <v:fill type="solid"/>
                <w10:wrap type="none"/>
              </v:shape>
            </w:pict>
          </mc:Fallback>
        </mc:AlternateContent>
      </w:r>
      <w:bookmarkStart w:id="102" w:name="_bookmark87"/>
      <w:bookmarkEnd w:id="102"/>
      <w:r>
        <w:rPr>
          <w:color w:val="231F20"/>
          <w:sz w:val="16"/>
        </w:rPr>
        <w:t>Drabick JJ, Narayanan RB, Williams JC, Leduc JW, Nacy CA.</w:t>
      </w:r>
      <w:r>
        <w:rPr>
          <w:color w:val="231F20"/>
          <w:spacing w:val="40"/>
          <w:sz w:val="16"/>
        </w:rPr>
        <w:t xml:space="preserve"> </w:t>
      </w:r>
      <w:r>
        <w:rPr>
          <w:color w:val="231F20"/>
          <w:sz w:val="16"/>
        </w:rPr>
        <w:t xml:space="preserve">Passive protection of mice against lethal </w:t>
      </w:r>
      <w:r>
        <w:rPr>
          <w:i/>
          <w:color w:val="231F20"/>
          <w:sz w:val="16"/>
        </w:rPr>
        <w:t xml:space="preserve">Francisella tularensis </w:t>
      </w:r>
      <w:r>
        <w:rPr>
          <w:color w:val="231F20"/>
          <w:sz w:val="16"/>
        </w:rPr>
        <w:t>(live</w:t>
      </w:r>
      <w:r>
        <w:rPr>
          <w:color w:val="231F20"/>
          <w:spacing w:val="40"/>
          <w:sz w:val="16"/>
        </w:rPr>
        <w:t xml:space="preserve"> </w:t>
      </w:r>
      <w:r>
        <w:rPr>
          <w:color w:val="231F20"/>
          <w:sz w:val="16"/>
        </w:rPr>
        <w:t>tularemia</w:t>
      </w:r>
      <w:r>
        <w:rPr>
          <w:color w:val="231F20"/>
          <w:spacing w:val="40"/>
          <w:sz w:val="16"/>
        </w:rPr>
        <w:t xml:space="preserve"> </w:t>
      </w:r>
      <w:r>
        <w:rPr>
          <w:color w:val="231F20"/>
          <w:sz w:val="16"/>
        </w:rPr>
        <w:t>vaccine</w:t>
      </w:r>
      <w:r>
        <w:rPr>
          <w:color w:val="231F20"/>
          <w:spacing w:val="40"/>
          <w:sz w:val="16"/>
        </w:rPr>
        <w:t xml:space="preserve"> </w:t>
      </w:r>
      <w:r>
        <w:rPr>
          <w:color w:val="231F20"/>
          <w:sz w:val="16"/>
        </w:rPr>
        <w:t>strain)</w:t>
      </w:r>
      <w:r>
        <w:rPr>
          <w:color w:val="231F20"/>
          <w:spacing w:val="40"/>
          <w:sz w:val="16"/>
        </w:rPr>
        <w:t xml:space="preserve"> </w:t>
      </w:r>
      <w:r>
        <w:rPr>
          <w:color w:val="231F20"/>
          <w:sz w:val="16"/>
        </w:rPr>
        <w:t>infection</w:t>
      </w:r>
      <w:r>
        <w:rPr>
          <w:color w:val="231F20"/>
          <w:spacing w:val="40"/>
          <w:sz w:val="16"/>
        </w:rPr>
        <w:t xml:space="preserve"> </w:t>
      </w:r>
      <w:r>
        <w:rPr>
          <w:color w:val="231F20"/>
          <w:sz w:val="16"/>
        </w:rPr>
        <w:t>by</w:t>
      </w:r>
      <w:r>
        <w:rPr>
          <w:color w:val="231F20"/>
          <w:spacing w:val="40"/>
          <w:sz w:val="16"/>
        </w:rPr>
        <w:t xml:space="preserve"> </w:t>
      </w:r>
      <w:r>
        <w:rPr>
          <w:color w:val="231F20"/>
          <w:sz w:val="16"/>
        </w:rPr>
        <w:t>the</w:t>
      </w:r>
      <w:r>
        <w:rPr>
          <w:color w:val="231F20"/>
          <w:spacing w:val="40"/>
          <w:sz w:val="16"/>
        </w:rPr>
        <w:t xml:space="preserve"> </w:t>
      </w:r>
      <w:r>
        <w:rPr>
          <w:color w:val="231F20"/>
          <w:sz w:val="16"/>
        </w:rPr>
        <w:t>sera</w:t>
      </w:r>
      <w:r>
        <w:rPr>
          <w:color w:val="231F20"/>
          <w:spacing w:val="40"/>
          <w:sz w:val="16"/>
        </w:rPr>
        <w:t xml:space="preserve"> </w:t>
      </w:r>
      <w:r>
        <w:rPr>
          <w:color w:val="231F20"/>
          <w:sz w:val="16"/>
        </w:rPr>
        <w:t>of</w:t>
      </w:r>
      <w:r>
        <w:rPr>
          <w:color w:val="231F20"/>
          <w:spacing w:val="40"/>
          <w:sz w:val="16"/>
        </w:rPr>
        <w:t xml:space="preserve"> </w:t>
      </w:r>
      <w:r>
        <w:rPr>
          <w:color w:val="231F20"/>
          <w:sz w:val="16"/>
        </w:rPr>
        <w:t>human</w:t>
      </w:r>
      <w:r>
        <w:rPr>
          <w:color w:val="231F20"/>
          <w:spacing w:val="40"/>
          <w:sz w:val="16"/>
        </w:rPr>
        <w:t xml:space="preserve"> </w:t>
      </w:r>
      <w:r>
        <w:rPr>
          <w:color w:val="231F20"/>
          <w:sz w:val="16"/>
        </w:rPr>
        <w:t xml:space="preserve">recipients of the live tularemia vaccine. </w:t>
      </w:r>
      <w:r>
        <w:rPr>
          <w:i/>
          <w:color w:val="231F20"/>
          <w:sz w:val="16"/>
        </w:rPr>
        <w:t>Am J Med Sci</w:t>
      </w:r>
      <w:r>
        <w:rPr>
          <w:color w:val="231F20"/>
          <w:sz w:val="16"/>
        </w:rPr>
        <w:t>.</w:t>
      </w:r>
      <w:r>
        <w:rPr>
          <w:color w:val="231F20"/>
          <w:spacing w:val="40"/>
          <w:sz w:val="16"/>
        </w:rPr>
        <w:t xml:space="preserve"> </w:t>
      </w:r>
      <w:r>
        <w:rPr>
          <w:color w:val="231F20"/>
          <w:spacing w:val="-2"/>
          <w:sz w:val="16"/>
        </w:rPr>
        <w:t>1994;308(2):83-87.</w:t>
      </w:r>
    </w:p>
    <w:p w14:paraId="458CC740" w14:textId="77777777" w:rsidR="00BF3D96" w:rsidRDefault="00000000">
      <w:pPr>
        <w:pStyle w:val="ListParagraph"/>
        <w:numPr>
          <w:ilvl w:val="0"/>
          <w:numId w:val="1"/>
        </w:numPr>
        <w:tabs>
          <w:tab w:val="left" w:pos="699"/>
        </w:tabs>
        <w:spacing w:line="235" w:lineRule="auto"/>
        <w:ind w:left="699" w:right="1077" w:hanging="380"/>
        <w:jc w:val="both"/>
        <w:rPr>
          <w:sz w:val="16"/>
        </w:rPr>
      </w:pPr>
      <w:r>
        <w:rPr>
          <w:color w:val="231F20"/>
          <w:w w:val="105"/>
          <w:sz w:val="16"/>
        </w:rPr>
        <w:t>Fulop</w:t>
      </w:r>
      <w:r>
        <w:rPr>
          <w:color w:val="231F20"/>
          <w:spacing w:val="-2"/>
          <w:w w:val="105"/>
          <w:sz w:val="16"/>
        </w:rPr>
        <w:t xml:space="preserve"> </w:t>
      </w:r>
      <w:r>
        <w:rPr>
          <w:color w:val="231F20"/>
          <w:w w:val="105"/>
          <w:sz w:val="16"/>
        </w:rPr>
        <w:t>M,</w:t>
      </w:r>
      <w:r>
        <w:rPr>
          <w:color w:val="231F20"/>
          <w:spacing w:val="-2"/>
          <w:w w:val="105"/>
          <w:sz w:val="16"/>
        </w:rPr>
        <w:t xml:space="preserve"> </w:t>
      </w:r>
      <w:r>
        <w:rPr>
          <w:color w:val="231F20"/>
          <w:w w:val="105"/>
          <w:sz w:val="16"/>
        </w:rPr>
        <w:t>Mastroeni</w:t>
      </w:r>
      <w:r>
        <w:rPr>
          <w:color w:val="231F20"/>
          <w:spacing w:val="-2"/>
          <w:w w:val="105"/>
          <w:sz w:val="16"/>
        </w:rPr>
        <w:t xml:space="preserve"> </w:t>
      </w:r>
      <w:r>
        <w:rPr>
          <w:color w:val="231F20"/>
          <w:w w:val="105"/>
          <w:sz w:val="16"/>
        </w:rPr>
        <w:t>P,</w:t>
      </w:r>
      <w:r>
        <w:rPr>
          <w:color w:val="231F20"/>
          <w:spacing w:val="-2"/>
          <w:w w:val="105"/>
          <w:sz w:val="16"/>
        </w:rPr>
        <w:t xml:space="preserve"> </w:t>
      </w:r>
      <w:r>
        <w:rPr>
          <w:color w:val="231F20"/>
          <w:w w:val="105"/>
          <w:sz w:val="16"/>
        </w:rPr>
        <w:t>Green</w:t>
      </w:r>
      <w:r>
        <w:rPr>
          <w:color w:val="231F20"/>
          <w:spacing w:val="-2"/>
          <w:w w:val="105"/>
          <w:sz w:val="16"/>
        </w:rPr>
        <w:t xml:space="preserve"> </w:t>
      </w:r>
      <w:r>
        <w:rPr>
          <w:color w:val="231F20"/>
          <w:w w:val="105"/>
          <w:sz w:val="16"/>
        </w:rPr>
        <w:t>M,</w:t>
      </w:r>
      <w:r>
        <w:rPr>
          <w:color w:val="231F20"/>
          <w:spacing w:val="-2"/>
          <w:w w:val="105"/>
          <w:sz w:val="16"/>
        </w:rPr>
        <w:t xml:space="preserve"> </w:t>
      </w:r>
      <w:r>
        <w:rPr>
          <w:color w:val="231F20"/>
          <w:w w:val="105"/>
          <w:sz w:val="16"/>
        </w:rPr>
        <w:t>Titball</w:t>
      </w:r>
      <w:r>
        <w:rPr>
          <w:color w:val="231F20"/>
          <w:spacing w:val="-2"/>
          <w:w w:val="105"/>
          <w:sz w:val="16"/>
        </w:rPr>
        <w:t xml:space="preserve"> </w:t>
      </w:r>
      <w:r>
        <w:rPr>
          <w:color w:val="231F20"/>
          <w:w w:val="105"/>
          <w:sz w:val="16"/>
        </w:rPr>
        <w:t>RW.</w:t>
      </w:r>
      <w:r>
        <w:rPr>
          <w:color w:val="231F20"/>
          <w:spacing w:val="-2"/>
          <w:w w:val="105"/>
          <w:sz w:val="16"/>
        </w:rPr>
        <w:t xml:space="preserve"> </w:t>
      </w:r>
      <w:r>
        <w:rPr>
          <w:color w:val="231F20"/>
          <w:w w:val="105"/>
          <w:sz w:val="16"/>
        </w:rPr>
        <w:t>Role</w:t>
      </w:r>
      <w:r>
        <w:rPr>
          <w:color w:val="231F20"/>
          <w:spacing w:val="-2"/>
          <w:w w:val="105"/>
          <w:sz w:val="16"/>
        </w:rPr>
        <w:t xml:space="preserve"> </w:t>
      </w:r>
      <w:r>
        <w:rPr>
          <w:color w:val="231F20"/>
          <w:w w:val="105"/>
          <w:sz w:val="16"/>
        </w:rPr>
        <w:t>of</w:t>
      </w:r>
      <w:r>
        <w:rPr>
          <w:color w:val="231F20"/>
          <w:spacing w:val="-2"/>
          <w:w w:val="105"/>
          <w:sz w:val="16"/>
        </w:rPr>
        <w:t xml:space="preserve"> </w:t>
      </w:r>
      <w:r>
        <w:rPr>
          <w:color w:val="231F20"/>
          <w:w w:val="105"/>
          <w:sz w:val="16"/>
        </w:rPr>
        <w:t>antibody</w:t>
      </w:r>
      <w:r>
        <w:rPr>
          <w:color w:val="231F20"/>
          <w:spacing w:val="-2"/>
          <w:w w:val="105"/>
          <w:sz w:val="16"/>
        </w:rPr>
        <w:t xml:space="preserve"> </w:t>
      </w:r>
      <w:r>
        <w:rPr>
          <w:color w:val="231F20"/>
          <w:w w:val="105"/>
          <w:sz w:val="16"/>
        </w:rPr>
        <w:t xml:space="preserve">to lipopolysaccharide in protection against low- and high-virulence </w:t>
      </w:r>
      <w:r>
        <w:rPr>
          <w:color w:val="231F20"/>
          <w:spacing w:val="-2"/>
          <w:w w:val="105"/>
          <w:sz w:val="16"/>
        </w:rPr>
        <w:t xml:space="preserve">strains of </w:t>
      </w:r>
      <w:r>
        <w:rPr>
          <w:i/>
          <w:color w:val="231F20"/>
          <w:spacing w:val="-2"/>
          <w:w w:val="105"/>
          <w:sz w:val="16"/>
        </w:rPr>
        <w:t>Francisella tularensis</w:t>
      </w:r>
      <w:r>
        <w:rPr>
          <w:color w:val="231F20"/>
          <w:spacing w:val="-2"/>
          <w:w w:val="105"/>
          <w:sz w:val="16"/>
        </w:rPr>
        <w:t xml:space="preserve">. </w:t>
      </w:r>
      <w:r>
        <w:rPr>
          <w:i/>
          <w:color w:val="231F20"/>
          <w:spacing w:val="-2"/>
          <w:w w:val="105"/>
          <w:sz w:val="16"/>
        </w:rPr>
        <w:t>Vaccine</w:t>
      </w:r>
      <w:r>
        <w:rPr>
          <w:color w:val="231F20"/>
          <w:spacing w:val="-2"/>
          <w:w w:val="105"/>
          <w:sz w:val="16"/>
        </w:rPr>
        <w:t>. 2001;19(31):4465-4472.</w:t>
      </w:r>
    </w:p>
    <w:p w14:paraId="44C4ABE8" w14:textId="77777777" w:rsidR="00BF3D96" w:rsidRDefault="00000000">
      <w:pPr>
        <w:pStyle w:val="ListParagraph"/>
        <w:numPr>
          <w:ilvl w:val="0"/>
          <w:numId w:val="1"/>
        </w:numPr>
        <w:tabs>
          <w:tab w:val="left" w:pos="699"/>
        </w:tabs>
        <w:spacing w:line="235" w:lineRule="auto"/>
        <w:ind w:left="699" w:right="1078" w:hanging="380"/>
        <w:jc w:val="both"/>
        <w:rPr>
          <w:sz w:val="16"/>
        </w:rPr>
      </w:pPr>
      <w:bookmarkStart w:id="103" w:name="_bookmark88"/>
      <w:bookmarkEnd w:id="103"/>
      <w:r>
        <w:rPr>
          <w:color w:val="231F20"/>
          <w:w w:val="110"/>
          <w:sz w:val="16"/>
        </w:rPr>
        <w:t>Lu</w:t>
      </w:r>
      <w:r>
        <w:rPr>
          <w:color w:val="231F20"/>
          <w:spacing w:val="-8"/>
          <w:w w:val="110"/>
          <w:sz w:val="16"/>
        </w:rPr>
        <w:t xml:space="preserve"> </w:t>
      </w:r>
      <w:r>
        <w:rPr>
          <w:color w:val="231F20"/>
          <w:w w:val="110"/>
          <w:sz w:val="16"/>
        </w:rPr>
        <w:t>Z,</w:t>
      </w:r>
      <w:r>
        <w:rPr>
          <w:color w:val="231F20"/>
          <w:spacing w:val="-8"/>
          <w:w w:val="110"/>
          <w:sz w:val="16"/>
        </w:rPr>
        <w:t xml:space="preserve"> </w:t>
      </w:r>
      <w:r>
        <w:rPr>
          <w:color w:val="231F20"/>
          <w:w w:val="110"/>
          <w:sz w:val="16"/>
        </w:rPr>
        <w:t>Roche</w:t>
      </w:r>
      <w:r>
        <w:rPr>
          <w:color w:val="231F20"/>
          <w:spacing w:val="-8"/>
          <w:w w:val="110"/>
          <w:sz w:val="16"/>
        </w:rPr>
        <w:t xml:space="preserve"> </w:t>
      </w:r>
      <w:r>
        <w:rPr>
          <w:color w:val="231F20"/>
          <w:w w:val="110"/>
          <w:sz w:val="16"/>
        </w:rPr>
        <w:t>MI,</w:t>
      </w:r>
      <w:r>
        <w:rPr>
          <w:color w:val="231F20"/>
          <w:spacing w:val="-8"/>
          <w:w w:val="110"/>
          <w:sz w:val="16"/>
        </w:rPr>
        <w:t xml:space="preserve"> </w:t>
      </w:r>
      <w:r>
        <w:rPr>
          <w:color w:val="231F20"/>
          <w:w w:val="110"/>
          <w:sz w:val="16"/>
        </w:rPr>
        <w:t>Hui</w:t>
      </w:r>
      <w:r>
        <w:rPr>
          <w:color w:val="231F20"/>
          <w:spacing w:val="-8"/>
          <w:w w:val="110"/>
          <w:sz w:val="16"/>
        </w:rPr>
        <w:t xml:space="preserve"> </w:t>
      </w:r>
      <w:r>
        <w:rPr>
          <w:color w:val="231F20"/>
          <w:w w:val="110"/>
          <w:sz w:val="16"/>
        </w:rPr>
        <w:t>JH,</w:t>
      </w:r>
      <w:r>
        <w:rPr>
          <w:color w:val="231F20"/>
          <w:spacing w:val="-8"/>
          <w:w w:val="110"/>
          <w:sz w:val="16"/>
        </w:rPr>
        <w:t xml:space="preserve"> </w:t>
      </w:r>
      <w:r>
        <w:rPr>
          <w:color w:val="231F20"/>
          <w:w w:val="110"/>
          <w:sz w:val="16"/>
        </w:rPr>
        <w:t>et</w:t>
      </w:r>
      <w:r>
        <w:rPr>
          <w:color w:val="231F20"/>
          <w:spacing w:val="-10"/>
          <w:w w:val="110"/>
          <w:sz w:val="16"/>
        </w:rPr>
        <w:t xml:space="preserve"> </w:t>
      </w:r>
      <w:r>
        <w:rPr>
          <w:color w:val="231F20"/>
          <w:w w:val="110"/>
          <w:sz w:val="16"/>
        </w:rPr>
        <w:t>al.</w:t>
      </w:r>
      <w:r>
        <w:rPr>
          <w:color w:val="231F20"/>
          <w:spacing w:val="-8"/>
          <w:w w:val="110"/>
          <w:sz w:val="16"/>
        </w:rPr>
        <w:t xml:space="preserve"> </w:t>
      </w:r>
      <w:r>
        <w:rPr>
          <w:color w:val="231F20"/>
          <w:w w:val="110"/>
          <w:sz w:val="16"/>
        </w:rPr>
        <w:t>Generation</w:t>
      </w:r>
      <w:r>
        <w:rPr>
          <w:color w:val="231F20"/>
          <w:spacing w:val="-8"/>
          <w:w w:val="110"/>
          <w:sz w:val="16"/>
        </w:rPr>
        <w:t xml:space="preserve"> </w:t>
      </w:r>
      <w:r>
        <w:rPr>
          <w:color w:val="231F20"/>
          <w:w w:val="110"/>
          <w:sz w:val="16"/>
        </w:rPr>
        <w:t>and</w:t>
      </w:r>
      <w:r>
        <w:rPr>
          <w:color w:val="231F20"/>
          <w:spacing w:val="-8"/>
          <w:w w:val="110"/>
          <w:sz w:val="16"/>
        </w:rPr>
        <w:t xml:space="preserve"> </w:t>
      </w:r>
      <w:r>
        <w:rPr>
          <w:color w:val="231F20"/>
          <w:w w:val="110"/>
          <w:sz w:val="16"/>
        </w:rPr>
        <w:t xml:space="preserve">characterization of hybridoma antibodies for immunotherapy of tularemia. </w:t>
      </w:r>
      <w:r>
        <w:rPr>
          <w:i/>
          <w:color w:val="231F20"/>
          <w:w w:val="110"/>
          <w:sz w:val="16"/>
        </w:rPr>
        <w:t>Immunol Lett</w:t>
      </w:r>
      <w:r>
        <w:rPr>
          <w:color w:val="231F20"/>
          <w:w w:val="110"/>
          <w:sz w:val="16"/>
        </w:rPr>
        <w:t>. 2007;112(2):92-103.</w:t>
      </w:r>
    </w:p>
    <w:p w14:paraId="4803ABF6" w14:textId="77777777" w:rsidR="00BF3D96" w:rsidRDefault="00000000">
      <w:pPr>
        <w:pStyle w:val="ListParagraph"/>
        <w:numPr>
          <w:ilvl w:val="0"/>
          <w:numId w:val="1"/>
        </w:numPr>
        <w:tabs>
          <w:tab w:val="left" w:pos="699"/>
        </w:tabs>
        <w:spacing w:line="235" w:lineRule="auto"/>
        <w:ind w:left="699" w:right="1079" w:hanging="380"/>
        <w:jc w:val="both"/>
        <w:rPr>
          <w:sz w:val="16"/>
        </w:rPr>
      </w:pPr>
      <w:bookmarkStart w:id="104" w:name="_bookmark89"/>
      <w:bookmarkEnd w:id="104"/>
      <w:r>
        <w:rPr>
          <w:color w:val="231F20"/>
          <w:w w:val="105"/>
          <w:sz w:val="16"/>
        </w:rPr>
        <w:t xml:space="preserve">Brooks BD, Brooks AE. Therapeutic strategies to combat antibi- otic resistance. </w:t>
      </w:r>
      <w:r>
        <w:rPr>
          <w:i/>
          <w:color w:val="231F20"/>
          <w:w w:val="105"/>
          <w:sz w:val="16"/>
        </w:rPr>
        <w:t>Adv Drug Deliv Rev</w:t>
      </w:r>
      <w:r>
        <w:rPr>
          <w:color w:val="231F20"/>
          <w:w w:val="105"/>
          <w:sz w:val="16"/>
        </w:rPr>
        <w:t>. 2014;78:14-27.</w:t>
      </w:r>
    </w:p>
    <w:p w14:paraId="4FE8DD8C" w14:textId="77777777" w:rsidR="00BF3D96" w:rsidRDefault="00000000">
      <w:pPr>
        <w:pStyle w:val="ListParagraph"/>
        <w:numPr>
          <w:ilvl w:val="0"/>
          <w:numId w:val="1"/>
        </w:numPr>
        <w:tabs>
          <w:tab w:val="left" w:pos="698"/>
        </w:tabs>
        <w:spacing w:line="178" w:lineRule="exact"/>
        <w:ind w:left="698" w:hanging="379"/>
        <w:jc w:val="both"/>
        <w:rPr>
          <w:sz w:val="16"/>
        </w:rPr>
      </w:pPr>
      <w:r>
        <w:rPr>
          <w:color w:val="231F20"/>
          <w:w w:val="105"/>
          <w:sz w:val="16"/>
        </w:rPr>
        <w:t>Servick</w:t>
      </w:r>
      <w:r>
        <w:rPr>
          <w:color w:val="231F20"/>
          <w:spacing w:val="-5"/>
          <w:w w:val="105"/>
          <w:sz w:val="16"/>
        </w:rPr>
        <w:t xml:space="preserve"> </w:t>
      </w:r>
      <w:r>
        <w:rPr>
          <w:color w:val="231F20"/>
          <w:w w:val="105"/>
          <w:sz w:val="16"/>
        </w:rPr>
        <w:t>K.</w:t>
      </w:r>
      <w:r>
        <w:rPr>
          <w:color w:val="231F20"/>
          <w:spacing w:val="-4"/>
          <w:w w:val="105"/>
          <w:sz w:val="16"/>
        </w:rPr>
        <w:t xml:space="preserve"> </w:t>
      </w:r>
      <w:r>
        <w:rPr>
          <w:color w:val="231F20"/>
          <w:w w:val="105"/>
          <w:sz w:val="16"/>
        </w:rPr>
        <w:t>The</w:t>
      </w:r>
      <w:r>
        <w:rPr>
          <w:color w:val="231F20"/>
          <w:spacing w:val="-4"/>
          <w:w w:val="105"/>
          <w:sz w:val="16"/>
        </w:rPr>
        <w:t xml:space="preserve"> </w:t>
      </w:r>
      <w:r>
        <w:rPr>
          <w:color w:val="231F20"/>
          <w:w w:val="105"/>
          <w:sz w:val="16"/>
        </w:rPr>
        <w:t>drug</w:t>
      </w:r>
      <w:r>
        <w:rPr>
          <w:color w:val="231F20"/>
          <w:spacing w:val="-4"/>
          <w:w w:val="105"/>
          <w:sz w:val="16"/>
        </w:rPr>
        <w:t xml:space="preserve"> </w:t>
      </w:r>
      <w:r>
        <w:rPr>
          <w:color w:val="231F20"/>
          <w:w w:val="105"/>
          <w:sz w:val="16"/>
        </w:rPr>
        <w:t>push.</w:t>
      </w:r>
      <w:r>
        <w:rPr>
          <w:color w:val="231F20"/>
          <w:spacing w:val="-4"/>
          <w:w w:val="105"/>
          <w:sz w:val="16"/>
        </w:rPr>
        <w:t xml:space="preserve"> </w:t>
      </w:r>
      <w:r>
        <w:rPr>
          <w:i/>
          <w:color w:val="231F20"/>
          <w:w w:val="105"/>
          <w:sz w:val="16"/>
        </w:rPr>
        <w:t>Science</w:t>
      </w:r>
      <w:r>
        <w:rPr>
          <w:color w:val="231F20"/>
          <w:w w:val="105"/>
          <w:sz w:val="16"/>
        </w:rPr>
        <w:t>.</w:t>
      </w:r>
      <w:r>
        <w:rPr>
          <w:color w:val="231F20"/>
          <w:spacing w:val="-4"/>
          <w:w w:val="105"/>
          <w:sz w:val="16"/>
        </w:rPr>
        <w:t xml:space="preserve"> </w:t>
      </w:r>
      <w:r>
        <w:rPr>
          <w:color w:val="231F20"/>
          <w:w w:val="105"/>
          <w:sz w:val="16"/>
        </w:rPr>
        <w:t>2015;348:850-</w:t>
      </w:r>
      <w:r>
        <w:rPr>
          <w:color w:val="231F20"/>
          <w:spacing w:val="-4"/>
          <w:w w:val="105"/>
          <w:sz w:val="16"/>
        </w:rPr>
        <w:t>853.</w:t>
      </w:r>
    </w:p>
    <w:p w14:paraId="33883441" w14:textId="77777777" w:rsidR="00BF3D96" w:rsidRDefault="00000000">
      <w:pPr>
        <w:pStyle w:val="ListParagraph"/>
        <w:numPr>
          <w:ilvl w:val="0"/>
          <w:numId w:val="1"/>
        </w:numPr>
        <w:tabs>
          <w:tab w:val="left" w:pos="699"/>
        </w:tabs>
        <w:spacing w:line="235" w:lineRule="auto"/>
        <w:ind w:left="699" w:right="1079" w:hanging="380"/>
        <w:jc w:val="both"/>
        <w:rPr>
          <w:sz w:val="16"/>
        </w:rPr>
      </w:pPr>
      <w:bookmarkStart w:id="105" w:name="_bookmark90"/>
      <w:bookmarkEnd w:id="105"/>
      <w:r>
        <w:rPr>
          <w:color w:val="231F20"/>
          <w:w w:val="105"/>
          <w:sz w:val="16"/>
        </w:rPr>
        <w:t xml:space="preserve">Achkar JM, Casadevall A. Antibody-mediated immunity against tuberculosis: implications for vaccine development. </w:t>
      </w:r>
      <w:r>
        <w:rPr>
          <w:i/>
          <w:color w:val="231F20"/>
          <w:w w:val="105"/>
          <w:sz w:val="16"/>
        </w:rPr>
        <w:t>Cell Host Microbe</w:t>
      </w:r>
      <w:r>
        <w:rPr>
          <w:color w:val="231F20"/>
          <w:w w:val="105"/>
          <w:sz w:val="16"/>
        </w:rPr>
        <w:t>. 2013;13(3):250-262.</w:t>
      </w:r>
    </w:p>
    <w:p w14:paraId="0B4966C7" w14:textId="77777777" w:rsidR="00BF3D96" w:rsidRDefault="00000000">
      <w:pPr>
        <w:pStyle w:val="ListParagraph"/>
        <w:numPr>
          <w:ilvl w:val="0"/>
          <w:numId w:val="1"/>
        </w:numPr>
        <w:tabs>
          <w:tab w:val="left" w:pos="699"/>
        </w:tabs>
        <w:spacing w:line="235" w:lineRule="auto"/>
        <w:ind w:left="699" w:right="1078" w:hanging="380"/>
        <w:jc w:val="both"/>
        <w:rPr>
          <w:sz w:val="16"/>
        </w:rPr>
      </w:pPr>
      <w:bookmarkStart w:id="106" w:name="_bookmark91"/>
      <w:bookmarkEnd w:id="106"/>
      <w:r>
        <w:rPr>
          <w:color w:val="231F20"/>
          <w:w w:val="110"/>
          <w:sz w:val="16"/>
        </w:rPr>
        <w:t>Gandhi NR, Nunn P, Dheda K, et</w:t>
      </w:r>
      <w:r>
        <w:rPr>
          <w:color w:val="231F20"/>
          <w:spacing w:val="-5"/>
          <w:w w:val="110"/>
          <w:sz w:val="16"/>
        </w:rPr>
        <w:t xml:space="preserve"> </w:t>
      </w:r>
      <w:r>
        <w:rPr>
          <w:color w:val="231F20"/>
          <w:w w:val="110"/>
          <w:sz w:val="16"/>
        </w:rPr>
        <w:t xml:space="preserve">al. Multidrug-resistant and </w:t>
      </w:r>
      <w:r>
        <w:rPr>
          <w:color w:val="231F20"/>
          <w:sz w:val="16"/>
        </w:rPr>
        <w:t>extensively</w:t>
      </w:r>
      <w:r>
        <w:rPr>
          <w:color w:val="231F20"/>
          <w:spacing w:val="37"/>
          <w:sz w:val="16"/>
        </w:rPr>
        <w:t xml:space="preserve"> </w:t>
      </w:r>
      <w:r>
        <w:rPr>
          <w:color w:val="231F20"/>
          <w:sz w:val="16"/>
        </w:rPr>
        <w:t>drug-resistant</w:t>
      </w:r>
      <w:r>
        <w:rPr>
          <w:color w:val="231F20"/>
          <w:spacing w:val="37"/>
          <w:sz w:val="16"/>
        </w:rPr>
        <w:t xml:space="preserve"> </w:t>
      </w:r>
      <w:r>
        <w:rPr>
          <w:color w:val="231F20"/>
          <w:sz w:val="16"/>
        </w:rPr>
        <w:t>tuberculosis:</w:t>
      </w:r>
      <w:r>
        <w:rPr>
          <w:color w:val="231F20"/>
          <w:spacing w:val="37"/>
          <w:sz w:val="16"/>
        </w:rPr>
        <w:t xml:space="preserve"> </w:t>
      </w:r>
      <w:r>
        <w:rPr>
          <w:color w:val="231F20"/>
          <w:sz w:val="16"/>
        </w:rPr>
        <w:t>a</w:t>
      </w:r>
      <w:r>
        <w:rPr>
          <w:color w:val="231F20"/>
          <w:spacing w:val="37"/>
          <w:sz w:val="16"/>
        </w:rPr>
        <w:t xml:space="preserve"> </w:t>
      </w:r>
      <w:r>
        <w:rPr>
          <w:color w:val="231F20"/>
          <w:sz w:val="16"/>
        </w:rPr>
        <w:t>threat</w:t>
      </w:r>
      <w:r>
        <w:rPr>
          <w:color w:val="231F20"/>
          <w:spacing w:val="37"/>
          <w:sz w:val="16"/>
        </w:rPr>
        <w:t xml:space="preserve"> </w:t>
      </w:r>
      <w:r>
        <w:rPr>
          <w:color w:val="231F20"/>
          <w:sz w:val="16"/>
        </w:rPr>
        <w:t>to</w:t>
      </w:r>
      <w:r>
        <w:rPr>
          <w:color w:val="231F20"/>
          <w:spacing w:val="37"/>
          <w:sz w:val="16"/>
        </w:rPr>
        <w:t xml:space="preserve"> </w:t>
      </w:r>
      <w:r>
        <w:rPr>
          <w:color w:val="231F20"/>
          <w:sz w:val="16"/>
        </w:rPr>
        <w:t>global</w:t>
      </w:r>
      <w:r>
        <w:rPr>
          <w:color w:val="231F20"/>
          <w:spacing w:val="37"/>
          <w:sz w:val="16"/>
        </w:rPr>
        <w:t xml:space="preserve"> </w:t>
      </w:r>
      <w:r>
        <w:rPr>
          <w:color w:val="231F20"/>
          <w:sz w:val="16"/>
        </w:rPr>
        <w:t>control</w:t>
      </w:r>
      <w:r>
        <w:rPr>
          <w:color w:val="231F20"/>
          <w:w w:val="110"/>
          <w:sz w:val="16"/>
        </w:rPr>
        <w:t xml:space="preserve"> of tuberculosis. </w:t>
      </w:r>
      <w:r>
        <w:rPr>
          <w:i/>
          <w:color w:val="231F20"/>
          <w:w w:val="110"/>
          <w:sz w:val="16"/>
        </w:rPr>
        <w:t>Lancet</w:t>
      </w:r>
      <w:r>
        <w:rPr>
          <w:color w:val="231F20"/>
          <w:w w:val="110"/>
          <w:sz w:val="16"/>
        </w:rPr>
        <w:t>. 2010;375(9728):1830-1843.</w:t>
      </w:r>
    </w:p>
    <w:p w14:paraId="19F88682" w14:textId="77777777" w:rsidR="00BF3D96" w:rsidRDefault="00000000">
      <w:pPr>
        <w:pStyle w:val="ListParagraph"/>
        <w:numPr>
          <w:ilvl w:val="0"/>
          <w:numId w:val="1"/>
        </w:numPr>
        <w:tabs>
          <w:tab w:val="left" w:pos="699"/>
        </w:tabs>
        <w:spacing w:line="235" w:lineRule="auto"/>
        <w:ind w:left="699" w:right="1079" w:hanging="380"/>
        <w:jc w:val="both"/>
        <w:rPr>
          <w:sz w:val="16"/>
        </w:rPr>
      </w:pPr>
      <w:bookmarkStart w:id="107" w:name="_bookmark92"/>
      <w:bookmarkEnd w:id="107"/>
      <w:r>
        <w:rPr>
          <w:color w:val="231F20"/>
          <w:w w:val="105"/>
          <w:sz w:val="16"/>
        </w:rPr>
        <w:t xml:space="preserve">Migliori GB, De Iaco G, Besozzi G, Centis R, Cirillo DM. First tuberculosis cases in Italy resistant to all tested drugs. </w:t>
      </w:r>
      <w:r>
        <w:rPr>
          <w:i/>
          <w:color w:val="231F20"/>
          <w:w w:val="105"/>
          <w:sz w:val="16"/>
        </w:rPr>
        <w:t>Euro Sur- veill</w:t>
      </w:r>
      <w:r>
        <w:rPr>
          <w:color w:val="231F20"/>
          <w:w w:val="105"/>
          <w:sz w:val="16"/>
        </w:rPr>
        <w:t>. 2007;12(5):E070517.1.</w:t>
      </w:r>
    </w:p>
    <w:p w14:paraId="6E4CF520" w14:textId="77777777" w:rsidR="00BF3D96" w:rsidRDefault="00000000">
      <w:pPr>
        <w:pStyle w:val="ListParagraph"/>
        <w:numPr>
          <w:ilvl w:val="0"/>
          <w:numId w:val="1"/>
        </w:numPr>
        <w:tabs>
          <w:tab w:val="left" w:pos="699"/>
        </w:tabs>
        <w:spacing w:line="235" w:lineRule="auto"/>
        <w:ind w:left="699" w:right="1077" w:hanging="380"/>
        <w:jc w:val="both"/>
        <w:rPr>
          <w:sz w:val="16"/>
        </w:rPr>
      </w:pPr>
      <w:r>
        <w:rPr>
          <w:color w:val="231F20"/>
          <w:sz w:val="16"/>
        </w:rPr>
        <w:t>Velayati AA, Masjedi MR, Farnia P, et</w:t>
      </w:r>
      <w:r>
        <w:rPr>
          <w:color w:val="231F20"/>
          <w:spacing w:val="16"/>
          <w:sz w:val="16"/>
        </w:rPr>
        <w:t xml:space="preserve"> </w:t>
      </w:r>
      <w:r>
        <w:rPr>
          <w:color w:val="231F20"/>
          <w:sz w:val="16"/>
        </w:rPr>
        <w:t>al. Emergence of new forms</w:t>
      </w:r>
      <w:r>
        <w:rPr>
          <w:color w:val="231F20"/>
          <w:w w:val="110"/>
          <w:sz w:val="16"/>
        </w:rPr>
        <w:t xml:space="preserve"> of totally drug-resistant tuberculosis bacilli: super extensively drug-resistant tuberculosis or totally drug-resistant strains in iran. </w:t>
      </w:r>
      <w:r>
        <w:rPr>
          <w:i/>
          <w:color w:val="231F20"/>
          <w:w w:val="110"/>
          <w:sz w:val="16"/>
        </w:rPr>
        <w:t>Chest</w:t>
      </w:r>
      <w:r>
        <w:rPr>
          <w:color w:val="231F20"/>
          <w:w w:val="110"/>
          <w:sz w:val="16"/>
        </w:rPr>
        <w:t>. 2009;136(2):420-425.</w:t>
      </w:r>
    </w:p>
    <w:p w14:paraId="1964CCE8" w14:textId="77777777" w:rsidR="00BF3D96" w:rsidRDefault="00000000">
      <w:pPr>
        <w:pStyle w:val="ListParagraph"/>
        <w:numPr>
          <w:ilvl w:val="0"/>
          <w:numId w:val="1"/>
        </w:numPr>
        <w:tabs>
          <w:tab w:val="left" w:pos="699"/>
        </w:tabs>
        <w:spacing w:line="235" w:lineRule="auto"/>
        <w:ind w:left="699" w:right="1079" w:hanging="380"/>
        <w:jc w:val="both"/>
        <w:rPr>
          <w:sz w:val="16"/>
        </w:rPr>
      </w:pPr>
      <w:bookmarkStart w:id="108" w:name="_bookmark93"/>
      <w:bookmarkEnd w:id="108"/>
      <w:r>
        <w:rPr>
          <w:color w:val="231F20"/>
          <w:sz w:val="16"/>
        </w:rPr>
        <w:t>Glatman-Freedman A, Casadevall A. Serum therapy for tubercu-</w:t>
      </w:r>
      <w:r>
        <w:rPr>
          <w:color w:val="231F20"/>
          <w:w w:val="110"/>
          <w:sz w:val="16"/>
        </w:rPr>
        <w:t xml:space="preserve"> losis revisited: reappraisal of the role of antibody-mediated </w:t>
      </w:r>
      <w:r>
        <w:rPr>
          <w:color w:val="231F20"/>
          <w:sz w:val="16"/>
        </w:rPr>
        <w:t xml:space="preserve">immunity against </w:t>
      </w:r>
      <w:r>
        <w:rPr>
          <w:i/>
          <w:color w:val="231F20"/>
          <w:sz w:val="16"/>
        </w:rPr>
        <w:t xml:space="preserve">Mycobacterium </w:t>
      </w:r>
      <w:r>
        <w:rPr>
          <w:color w:val="231F20"/>
          <w:sz w:val="16"/>
        </w:rPr>
        <w:t xml:space="preserve">tuberculosis. </w:t>
      </w:r>
      <w:r>
        <w:rPr>
          <w:i/>
          <w:color w:val="231F20"/>
          <w:sz w:val="16"/>
        </w:rPr>
        <w:t>Clin Microbiol Rev</w:t>
      </w:r>
      <w:r>
        <w:rPr>
          <w:color w:val="231F20"/>
          <w:sz w:val="16"/>
        </w:rPr>
        <w:t>.</w:t>
      </w:r>
      <w:r>
        <w:rPr>
          <w:color w:val="231F20"/>
          <w:w w:val="110"/>
          <w:sz w:val="16"/>
        </w:rPr>
        <w:t xml:space="preserve"> </w:t>
      </w:r>
      <w:r>
        <w:rPr>
          <w:color w:val="231F20"/>
          <w:spacing w:val="-2"/>
          <w:w w:val="110"/>
          <w:sz w:val="16"/>
        </w:rPr>
        <w:t>1998;11(3):514-532.</w:t>
      </w:r>
    </w:p>
    <w:p w14:paraId="4B15928F" w14:textId="77777777" w:rsidR="00BF3D96" w:rsidRDefault="00000000">
      <w:pPr>
        <w:pStyle w:val="ListParagraph"/>
        <w:numPr>
          <w:ilvl w:val="0"/>
          <w:numId w:val="1"/>
        </w:numPr>
        <w:tabs>
          <w:tab w:val="left" w:pos="699"/>
        </w:tabs>
        <w:spacing w:line="235" w:lineRule="auto"/>
        <w:ind w:left="699" w:right="1079" w:hanging="380"/>
        <w:jc w:val="both"/>
        <w:rPr>
          <w:sz w:val="16"/>
        </w:rPr>
      </w:pPr>
      <w:r>
        <w:rPr>
          <w:color w:val="231F20"/>
          <w:w w:val="110"/>
          <w:sz w:val="16"/>
        </w:rPr>
        <w:t>Paquin</w:t>
      </w:r>
      <w:r>
        <w:rPr>
          <w:color w:val="231F20"/>
          <w:spacing w:val="-7"/>
          <w:w w:val="110"/>
          <w:sz w:val="16"/>
        </w:rPr>
        <w:t xml:space="preserve"> </w:t>
      </w:r>
      <w:r>
        <w:rPr>
          <w:color w:val="231F20"/>
          <w:w w:val="110"/>
          <w:sz w:val="16"/>
        </w:rPr>
        <w:t>P.</w:t>
      </w:r>
      <w:r>
        <w:rPr>
          <w:color w:val="231F20"/>
          <w:spacing w:val="-7"/>
          <w:w w:val="110"/>
          <w:sz w:val="16"/>
        </w:rPr>
        <w:t xml:space="preserve"> </w:t>
      </w:r>
      <w:r>
        <w:rPr>
          <w:color w:val="231F20"/>
          <w:w w:val="110"/>
          <w:sz w:val="16"/>
        </w:rPr>
        <w:t>The</w:t>
      </w:r>
      <w:r>
        <w:rPr>
          <w:color w:val="231F20"/>
          <w:spacing w:val="-7"/>
          <w:w w:val="110"/>
          <w:sz w:val="16"/>
        </w:rPr>
        <w:t xml:space="preserve"> </w:t>
      </w:r>
      <w:r>
        <w:rPr>
          <w:color w:val="231F20"/>
          <w:w w:val="110"/>
          <w:sz w:val="16"/>
        </w:rPr>
        <w:t>treatment</w:t>
      </w:r>
      <w:r>
        <w:rPr>
          <w:color w:val="231F20"/>
          <w:spacing w:val="-7"/>
          <w:w w:val="110"/>
          <w:sz w:val="16"/>
        </w:rPr>
        <w:t xml:space="preserve"> </w:t>
      </w:r>
      <w:r>
        <w:rPr>
          <w:color w:val="231F20"/>
          <w:w w:val="110"/>
          <w:sz w:val="16"/>
        </w:rPr>
        <w:t>of</w:t>
      </w:r>
      <w:r>
        <w:rPr>
          <w:color w:val="231F20"/>
          <w:spacing w:val="-7"/>
          <w:w w:val="110"/>
          <w:sz w:val="16"/>
        </w:rPr>
        <w:t xml:space="preserve"> </w:t>
      </w:r>
      <w:r>
        <w:rPr>
          <w:color w:val="231F20"/>
          <w:w w:val="110"/>
          <w:sz w:val="16"/>
        </w:rPr>
        <w:t>tuberculosis</w:t>
      </w:r>
      <w:r>
        <w:rPr>
          <w:color w:val="231F20"/>
          <w:spacing w:val="-7"/>
          <w:w w:val="110"/>
          <w:sz w:val="16"/>
        </w:rPr>
        <w:t xml:space="preserve"> </w:t>
      </w:r>
      <w:r>
        <w:rPr>
          <w:color w:val="231F20"/>
          <w:w w:val="110"/>
          <w:sz w:val="16"/>
        </w:rPr>
        <w:t>by</w:t>
      </w:r>
      <w:r>
        <w:rPr>
          <w:color w:val="231F20"/>
          <w:spacing w:val="-7"/>
          <w:w w:val="110"/>
          <w:sz w:val="16"/>
        </w:rPr>
        <w:t xml:space="preserve"> </w:t>
      </w:r>
      <w:r>
        <w:rPr>
          <w:color w:val="231F20"/>
          <w:w w:val="110"/>
          <w:sz w:val="16"/>
        </w:rPr>
        <w:t>injections</w:t>
      </w:r>
      <w:r>
        <w:rPr>
          <w:color w:val="231F20"/>
          <w:spacing w:val="-7"/>
          <w:w w:val="110"/>
          <w:sz w:val="16"/>
        </w:rPr>
        <w:t xml:space="preserve"> </w:t>
      </w:r>
      <w:r>
        <w:rPr>
          <w:color w:val="231F20"/>
          <w:w w:val="110"/>
          <w:sz w:val="16"/>
        </w:rPr>
        <w:t>of</w:t>
      </w:r>
      <w:r>
        <w:rPr>
          <w:color w:val="231F20"/>
          <w:spacing w:val="-7"/>
          <w:w w:val="110"/>
          <w:sz w:val="16"/>
        </w:rPr>
        <w:t xml:space="preserve"> </w:t>
      </w:r>
      <w:r>
        <w:rPr>
          <w:color w:val="231F20"/>
          <w:w w:val="110"/>
          <w:sz w:val="16"/>
        </w:rPr>
        <w:t xml:space="preserve">immu- nized blood serum. </w:t>
      </w:r>
      <w:r>
        <w:rPr>
          <w:i/>
          <w:color w:val="231F20"/>
          <w:w w:val="110"/>
          <w:sz w:val="16"/>
        </w:rPr>
        <w:t>JAMA</w:t>
      </w:r>
      <w:r>
        <w:rPr>
          <w:color w:val="231F20"/>
          <w:w w:val="110"/>
          <w:sz w:val="16"/>
        </w:rPr>
        <w:t>. 1895;29:842-845.</w:t>
      </w:r>
    </w:p>
    <w:p w14:paraId="15A44D38" w14:textId="77777777" w:rsidR="00BF3D96" w:rsidRDefault="00000000">
      <w:pPr>
        <w:pStyle w:val="ListParagraph"/>
        <w:numPr>
          <w:ilvl w:val="0"/>
          <w:numId w:val="1"/>
        </w:numPr>
        <w:tabs>
          <w:tab w:val="left" w:pos="699"/>
        </w:tabs>
        <w:spacing w:line="235" w:lineRule="auto"/>
        <w:ind w:left="699" w:right="1079" w:hanging="380"/>
        <w:jc w:val="both"/>
        <w:rPr>
          <w:sz w:val="16"/>
        </w:rPr>
      </w:pPr>
      <w:r>
        <w:rPr>
          <w:color w:val="231F20"/>
          <w:w w:val="105"/>
          <w:sz w:val="16"/>
        </w:rPr>
        <w:t>Fisch</w:t>
      </w:r>
      <w:r>
        <w:rPr>
          <w:color w:val="231F20"/>
          <w:spacing w:val="20"/>
          <w:w w:val="105"/>
          <w:sz w:val="16"/>
        </w:rPr>
        <w:t xml:space="preserve"> </w:t>
      </w:r>
      <w:r>
        <w:rPr>
          <w:color w:val="231F20"/>
          <w:w w:val="105"/>
          <w:sz w:val="16"/>
        </w:rPr>
        <w:t>C.</w:t>
      </w:r>
      <w:r>
        <w:rPr>
          <w:color w:val="231F20"/>
          <w:spacing w:val="20"/>
          <w:w w:val="105"/>
          <w:sz w:val="16"/>
        </w:rPr>
        <w:t xml:space="preserve"> </w:t>
      </w:r>
      <w:r>
        <w:rPr>
          <w:color w:val="231F20"/>
          <w:w w:val="105"/>
          <w:sz w:val="16"/>
        </w:rPr>
        <w:t>The</w:t>
      </w:r>
      <w:r>
        <w:rPr>
          <w:color w:val="231F20"/>
          <w:spacing w:val="20"/>
          <w:w w:val="105"/>
          <w:sz w:val="16"/>
        </w:rPr>
        <w:t xml:space="preserve"> </w:t>
      </w:r>
      <w:r>
        <w:rPr>
          <w:color w:val="231F20"/>
          <w:w w:val="105"/>
          <w:sz w:val="16"/>
        </w:rPr>
        <w:t>antitoxic</w:t>
      </w:r>
      <w:r>
        <w:rPr>
          <w:color w:val="231F20"/>
          <w:spacing w:val="20"/>
          <w:w w:val="105"/>
          <w:sz w:val="16"/>
        </w:rPr>
        <w:t xml:space="preserve"> </w:t>
      </w:r>
      <w:r>
        <w:rPr>
          <w:color w:val="231F20"/>
          <w:w w:val="105"/>
          <w:sz w:val="16"/>
        </w:rPr>
        <w:t>and</w:t>
      </w:r>
      <w:r>
        <w:rPr>
          <w:color w:val="231F20"/>
          <w:spacing w:val="20"/>
          <w:w w:val="105"/>
          <w:sz w:val="16"/>
        </w:rPr>
        <w:t xml:space="preserve"> </w:t>
      </w:r>
      <w:r>
        <w:rPr>
          <w:color w:val="231F20"/>
          <w:w w:val="105"/>
          <w:sz w:val="16"/>
        </w:rPr>
        <w:t>bactericidal</w:t>
      </w:r>
      <w:r>
        <w:rPr>
          <w:color w:val="231F20"/>
          <w:spacing w:val="20"/>
          <w:w w:val="105"/>
          <w:sz w:val="16"/>
        </w:rPr>
        <w:t xml:space="preserve"> </w:t>
      </w:r>
      <w:r>
        <w:rPr>
          <w:color w:val="231F20"/>
          <w:w w:val="105"/>
          <w:sz w:val="16"/>
        </w:rPr>
        <w:t>properties</w:t>
      </w:r>
      <w:r>
        <w:rPr>
          <w:color w:val="231F20"/>
          <w:spacing w:val="20"/>
          <w:w w:val="105"/>
          <w:sz w:val="16"/>
        </w:rPr>
        <w:t xml:space="preserve"> </w:t>
      </w:r>
      <w:r>
        <w:rPr>
          <w:color w:val="231F20"/>
          <w:w w:val="105"/>
          <w:sz w:val="16"/>
        </w:rPr>
        <w:t>of</w:t>
      </w:r>
      <w:r>
        <w:rPr>
          <w:color w:val="231F20"/>
          <w:spacing w:val="20"/>
          <w:w w:val="105"/>
          <w:sz w:val="16"/>
        </w:rPr>
        <w:t xml:space="preserve"> </w:t>
      </w:r>
      <w:r>
        <w:rPr>
          <w:color w:val="231F20"/>
          <w:w w:val="105"/>
          <w:sz w:val="16"/>
        </w:rPr>
        <w:t>the</w:t>
      </w:r>
      <w:r>
        <w:rPr>
          <w:color w:val="231F20"/>
          <w:spacing w:val="20"/>
          <w:w w:val="105"/>
          <w:sz w:val="16"/>
        </w:rPr>
        <w:t xml:space="preserve"> </w:t>
      </w:r>
      <w:r>
        <w:rPr>
          <w:color w:val="231F20"/>
          <w:w w:val="105"/>
          <w:sz w:val="16"/>
        </w:rPr>
        <w:t xml:space="preserve">serum of horses treated with Koch’s new tuberculin. </w:t>
      </w:r>
      <w:r>
        <w:rPr>
          <w:i/>
          <w:color w:val="231F20"/>
          <w:w w:val="105"/>
          <w:sz w:val="16"/>
        </w:rPr>
        <w:t>JAMA</w:t>
      </w:r>
      <w:r>
        <w:rPr>
          <w:color w:val="231F20"/>
          <w:w w:val="105"/>
          <w:sz w:val="16"/>
        </w:rPr>
        <w:t xml:space="preserve">. </w:t>
      </w:r>
      <w:r>
        <w:rPr>
          <w:color w:val="231F20"/>
          <w:spacing w:val="-2"/>
          <w:w w:val="105"/>
          <w:sz w:val="16"/>
        </w:rPr>
        <w:t>1897;29:882-889.</w:t>
      </w:r>
    </w:p>
    <w:p w14:paraId="5B332BF1" w14:textId="77777777" w:rsidR="00BF3D96" w:rsidRDefault="00000000">
      <w:pPr>
        <w:pStyle w:val="ListParagraph"/>
        <w:numPr>
          <w:ilvl w:val="0"/>
          <w:numId w:val="1"/>
        </w:numPr>
        <w:tabs>
          <w:tab w:val="left" w:pos="699"/>
        </w:tabs>
        <w:spacing w:line="235" w:lineRule="auto"/>
        <w:ind w:left="699" w:right="1077" w:hanging="380"/>
        <w:jc w:val="both"/>
        <w:rPr>
          <w:sz w:val="16"/>
        </w:rPr>
      </w:pPr>
      <w:bookmarkStart w:id="109" w:name="_bookmark94"/>
      <w:bookmarkEnd w:id="109"/>
      <w:r>
        <w:rPr>
          <w:color w:val="231F20"/>
          <w:w w:val="105"/>
          <w:sz w:val="16"/>
        </w:rPr>
        <w:t xml:space="preserve">Holmes AM. A further report on the use of “anti-phthisic serum T.R.” (Fisch) in tuberculosis. </w:t>
      </w:r>
      <w:r>
        <w:rPr>
          <w:i/>
          <w:color w:val="231F20"/>
          <w:w w:val="105"/>
          <w:sz w:val="16"/>
        </w:rPr>
        <w:t>JAMA</w:t>
      </w:r>
      <w:r>
        <w:rPr>
          <w:color w:val="231F20"/>
          <w:w w:val="105"/>
          <w:sz w:val="16"/>
        </w:rPr>
        <w:t>. 1899;33:886-888.</w:t>
      </w:r>
    </w:p>
    <w:p w14:paraId="5529AB25" w14:textId="77777777" w:rsidR="00BF3D96" w:rsidRDefault="00000000">
      <w:pPr>
        <w:pStyle w:val="ListParagraph"/>
        <w:numPr>
          <w:ilvl w:val="0"/>
          <w:numId w:val="1"/>
        </w:numPr>
        <w:tabs>
          <w:tab w:val="left" w:pos="699"/>
        </w:tabs>
        <w:spacing w:line="235" w:lineRule="auto"/>
        <w:ind w:left="699" w:right="1079" w:hanging="380"/>
        <w:jc w:val="both"/>
        <w:rPr>
          <w:sz w:val="16"/>
        </w:rPr>
      </w:pPr>
      <w:bookmarkStart w:id="110" w:name="_bookmark95"/>
      <w:bookmarkEnd w:id="110"/>
      <w:r>
        <w:rPr>
          <w:color w:val="231F20"/>
          <w:w w:val="105"/>
          <w:sz w:val="16"/>
        </w:rPr>
        <w:t xml:space="preserve">Penn I, Hammond W, Brettschneider L, Starzl TE. Malignant lymphomas in transplantation patients. </w:t>
      </w:r>
      <w:r>
        <w:rPr>
          <w:i/>
          <w:color w:val="231F20"/>
          <w:w w:val="105"/>
          <w:sz w:val="16"/>
        </w:rPr>
        <w:t>Transplant Proc</w:t>
      </w:r>
      <w:r>
        <w:rPr>
          <w:color w:val="231F20"/>
          <w:w w:val="105"/>
          <w:sz w:val="16"/>
        </w:rPr>
        <w:t xml:space="preserve">. </w:t>
      </w:r>
      <w:r>
        <w:rPr>
          <w:color w:val="231F20"/>
          <w:spacing w:val="-2"/>
          <w:w w:val="105"/>
          <w:sz w:val="16"/>
        </w:rPr>
        <w:t>1969;1(1):106-112.</w:t>
      </w:r>
    </w:p>
    <w:p w14:paraId="3A97882D" w14:textId="77777777" w:rsidR="00BF3D96" w:rsidRDefault="00000000">
      <w:pPr>
        <w:pStyle w:val="ListParagraph"/>
        <w:numPr>
          <w:ilvl w:val="0"/>
          <w:numId w:val="1"/>
        </w:numPr>
        <w:tabs>
          <w:tab w:val="left" w:pos="699"/>
        </w:tabs>
        <w:spacing w:line="235" w:lineRule="auto"/>
        <w:ind w:left="699" w:right="1077" w:hanging="380"/>
        <w:jc w:val="both"/>
        <w:rPr>
          <w:sz w:val="16"/>
        </w:rPr>
      </w:pPr>
      <w:bookmarkStart w:id="111" w:name="_bookmark96"/>
      <w:bookmarkEnd w:id="111"/>
      <w:r>
        <w:rPr>
          <w:color w:val="231F20"/>
          <w:w w:val="105"/>
          <w:sz w:val="16"/>
        </w:rPr>
        <w:t xml:space="preserve">Opelz G, Daniel V, Naujokat C, Fickenscher H, Dohler B. Effect of cytomegalovirus prophylaxis with immunoglobulin or with antiviral drugs on post-transplant non-Hodgkin lymphoma: a multicentre retrospective analysis. </w:t>
      </w:r>
      <w:r>
        <w:rPr>
          <w:i/>
          <w:color w:val="231F20"/>
          <w:w w:val="105"/>
          <w:sz w:val="16"/>
        </w:rPr>
        <w:t>Lancet</w:t>
      </w:r>
      <w:r>
        <w:rPr>
          <w:i/>
          <w:color w:val="231F20"/>
          <w:spacing w:val="40"/>
          <w:w w:val="105"/>
          <w:sz w:val="16"/>
        </w:rPr>
        <w:t xml:space="preserve"> </w:t>
      </w:r>
      <w:r>
        <w:rPr>
          <w:i/>
          <w:color w:val="231F20"/>
          <w:w w:val="105"/>
          <w:sz w:val="16"/>
        </w:rPr>
        <w:t>Oncol</w:t>
      </w:r>
      <w:r>
        <w:rPr>
          <w:color w:val="231F20"/>
          <w:w w:val="105"/>
          <w:sz w:val="16"/>
        </w:rPr>
        <w:t>. 2007;8(3):</w:t>
      </w:r>
      <w:r>
        <w:rPr>
          <w:color w:val="231F20"/>
          <w:spacing w:val="40"/>
          <w:w w:val="105"/>
          <w:sz w:val="16"/>
        </w:rPr>
        <w:t xml:space="preserve"> </w:t>
      </w:r>
      <w:r>
        <w:rPr>
          <w:color w:val="231F20"/>
          <w:spacing w:val="-2"/>
          <w:w w:val="105"/>
          <w:sz w:val="16"/>
        </w:rPr>
        <w:t>212-218.</w:t>
      </w:r>
    </w:p>
    <w:p w14:paraId="6250091A" w14:textId="77777777" w:rsidR="00BF3D96" w:rsidRDefault="00000000">
      <w:pPr>
        <w:pStyle w:val="ListParagraph"/>
        <w:numPr>
          <w:ilvl w:val="0"/>
          <w:numId w:val="1"/>
        </w:numPr>
        <w:tabs>
          <w:tab w:val="left" w:pos="699"/>
        </w:tabs>
        <w:spacing w:line="235" w:lineRule="auto"/>
        <w:ind w:left="699" w:right="1077" w:hanging="380"/>
        <w:jc w:val="both"/>
        <w:rPr>
          <w:sz w:val="16"/>
        </w:rPr>
      </w:pPr>
      <w:bookmarkStart w:id="112" w:name="_bookmark97"/>
      <w:bookmarkEnd w:id="112"/>
      <w:r>
        <w:rPr>
          <w:color w:val="231F20"/>
          <w:sz w:val="16"/>
        </w:rPr>
        <w:t>Thurmann PA, Sonnenburg C, Valentova K, et al. Pharmacoki-</w:t>
      </w:r>
      <w:r>
        <w:rPr>
          <w:color w:val="231F20"/>
          <w:spacing w:val="40"/>
          <w:sz w:val="16"/>
        </w:rPr>
        <w:t xml:space="preserve"> </w:t>
      </w:r>
      <w:r>
        <w:rPr>
          <w:color w:val="231F20"/>
          <w:sz w:val="16"/>
        </w:rPr>
        <w:t>netics of viral antibodies after administration of intravenous</w:t>
      </w:r>
      <w:r>
        <w:rPr>
          <w:color w:val="231F20"/>
          <w:spacing w:val="40"/>
          <w:sz w:val="16"/>
        </w:rPr>
        <w:t xml:space="preserve"> </w:t>
      </w:r>
      <w:r>
        <w:rPr>
          <w:color w:val="231F20"/>
          <w:sz w:val="16"/>
        </w:rPr>
        <w:t>immunoglobulin</w:t>
      </w:r>
      <w:r>
        <w:rPr>
          <w:color w:val="231F20"/>
          <w:spacing w:val="40"/>
          <w:sz w:val="16"/>
        </w:rPr>
        <w:t xml:space="preserve"> </w:t>
      </w:r>
      <w:r>
        <w:rPr>
          <w:color w:val="231F20"/>
          <w:sz w:val="16"/>
        </w:rPr>
        <w:t>in</w:t>
      </w:r>
      <w:r>
        <w:rPr>
          <w:color w:val="231F20"/>
          <w:spacing w:val="40"/>
          <w:sz w:val="16"/>
        </w:rPr>
        <w:t xml:space="preserve"> </w:t>
      </w:r>
      <w:r>
        <w:rPr>
          <w:color w:val="231F20"/>
          <w:sz w:val="16"/>
        </w:rPr>
        <w:t>patients</w:t>
      </w:r>
      <w:r>
        <w:rPr>
          <w:color w:val="231F20"/>
          <w:spacing w:val="40"/>
          <w:sz w:val="16"/>
        </w:rPr>
        <w:t xml:space="preserve"> </w:t>
      </w:r>
      <w:r>
        <w:rPr>
          <w:color w:val="231F20"/>
          <w:sz w:val="16"/>
        </w:rPr>
        <w:t>with</w:t>
      </w:r>
      <w:r>
        <w:rPr>
          <w:color w:val="231F20"/>
          <w:spacing w:val="40"/>
          <w:sz w:val="16"/>
        </w:rPr>
        <w:t xml:space="preserve"> </w:t>
      </w:r>
      <w:r>
        <w:rPr>
          <w:color w:val="231F20"/>
          <w:sz w:val="16"/>
        </w:rPr>
        <w:t>chronic</w:t>
      </w:r>
      <w:r>
        <w:rPr>
          <w:color w:val="231F20"/>
          <w:spacing w:val="40"/>
          <w:sz w:val="16"/>
        </w:rPr>
        <w:t xml:space="preserve"> </w:t>
      </w:r>
      <w:r>
        <w:rPr>
          <w:color w:val="231F20"/>
          <w:sz w:val="16"/>
        </w:rPr>
        <w:t>lymphocytic</w:t>
      </w:r>
      <w:r>
        <w:rPr>
          <w:color w:val="231F20"/>
          <w:spacing w:val="40"/>
          <w:sz w:val="16"/>
        </w:rPr>
        <w:t xml:space="preserve"> </w:t>
      </w:r>
      <w:r>
        <w:rPr>
          <w:color w:val="231F20"/>
          <w:sz w:val="16"/>
        </w:rPr>
        <w:t>leukae-</w:t>
      </w:r>
      <w:r>
        <w:rPr>
          <w:color w:val="231F20"/>
          <w:spacing w:val="40"/>
          <w:sz w:val="16"/>
        </w:rPr>
        <w:t xml:space="preserve"> </w:t>
      </w:r>
      <w:r>
        <w:rPr>
          <w:color w:val="231F20"/>
          <w:sz w:val="16"/>
        </w:rPr>
        <w:t>mia</w:t>
      </w:r>
      <w:r>
        <w:rPr>
          <w:color w:val="231F20"/>
          <w:spacing w:val="40"/>
          <w:sz w:val="16"/>
        </w:rPr>
        <w:t xml:space="preserve"> </w:t>
      </w:r>
      <w:r>
        <w:rPr>
          <w:color w:val="231F20"/>
          <w:sz w:val="16"/>
        </w:rPr>
        <w:t>or</w:t>
      </w:r>
      <w:r>
        <w:rPr>
          <w:color w:val="231F20"/>
          <w:spacing w:val="40"/>
          <w:sz w:val="16"/>
        </w:rPr>
        <w:t xml:space="preserve"> </w:t>
      </w:r>
      <w:r>
        <w:rPr>
          <w:color w:val="231F20"/>
          <w:sz w:val="16"/>
        </w:rPr>
        <w:t>multiple</w:t>
      </w:r>
      <w:r>
        <w:rPr>
          <w:color w:val="231F20"/>
          <w:spacing w:val="40"/>
          <w:sz w:val="16"/>
        </w:rPr>
        <w:t xml:space="preserve"> </w:t>
      </w:r>
      <w:r>
        <w:rPr>
          <w:color w:val="231F20"/>
          <w:sz w:val="16"/>
        </w:rPr>
        <w:t>myeloma.</w:t>
      </w:r>
      <w:r>
        <w:rPr>
          <w:color w:val="231F20"/>
          <w:spacing w:val="40"/>
          <w:sz w:val="16"/>
        </w:rPr>
        <w:t xml:space="preserve"> </w:t>
      </w:r>
      <w:r>
        <w:rPr>
          <w:i/>
          <w:color w:val="231F20"/>
          <w:sz w:val="16"/>
        </w:rPr>
        <w:t>Eur</w:t>
      </w:r>
      <w:r>
        <w:rPr>
          <w:i/>
          <w:color w:val="231F20"/>
          <w:spacing w:val="40"/>
          <w:sz w:val="16"/>
        </w:rPr>
        <w:t xml:space="preserve"> </w:t>
      </w:r>
      <w:r>
        <w:rPr>
          <w:i/>
          <w:color w:val="231F20"/>
          <w:sz w:val="16"/>
        </w:rPr>
        <w:t>J</w:t>
      </w:r>
      <w:r>
        <w:rPr>
          <w:i/>
          <w:color w:val="231F20"/>
          <w:spacing w:val="40"/>
          <w:sz w:val="16"/>
        </w:rPr>
        <w:t xml:space="preserve"> </w:t>
      </w:r>
      <w:r>
        <w:rPr>
          <w:i/>
          <w:color w:val="231F20"/>
          <w:sz w:val="16"/>
        </w:rPr>
        <w:t>Clin</w:t>
      </w:r>
      <w:r>
        <w:rPr>
          <w:i/>
          <w:color w:val="231F20"/>
          <w:spacing w:val="40"/>
          <w:sz w:val="16"/>
        </w:rPr>
        <w:t xml:space="preserve"> </w:t>
      </w:r>
      <w:r>
        <w:rPr>
          <w:i/>
          <w:color w:val="231F20"/>
          <w:sz w:val="16"/>
        </w:rPr>
        <w:t>Pharmacol</w:t>
      </w:r>
      <w:r>
        <w:rPr>
          <w:color w:val="231F20"/>
          <w:sz w:val="16"/>
        </w:rPr>
        <w:t>.</w:t>
      </w:r>
      <w:r>
        <w:rPr>
          <w:color w:val="231F20"/>
          <w:spacing w:val="40"/>
          <w:sz w:val="16"/>
        </w:rPr>
        <w:t xml:space="preserve"> </w:t>
      </w:r>
      <w:r>
        <w:rPr>
          <w:color w:val="231F20"/>
          <w:sz w:val="16"/>
        </w:rPr>
        <w:t>2001;57(3):</w:t>
      </w:r>
      <w:r>
        <w:rPr>
          <w:color w:val="231F20"/>
          <w:spacing w:val="40"/>
          <w:sz w:val="16"/>
        </w:rPr>
        <w:t xml:space="preserve"> </w:t>
      </w:r>
      <w:r>
        <w:rPr>
          <w:color w:val="231F20"/>
          <w:spacing w:val="-2"/>
          <w:sz w:val="16"/>
        </w:rPr>
        <w:t>235-241.</w:t>
      </w:r>
    </w:p>
    <w:p w14:paraId="337A13B8" w14:textId="77777777" w:rsidR="00BF3D96" w:rsidRDefault="00000000">
      <w:pPr>
        <w:pStyle w:val="ListParagraph"/>
        <w:numPr>
          <w:ilvl w:val="0"/>
          <w:numId w:val="1"/>
        </w:numPr>
        <w:tabs>
          <w:tab w:val="left" w:pos="699"/>
        </w:tabs>
        <w:spacing w:line="235" w:lineRule="auto"/>
        <w:ind w:left="699" w:right="1079" w:hanging="380"/>
        <w:jc w:val="both"/>
        <w:rPr>
          <w:sz w:val="16"/>
        </w:rPr>
      </w:pPr>
      <w:bookmarkStart w:id="113" w:name="_bookmark98"/>
      <w:bookmarkEnd w:id="113"/>
      <w:r>
        <w:rPr>
          <w:color w:val="231F20"/>
          <w:sz w:val="16"/>
        </w:rPr>
        <w:t>Armbruster C, Stiegler GM, Vcelar BA, et al. Passive immuniza-</w:t>
      </w:r>
      <w:r>
        <w:rPr>
          <w:color w:val="231F20"/>
          <w:spacing w:val="40"/>
          <w:sz w:val="16"/>
        </w:rPr>
        <w:t xml:space="preserve"> </w:t>
      </w:r>
      <w:r>
        <w:rPr>
          <w:color w:val="231F20"/>
          <w:sz w:val="16"/>
        </w:rPr>
        <w:t>tion</w:t>
      </w:r>
      <w:r>
        <w:rPr>
          <w:color w:val="231F20"/>
          <w:spacing w:val="40"/>
          <w:sz w:val="16"/>
        </w:rPr>
        <w:t xml:space="preserve"> </w:t>
      </w:r>
      <w:r>
        <w:rPr>
          <w:color w:val="231F20"/>
          <w:sz w:val="16"/>
        </w:rPr>
        <w:t>with</w:t>
      </w:r>
      <w:r>
        <w:rPr>
          <w:color w:val="231F20"/>
          <w:spacing w:val="40"/>
          <w:sz w:val="16"/>
        </w:rPr>
        <w:t xml:space="preserve"> </w:t>
      </w:r>
      <w:r>
        <w:rPr>
          <w:color w:val="231F20"/>
          <w:sz w:val="16"/>
        </w:rPr>
        <w:t>the</w:t>
      </w:r>
      <w:r>
        <w:rPr>
          <w:color w:val="231F20"/>
          <w:spacing w:val="40"/>
          <w:sz w:val="16"/>
        </w:rPr>
        <w:t xml:space="preserve"> </w:t>
      </w:r>
      <w:r>
        <w:rPr>
          <w:color w:val="231F20"/>
          <w:sz w:val="16"/>
        </w:rPr>
        <w:t>anti-HIV-1</w:t>
      </w:r>
      <w:r>
        <w:rPr>
          <w:color w:val="231F20"/>
          <w:spacing w:val="40"/>
          <w:sz w:val="16"/>
        </w:rPr>
        <w:t xml:space="preserve"> </w:t>
      </w:r>
      <w:r>
        <w:rPr>
          <w:color w:val="231F20"/>
          <w:sz w:val="16"/>
        </w:rPr>
        <w:t>human</w:t>
      </w:r>
      <w:r>
        <w:rPr>
          <w:color w:val="231F20"/>
          <w:spacing w:val="40"/>
          <w:sz w:val="16"/>
        </w:rPr>
        <w:t xml:space="preserve"> </w:t>
      </w:r>
      <w:r>
        <w:rPr>
          <w:color w:val="231F20"/>
          <w:sz w:val="16"/>
        </w:rPr>
        <w:t>monoclonal</w:t>
      </w:r>
      <w:r>
        <w:rPr>
          <w:color w:val="231F20"/>
          <w:spacing w:val="40"/>
          <w:sz w:val="16"/>
        </w:rPr>
        <w:t xml:space="preserve"> </w:t>
      </w:r>
      <w:r>
        <w:rPr>
          <w:color w:val="231F20"/>
          <w:sz w:val="16"/>
        </w:rPr>
        <w:t>antibody</w:t>
      </w:r>
      <w:r>
        <w:rPr>
          <w:color w:val="231F20"/>
          <w:spacing w:val="40"/>
          <w:sz w:val="16"/>
        </w:rPr>
        <w:t xml:space="preserve"> </w:t>
      </w:r>
      <w:r>
        <w:rPr>
          <w:color w:val="231F20"/>
          <w:sz w:val="16"/>
        </w:rPr>
        <w:t>(hMAb)</w:t>
      </w:r>
      <w:r>
        <w:rPr>
          <w:color w:val="231F20"/>
          <w:spacing w:val="40"/>
          <w:sz w:val="16"/>
        </w:rPr>
        <w:t xml:space="preserve"> </w:t>
      </w:r>
      <w:r>
        <w:rPr>
          <w:color w:val="231F20"/>
          <w:sz w:val="16"/>
        </w:rPr>
        <w:t xml:space="preserve">4E10 and the hMAb combination 4E10/2F5/2G12. </w:t>
      </w:r>
      <w:r>
        <w:rPr>
          <w:i/>
          <w:color w:val="231F20"/>
          <w:sz w:val="16"/>
        </w:rPr>
        <w:t>J Antimicrob</w:t>
      </w:r>
      <w:r>
        <w:rPr>
          <w:i/>
          <w:color w:val="231F20"/>
          <w:spacing w:val="40"/>
          <w:sz w:val="16"/>
        </w:rPr>
        <w:t xml:space="preserve"> </w:t>
      </w:r>
      <w:r>
        <w:rPr>
          <w:i/>
          <w:color w:val="231F20"/>
          <w:sz w:val="16"/>
        </w:rPr>
        <w:t>Chemother</w:t>
      </w:r>
      <w:r>
        <w:rPr>
          <w:color w:val="231F20"/>
          <w:sz w:val="16"/>
        </w:rPr>
        <w:t>. 2004;54(5):915-920.</w:t>
      </w:r>
    </w:p>
    <w:p w14:paraId="6D535B8C" w14:textId="77777777" w:rsidR="00BF3D96" w:rsidRDefault="00000000">
      <w:pPr>
        <w:pStyle w:val="ListParagraph"/>
        <w:numPr>
          <w:ilvl w:val="0"/>
          <w:numId w:val="1"/>
        </w:numPr>
        <w:tabs>
          <w:tab w:val="left" w:pos="699"/>
        </w:tabs>
        <w:spacing w:line="235" w:lineRule="auto"/>
        <w:ind w:left="699" w:right="1077" w:hanging="380"/>
        <w:jc w:val="both"/>
        <w:rPr>
          <w:sz w:val="16"/>
        </w:rPr>
      </w:pPr>
      <w:r>
        <w:rPr>
          <w:color w:val="231F20"/>
          <w:w w:val="110"/>
          <w:sz w:val="16"/>
        </w:rPr>
        <w:t>Trkola A, Kuster H, Rusert P, et</w:t>
      </w:r>
      <w:r>
        <w:rPr>
          <w:color w:val="231F20"/>
          <w:spacing w:val="-10"/>
          <w:w w:val="110"/>
          <w:sz w:val="16"/>
        </w:rPr>
        <w:t xml:space="preserve"> </w:t>
      </w:r>
      <w:r>
        <w:rPr>
          <w:color w:val="231F20"/>
          <w:w w:val="110"/>
          <w:sz w:val="16"/>
        </w:rPr>
        <w:t>al. Delay of HIV-1 rebound after</w:t>
      </w:r>
      <w:r>
        <w:rPr>
          <w:color w:val="231F20"/>
          <w:spacing w:val="-13"/>
          <w:w w:val="110"/>
          <w:sz w:val="16"/>
        </w:rPr>
        <w:t xml:space="preserve"> </w:t>
      </w:r>
      <w:r>
        <w:rPr>
          <w:color w:val="231F20"/>
          <w:w w:val="110"/>
          <w:sz w:val="16"/>
        </w:rPr>
        <w:t>cessation</w:t>
      </w:r>
      <w:r>
        <w:rPr>
          <w:color w:val="231F20"/>
          <w:spacing w:val="-11"/>
          <w:w w:val="110"/>
          <w:sz w:val="16"/>
        </w:rPr>
        <w:t xml:space="preserve"> </w:t>
      </w:r>
      <w:r>
        <w:rPr>
          <w:color w:val="231F20"/>
          <w:w w:val="110"/>
          <w:sz w:val="16"/>
        </w:rPr>
        <w:t>of</w:t>
      </w:r>
      <w:r>
        <w:rPr>
          <w:color w:val="231F20"/>
          <w:spacing w:val="-11"/>
          <w:w w:val="110"/>
          <w:sz w:val="16"/>
        </w:rPr>
        <w:t xml:space="preserve"> </w:t>
      </w:r>
      <w:r>
        <w:rPr>
          <w:color w:val="231F20"/>
          <w:w w:val="110"/>
          <w:sz w:val="16"/>
        </w:rPr>
        <w:t>antiretroviral</w:t>
      </w:r>
      <w:r>
        <w:rPr>
          <w:color w:val="231F20"/>
          <w:spacing w:val="-11"/>
          <w:w w:val="110"/>
          <w:sz w:val="16"/>
        </w:rPr>
        <w:t xml:space="preserve"> </w:t>
      </w:r>
      <w:r>
        <w:rPr>
          <w:color w:val="231F20"/>
          <w:w w:val="110"/>
          <w:sz w:val="16"/>
        </w:rPr>
        <w:t>therapy</w:t>
      </w:r>
      <w:r>
        <w:rPr>
          <w:color w:val="231F20"/>
          <w:spacing w:val="-11"/>
          <w:w w:val="110"/>
          <w:sz w:val="16"/>
        </w:rPr>
        <w:t xml:space="preserve"> </w:t>
      </w:r>
      <w:r>
        <w:rPr>
          <w:color w:val="231F20"/>
          <w:w w:val="110"/>
          <w:sz w:val="16"/>
        </w:rPr>
        <w:t>through</w:t>
      </w:r>
      <w:r>
        <w:rPr>
          <w:color w:val="231F20"/>
          <w:spacing w:val="-11"/>
          <w:w w:val="110"/>
          <w:sz w:val="16"/>
        </w:rPr>
        <w:t xml:space="preserve"> </w:t>
      </w:r>
      <w:r>
        <w:rPr>
          <w:color w:val="231F20"/>
          <w:w w:val="110"/>
          <w:sz w:val="16"/>
        </w:rPr>
        <w:t>passive</w:t>
      </w:r>
      <w:r>
        <w:rPr>
          <w:color w:val="231F20"/>
          <w:spacing w:val="-11"/>
          <w:w w:val="110"/>
          <w:sz w:val="16"/>
        </w:rPr>
        <w:t xml:space="preserve"> </w:t>
      </w:r>
      <w:r>
        <w:rPr>
          <w:color w:val="231F20"/>
          <w:w w:val="110"/>
          <w:sz w:val="16"/>
        </w:rPr>
        <w:t xml:space="preserve">transfer of human neutralizing antibodies. </w:t>
      </w:r>
      <w:r>
        <w:rPr>
          <w:i/>
          <w:color w:val="231F20"/>
          <w:w w:val="110"/>
          <w:sz w:val="16"/>
        </w:rPr>
        <w:t>Nat Med</w:t>
      </w:r>
      <w:r>
        <w:rPr>
          <w:color w:val="231F20"/>
          <w:w w:val="110"/>
          <w:sz w:val="16"/>
        </w:rPr>
        <w:t xml:space="preserve">. 2005;11(6):615- </w:t>
      </w:r>
      <w:r>
        <w:rPr>
          <w:color w:val="231F20"/>
          <w:spacing w:val="-4"/>
          <w:w w:val="110"/>
          <w:sz w:val="16"/>
        </w:rPr>
        <w:t>622.</w:t>
      </w:r>
    </w:p>
    <w:p w14:paraId="31EC04AB" w14:textId="77777777" w:rsidR="00BF3D96" w:rsidRDefault="00000000">
      <w:pPr>
        <w:pStyle w:val="ListParagraph"/>
        <w:numPr>
          <w:ilvl w:val="0"/>
          <w:numId w:val="1"/>
        </w:numPr>
        <w:tabs>
          <w:tab w:val="left" w:pos="699"/>
        </w:tabs>
        <w:spacing w:line="235" w:lineRule="auto"/>
        <w:ind w:left="699" w:right="1079" w:hanging="380"/>
        <w:jc w:val="both"/>
        <w:rPr>
          <w:sz w:val="16"/>
        </w:rPr>
      </w:pPr>
      <w:r>
        <w:rPr>
          <w:color w:val="231F20"/>
          <w:sz w:val="16"/>
        </w:rPr>
        <w:t>Mehandru S, Vcelar B, Wrin T, et al. Adjunctive passive immu-</w:t>
      </w:r>
      <w:r>
        <w:rPr>
          <w:color w:val="231F20"/>
          <w:spacing w:val="40"/>
          <w:sz w:val="16"/>
        </w:rPr>
        <w:t xml:space="preserve"> </w:t>
      </w:r>
      <w:r>
        <w:rPr>
          <w:color w:val="231F20"/>
          <w:sz w:val="16"/>
        </w:rPr>
        <w:t>notherapy in human immunodeficiency virus type 1-infected</w:t>
      </w:r>
      <w:r>
        <w:rPr>
          <w:color w:val="231F20"/>
          <w:spacing w:val="40"/>
          <w:sz w:val="16"/>
        </w:rPr>
        <w:t xml:space="preserve"> </w:t>
      </w:r>
      <w:r>
        <w:rPr>
          <w:color w:val="231F20"/>
          <w:sz w:val="16"/>
        </w:rPr>
        <w:t>individuals treated with antiviral therapy during acute and early</w:t>
      </w:r>
      <w:r>
        <w:rPr>
          <w:color w:val="231F20"/>
          <w:spacing w:val="40"/>
          <w:sz w:val="16"/>
        </w:rPr>
        <w:t xml:space="preserve"> </w:t>
      </w:r>
      <w:r>
        <w:rPr>
          <w:color w:val="231F20"/>
          <w:sz w:val="16"/>
        </w:rPr>
        <w:t xml:space="preserve">infection. </w:t>
      </w:r>
      <w:r>
        <w:rPr>
          <w:i/>
          <w:color w:val="231F20"/>
          <w:sz w:val="16"/>
        </w:rPr>
        <w:t>J Virol</w:t>
      </w:r>
      <w:r>
        <w:rPr>
          <w:color w:val="231F20"/>
          <w:sz w:val="16"/>
        </w:rPr>
        <w:t>. 2007;81(20):11016-11031.</w:t>
      </w:r>
    </w:p>
    <w:p w14:paraId="467BE2DF" w14:textId="77777777" w:rsidR="00BF3D96" w:rsidRDefault="00000000">
      <w:pPr>
        <w:pStyle w:val="ListParagraph"/>
        <w:numPr>
          <w:ilvl w:val="0"/>
          <w:numId w:val="1"/>
        </w:numPr>
        <w:tabs>
          <w:tab w:val="left" w:pos="699"/>
        </w:tabs>
        <w:spacing w:line="235" w:lineRule="auto"/>
        <w:ind w:left="699" w:right="1078" w:hanging="380"/>
        <w:jc w:val="both"/>
        <w:rPr>
          <w:sz w:val="16"/>
        </w:rPr>
      </w:pPr>
      <w:bookmarkStart w:id="114" w:name="_bookmark99"/>
      <w:bookmarkEnd w:id="114"/>
      <w:r>
        <w:rPr>
          <w:color w:val="231F20"/>
          <w:w w:val="110"/>
          <w:sz w:val="16"/>
        </w:rPr>
        <w:t>Klein F, Mouquet H, Dosenovic P, et</w:t>
      </w:r>
      <w:r>
        <w:rPr>
          <w:color w:val="231F20"/>
          <w:spacing w:val="-10"/>
          <w:w w:val="110"/>
          <w:sz w:val="16"/>
        </w:rPr>
        <w:t xml:space="preserve"> </w:t>
      </w:r>
      <w:r>
        <w:rPr>
          <w:color w:val="231F20"/>
          <w:w w:val="110"/>
          <w:sz w:val="16"/>
        </w:rPr>
        <w:t xml:space="preserve">al. Antibodies in HIV-1 vaccine development and therapy. </w:t>
      </w:r>
      <w:r>
        <w:rPr>
          <w:i/>
          <w:color w:val="231F20"/>
          <w:w w:val="110"/>
          <w:sz w:val="16"/>
        </w:rPr>
        <w:t>Science</w:t>
      </w:r>
      <w:r>
        <w:rPr>
          <w:color w:val="231F20"/>
          <w:w w:val="110"/>
          <w:sz w:val="16"/>
        </w:rPr>
        <w:t xml:space="preserve">. 2013;341(6151): </w:t>
      </w:r>
      <w:r>
        <w:rPr>
          <w:color w:val="231F20"/>
          <w:spacing w:val="-2"/>
          <w:w w:val="110"/>
          <w:sz w:val="16"/>
        </w:rPr>
        <w:t>1199-1204.</w:t>
      </w:r>
    </w:p>
    <w:p w14:paraId="19BB5B2F" w14:textId="77777777" w:rsidR="00BF3D96" w:rsidRDefault="00000000">
      <w:pPr>
        <w:pStyle w:val="ListParagraph"/>
        <w:numPr>
          <w:ilvl w:val="0"/>
          <w:numId w:val="1"/>
        </w:numPr>
        <w:tabs>
          <w:tab w:val="left" w:pos="699"/>
        </w:tabs>
        <w:spacing w:line="235" w:lineRule="auto"/>
        <w:ind w:left="699" w:right="1078" w:hanging="380"/>
        <w:jc w:val="both"/>
        <w:rPr>
          <w:sz w:val="16"/>
        </w:rPr>
      </w:pPr>
      <w:r>
        <w:rPr>
          <w:color w:val="231F20"/>
          <w:w w:val="105"/>
          <w:sz w:val="16"/>
        </w:rPr>
        <w:t>West AP Jr, Scharf L, Scheid JF, et</w:t>
      </w:r>
      <w:r>
        <w:rPr>
          <w:color w:val="231F20"/>
          <w:spacing w:val="-1"/>
          <w:w w:val="105"/>
          <w:sz w:val="16"/>
        </w:rPr>
        <w:t xml:space="preserve"> </w:t>
      </w:r>
      <w:r>
        <w:rPr>
          <w:color w:val="231F20"/>
          <w:w w:val="105"/>
          <w:sz w:val="16"/>
        </w:rPr>
        <w:t xml:space="preserve">al. Structural insights on the </w:t>
      </w:r>
      <w:r>
        <w:rPr>
          <w:color w:val="231F20"/>
          <w:spacing w:val="-2"/>
          <w:w w:val="105"/>
          <w:sz w:val="16"/>
        </w:rPr>
        <w:t>role</w:t>
      </w:r>
      <w:r>
        <w:rPr>
          <w:color w:val="231F20"/>
          <w:spacing w:val="-5"/>
          <w:w w:val="105"/>
          <w:sz w:val="16"/>
        </w:rPr>
        <w:t xml:space="preserve"> </w:t>
      </w:r>
      <w:r>
        <w:rPr>
          <w:color w:val="231F20"/>
          <w:spacing w:val="-2"/>
          <w:w w:val="105"/>
          <w:sz w:val="16"/>
        </w:rPr>
        <w:t>of</w:t>
      </w:r>
      <w:r>
        <w:rPr>
          <w:color w:val="231F20"/>
          <w:spacing w:val="-5"/>
          <w:w w:val="105"/>
          <w:sz w:val="16"/>
        </w:rPr>
        <w:t xml:space="preserve"> </w:t>
      </w:r>
      <w:r>
        <w:rPr>
          <w:color w:val="231F20"/>
          <w:spacing w:val="-2"/>
          <w:w w:val="105"/>
          <w:sz w:val="16"/>
        </w:rPr>
        <w:t>antibodies</w:t>
      </w:r>
      <w:r>
        <w:rPr>
          <w:color w:val="231F20"/>
          <w:spacing w:val="-5"/>
          <w:w w:val="105"/>
          <w:sz w:val="16"/>
        </w:rPr>
        <w:t xml:space="preserve"> </w:t>
      </w:r>
      <w:r>
        <w:rPr>
          <w:color w:val="231F20"/>
          <w:spacing w:val="-2"/>
          <w:w w:val="105"/>
          <w:sz w:val="16"/>
        </w:rPr>
        <w:t>in</w:t>
      </w:r>
      <w:r>
        <w:rPr>
          <w:color w:val="231F20"/>
          <w:spacing w:val="-5"/>
          <w:w w:val="105"/>
          <w:sz w:val="16"/>
        </w:rPr>
        <w:t xml:space="preserve"> </w:t>
      </w:r>
      <w:r>
        <w:rPr>
          <w:color w:val="231F20"/>
          <w:spacing w:val="-2"/>
          <w:w w:val="105"/>
          <w:sz w:val="16"/>
        </w:rPr>
        <w:t>HIV-1</w:t>
      </w:r>
      <w:r>
        <w:rPr>
          <w:color w:val="231F20"/>
          <w:spacing w:val="-5"/>
          <w:w w:val="105"/>
          <w:sz w:val="16"/>
        </w:rPr>
        <w:t xml:space="preserve"> </w:t>
      </w:r>
      <w:r>
        <w:rPr>
          <w:color w:val="231F20"/>
          <w:spacing w:val="-2"/>
          <w:w w:val="105"/>
          <w:sz w:val="16"/>
        </w:rPr>
        <w:t>vaccine</w:t>
      </w:r>
      <w:r>
        <w:rPr>
          <w:color w:val="231F20"/>
          <w:spacing w:val="-5"/>
          <w:w w:val="105"/>
          <w:sz w:val="16"/>
        </w:rPr>
        <w:t xml:space="preserve"> </w:t>
      </w:r>
      <w:r>
        <w:rPr>
          <w:color w:val="231F20"/>
          <w:spacing w:val="-2"/>
          <w:w w:val="105"/>
          <w:sz w:val="16"/>
        </w:rPr>
        <w:t>and</w:t>
      </w:r>
      <w:r>
        <w:rPr>
          <w:color w:val="231F20"/>
          <w:spacing w:val="-5"/>
          <w:w w:val="105"/>
          <w:sz w:val="16"/>
        </w:rPr>
        <w:t xml:space="preserve"> </w:t>
      </w:r>
      <w:r>
        <w:rPr>
          <w:color w:val="231F20"/>
          <w:spacing w:val="-2"/>
          <w:w w:val="105"/>
          <w:sz w:val="16"/>
        </w:rPr>
        <w:t>therapy.</w:t>
      </w:r>
      <w:r>
        <w:rPr>
          <w:color w:val="231F20"/>
          <w:spacing w:val="-4"/>
          <w:w w:val="105"/>
          <w:sz w:val="16"/>
        </w:rPr>
        <w:t xml:space="preserve"> </w:t>
      </w:r>
      <w:r>
        <w:rPr>
          <w:i/>
          <w:color w:val="231F20"/>
          <w:spacing w:val="-2"/>
          <w:w w:val="105"/>
          <w:sz w:val="16"/>
        </w:rPr>
        <w:t>Cell</w:t>
      </w:r>
      <w:r>
        <w:rPr>
          <w:color w:val="231F20"/>
          <w:spacing w:val="-2"/>
          <w:w w:val="105"/>
          <w:sz w:val="16"/>
        </w:rPr>
        <w:t>.</w:t>
      </w:r>
      <w:r>
        <w:rPr>
          <w:color w:val="231F20"/>
          <w:spacing w:val="-5"/>
          <w:w w:val="105"/>
          <w:sz w:val="16"/>
        </w:rPr>
        <w:t xml:space="preserve"> </w:t>
      </w:r>
      <w:r>
        <w:rPr>
          <w:color w:val="231F20"/>
          <w:spacing w:val="-2"/>
          <w:w w:val="105"/>
          <w:sz w:val="16"/>
        </w:rPr>
        <w:t>2014;156(4):</w:t>
      </w:r>
      <w:r>
        <w:rPr>
          <w:color w:val="231F20"/>
          <w:spacing w:val="40"/>
          <w:w w:val="105"/>
          <w:sz w:val="16"/>
        </w:rPr>
        <w:t xml:space="preserve"> </w:t>
      </w:r>
      <w:r>
        <w:rPr>
          <w:color w:val="231F20"/>
          <w:spacing w:val="-2"/>
          <w:w w:val="105"/>
          <w:sz w:val="16"/>
        </w:rPr>
        <w:t>633-648.</w:t>
      </w:r>
    </w:p>
    <w:p w14:paraId="43A5C934" w14:textId="77777777" w:rsidR="00BF3D96" w:rsidRDefault="00000000">
      <w:pPr>
        <w:pStyle w:val="ListParagraph"/>
        <w:numPr>
          <w:ilvl w:val="0"/>
          <w:numId w:val="1"/>
        </w:numPr>
        <w:tabs>
          <w:tab w:val="left" w:pos="699"/>
        </w:tabs>
        <w:spacing w:line="235" w:lineRule="auto"/>
        <w:ind w:left="699" w:right="1079" w:hanging="380"/>
        <w:jc w:val="both"/>
        <w:rPr>
          <w:sz w:val="16"/>
        </w:rPr>
      </w:pPr>
      <w:bookmarkStart w:id="115" w:name="_bookmark100"/>
      <w:bookmarkEnd w:id="115"/>
      <w:r>
        <w:rPr>
          <w:color w:val="231F20"/>
          <w:spacing w:val="-2"/>
          <w:w w:val="105"/>
          <w:sz w:val="16"/>
        </w:rPr>
        <w:t>Caskey</w:t>
      </w:r>
      <w:r>
        <w:rPr>
          <w:color w:val="231F20"/>
          <w:spacing w:val="-5"/>
          <w:w w:val="105"/>
          <w:sz w:val="16"/>
        </w:rPr>
        <w:t xml:space="preserve"> </w:t>
      </w:r>
      <w:r>
        <w:rPr>
          <w:color w:val="231F20"/>
          <w:spacing w:val="-2"/>
          <w:w w:val="105"/>
          <w:sz w:val="16"/>
        </w:rPr>
        <w:t>M,</w:t>
      </w:r>
      <w:r>
        <w:rPr>
          <w:color w:val="231F20"/>
          <w:spacing w:val="-5"/>
          <w:w w:val="105"/>
          <w:sz w:val="16"/>
        </w:rPr>
        <w:t xml:space="preserve"> </w:t>
      </w:r>
      <w:r>
        <w:rPr>
          <w:color w:val="231F20"/>
          <w:spacing w:val="-2"/>
          <w:w w:val="105"/>
          <w:sz w:val="16"/>
        </w:rPr>
        <w:t>Klein</w:t>
      </w:r>
      <w:r>
        <w:rPr>
          <w:color w:val="231F20"/>
          <w:spacing w:val="-5"/>
          <w:w w:val="105"/>
          <w:sz w:val="16"/>
        </w:rPr>
        <w:t xml:space="preserve"> </w:t>
      </w:r>
      <w:r>
        <w:rPr>
          <w:color w:val="231F20"/>
          <w:spacing w:val="-2"/>
          <w:w w:val="105"/>
          <w:sz w:val="16"/>
        </w:rPr>
        <w:t>F,</w:t>
      </w:r>
      <w:r>
        <w:rPr>
          <w:color w:val="231F20"/>
          <w:spacing w:val="-5"/>
          <w:w w:val="105"/>
          <w:sz w:val="16"/>
        </w:rPr>
        <w:t xml:space="preserve"> </w:t>
      </w:r>
      <w:r>
        <w:rPr>
          <w:color w:val="231F20"/>
          <w:spacing w:val="-2"/>
          <w:w w:val="105"/>
          <w:sz w:val="16"/>
        </w:rPr>
        <w:t>Lorenzi</w:t>
      </w:r>
      <w:r>
        <w:rPr>
          <w:color w:val="231F20"/>
          <w:spacing w:val="-5"/>
          <w:w w:val="105"/>
          <w:sz w:val="16"/>
        </w:rPr>
        <w:t xml:space="preserve"> </w:t>
      </w:r>
      <w:r>
        <w:rPr>
          <w:color w:val="231F20"/>
          <w:spacing w:val="-2"/>
          <w:w w:val="105"/>
          <w:sz w:val="16"/>
        </w:rPr>
        <w:t>JC,</w:t>
      </w:r>
      <w:r>
        <w:rPr>
          <w:color w:val="231F20"/>
          <w:spacing w:val="-5"/>
          <w:w w:val="105"/>
          <w:sz w:val="16"/>
        </w:rPr>
        <w:t xml:space="preserve"> </w:t>
      </w:r>
      <w:r>
        <w:rPr>
          <w:color w:val="231F20"/>
          <w:spacing w:val="-2"/>
          <w:w w:val="105"/>
          <w:sz w:val="16"/>
        </w:rPr>
        <w:t>et</w:t>
      </w:r>
      <w:r>
        <w:rPr>
          <w:color w:val="231F20"/>
          <w:spacing w:val="7"/>
          <w:w w:val="105"/>
          <w:sz w:val="16"/>
        </w:rPr>
        <w:t xml:space="preserve"> </w:t>
      </w:r>
      <w:r>
        <w:rPr>
          <w:color w:val="231F20"/>
          <w:spacing w:val="-2"/>
          <w:w w:val="105"/>
          <w:sz w:val="16"/>
        </w:rPr>
        <w:t>al.</w:t>
      </w:r>
      <w:r>
        <w:rPr>
          <w:color w:val="231F20"/>
          <w:spacing w:val="-5"/>
          <w:w w:val="105"/>
          <w:sz w:val="16"/>
        </w:rPr>
        <w:t xml:space="preserve"> </w:t>
      </w:r>
      <w:r>
        <w:rPr>
          <w:color w:val="231F20"/>
          <w:spacing w:val="-2"/>
          <w:w w:val="105"/>
          <w:sz w:val="16"/>
        </w:rPr>
        <w:t>Viraemia</w:t>
      </w:r>
      <w:r>
        <w:rPr>
          <w:color w:val="231F20"/>
          <w:spacing w:val="-5"/>
          <w:w w:val="105"/>
          <w:sz w:val="16"/>
        </w:rPr>
        <w:t xml:space="preserve"> </w:t>
      </w:r>
      <w:r>
        <w:rPr>
          <w:color w:val="231F20"/>
          <w:spacing w:val="-2"/>
          <w:w w:val="105"/>
          <w:sz w:val="16"/>
        </w:rPr>
        <w:t>suppressed</w:t>
      </w:r>
      <w:r>
        <w:rPr>
          <w:color w:val="231F20"/>
          <w:spacing w:val="-5"/>
          <w:w w:val="105"/>
          <w:sz w:val="16"/>
        </w:rPr>
        <w:t xml:space="preserve"> </w:t>
      </w:r>
      <w:r>
        <w:rPr>
          <w:color w:val="231F20"/>
          <w:spacing w:val="-2"/>
          <w:w w:val="105"/>
          <w:sz w:val="16"/>
        </w:rPr>
        <w:t>in</w:t>
      </w:r>
      <w:r>
        <w:rPr>
          <w:color w:val="231F20"/>
          <w:spacing w:val="-5"/>
          <w:w w:val="105"/>
          <w:sz w:val="16"/>
        </w:rPr>
        <w:t xml:space="preserve"> </w:t>
      </w:r>
      <w:r>
        <w:rPr>
          <w:color w:val="231F20"/>
          <w:spacing w:val="-2"/>
          <w:w w:val="105"/>
          <w:sz w:val="16"/>
        </w:rPr>
        <w:t>HIV-</w:t>
      </w:r>
      <w:r>
        <w:rPr>
          <w:color w:val="231F20"/>
          <w:w w:val="105"/>
          <w:sz w:val="16"/>
        </w:rPr>
        <w:t xml:space="preserve"> 1-infected humans by broadly neutralizing antibody 3BNC117. </w:t>
      </w:r>
      <w:r>
        <w:rPr>
          <w:i/>
          <w:color w:val="231F20"/>
          <w:w w:val="105"/>
          <w:sz w:val="16"/>
        </w:rPr>
        <w:t>Nature</w:t>
      </w:r>
      <w:r>
        <w:rPr>
          <w:color w:val="231F20"/>
          <w:w w:val="105"/>
          <w:sz w:val="16"/>
        </w:rPr>
        <w:t>. 2015.</w:t>
      </w:r>
    </w:p>
    <w:p w14:paraId="4A24B365" w14:textId="77777777" w:rsidR="00BF3D96" w:rsidRDefault="00BF3D96">
      <w:pPr>
        <w:pStyle w:val="ListParagraph"/>
        <w:spacing w:line="235" w:lineRule="auto"/>
        <w:rPr>
          <w:sz w:val="16"/>
        </w:rPr>
        <w:sectPr w:rsidR="00BF3D96">
          <w:pgSz w:w="12240" w:h="15660"/>
          <w:pgMar w:top="900" w:right="0" w:bottom="280" w:left="720" w:header="561" w:footer="0" w:gutter="0"/>
          <w:cols w:num="2" w:space="720" w:equalWidth="0">
            <w:col w:w="5281" w:space="40"/>
            <w:col w:w="6199"/>
          </w:cols>
        </w:sectPr>
      </w:pPr>
    </w:p>
    <w:p w14:paraId="7D030BEB" w14:textId="77777777" w:rsidR="00BF3D96" w:rsidRDefault="00000000">
      <w:pPr>
        <w:pStyle w:val="ListParagraph"/>
        <w:numPr>
          <w:ilvl w:val="0"/>
          <w:numId w:val="1"/>
        </w:numPr>
        <w:tabs>
          <w:tab w:val="left" w:pos="740"/>
        </w:tabs>
        <w:spacing w:before="164" w:line="235" w:lineRule="auto"/>
        <w:ind w:left="740" w:hanging="380"/>
        <w:jc w:val="both"/>
        <w:rPr>
          <w:sz w:val="16"/>
        </w:rPr>
      </w:pPr>
      <w:r>
        <w:rPr>
          <w:noProof/>
          <w:sz w:val="16"/>
        </w:rPr>
        <w:lastRenderedPageBreak/>
        <mc:AlternateContent>
          <mc:Choice Requires="wps">
            <w:drawing>
              <wp:anchor distT="0" distB="0" distL="0" distR="0" simplePos="0" relativeHeight="15739904" behindDoc="0" locked="0" layoutInCell="1" allowOverlap="1" wp14:anchorId="4683906B" wp14:editId="40484106">
                <wp:simplePos x="0" y="0"/>
                <wp:positionH relativeFrom="page">
                  <wp:posOffset>0</wp:posOffset>
                </wp:positionH>
                <wp:positionV relativeFrom="page">
                  <wp:posOffset>701040</wp:posOffset>
                </wp:positionV>
                <wp:extent cx="533400" cy="304800"/>
                <wp:effectExtent l="0" t="0" r="0" b="0"/>
                <wp:wrapNone/>
                <wp:docPr id="629" name="Graphic 6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0" cy="304800"/>
                        </a:xfrm>
                        <a:custGeom>
                          <a:avLst/>
                          <a:gdLst/>
                          <a:ahLst/>
                          <a:cxnLst/>
                          <a:rect l="l" t="t" r="r" b="b"/>
                          <a:pathLst>
                            <a:path w="533400" h="304800">
                              <a:moveTo>
                                <a:pt x="533400" y="0"/>
                              </a:moveTo>
                              <a:lnTo>
                                <a:pt x="0" y="0"/>
                              </a:lnTo>
                              <a:lnTo>
                                <a:pt x="0" y="304800"/>
                              </a:lnTo>
                              <a:lnTo>
                                <a:pt x="533400" y="304800"/>
                              </a:lnTo>
                              <a:lnTo>
                                <a:pt x="533400" y="0"/>
                              </a:lnTo>
                              <a:close/>
                            </a:path>
                          </a:pathLst>
                        </a:custGeom>
                        <a:solidFill>
                          <a:srgbClr val="3763AF"/>
                        </a:solidFill>
                      </wps:spPr>
                      <wps:bodyPr wrap="square" lIns="0" tIns="0" rIns="0" bIns="0" rtlCol="0">
                        <a:prstTxWarp prst="textNoShape">
                          <a:avLst/>
                        </a:prstTxWarp>
                        <a:noAutofit/>
                      </wps:bodyPr>
                    </wps:wsp>
                  </a:graphicData>
                </a:graphic>
              </wp:anchor>
            </w:drawing>
          </mc:Choice>
          <mc:Fallback xmlns="" xmlns:ve="http://schemas.openxmlformats.org/markup-compatibility/2006" xmlns:a="http://schemas.openxmlformats.org/drawingml/2006/main" xmlns:pic="http://schemas.openxmlformats.org/drawingml/2006/picture">
            <w:pict>
              <v:rect style="position:absolute;margin-left:0pt;margin-top:55.200001pt;width:42pt;height:24pt;mso-position-horizontal-relative:page;mso-position-vertical-relative:page;z-index:15739904" id="docshape619" filled="true" fillcolor="#3763af" stroked="false">
                <v:fill type="solid"/>
                <w10:wrap type="none"/>
              </v:rect>
            </w:pict>
          </mc:Fallback>
        </mc:AlternateContent>
      </w:r>
      <w:bookmarkStart w:id="116" w:name="_bookmark101"/>
      <w:bookmarkEnd w:id="116"/>
      <w:r>
        <w:rPr>
          <w:color w:val="231F20"/>
          <w:w w:val="105"/>
          <w:sz w:val="16"/>
        </w:rPr>
        <w:t>Barouch</w:t>
      </w:r>
      <w:r>
        <w:rPr>
          <w:color w:val="231F20"/>
          <w:spacing w:val="-3"/>
          <w:w w:val="105"/>
          <w:sz w:val="16"/>
        </w:rPr>
        <w:t xml:space="preserve"> </w:t>
      </w:r>
      <w:r>
        <w:rPr>
          <w:color w:val="231F20"/>
          <w:w w:val="105"/>
          <w:sz w:val="16"/>
        </w:rPr>
        <w:t>DH,</w:t>
      </w:r>
      <w:r>
        <w:rPr>
          <w:color w:val="231F20"/>
          <w:spacing w:val="-3"/>
          <w:w w:val="105"/>
          <w:sz w:val="16"/>
        </w:rPr>
        <w:t xml:space="preserve"> </w:t>
      </w:r>
      <w:r>
        <w:rPr>
          <w:color w:val="231F20"/>
          <w:w w:val="105"/>
          <w:sz w:val="16"/>
        </w:rPr>
        <w:t>Whitney</w:t>
      </w:r>
      <w:r>
        <w:rPr>
          <w:color w:val="231F20"/>
          <w:spacing w:val="-3"/>
          <w:w w:val="105"/>
          <w:sz w:val="16"/>
        </w:rPr>
        <w:t xml:space="preserve"> </w:t>
      </w:r>
      <w:r>
        <w:rPr>
          <w:color w:val="231F20"/>
          <w:w w:val="105"/>
          <w:sz w:val="16"/>
        </w:rPr>
        <w:t>JB,</w:t>
      </w:r>
      <w:r>
        <w:rPr>
          <w:color w:val="231F20"/>
          <w:spacing w:val="-3"/>
          <w:w w:val="105"/>
          <w:sz w:val="16"/>
        </w:rPr>
        <w:t xml:space="preserve"> </w:t>
      </w:r>
      <w:r>
        <w:rPr>
          <w:color w:val="231F20"/>
          <w:w w:val="105"/>
          <w:sz w:val="16"/>
        </w:rPr>
        <w:t>Moldt</w:t>
      </w:r>
      <w:r>
        <w:rPr>
          <w:color w:val="231F20"/>
          <w:spacing w:val="-3"/>
          <w:w w:val="105"/>
          <w:sz w:val="16"/>
        </w:rPr>
        <w:t xml:space="preserve"> </w:t>
      </w:r>
      <w:r>
        <w:rPr>
          <w:color w:val="231F20"/>
          <w:w w:val="105"/>
          <w:sz w:val="16"/>
        </w:rPr>
        <w:t>B,</w:t>
      </w:r>
      <w:r>
        <w:rPr>
          <w:color w:val="231F20"/>
          <w:spacing w:val="-3"/>
          <w:w w:val="105"/>
          <w:sz w:val="16"/>
        </w:rPr>
        <w:t xml:space="preserve"> </w:t>
      </w:r>
      <w:r>
        <w:rPr>
          <w:color w:val="231F20"/>
          <w:w w:val="105"/>
          <w:sz w:val="16"/>
        </w:rPr>
        <w:t>et al.</w:t>
      </w:r>
      <w:r>
        <w:rPr>
          <w:color w:val="231F20"/>
          <w:spacing w:val="-3"/>
          <w:w w:val="105"/>
          <w:sz w:val="16"/>
        </w:rPr>
        <w:t xml:space="preserve"> </w:t>
      </w:r>
      <w:r>
        <w:rPr>
          <w:color w:val="231F20"/>
          <w:w w:val="105"/>
          <w:sz w:val="16"/>
        </w:rPr>
        <w:t>Therapeutic</w:t>
      </w:r>
      <w:r>
        <w:rPr>
          <w:color w:val="231F20"/>
          <w:spacing w:val="-3"/>
          <w:w w:val="105"/>
          <w:sz w:val="16"/>
        </w:rPr>
        <w:t xml:space="preserve"> </w:t>
      </w:r>
      <w:r>
        <w:rPr>
          <w:color w:val="231F20"/>
          <w:w w:val="105"/>
          <w:sz w:val="16"/>
        </w:rPr>
        <w:t>efficacy</w:t>
      </w:r>
      <w:r>
        <w:rPr>
          <w:color w:val="231F20"/>
          <w:spacing w:val="-3"/>
          <w:w w:val="105"/>
          <w:sz w:val="16"/>
        </w:rPr>
        <w:t xml:space="preserve"> </w:t>
      </w:r>
      <w:r>
        <w:rPr>
          <w:color w:val="231F20"/>
          <w:w w:val="105"/>
          <w:sz w:val="16"/>
        </w:rPr>
        <w:t xml:space="preserve">of potent neutralizing HIV-1-specific monoclonal antibodies in SHIV-infected rhesus monkeys. </w:t>
      </w:r>
      <w:r>
        <w:rPr>
          <w:i/>
          <w:color w:val="231F20"/>
          <w:w w:val="105"/>
          <w:sz w:val="16"/>
        </w:rPr>
        <w:t>Nature</w:t>
      </w:r>
      <w:r>
        <w:rPr>
          <w:color w:val="231F20"/>
          <w:w w:val="105"/>
          <w:sz w:val="16"/>
        </w:rPr>
        <w:t>. 2013;503:224-228.</w:t>
      </w:r>
    </w:p>
    <w:p w14:paraId="78ED3B97" w14:textId="77777777" w:rsidR="00BF3D96" w:rsidRDefault="00000000">
      <w:pPr>
        <w:pStyle w:val="ListParagraph"/>
        <w:numPr>
          <w:ilvl w:val="0"/>
          <w:numId w:val="1"/>
        </w:numPr>
        <w:tabs>
          <w:tab w:val="left" w:pos="740"/>
        </w:tabs>
        <w:spacing w:line="235" w:lineRule="auto"/>
        <w:ind w:left="740" w:hanging="380"/>
        <w:jc w:val="both"/>
        <w:rPr>
          <w:sz w:val="16"/>
        </w:rPr>
      </w:pPr>
      <w:r>
        <w:rPr>
          <w:color w:val="231F20"/>
          <w:w w:val="105"/>
          <w:sz w:val="16"/>
        </w:rPr>
        <w:t>Wong</w:t>
      </w:r>
      <w:r>
        <w:rPr>
          <w:color w:val="231F20"/>
          <w:spacing w:val="-7"/>
          <w:w w:val="105"/>
          <w:sz w:val="16"/>
        </w:rPr>
        <w:t xml:space="preserve"> </w:t>
      </w:r>
      <w:r>
        <w:rPr>
          <w:color w:val="231F20"/>
          <w:w w:val="105"/>
          <w:sz w:val="16"/>
        </w:rPr>
        <w:t>VK,</w:t>
      </w:r>
      <w:r>
        <w:rPr>
          <w:color w:val="231F20"/>
          <w:spacing w:val="-7"/>
          <w:w w:val="105"/>
          <w:sz w:val="16"/>
        </w:rPr>
        <w:t xml:space="preserve"> </w:t>
      </w:r>
      <w:r>
        <w:rPr>
          <w:color w:val="231F20"/>
          <w:w w:val="105"/>
          <w:sz w:val="16"/>
        </w:rPr>
        <w:t>Baker</w:t>
      </w:r>
      <w:r>
        <w:rPr>
          <w:color w:val="231F20"/>
          <w:spacing w:val="-7"/>
          <w:w w:val="105"/>
          <w:sz w:val="16"/>
        </w:rPr>
        <w:t xml:space="preserve"> </w:t>
      </w:r>
      <w:r>
        <w:rPr>
          <w:color w:val="231F20"/>
          <w:w w:val="105"/>
          <w:sz w:val="16"/>
        </w:rPr>
        <w:t>S,</w:t>
      </w:r>
      <w:r>
        <w:rPr>
          <w:color w:val="231F20"/>
          <w:spacing w:val="-7"/>
          <w:w w:val="105"/>
          <w:sz w:val="16"/>
        </w:rPr>
        <w:t xml:space="preserve"> </w:t>
      </w:r>
      <w:r>
        <w:rPr>
          <w:color w:val="231F20"/>
          <w:w w:val="105"/>
          <w:sz w:val="16"/>
        </w:rPr>
        <w:t>Pickard</w:t>
      </w:r>
      <w:r>
        <w:rPr>
          <w:color w:val="231F20"/>
          <w:spacing w:val="-7"/>
          <w:w w:val="105"/>
          <w:sz w:val="16"/>
        </w:rPr>
        <w:t xml:space="preserve"> </w:t>
      </w:r>
      <w:r>
        <w:rPr>
          <w:color w:val="231F20"/>
          <w:w w:val="105"/>
          <w:sz w:val="16"/>
        </w:rPr>
        <w:t>DJ,</w:t>
      </w:r>
      <w:r>
        <w:rPr>
          <w:color w:val="231F20"/>
          <w:spacing w:val="-7"/>
          <w:w w:val="105"/>
          <w:sz w:val="16"/>
        </w:rPr>
        <w:t xml:space="preserve"> </w:t>
      </w:r>
      <w:r>
        <w:rPr>
          <w:color w:val="231F20"/>
          <w:w w:val="105"/>
          <w:sz w:val="16"/>
        </w:rPr>
        <w:t>et</w:t>
      </w:r>
      <w:r>
        <w:rPr>
          <w:color w:val="231F20"/>
          <w:spacing w:val="-5"/>
          <w:w w:val="105"/>
          <w:sz w:val="16"/>
        </w:rPr>
        <w:t xml:space="preserve"> </w:t>
      </w:r>
      <w:r>
        <w:rPr>
          <w:color w:val="231F20"/>
          <w:w w:val="105"/>
          <w:sz w:val="16"/>
        </w:rPr>
        <w:t>al.</w:t>
      </w:r>
      <w:r>
        <w:rPr>
          <w:color w:val="231F20"/>
          <w:spacing w:val="-7"/>
          <w:w w:val="105"/>
          <w:sz w:val="16"/>
        </w:rPr>
        <w:t xml:space="preserve"> </w:t>
      </w:r>
      <w:r>
        <w:rPr>
          <w:color w:val="231F20"/>
          <w:w w:val="105"/>
          <w:sz w:val="16"/>
        </w:rPr>
        <w:t>Phylogeographical</w:t>
      </w:r>
      <w:r>
        <w:rPr>
          <w:color w:val="231F20"/>
          <w:spacing w:val="-7"/>
          <w:w w:val="105"/>
          <w:sz w:val="16"/>
        </w:rPr>
        <w:t xml:space="preserve"> </w:t>
      </w:r>
      <w:r>
        <w:rPr>
          <w:color w:val="231F20"/>
          <w:w w:val="105"/>
          <w:sz w:val="16"/>
        </w:rPr>
        <w:t xml:space="preserve">analysis of the dominant multidrug-resistant H58 clade of Salmonella Typhi identifies inter- and intracontinental transmission events. </w:t>
      </w:r>
      <w:r>
        <w:rPr>
          <w:i/>
          <w:color w:val="231F20"/>
          <w:w w:val="105"/>
          <w:sz w:val="16"/>
        </w:rPr>
        <w:t>Nat Genet</w:t>
      </w:r>
      <w:r>
        <w:rPr>
          <w:color w:val="231F20"/>
          <w:w w:val="105"/>
          <w:sz w:val="16"/>
        </w:rPr>
        <w:t>. 2015.</w:t>
      </w:r>
    </w:p>
    <w:p w14:paraId="40140E69" w14:textId="77777777" w:rsidR="00BF3D96" w:rsidRDefault="00000000">
      <w:pPr>
        <w:pStyle w:val="ListParagraph"/>
        <w:numPr>
          <w:ilvl w:val="0"/>
          <w:numId w:val="1"/>
        </w:numPr>
        <w:tabs>
          <w:tab w:val="left" w:pos="740"/>
        </w:tabs>
        <w:spacing w:line="235" w:lineRule="auto"/>
        <w:ind w:left="740" w:hanging="380"/>
        <w:jc w:val="both"/>
        <w:rPr>
          <w:sz w:val="16"/>
        </w:rPr>
      </w:pPr>
      <w:r>
        <w:rPr>
          <w:color w:val="231F20"/>
          <w:sz w:val="16"/>
        </w:rPr>
        <w:t>Tarai B, Das P, Kumar D. Recurrent challenges for clinicians:</w:t>
      </w:r>
      <w:r>
        <w:rPr>
          <w:color w:val="231F20"/>
          <w:spacing w:val="40"/>
          <w:sz w:val="16"/>
        </w:rPr>
        <w:t xml:space="preserve"> </w:t>
      </w:r>
      <w:r>
        <w:rPr>
          <w:color w:val="231F20"/>
          <w:sz w:val="16"/>
        </w:rPr>
        <w:t xml:space="preserve">emergence of methicillin-resistant </w:t>
      </w:r>
      <w:r>
        <w:rPr>
          <w:i/>
          <w:color w:val="231F20"/>
          <w:sz w:val="16"/>
        </w:rPr>
        <w:t>Staphylococcus aureus</w:t>
      </w:r>
      <w:r>
        <w:rPr>
          <w:color w:val="231F20"/>
          <w:sz w:val="16"/>
        </w:rPr>
        <w:t>, vanco-</w:t>
      </w:r>
      <w:r>
        <w:rPr>
          <w:color w:val="231F20"/>
          <w:spacing w:val="40"/>
          <w:sz w:val="16"/>
        </w:rPr>
        <w:t xml:space="preserve"> </w:t>
      </w:r>
      <w:r>
        <w:rPr>
          <w:color w:val="231F20"/>
          <w:sz w:val="16"/>
        </w:rPr>
        <w:t xml:space="preserve">mycin resistance, and current treatment options. </w:t>
      </w:r>
      <w:r>
        <w:rPr>
          <w:i/>
          <w:color w:val="231F20"/>
          <w:sz w:val="16"/>
        </w:rPr>
        <w:t>J Lab Physicians</w:t>
      </w:r>
      <w:r>
        <w:rPr>
          <w:color w:val="231F20"/>
          <w:sz w:val="16"/>
        </w:rPr>
        <w:t>.</w:t>
      </w:r>
      <w:r>
        <w:rPr>
          <w:color w:val="231F20"/>
          <w:spacing w:val="40"/>
          <w:sz w:val="16"/>
        </w:rPr>
        <w:t xml:space="preserve"> </w:t>
      </w:r>
      <w:r>
        <w:rPr>
          <w:color w:val="231F20"/>
          <w:spacing w:val="-2"/>
          <w:sz w:val="16"/>
        </w:rPr>
        <w:t>2013;5(2):71-78.</w:t>
      </w:r>
    </w:p>
    <w:p w14:paraId="5C79A40A" w14:textId="77777777" w:rsidR="00BF3D96" w:rsidRDefault="00000000">
      <w:pPr>
        <w:pStyle w:val="ListParagraph"/>
        <w:numPr>
          <w:ilvl w:val="0"/>
          <w:numId w:val="1"/>
        </w:numPr>
        <w:tabs>
          <w:tab w:val="left" w:pos="740"/>
        </w:tabs>
        <w:spacing w:line="235" w:lineRule="auto"/>
        <w:ind w:left="740" w:hanging="380"/>
        <w:jc w:val="both"/>
        <w:rPr>
          <w:sz w:val="16"/>
        </w:rPr>
      </w:pPr>
      <w:r>
        <w:rPr>
          <w:color w:val="231F20"/>
          <w:w w:val="110"/>
          <w:sz w:val="16"/>
        </w:rPr>
        <w:t xml:space="preserve">Poulakou G, Bassetti M, Righi E, Dimopoulos G. Current and future treatment options for infections caused by multidrug- </w:t>
      </w:r>
      <w:r>
        <w:rPr>
          <w:color w:val="231F20"/>
          <w:sz w:val="16"/>
        </w:rPr>
        <w:t xml:space="preserve">resistant gram-negative pathogens. </w:t>
      </w:r>
      <w:r>
        <w:rPr>
          <w:i/>
          <w:color w:val="231F20"/>
          <w:sz w:val="16"/>
        </w:rPr>
        <w:t>Future Microbiol</w:t>
      </w:r>
      <w:r>
        <w:rPr>
          <w:color w:val="231F20"/>
          <w:sz w:val="16"/>
        </w:rPr>
        <w:t>. 2014;9(9):</w:t>
      </w:r>
      <w:r>
        <w:rPr>
          <w:color w:val="231F20"/>
          <w:w w:val="110"/>
          <w:sz w:val="16"/>
        </w:rPr>
        <w:t xml:space="preserve"> </w:t>
      </w:r>
      <w:r>
        <w:rPr>
          <w:color w:val="231F20"/>
          <w:spacing w:val="-2"/>
          <w:w w:val="110"/>
          <w:sz w:val="16"/>
        </w:rPr>
        <w:t>1053-1069.</w:t>
      </w:r>
    </w:p>
    <w:p w14:paraId="419701ED" w14:textId="77777777" w:rsidR="00BF3D96" w:rsidRDefault="00000000">
      <w:pPr>
        <w:pStyle w:val="BodyText"/>
        <w:spacing w:line="235" w:lineRule="auto"/>
        <w:ind w:left="740"/>
      </w:pPr>
      <w:bookmarkStart w:id="117" w:name="_bookmark102"/>
      <w:bookmarkEnd w:id="117"/>
      <w:r>
        <w:rPr>
          <w:color w:val="231F20"/>
          <w:w w:val="105"/>
        </w:rPr>
        <w:t>144a.</w:t>
      </w:r>
      <w:r>
        <w:rPr>
          <w:color w:val="231F20"/>
          <w:spacing w:val="-11"/>
          <w:w w:val="105"/>
        </w:rPr>
        <w:t xml:space="preserve"> </w:t>
      </w:r>
      <w:r>
        <w:rPr>
          <w:color w:val="231F20"/>
          <w:w w:val="105"/>
        </w:rPr>
        <w:t>Robbie</w:t>
      </w:r>
      <w:r>
        <w:rPr>
          <w:color w:val="231F20"/>
          <w:spacing w:val="-10"/>
          <w:w w:val="105"/>
        </w:rPr>
        <w:t xml:space="preserve"> </w:t>
      </w:r>
      <w:r>
        <w:rPr>
          <w:color w:val="231F20"/>
          <w:w w:val="105"/>
        </w:rPr>
        <w:t>GJ,</w:t>
      </w:r>
      <w:r>
        <w:rPr>
          <w:color w:val="231F20"/>
          <w:spacing w:val="-11"/>
          <w:w w:val="105"/>
        </w:rPr>
        <w:t xml:space="preserve"> </w:t>
      </w:r>
      <w:r>
        <w:rPr>
          <w:color w:val="231F20"/>
          <w:w w:val="105"/>
        </w:rPr>
        <w:t>Criste</w:t>
      </w:r>
      <w:r>
        <w:rPr>
          <w:color w:val="231F20"/>
          <w:spacing w:val="-10"/>
          <w:w w:val="105"/>
        </w:rPr>
        <w:t xml:space="preserve"> </w:t>
      </w:r>
      <w:r>
        <w:rPr>
          <w:color w:val="231F20"/>
          <w:w w:val="105"/>
        </w:rPr>
        <w:t>R,</w:t>
      </w:r>
      <w:r>
        <w:rPr>
          <w:color w:val="231F20"/>
          <w:spacing w:val="-11"/>
          <w:w w:val="105"/>
        </w:rPr>
        <w:t xml:space="preserve"> </w:t>
      </w:r>
      <w:r>
        <w:rPr>
          <w:color w:val="231F20"/>
          <w:w w:val="105"/>
        </w:rPr>
        <w:t>Dall’acqua</w:t>
      </w:r>
      <w:r>
        <w:rPr>
          <w:color w:val="231F20"/>
          <w:spacing w:val="-10"/>
          <w:w w:val="105"/>
        </w:rPr>
        <w:t xml:space="preserve"> </w:t>
      </w:r>
      <w:r>
        <w:rPr>
          <w:color w:val="231F20"/>
          <w:w w:val="105"/>
        </w:rPr>
        <w:t>WF,</w:t>
      </w:r>
      <w:r>
        <w:rPr>
          <w:color w:val="231F20"/>
          <w:spacing w:val="-11"/>
          <w:w w:val="105"/>
        </w:rPr>
        <w:t xml:space="preserve"> </w:t>
      </w:r>
      <w:r>
        <w:rPr>
          <w:color w:val="231F20"/>
          <w:w w:val="105"/>
        </w:rPr>
        <w:t>et</w:t>
      </w:r>
      <w:r>
        <w:rPr>
          <w:color w:val="231F20"/>
          <w:spacing w:val="-10"/>
          <w:w w:val="105"/>
        </w:rPr>
        <w:t xml:space="preserve"> </w:t>
      </w:r>
      <w:r>
        <w:rPr>
          <w:color w:val="231F20"/>
          <w:w w:val="105"/>
        </w:rPr>
        <w:t>al.</w:t>
      </w:r>
      <w:r>
        <w:rPr>
          <w:color w:val="231F20"/>
          <w:spacing w:val="-11"/>
          <w:w w:val="105"/>
        </w:rPr>
        <w:t xml:space="preserve"> </w:t>
      </w:r>
      <w:r>
        <w:rPr>
          <w:color w:val="231F20"/>
          <w:w w:val="105"/>
        </w:rPr>
        <w:t>A</w:t>
      </w:r>
      <w:r>
        <w:rPr>
          <w:color w:val="231F20"/>
          <w:spacing w:val="-10"/>
          <w:w w:val="105"/>
        </w:rPr>
        <w:t xml:space="preserve"> </w:t>
      </w:r>
      <w:r>
        <w:rPr>
          <w:color w:val="231F20"/>
          <w:w w:val="105"/>
        </w:rPr>
        <w:t>novel</w:t>
      </w:r>
      <w:r>
        <w:rPr>
          <w:color w:val="231F20"/>
          <w:spacing w:val="-11"/>
          <w:w w:val="105"/>
        </w:rPr>
        <w:t xml:space="preserve"> </w:t>
      </w:r>
      <w:r>
        <w:rPr>
          <w:color w:val="231F20"/>
          <w:w w:val="105"/>
        </w:rPr>
        <w:t xml:space="preserve">investigational Fc-modified humanized monoclonal antibody, motavizumab- YTE, has an extended half-life in healthy adults. </w:t>
      </w:r>
      <w:r>
        <w:rPr>
          <w:i/>
          <w:color w:val="231F20"/>
          <w:w w:val="105"/>
        </w:rPr>
        <w:t>Antimicrob Agents Chemother</w:t>
      </w:r>
      <w:r>
        <w:rPr>
          <w:color w:val="231F20"/>
          <w:w w:val="105"/>
        </w:rPr>
        <w:t>. 2013;57:6147-6153.</w:t>
      </w:r>
    </w:p>
    <w:p w14:paraId="5931C952" w14:textId="77777777" w:rsidR="00BF3D96" w:rsidRDefault="00000000">
      <w:pPr>
        <w:pStyle w:val="ListParagraph"/>
        <w:numPr>
          <w:ilvl w:val="0"/>
          <w:numId w:val="1"/>
        </w:numPr>
        <w:tabs>
          <w:tab w:val="left" w:pos="740"/>
        </w:tabs>
        <w:spacing w:line="235" w:lineRule="auto"/>
        <w:ind w:left="740" w:hanging="380"/>
        <w:jc w:val="both"/>
        <w:rPr>
          <w:sz w:val="16"/>
        </w:rPr>
      </w:pPr>
      <w:bookmarkStart w:id="118" w:name="_bookmark103"/>
      <w:bookmarkEnd w:id="118"/>
      <w:r>
        <w:rPr>
          <w:color w:val="231F20"/>
          <w:w w:val="105"/>
          <w:sz w:val="16"/>
        </w:rPr>
        <w:t xml:space="preserve">Chen Z, Moayeri M, Purcell R. Monoclonal antibody therapies against anthrax. </w:t>
      </w:r>
      <w:r>
        <w:rPr>
          <w:i/>
          <w:color w:val="231F20"/>
          <w:w w:val="105"/>
          <w:sz w:val="16"/>
        </w:rPr>
        <w:t>Toxins (Basel)</w:t>
      </w:r>
      <w:r>
        <w:rPr>
          <w:color w:val="231F20"/>
          <w:w w:val="105"/>
          <w:sz w:val="16"/>
        </w:rPr>
        <w:t>. 2011;3:1004-1019.</w:t>
      </w:r>
    </w:p>
    <w:p w14:paraId="66054207" w14:textId="77777777" w:rsidR="00BF3D96" w:rsidRDefault="00000000">
      <w:pPr>
        <w:pStyle w:val="ListParagraph"/>
        <w:numPr>
          <w:ilvl w:val="0"/>
          <w:numId w:val="1"/>
        </w:numPr>
        <w:tabs>
          <w:tab w:val="left" w:pos="740"/>
        </w:tabs>
        <w:spacing w:line="235" w:lineRule="auto"/>
        <w:ind w:left="740" w:hanging="380"/>
        <w:jc w:val="both"/>
        <w:rPr>
          <w:sz w:val="16"/>
        </w:rPr>
      </w:pPr>
      <w:r>
        <w:rPr>
          <w:color w:val="231F20"/>
          <w:sz w:val="16"/>
        </w:rPr>
        <w:t>Migone</w:t>
      </w:r>
      <w:r>
        <w:rPr>
          <w:color w:val="231F20"/>
          <w:spacing w:val="33"/>
          <w:sz w:val="16"/>
        </w:rPr>
        <w:t xml:space="preserve"> </w:t>
      </w:r>
      <w:r>
        <w:rPr>
          <w:color w:val="231F20"/>
          <w:sz w:val="16"/>
        </w:rPr>
        <w:t>TS,</w:t>
      </w:r>
      <w:r>
        <w:rPr>
          <w:color w:val="231F20"/>
          <w:spacing w:val="33"/>
          <w:sz w:val="16"/>
        </w:rPr>
        <w:t xml:space="preserve"> </w:t>
      </w:r>
      <w:r>
        <w:rPr>
          <w:color w:val="231F20"/>
          <w:sz w:val="16"/>
        </w:rPr>
        <w:t>Subramanian</w:t>
      </w:r>
      <w:r>
        <w:rPr>
          <w:color w:val="231F20"/>
          <w:spacing w:val="33"/>
          <w:sz w:val="16"/>
        </w:rPr>
        <w:t xml:space="preserve"> </w:t>
      </w:r>
      <w:r>
        <w:rPr>
          <w:color w:val="231F20"/>
          <w:sz w:val="16"/>
        </w:rPr>
        <w:t>GM,</w:t>
      </w:r>
      <w:r>
        <w:rPr>
          <w:color w:val="231F20"/>
          <w:spacing w:val="33"/>
          <w:sz w:val="16"/>
        </w:rPr>
        <w:t xml:space="preserve"> </w:t>
      </w:r>
      <w:r>
        <w:rPr>
          <w:color w:val="231F20"/>
          <w:sz w:val="16"/>
        </w:rPr>
        <w:t>Zhong</w:t>
      </w:r>
      <w:r>
        <w:rPr>
          <w:color w:val="231F20"/>
          <w:spacing w:val="33"/>
          <w:sz w:val="16"/>
        </w:rPr>
        <w:t xml:space="preserve"> </w:t>
      </w:r>
      <w:r>
        <w:rPr>
          <w:color w:val="231F20"/>
          <w:sz w:val="16"/>
        </w:rPr>
        <w:t>J,</w:t>
      </w:r>
      <w:r>
        <w:rPr>
          <w:color w:val="231F20"/>
          <w:spacing w:val="33"/>
          <w:sz w:val="16"/>
        </w:rPr>
        <w:t xml:space="preserve"> </w:t>
      </w:r>
      <w:r>
        <w:rPr>
          <w:color w:val="231F20"/>
          <w:sz w:val="16"/>
        </w:rPr>
        <w:t>et</w:t>
      </w:r>
      <w:r>
        <w:rPr>
          <w:color w:val="231F20"/>
          <w:spacing w:val="26"/>
          <w:sz w:val="16"/>
        </w:rPr>
        <w:t xml:space="preserve"> </w:t>
      </w:r>
      <w:r>
        <w:rPr>
          <w:color w:val="231F20"/>
          <w:sz w:val="16"/>
        </w:rPr>
        <w:t>al.</w:t>
      </w:r>
      <w:r>
        <w:rPr>
          <w:color w:val="231F20"/>
          <w:spacing w:val="33"/>
          <w:sz w:val="16"/>
        </w:rPr>
        <w:t xml:space="preserve"> </w:t>
      </w:r>
      <w:r>
        <w:rPr>
          <w:color w:val="231F20"/>
          <w:sz w:val="16"/>
        </w:rPr>
        <w:t>Raxibacumab</w:t>
      </w:r>
      <w:r>
        <w:rPr>
          <w:color w:val="231F20"/>
          <w:spacing w:val="33"/>
          <w:sz w:val="16"/>
        </w:rPr>
        <w:t xml:space="preserve"> </w:t>
      </w:r>
      <w:r>
        <w:rPr>
          <w:color w:val="231F20"/>
          <w:sz w:val="16"/>
        </w:rPr>
        <w:t>for</w:t>
      </w:r>
      <w:r>
        <w:rPr>
          <w:color w:val="231F20"/>
          <w:spacing w:val="40"/>
          <w:sz w:val="16"/>
        </w:rPr>
        <w:t xml:space="preserve"> </w:t>
      </w:r>
      <w:r>
        <w:rPr>
          <w:color w:val="231F20"/>
          <w:sz w:val="16"/>
        </w:rPr>
        <w:t>the</w:t>
      </w:r>
      <w:r>
        <w:rPr>
          <w:color w:val="231F20"/>
          <w:spacing w:val="38"/>
          <w:sz w:val="16"/>
        </w:rPr>
        <w:t xml:space="preserve"> </w:t>
      </w:r>
      <w:r>
        <w:rPr>
          <w:color w:val="231F20"/>
          <w:sz w:val="16"/>
        </w:rPr>
        <w:t>treatment</w:t>
      </w:r>
      <w:r>
        <w:rPr>
          <w:color w:val="231F20"/>
          <w:spacing w:val="38"/>
          <w:sz w:val="16"/>
        </w:rPr>
        <w:t xml:space="preserve"> </w:t>
      </w:r>
      <w:r>
        <w:rPr>
          <w:color w:val="231F20"/>
          <w:sz w:val="16"/>
        </w:rPr>
        <w:t>of</w:t>
      </w:r>
      <w:r>
        <w:rPr>
          <w:color w:val="231F20"/>
          <w:spacing w:val="38"/>
          <w:sz w:val="16"/>
        </w:rPr>
        <w:t xml:space="preserve"> </w:t>
      </w:r>
      <w:r>
        <w:rPr>
          <w:color w:val="231F20"/>
          <w:sz w:val="16"/>
        </w:rPr>
        <w:t>inhalational</w:t>
      </w:r>
      <w:r>
        <w:rPr>
          <w:color w:val="231F20"/>
          <w:spacing w:val="38"/>
          <w:sz w:val="16"/>
        </w:rPr>
        <w:t xml:space="preserve"> </w:t>
      </w:r>
      <w:r>
        <w:rPr>
          <w:color w:val="231F20"/>
          <w:sz w:val="16"/>
        </w:rPr>
        <w:t>anthrax.</w:t>
      </w:r>
      <w:r>
        <w:rPr>
          <w:color w:val="231F20"/>
          <w:spacing w:val="38"/>
          <w:sz w:val="16"/>
        </w:rPr>
        <w:t xml:space="preserve"> </w:t>
      </w:r>
      <w:r>
        <w:rPr>
          <w:i/>
          <w:color w:val="231F20"/>
          <w:sz w:val="16"/>
        </w:rPr>
        <w:t>N</w:t>
      </w:r>
      <w:r>
        <w:rPr>
          <w:i/>
          <w:color w:val="231F20"/>
          <w:spacing w:val="40"/>
          <w:sz w:val="16"/>
        </w:rPr>
        <w:t xml:space="preserve"> </w:t>
      </w:r>
      <w:r>
        <w:rPr>
          <w:i/>
          <w:color w:val="231F20"/>
          <w:sz w:val="16"/>
        </w:rPr>
        <w:t>Engl</w:t>
      </w:r>
      <w:r>
        <w:rPr>
          <w:i/>
          <w:color w:val="231F20"/>
          <w:spacing w:val="40"/>
          <w:sz w:val="16"/>
        </w:rPr>
        <w:t xml:space="preserve"> </w:t>
      </w:r>
      <w:r>
        <w:rPr>
          <w:i/>
          <w:color w:val="231F20"/>
          <w:sz w:val="16"/>
        </w:rPr>
        <w:t>J</w:t>
      </w:r>
      <w:r>
        <w:rPr>
          <w:i/>
          <w:color w:val="231F20"/>
          <w:spacing w:val="40"/>
          <w:sz w:val="16"/>
        </w:rPr>
        <w:t xml:space="preserve"> </w:t>
      </w:r>
      <w:r>
        <w:rPr>
          <w:i/>
          <w:color w:val="231F20"/>
          <w:sz w:val="16"/>
        </w:rPr>
        <w:t>Med</w:t>
      </w:r>
      <w:r>
        <w:rPr>
          <w:color w:val="231F20"/>
          <w:sz w:val="16"/>
        </w:rPr>
        <w:t>.</w:t>
      </w:r>
      <w:r>
        <w:rPr>
          <w:color w:val="231F20"/>
          <w:spacing w:val="38"/>
          <w:sz w:val="16"/>
        </w:rPr>
        <w:t xml:space="preserve"> </w:t>
      </w:r>
      <w:r>
        <w:rPr>
          <w:color w:val="231F20"/>
          <w:sz w:val="16"/>
        </w:rPr>
        <w:t>2009;361:</w:t>
      </w:r>
      <w:r>
        <w:rPr>
          <w:color w:val="231F20"/>
          <w:spacing w:val="40"/>
          <w:sz w:val="16"/>
        </w:rPr>
        <w:t xml:space="preserve"> </w:t>
      </w:r>
      <w:r>
        <w:rPr>
          <w:color w:val="231F20"/>
          <w:spacing w:val="-2"/>
          <w:sz w:val="16"/>
        </w:rPr>
        <w:t>135-144.</w:t>
      </w:r>
    </w:p>
    <w:p w14:paraId="72C2EE51" w14:textId="77777777" w:rsidR="00BF3D96" w:rsidRDefault="00000000">
      <w:pPr>
        <w:pStyle w:val="ListParagraph"/>
        <w:numPr>
          <w:ilvl w:val="0"/>
          <w:numId w:val="1"/>
        </w:numPr>
        <w:tabs>
          <w:tab w:val="left" w:pos="740"/>
        </w:tabs>
        <w:spacing w:line="235" w:lineRule="auto"/>
        <w:ind w:left="740" w:hanging="380"/>
        <w:jc w:val="both"/>
        <w:rPr>
          <w:sz w:val="16"/>
        </w:rPr>
      </w:pPr>
      <w:bookmarkStart w:id="119" w:name="_bookmark104"/>
      <w:bookmarkEnd w:id="119"/>
      <w:r>
        <w:rPr>
          <w:color w:val="231F20"/>
          <w:w w:val="110"/>
          <w:sz w:val="16"/>
        </w:rPr>
        <w:t>Symmers</w:t>
      </w:r>
      <w:r>
        <w:rPr>
          <w:color w:val="231F20"/>
          <w:spacing w:val="-1"/>
          <w:w w:val="110"/>
          <w:sz w:val="16"/>
        </w:rPr>
        <w:t xml:space="preserve"> </w:t>
      </w:r>
      <w:r>
        <w:rPr>
          <w:color w:val="231F20"/>
          <w:w w:val="110"/>
          <w:sz w:val="16"/>
        </w:rPr>
        <w:t>D.</w:t>
      </w:r>
      <w:r>
        <w:rPr>
          <w:color w:val="231F20"/>
          <w:spacing w:val="-1"/>
          <w:w w:val="110"/>
          <w:sz w:val="16"/>
        </w:rPr>
        <w:t xml:space="preserve"> </w:t>
      </w:r>
      <w:r>
        <w:rPr>
          <w:color w:val="231F20"/>
          <w:w w:val="110"/>
          <w:sz w:val="16"/>
        </w:rPr>
        <w:t>The</w:t>
      </w:r>
      <w:r>
        <w:rPr>
          <w:color w:val="231F20"/>
          <w:spacing w:val="-2"/>
          <w:w w:val="110"/>
          <w:sz w:val="16"/>
        </w:rPr>
        <w:t xml:space="preserve"> </w:t>
      </w:r>
      <w:r>
        <w:rPr>
          <w:color w:val="231F20"/>
          <w:w w:val="110"/>
          <w:sz w:val="16"/>
        </w:rPr>
        <w:t>serum</w:t>
      </w:r>
      <w:r>
        <w:rPr>
          <w:color w:val="231F20"/>
          <w:spacing w:val="-1"/>
          <w:w w:val="110"/>
          <w:sz w:val="16"/>
        </w:rPr>
        <w:t xml:space="preserve"> </w:t>
      </w:r>
      <w:r>
        <w:rPr>
          <w:color w:val="231F20"/>
          <w:w w:val="110"/>
          <w:sz w:val="16"/>
        </w:rPr>
        <w:t>treatment</w:t>
      </w:r>
      <w:r>
        <w:rPr>
          <w:color w:val="231F20"/>
          <w:spacing w:val="-1"/>
          <w:w w:val="110"/>
          <w:sz w:val="16"/>
        </w:rPr>
        <w:t xml:space="preserve"> </w:t>
      </w:r>
      <w:r>
        <w:rPr>
          <w:color w:val="231F20"/>
          <w:w w:val="110"/>
          <w:sz w:val="16"/>
        </w:rPr>
        <w:t>of</w:t>
      </w:r>
      <w:r>
        <w:rPr>
          <w:color w:val="231F20"/>
          <w:spacing w:val="-2"/>
          <w:w w:val="110"/>
          <w:sz w:val="16"/>
        </w:rPr>
        <w:t xml:space="preserve"> </w:t>
      </w:r>
      <w:r>
        <w:rPr>
          <w:color w:val="231F20"/>
          <w:w w:val="110"/>
          <w:sz w:val="16"/>
        </w:rPr>
        <w:t>anthrax</w:t>
      </w:r>
      <w:r>
        <w:rPr>
          <w:color w:val="231F20"/>
          <w:spacing w:val="-1"/>
          <w:w w:val="110"/>
          <w:sz w:val="16"/>
        </w:rPr>
        <w:t xml:space="preserve"> </w:t>
      </w:r>
      <w:r>
        <w:rPr>
          <w:color w:val="231F20"/>
          <w:w w:val="110"/>
          <w:sz w:val="16"/>
        </w:rPr>
        <w:t>septicaemia.</w:t>
      </w:r>
      <w:r>
        <w:rPr>
          <w:color w:val="231F20"/>
          <w:spacing w:val="-1"/>
          <w:w w:val="110"/>
          <w:sz w:val="16"/>
        </w:rPr>
        <w:t xml:space="preserve"> </w:t>
      </w:r>
      <w:r>
        <w:rPr>
          <w:i/>
          <w:color w:val="231F20"/>
          <w:w w:val="110"/>
          <w:sz w:val="16"/>
        </w:rPr>
        <w:t>Ann Surg</w:t>
      </w:r>
      <w:r>
        <w:rPr>
          <w:color w:val="231F20"/>
          <w:w w:val="110"/>
          <w:sz w:val="16"/>
        </w:rPr>
        <w:t>. 1922;75(6):663-667.</w:t>
      </w:r>
    </w:p>
    <w:p w14:paraId="3B3D8938" w14:textId="77777777" w:rsidR="00BF3D96" w:rsidRDefault="00000000">
      <w:pPr>
        <w:pStyle w:val="ListParagraph"/>
        <w:numPr>
          <w:ilvl w:val="0"/>
          <w:numId w:val="1"/>
        </w:numPr>
        <w:tabs>
          <w:tab w:val="left" w:pos="740"/>
        </w:tabs>
        <w:spacing w:line="235" w:lineRule="auto"/>
        <w:ind w:left="740" w:right="1" w:hanging="380"/>
        <w:jc w:val="both"/>
        <w:rPr>
          <w:sz w:val="16"/>
        </w:rPr>
      </w:pPr>
      <w:r>
        <w:rPr>
          <w:color w:val="231F20"/>
          <w:w w:val="110"/>
          <w:sz w:val="16"/>
        </w:rPr>
        <w:t>Regan</w:t>
      </w:r>
      <w:r>
        <w:rPr>
          <w:color w:val="231F20"/>
          <w:spacing w:val="-4"/>
          <w:w w:val="110"/>
          <w:sz w:val="16"/>
        </w:rPr>
        <w:t xml:space="preserve"> </w:t>
      </w:r>
      <w:r>
        <w:rPr>
          <w:color w:val="231F20"/>
          <w:w w:val="110"/>
          <w:sz w:val="16"/>
        </w:rPr>
        <w:t>JC.</w:t>
      </w:r>
      <w:r>
        <w:rPr>
          <w:color w:val="231F20"/>
          <w:spacing w:val="-4"/>
          <w:w w:val="110"/>
          <w:sz w:val="16"/>
        </w:rPr>
        <w:t xml:space="preserve"> </w:t>
      </w:r>
      <w:r>
        <w:rPr>
          <w:color w:val="231F20"/>
          <w:w w:val="110"/>
          <w:sz w:val="16"/>
        </w:rPr>
        <w:t>The</w:t>
      </w:r>
      <w:r>
        <w:rPr>
          <w:color w:val="231F20"/>
          <w:spacing w:val="-4"/>
          <w:w w:val="110"/>
          <w:sz w:val="16"/>
        </w:rPr>
        <w:t xml:space="preserve"> </w:t>
      </w:r>
      <w:r>
        <w:rPr>
          <w:color w:val="231F20"/>
          <w:w w:val="110"/>
          <w:sz w:val="16"/>
        </w:rPr>
        <w:t>local</w:t>
      </w:r>
      <w:r>
        <w:rPr>
          <w:color w:val="231F20"/>
          <w:spacing w:val="-4"/>
          <w:w w:val="110"/>
          <w:sz w:val="16"/>
        </w:rPr>
        <w:t xml:space="preserve"> </w:t>
      </w:r>
      <w:r>
        <w:rPr>
          <w:color w:val="231F20"/>
          <w:w w:val="110"/>
          <w:sz w:val="16"/>
        </w:rPr>
        <w:t>and</w:t>
      </w:r>
      <w:r>
        <w:rPr>
          <w:color w:val="231F20"/>
          <w:spacing w:val="-4"/>
          <w:w w:val="110"/>
          <w:sz w:val="16"/>
        </w:rPr>
        <w:t xml:space="preserve"> </w:t>
      </w:r>
      <w:r>
        <w:rPr>
          <w:color w:val="231F20"/>
          <w:w w:val="110"/>
          <w:sz w:val="16"/>
        </w:rPr>
        <w:t>general</w:t>
      </w:r>
      <w:r>
        <w:rPr>
          <w:color w:val="231F20"/>
          <w:spacing w:val="-4"/>
          <w:w w:val="110"/>
          <w:sz w:val="16"/>
        </w:rPr>
        <w:t xml:space="preserve"> </w:t>
      </w:r>
      <w:r>
        <w:rPr>
          <w:color w:val="231F20"/>
          <w:w w:val="110"/>
          <w:sz w:val="16"/>
        </w:rPr>
        <w:t>serum</w:t>
      </w:r>
      <w:r>
        <w:rPr>
          <w:color w:val="231F20"/>
          <w:spacing w:val="-4"/>
          <w:w w:val="110"/>
          <w:sz w:val="16"/>
        </w:rPr>
        <w:t xml:space="preserve"> </w:t>
      </w:r>
      <w:r>
        <w:rPr>
          <w:color w:val="231F20"/>
          <w:w w:val="110"/>
          <w:sz w:val="16"/>
        </w:rPr>
        <w:t>treatment</w:t>
      </w:r>
      <w:r>
        <w:rPr>
          <w:color w:val="231F20"/>
          <w:spacing w:val="-4"/>
          <w:w w:val="110"/>
          <w:sz w:val="16"/>
        </w:rPr>
        <w:t xml:space="preserve"> </w:t>
      </w:r>
      <w:r>
        <w:rPr>
          <w:color w:val="231F20"/>
          <w:w w:val="110"/>
          <w:sz w:val="16"/>
        </w:rPr>
        <w:t>of</w:t>
      </w:r>
      <w:r>
        <w:rPr>
          <w:color w:val="231F20"/>
          <w:spacing w:val="-4"/>
          <w:w w:val="110"/>
          <w:sz w:val="16"/>
        </w:rPr>
        <w:t xml:space="preserve"> </w:t>
      </w:r>
      <w:r>
        <w:rPr>
          <w:color w:val="231F20"/>
          <w:w w:val="110"/>
          <w:sz w:val="16"/>
        </w:rPr>
        <w:t xml:space="preserve">cutaneous anthrax. </w:t>
      </w:r>
      <w:r>
        <w:rPr>
          <w:i/>
          <w:color w:val="231F20"/>
          <w:w w:val="110"/>
          <w:sz w:val="16"/>
        </w:rPr>
        <w:t>JAMA</w:t>
      </w:r>
      <w:r>
        <w:rPr>
          <w:color w:val="231F20"/>
          <w:w w:val="110"/>
          <w:sz w:val="16"/>
        </w:rPr>
        <w:t>. 1921;77(25):1944-1948.</w:t>
      </w:r>
    </w:p>
    <w:p w14:paraId="42C6037C" w14:textId="77777777" w:rsidR="00BF3D96" w:rsidRDefault="00000000">
      <w:pPr>
        <w:pStyle w:val="ListParagraph"/>
        <w:numPr>
          <w:ilvl w:val="0"/>
          <w:numId w:val="1"/>
        </w:numPr>
        <w:tabs>
          <w:tab w:val="left" w:pos="740"/>
        </w:tabs>
        <w:spacing w:line="235" w:lineRule="auto"/>
        <w:ind w:left="740" w:hanging="380"/>
        <w:jc w:val="both"/>
        <w:rPr>
          <w:sz w:val="16"/>
        </w:rPr>
      </w:pPr>
      <w:bookmarkStart w:id="120" w:name="_bookmark105"/>
      <w:bookmarkEnd w:id="120"/>
      <w:r>
        <w:rPr>
          <w:color w:val="231F20"/>
          <w:sz w:val="16"/>
        </w:rPr>
        <w:t>Gelzleichter TR, Myers MA, Menton RG, et al. Protection against</w:t>
      </w:r>
      <w:r>
        <w:rPr>
          <w:color w:val="231F20"/>
          <w:spacing w:val="40"/>
          <w:sz w:val="16"/>
        </w:rPr>
        <w:t xml:space="preserve"> </w:t>
      </w:r>
      <w:r>
        <w:rPr>
          <w:color w:val="231F20"/>
          <w:sz w:val="16"/>
        </w:rPr>
        <w:t>botulinum toxins provided by passive immunization with botu-</w:t>
      </w:r>
      <w:r>
        <w:rPr>
          <w:color w:val="231F20"/>
          <w:spacing w:val="40"/>
          <w:sz w:val="16"/>
        </w:rPr>
        <w:t xml:space="preserve"> </w:t>
      </w:r>
      <w:r>
        <w:rPr>
          <w:color w:val="231F20"/>
          <w:sz w:val="16"/>
        </w:rPr>
        <w:t>linum human immune globulin: evaluation using an inhalation</w:t>
      </w:r>
      <w:r>
        <w:rPr>
          <w:color w:val="231F20"/>
          <w:spacing w:val="40"/>
          <w:sz w:val="16"/>
        </w:rPr>
        <w:t xml:space="preserve"> </w:t>
      </w:r>
      <w:r>
        <w:rPr>
          <w:color w:val="231F20"/>
          <w:sz w:val="16"/>
        </w:rPr>
        <w:t xml:space="preserve">model. </w:t>
      </w:r>
      <w:r>
        <w:rPr>
          <w:i/>
          <w:color w:val="231F20"/>
          <w:sz w:val="16"/>
        </w:rPr>
        <w:t>J Appl Toxicol</w:t>
      </w:r>
      <w:r>
        <w:rPr>
          <w:color w:val="231F20"/>
          <w:sz w:val="16"/>
        </w:rPr>
        <w:t>. 1999;19(suppl 1):S35-S38.</w:t>
      </w:r>
    </w:p>
    <w:p w14:paraId="4180733B" w14:textId="77777777" w:rsidR="00BF3D96" w:rsidRDefault="00000000">
      <w:pPr>
        <w:pStyle w:val="ListParagraph"/>
        <w:numPr>
          <w:ilvl w:val="0"/>
          <w:numId w:val="1"/>
        </w:numPr>
        <w:tabs>
          <w:tab w:val="left" w:pos="740"/>
        </w:tabs>
        <w:spacing w:line="235" w:lineRule="auto"/>
        <w:ind w:left="740" w:hanging="380"/>
        <w:jc w:val="both"/>
        <w:rPr>
          <w:sz w:val="16"/>
        </w:rPr>
      </w:pPr>
      <w:r>
        <w:rPr>
          <w:color w:val="231F20"/>
          <w:w w:val="105"/>
          <w:sz w:val="16"/>
        </w:rPr>
        <w:t>Shearer</w:t>
      </w:r>
      <w:r>
        <w:rPr>
          <w:color w:val="231F20"/>
          <w:spacing w:val="-11"/>
          <w:w w:val="105"/>
          <w:sz w:val="16"/>
        </w:rPr>
        <w:t xml:space="preserve"> </w:t>
      </w:r>
      <w:r>
        <w:rPr>
          <w:color w:val="231F20"/>
          <w:w w:val="105"/>
          <w:sz w:val="16"/>
        </w:rPr>
        <w:t>JD,</w:t>
      </w:r>
      <w:r>
        <w:rPr>
          <w:color w:val="231F20"/>
          <w:spacing w:val="-10"/>
          <w:w w:val="105"/>
          <w:sz w:val="16"/>
        </w:rPr>
        <w:t xml:space="preserve"> </w:t>
      </w:r>
      <w:r>
        <w:rPr>
          <w:color w:val="231F20"/>
          <w:w w:val="105"/>
          <w:sz w:val="16"/>
        </w:rPr>
        <w:t>Vassar</w:t>
      </w:r>
      <w:r>
        <w:rPr>
          <w:color w:val="231F20"/>
          <w:spacing w:val="-11"/>
          <w:w w:val="105"/>
          <w:sz w:val="16"/>
        </w:rPr>
        <w:t xml:space="preserve"> </w:t>
      </w:r>
      <w:r>
        <w:rPr>
          <w:color w:val="231F20"/>
          <w:w w:val="105"/>
          <w:sz w:val="16"/>
        </w:rPr>
        <w:t>ML,</w:t>
      </w:r>
      <w:r>
        <w:rPr>
          <w:color w:val="231F20"/>
          <w:spacing w:val="-10"/>
          <w:w w:val="105"/>
          <w:sz w:val="16"/>
        </w:rPr>
        <w:t xml:space="preserve"> </w:t>
      </w:r>
      <w:r>
        <w:rPr>
          <w:color w:val="231F20"/>
          <w:w w:val="105"/>
          <w:sz w:val="16"/>
        </w:rPr>
        <w:t>Swiderski</w:t>
      </w:r>
      <w:r>
        <w:rPr>
          <w:color w:val="231F20"/>
          <w:spacing w:val="-11"/>
          <w:w w:val="105"/>
          <w:sz w:val="16"/>
        </w:rPr>
        <w:t xml:space="preserve"> </w:t>
      </w:r>
      <w:r>
        <w:rPr>
          <w:color w:val="231F20"/>
          <w:w w:val="105"/>
          <w:sz w:val="16"/>
        </w:rPr>
        <w:t>W,</w:t>
      </w:r>
      <w:r>
        <w:rPr>
          <w:color w:val="231F20"/>
          <w:spacing w:val="-10"/>
          <w:w w:val="105"/>
          <w:sz w:val="16"/>
        </w:rPr>
        <w:t xml:space="preserve"> </w:t>
      </w:r>
      <w:r>
        <w:rPr>
          <w:color w:val="231F20"/>
          <w:w w:val="105"/>
          <w:sz w:val="16"/>
        </w:rPr>
        <w:t>et</w:t>
      </w:r>
      <w:r>
        <w:rPr>
          <w:color w:val="231F20"/>
          <w:spacing w:val="-10"/>
          <w:w w:val="105"/>
          <w:sz w:val="16"/>
        </w:rPr>
        <w:t xml:space="preserve"> </w:t>
      </w:r>
      <w:r>
        <w:rPr>
          <w:color w:val="231F20"/>
          <w:w w:val="105"/>
          <w:sz w:val="16"/>
        </w:rPr>
        <w:t>al.</w:t>
      </w:r>
      <w:r>
        <w:rPr>
          <w:color w:val="231F20"/>
          <w:spacing w:val="-11"/>
          <w:w w:val="105"/>
          <w:sz w:val="16"/>
        </w:rPr>
        <w:t xml:space="preserve"> </w:t>
      </w:r>
      <w:r>
        <w:rPr>
          <w:color w:val="231F20"/>
          <w:w w:val="105"/>
          <w:sz w:val="16"/>
        </w:rPr>
        <w:t>Botulinum</w:t>
      </w:r>
      <w:r>
        <w:rPr>
          <w:color w:val="231F20"/>
          <w:spacing w:val="-10"/>
          <w:w w:val="105"/>
          <w:sz w:val="16"/>
        </w:rPr>
        <w:t xml:space="preserve"> </w:t>
      </w:r>
      <w:r>
        <w:rPr>
          <w:color w:val="231F20"/>
          <w:w w:val="105"/>
          <w:sz w:val="16"/>
        </w:rPr>
        <w:t xml:space="preserve">neurotoxin neutralizing activity of immune globulin (IG) purified from clinical volunteers vaccinated with recombinant botulinum vaccine (rBV A/B). </w:t>
      </w:r>
      <w:r>
        <w:rPr>
          <w:i/>
          <w:color w:val="231F20"/>
          <w:w w:val="105"/>
          <w:sz w:val="16"/>
        </w:rPr>
        <w:t>Vaccine</w:t>
      </w:r>
      <w:r>
        <w:rPr>
          <w:color w:val="231F20"/>
          <w:w w:val="105"/>
          <w:sz w:val="16"/>
        </w:rPr>
        <w:t>. 2010;28:7313-7318.</w:t>
      </w:r>
    </w:p>
    <w:p w14:paraId="77D16756" w14:textId="77777777" w:rsidR="00BF3D96" w:rsidRDefault="00000000">
      <w:pPr>
        <w:pStyle w:val="ListParagraph"/>
        <w:numPr>
          <w:ilvl w:val="0"/>
          <w:numId w:val="1"/>
        </w:numPr>
        <w:tabs>
          <w:tab w:val="left" w:pos="740"/>
        </w:tabs>
        <w:spacing w:line="235" w:lineRule="auto"/>
        <w:ind w:left="740" w:hanging="380"/>
        <w:jc w:val="both"/>
        <w:rPr>
          <w:sz w:val="16"/>
        </w:rPr>
      </w:pPr>
      <w:bookmarkStart w:id="121" w:name="_bookmark106"/>
      <w:bookmarkEnd w:id="121"/>
      <w:r>
        <w:rPr>
          <w:color w:val="231F20"/>
          <w:w w:val="105"/>
          <w:sz w:val="16"/>
        </w:rPr>
        <w:t>Cheng LW, Stanker LH, Henderson TD 2nd, Lou J, Marks JD. Antibody protection against botulinum neurotoxin intoxication</w:t>
      </w:r>
      <w:r>
        <w:rPr>
          <w:color w:val="231F20"/>
          <w:spacing w:val="80"/>
          <w:w w:val="105"/>
          <w:sz w:val="16"/>
        </w:rPr>
        <w:t xml:space="preserve"> </w:t>
      </w:r>
      <w:r>
        <w:rPr>
          <w:color w:val="231F20"/>
          <w:w w:val="105"/>
          <w:sz w:val="16"/>
        </w:rPr>
        <w:t xml:space="preserve">in mice. </w:t>
      </w:r>
      <w:r>
        <w:rPr>
          <w:i/>
          <w:color w:val="231F20"/>
          <w:w w:val="105"/>
          <w:sz w:val="16"/>
        </w:rPr>
        <w:t>Infect Immun</w:t>
      </w:r>
      <w:r>
        <w:rPr>
          <w:color w:val="231F20"/>
          <w:w w:val="105"/>
          <w:sz w:val="16"/>
        </w:rPr>
        <w:t>. 2009;77:4305-4313.</w:t>
      </w:r>
    </w:p>
    <w:p w14:paraId="37764454" w14:textId="77777777" w:rsidR="00BF3D96" w:rsidRDefault="00000000">
      <w:pPr>
        <w:pStyle w:val="ListParagraph"/>
        <w:numPr>
          <w:ilvl w:val="0"/>
          <w:numId w:val="1"/>
        </w:numPr>
        <w:tabs>
          <w:tab w:val="left" w:pos="740"/>
        </w:tabs>
        <w:spacing w:line="235" w:lineRule="auto"/>
        <w:ind w:left="740" w:hanging="380"/>
        <w:jc w:val="both"/>
        <w:rPr>
          <w:sz w:val="16"/>
        </w:rPr>
      </w:pPr>
      <w:bookmarkStart w:id="122" w:name="_bookmark107"/>
      <w:bookmarkEnd w:id="122"/>
      <w:r>
        <w:rPr>
          <w:color w:val="231F20"/>
          <w:w w:val="105"/>
          <w:sz w:val="16"/>
        </w:rPr>
        <w:t xml:space="preserve">Tacket CO, Shandera WX, Mann JM, Hargrett NT, Blake PA. Equine antitoxin use and other factors that predict outcome in type A foodborne botulism. </w:t>
      </w:r>
      <w:r>
        <w:rPr>
          <w:i/>
          <w:color w:val="231F20"/>
          <w:w w:val="105"/>
          <w:sz w:val="16"/>
        </w:rPr>
        <w:t xml:space="preserve">Am </w:t>
      </w:r>
      <w:r>
        <w:rPr>
          <w:i/>
          <w:color w:val="231F20"/>
          <w:sz w:val="16"/>
        </w:rPr>
        <w:t xml:space="preserve">J </w:t>
      </w:r>
      <w:r>
        <w:rPr>
          <w:i/>
          <w:color w:val="231F20"/>
          <w:w w:val="105"/>
          <w:sz w:val="16"/>
        </w:rPr>
        <w:t>Med</w:t>
      </w:r>
      <w:r>
        <w:rPr>
          <w:color w:val="231F20"/>
          <w:w w:val="105"/>
          <w:sz w:val="16"/>
        </w:rPr>
        <w:t>. 1984;76:794-798.</w:t>
      </w:r>
    </w:p>
    <w:p w14:paraId="4F282E8B" w14:textId="77777777" w:rsidR="00BF3D96" w:rsidRDefault="00000000">
      <w:pPr>
        <w:pStyle w:val="ListParagraph"/>
        <w:numPr>
          <w:ilvl w:val="0"/>
          <w:numId w:val="1"/>
        </w:numPr>
        <w:tabs>
          <w:tab w:val="left" w:pos="740"/>
        </w:tabs>
        <w:spacing w:line="235" w:lineRule="auto"/>
        <w:ind w:left="740" w:hanging="380"/>
        <w:jc w:val="both"/>
        <w:rPr>
          <w:sz w:val="16"/>
        </w:rPr>
      </w:pPr>
      <w:r>
        <w:rPr>
          <w:color w:val="231F20"/>
          <w:w w:val="105"/>
          <w:sz w:val="16"/>
        </w:rPr>
        <w:t xml:space="preserve">Arnon SS, Schechter R, Maslanka SE, Jewell NP, Hatheway CL. Human botulism immune globulin for the treatment of infant botulism. </w:t>
      </w:r>
      <w:r>
        <w:rPr>
          <w:i/>
          <w:color w:val="231F20"/>
          <w:w w:val="105"/>
          <w:sz w:val="16"/>
        </w:rPr>
        <w:t xml:space="preserve">N Engl </w:t>
      </w:r>
      <w:r>
        <w:rPr>
          <w:i/>
          <w:color w:val="231F20"/>
          <w:sz w:val="16"/>
        </w:rPr>
        <w:t xml:space="preserve">J </w:t>
      </w:r>
      <w:r>
        <w:rPr>
          <w:i/>
          <w:color w:val="231F20"/>
          <w:w w:val="105"/>
          <w:sz w:val="16"/>
        </w:rPr>
        <w:t>Med</w:t>
      </w:r>
      <w:r>
        <w:rPr>
          <w:color w:val="231F20"/>
          <w:w w:val="105"/>
          <w:sz w:val="16"/>
        </w:rPr>
        <w:t>. 2006;354:462-471.</w:t>
      </w:r>
    </w:p>
    <w:p w14:paraId="538E7724" w14:textId="77777777" w:rsidR="00BF3D96" w:rsidRDefault="00000000">
      <w:pPr>
        <w:pStyle w:val="ListParagraph"/>
        <w:numPr>
          <w:ilvl w:val="0"/>
          <w:numId w:val="1"/>
        </w:numPr>
        <w:tabs>
          <w:tab w:val="left" w:pos="740"/>
        </w:tabs>
        <w:spacing w:line="235" w:lineRule="auto"/>
        <w:ind w:left="740" w:hanging="380"/>
        <w:jc w:val="both"/>
        <w:rPr>
          <w:sz w:val="16"/>
        </w:rPr>
      </w:pPr>
      <w:r>
        <w:rPr>
          <w:color w:val="231F20"/>
          <w:w w:val="105"/>
          <w:sz w:val="16"/>
        </w:rPr>
        <w:t>Chang</w:t>
      </w:r>
      <w:r>
        <w:rPr>
          <w:color w:val="231F20"/>
          <w:spacing w:val="-1"/>
          <w:w w:val="105"/>
          <w:sz w:val="16"/>
        </w:rPr>
        <w:t xml:space="preserve"> </w:t>
      </w:r>
      <w:r>
        <w:rPr>
          <w:color w:val="231F20"/>
          <w:w w:val="105"/>
          <w:sz w:val="16"/>
        </w:rPr>
        <w:t>GY,</w:t>
      </w:r>
      <w:r>
        <w:rPr>
          <w:color w:val="231F20"/>
          <w:spacing w:val="-1"/>
          <w:w w:val="105"/>
          <w:sz w:val="16"/>
        </w:rPr>
        <w:t xml:space="preserve"> </w:t>
      </w:r>
      <w:r>
        <w:rPr>
          <w:color w:val="231F20"/>
          <w:w w:val="105"/>
          <w:sz w:val="16"/>
        </w:rPr>
        <w:t>Ganguly</w:t>
      </w:r>
      <w:r>
        <w:rPr>
          <w:color w:val="231F20"/>
          <w:spacing w:val="-1"/>
          <w:w w:val="105"/>
          <w:sz w:val="16"/>
        </w:rPr>
        <w:t xml:space="preserve"> </w:t>
      </w:r>
      <w:r>
        <w:rPr>
          <w:color w:val="231F20"/>
          <w:w w:val="105"/>
          <w:sz w:val="16"/>
        </w:rPr>
        <w:t>G.</w:t>
      </w:r>
      <w:r>
        <w:rPr>
          <w:color w:val="231F20"/>
          <w:spacing w:val="-1"/>
          <w:w w:val="105"/>
          <w:sz w:val="16"/>
        </w:rPr>
        <w:t xml:space="preserve"> </w:t>
      </w:r>
      <w:r>
        <w:rPr>
          <w:color w:val="231F20"/>
          <w:w w:val="105"/>
          <w:sz w:val="16"/>
        </w:rPr>
        <w:t>Early</w:t>
      </w:r>
      <w:r>
        <w:rPr>
          <w:color w:val="231F20"/>
          <w:spacing w:val="-1"/>
          <w:w w:val="105"/>
          <w:sz w:val="16"/>
        </w:rPr>
        <w:t xml:space="preserve"> </w:t>
      </w:r>
      <w:r>
        <w:rPr>
          <w:color w:val="231F20"/>
          <w:w w:val="105"/>
          <w:sz w:val="16"/>
        </w:rPr>
        <w:t>antitoxin</w:t>
      </w:r>
      <w:r>
        <w:rPr>
          <w:color w:val="231F20"/>
          <w:spacing w:val="-1"/>
          <w:w w:val="105"/>
          <w:sz w:val="16"/>
        </w:rPr>
        <w:t xml:space="preserve"> </w:t>
      </w:r>
      <w:r>
        <w:rPr>
          <w:color w:val="231F20"/>
          <w:w w:val="105"/>
          <w:sz w:val="16"/>
        </w:rPr>
        <w:t>treatment</w:t>
      </w:r>
      <w:r>
        <w:rPr>
          <w:color w:val="231F20"/>
          <w:spacing w:val="-1"/>
          <w:w w:val="105"/>
          <w:sz w:val="16"/>
        </w:rPr>
        <w:t xml:space="preserve"> </w:t>
      </w:r>
      <w:r>
        <w:rPr>
          <w:color w:val="231F20"/>
          <w:w w:val="105"/>
          <w:sz w:val="16"/>
        </w:rPr>
        <w:t>in</w:t>
      </w:r>
      <w:r>
        <w:rPr>
          <w:color w:val="231F20"/>
          <w:spacing w:val="-1"/>
          <w:w w:val="105"/>
          <w:sz w:val="16"/>
        </w:rPr>
        <w:t xml:space="preserve"> </w:t>
      </w:r>
      <w:r>
        <w:rPr>
          <w:color w:val="231F20"/>
          <w:w w:val="105"/>
          <w:sz w:val="16"/>
        </w:rPr>
        <w:t>wound</w:t>
      </w:r>
      <w:r>
        <w:rPr>
          <w:color w:val="231F20"/>
          <w:spacing w:val="-1"/>
          <w:w w:val="105"/>
          <w:sz w:val="16"/>
        </w:rPr>
        <w:t xml:space="preserve"> </w:t>
      </w:r>
      <w:r>
        <w:rPr>
          <w:color w:val="231F20"/>
          <w:w w:val="105"/>
          <w:sz w:val="16"/>
        </w:rPr>
        <w:t xml:space="preserve">botu- lism results in better outcome. </w:t>
      </w:r>
      <w:r>
        <w:rPr>
          <w:i/>
          <w:color w:val="231F20"/>
          <w:w w:val="105"/>
          <w:sz w:val="16"/>
        </w:rPr>
        <w:t>Eur Neurol</w:t>
      </w:r>
      <w:r>
        <w:rPr>
          <w:color w:val="231F20"/>
          <w:w w:val="105"/>
          <w:sz w:val="16"/>
        </w:rPr>
        <w:t>. 2003;49:151- 153.</w:t>
      </w:r>
    </w:p>
    <w:p w14:paraId="1B7D8875" w14:textId="77777777" w:rsidR="00BF3D96" w:rsidRDefault="00000000">
      <w:pPr>
        <w:pStyle w:val="ListParagraph"/>
        <w:numPr>
          <w:ilvl w:val="0"/>
          <w:numId w:val="1"/>
        </w:numPr>
        <w:tabs>
          <w:tab w:val="left" w:pos="740"/>
        </w:tabs>
        <w:spacing w:line="235" w:lineRule="auto"/>
        <w:ind w:left="740" w:hanging="380"/>
        <w:jc w:val="both"/>
        <w:rPr>
          <w:sz w:val="16"/>
        </w:rPr>
      </w:pPr>
      <w:r>
        <w:rPr>
          <w:color w:val="231F20"/>
          <w:spacing w:val="-2"/>
          <w:w w:val="110"/>
          <w:sz w:val="16"/>
        </w:rPr>
        <w:t>Underwood</w:t>
      </w:r>
      <w:r>
        <w:rPr>
          <w:color w:val="231F20"/>
          <w:spacing w:val="-6"/>
          <w:w w:val="110"/>
          <w:sz w:val="16"/>
        </w:rPr>
        <w:t xml:space="preserve"> </w:t>
      </w:r>
      <w:r>
        <w:rPr>
          <w:color w:val="231F20"/>
          <w:spacing w:val="-2"/>
          <w:w w:val="110"/>
          <w:sz w:val="16"/>
        </w:rPr>
        <w:t>K,</w:t>
      </w:r>
      <w:r>
        <w:rPr>
          <w:color w:val="231F20"/>
          <w:spacing w:val="-6"/>
          <w:w w:val="110"/>
          <w:sz w:val="16"/>
        </w:rPr>
        <w:t xml:space="preserve"> </w:t>
      </w:r>
      <w:r>
        <w:rPr>
          <w:color w:val="231F20"/>
          <w:spacing w:val="-2"/>
          <w:w w:val="110"/>
          <w:sz w:val="16"/>
        </w:rPr>
        <w:t>Rubin</w:t>
      </w:r>
      <w:r>
        <w:rPr>
          <w:color w:val="231F20"/>
          <w:spacing w:val="-6"/>
          <w:w w:val="110"/>
          <w:sz w:val="16"/>
        </w:rPr>
        <w:t xml:space="preserve"> </w:t>
      </w:r>
      <w:r>
        <w:rPr>
          <w:color w:val="231F20"/>
          <w:spacing w:val="-2"/>
          <w:w w:val="110"/>
          <w:sz w:val="16"/>
        </w:rPr>
        <w:t>S,</w:t>
      </w:r>
      <w:r>
        <w:rPr>
          <w:color w:val="231F20"/>
          <w:spacing w:val="-6"/>
          <w:w w:val="110"/>
          <w:sz w:val="16"/>
        </w:rPr>
        <w:t xml:space="preserve"> </w:t>
      </w:r>
      <w:r>
        <w:rPr>
          <w:color w:val="231F20"/>
          <w:spacing w:val="-2"/>
          <w:w w:val="110"/>
          <w:sz w:val="16"/>
        </w:rPr>
        <w:t>Deakers</w:t>
      </w:r>
      <w:r>
        <w:rPr>
          <w:color w:val="231F20"/>
          <w:spacing w:val="-6"/>
          <w:w w:val="110"/>
          <w:sz w:val="16"/>
        </w:rPr>
        <w:t xml:space="preserve"> </w:t>
      </w:r>
      <w:r>
        <w:rPr>
          <w:color w:val="231F20"/>
          <w:spacing w:val="-2"/>
          <w:w w:val="110"/>
          <w:sz w:val="16"/>
        </w:rPr>
        <w:t>T,</w:t>
      </w:r>
      <w:r>
        <w:rPr>
          <w:color w:val="231F20"/>
          <w:spacing w:val="-6"/>
          <w:w w:val="110"/>
          <w:sz w:val="16"/>
        </w:rPr>
        <w:t xml:space="preserve"> </w:t>
      </w:r>
      <w:r>
        <w:rPr>
          <w:color w:val="231F20"/>
          <w:spacing w:val="-2"/>
          <w:w w:val="110"/>
          <w:sz w:val="16"/>
        </w:rPr>
        <w:t>Newth</w:t>
      </w:r>
      <w:r>
        <w:rPr>
          <w:color w:val="231F20"/>
          <w:spacing w:val="-6"/>
          <w:w w:val="110"/>
          <w:sz w:val="16"/>
        </w:rPr>
        <w:t xml:space="preserve"> </w:t>
      </w:r>
      <w:r>
        <w:rPr>
          <w:color w:val="231F20"/>
          <w:spacing w:val="-2"/>
          <w:w w:val="110"/>
          <w:sz w:val="16"/>
        </w:rPr>
        <w:t>C.</w:t>
      </w:r>
      <w:r>
        <w:rPr>
          <w:color w:val="231F20"/>
          <w:spacing w:val="-6"/>
          <w:w w:val="110"/>
          <w:sz w:val="16"/>
        </w:rPr>
        <w:t xml:space="preserve"> </w:t>
      </w:r>
      <w:r>
        <w:rPr>
          <w:color w:val="231F20"/>
          <w:spacing w:val="-2"/>
          <w:w w:val="110"/>
          <w:sz w:val="16"/>
        </w:rPr>
        <w:t>Infant</w:t>
      </w:r>
      <w:r>
        <w:rPr>
          <w:color w:val="231F20"/>
          <w:spacing w:val="-6"/>
          <w:w w:val="110"/>
          <w:sz w:val="16"/>
        </w:rPr>
        <w:t xml:space="preserve"> </w:t>
      </w:r>
      <w:r>
        <w:rPr>
          <w:color w:val="231F20"/>
          <w:spacing w:val="-2"/>
          <w:w w:val="110"/>
          <w:sz w:val="16"/>
        </w:rPr>
        <w:t>botulism:</w:t>
      </w:r>
      <w:r>
        <w:rPr>
          <w:color w:val="231F20"/>
          <w:spacing w:val="-6"/>
          <w:w w:val="110"/>
          <w:sz w:val="16"/>
        </w:rPr>
        <w:t xml:space="preserve"> </w:t>
      </w:r>
      <w:r>
        <w:rPr>
          <w:color w:val="231F20"/>
          <w:spacing w:val="-2"/>
          <w:w w:val="110"/>
          <w:sz w:val="16"/>
        </w:rPr>
        <w:t xml:space="preserve">a </w:t>
      </w:r>
      <w:r>
        <w:rPr>
          <w:color w:val="231F20"/>
          <w:w w:val="110"/>
          <w:sz w:val="16"/>
        </w:rPr>
        <w:t xml:space="preserve">30-year experience spanning the introduction of botulism immune globulin intravenous in the intensive care unit at Childrens Hospital Los Angeles. </w:t>
      </w:r>
      <w:r>
        <w:rPr>
          <w:i/>
          <w:color w:val="231F20"/>
          <w:w w:val="110"/>
          <w:sz w:val="16"/>
        </w:rPr>
        <w:t>Pediatrics</w:t>
      </w:r>
      <w:r>
        <w:rPr>
          <w:color w:val="231F20"/>
          <w:w w:val="110"/>
          <w:sz w:val="16"/>
        </w:rPr>
        <w:t xml:space="preserve">. 2007;120:e1380- </w:t>
      </w:r>
      <w:r>
        <w:rPr>
          <w:color w:val="231F20"/>
          <w:spacing w:val="-2"/>
          <w:w w:val="110"/>
          <w:sz w:val="16"/>
        </w:rPr>
        <w:t>e1385.</w:t>
      </w:r>
    </w:p>
    <w:p w14:paraId="39E8A4F4" w14:textId="77777777" w:rsidR="00BF3D96" w:rsidRDefault="00000000">
      <w:pPr>
        <w:pStyle w:val="ListParagraph"/>
        <w:numPr>
          <w:ilvl w:val="0"/>
          <w:numId w:val="1"/>
        </w:numPr>
        <w:tabs>
          <w:tab w:val="left" w:pos="740"/>
        </w:tabs>
        <w:spacing w:line="235" w:lineRule="auto"/>
        <w:ind w:left="740" w:hanging="380"/>
        <w:jc w:val="both"/>
        <w:rPr>
          <w:sz w:val="16"/>
        </w:rPr>
      </w:pPr>
      <w:bookmarkStart w:id="123" w:name="_bookmark108"/>
      <w:bookmarkEnd w:id="123"/>
      <w:r>
        <w:rPr>
          <w:color w:val="231F20"/>
          <w:spacing w:val="-2"/>
          <w:w w:val="105"/>
          <w:sz w:val="16"/>
        </w:rPr>
        <w:t>Sevigny</w:t>
      </w:r>
      <w:r>
        <w:rPr>
          <w:color w:val="231F20"/>
          <w:spacing w:val="-8"/>
          <w:w w:val="105"/>
          <w:sz w:val="16"/>
        </w:rPr>
        <w:t xml:space="preserve"> </w:t>
      </w:r>
      <w:r>
        <w:rPr>
          <w:color w:val="231F20"/>
          <w:spacing w:val="-2"/>
          <w:w w:val="105"/>
          <w:sz w:val="16"/>
        </w:rPr>
        <w:t>LM,</w:t>
      </w:r>
      <w:r>
        <w:rPr>
          <w:color w:val="231F20"/>
          <w:spacing w:val="-8"/>
          <w:w w:val="105"/>
          <w:sz w:val="16"/>
        </w:rPr>
        <w:t xml:space="preserve"> </w:t>
      </w:r>
      <w:r>
        <w:rPr>
          <w:color w:val="231F20"/>
          <w:spacing w:val="-2"/>
          <w:w w:val="105"/>
          <w:sz w:val="16"/>
        </w:rPr>
        <w:t>Booth</w:t>
      </w:r>
      <w:r>
        <w:rPr>
          <w:color w:val="231F20"/>
          <w:spacing w:val="-8"/>
          <w:w w:val="105"/>
          <w:sz w:val="16"/>
        </w:rPr>
        <w:t xml:space="preserve"> </w:t>
      </w:r>
      <w:r>
        <w:rPr>
          <w:color w:val="231F20"/>
          <w:spacing w:val="-2"/>
          <w:w w:val="105"/>
          <w:sz w:val="16"/>
        </w:rPr>
        <w:t>BJ,</w:t>
      </w:r>
      <w:r>
        <w:rPr>
          <w:color w:val="231F20"/>
          <w:spacing w:val="-8"/>
          <w:w w:val="105"/>
          <w:sz w:val="16"/>
        </w:rPr>
        <w:t xml:space="preserve"> </w:t>
      </w:r>
      <w:r>
        <w:rPr>
          <w:color w:val="231F20"/>
          <w:spacing w:val="-2"/>
          <w:w w:val="105"/>
          <w:sz w:val="16"/>
        </w:rPr>
        <w:t>Rowley</w:t>
      </w:r>
      <w:r>
        <w:rPr>
          <w:color w:val="231F20"/>
          <w:spacing w:val="-8"/>
          <w:w w:val="105"/>
          <w:sz w:val="16"/>
        </w:rPr>
        <w:t xml:space="preserve"> </w:t>
      </w:r>
      <w:r>
        <w:rPr>
          <w:color w:val="231F20"/>
          <w:spacing w:val="-2"/>
          <w:w w:val="105"/>
          <w:sz w:val="16"/>
        </w:rPr>
        <w:t>KJ,</w:t>
      </w:r>
      <w:r>
        <w:rPr>
          <w:color w:val="231F20"/>
          <w:spacing w:val="-8"/>
          <w:w w:val="105"/>
          <w:sz w:val="16"/>
        </w:rPr>
        <w:t xml:space="preserve"> </w:t>
      </w:r>
      <w:r>
        <w:rPr>
          <w:color w:val="231F20"/>
          <w:spacing w:val="-2"/>
          <w:w w:val="105"/>
          <w:sz w:val="16"/>
        </w:rPr>
        <w:t>et</w:t>
      </w:r>
      <w:r>
        <w:rPr>
          <w:color w:val="231F20"/>
          <w:spacing w:val="9"/>
          <w:w w:val="105"/>
          <w:sz w:val="16"/>
        </w:rPr>
        <w:t xml:space="preserve"> </w:t>
      </w:r>
      <w:r>
        <w:rPr>
          <w:color w:val="231F20"/>
          <w:spacing w:val="-2"/>
          <w:w w:val="105"/>
          <w:sz w:val="16"/>
        </w:rPr>
        <w:t>al.</w:t>
      </w:r>
      <w:r>
        <w:rPr>
          <w:color w:val="231F20"/>
          <w:spacing w:val="-8"/>
          <w:w w:val="105"/>
          <w:sz w:val="16"/>
        </w:rPr>
        <w:t xml:space="preserve"> </w:t>
      </w:r>
      <w:r>
        <w:rPr>
          <w:color w:val="231F20"/>
          <w:spacing w:val="-2"/>
          <w:w w:val="105"/>
          <w:sz w:val="16"/>
        </w:rPr>
        <w:t>Identification</w:t>
      </w:r>
      <w:r>
        <w:rPr>
          <w:color w:val="231F20"/>
          <w:spacing w:val="-8"/>
          <w:w w:val="105"/>
          <w:sz w:val="16"/>
        </w:rPr>
        <w:t xml:space="preserve"> </w:t>
      </w:r>
      <w:r>
        <w:rPr>
          <w:color w:val="231F20"/>
          <w:spacing w:val="-2"/>
          <w:w w:val="105"/>
          <w:sz w:val="16"/>
        </w:rPr>
        <w:t>of</w:t>
      </w:r>
      <w:r>
        <w:rPr>
          <w:color w:val="231F20"/>
          <w:spacing w:val="-8"/>
          <w:w w:val="105"/>
          <w:sz w:val="16"/>
        </w:rPr>
        <w:t xml:space="preserve"> </w:t>
      </w:r>
      <w:r>
        <w:rPr>
          <w:color w:val="231F20"/>
          <w:spacing w:val="-2"/>
          <w:w w:val="105"/>
          <w:sz w:val="16"/>
        </w:rPr>
        <w:t>a</w:t>
      </w:r>
      <w:r>
        <w:rPr>
          <w:color w:val="231F20"/>
          <w:spacing w:val="-8"/>
          <w:w w:val="105"/>
          <w:sz w:val="16"/>
        </w:rPr>
        <w:t xml:space="preserve"> </w:t>
      </w:r>
      <w:r>
        <w:rPr>
          <w:color w:val="231F20"/>
          <w:spacing w:val="-2"/>
          <w:w w:val="105"/>
          <w:sz w:val="16"/>
        </w:rPr>
        <w:t>human</w:t>
      </w:r>
      <w:r>
        <w:rPr>
          <w:color w:val="231F20"/>
          <w:w w:val="105"/>
          <w:sz w:val="16"/>
        </w:rPr>
        <w:t xml:space="preserve"> monoclonal antibody to replace equine diphtheria antitoxin for treatment of diphtheria intoxication. </w:t>
      </w:r>
      <w:r>
        <w:rPr>
          <w:i/>
          <w:color w:val="231F20"/>
          <w:w w:val="105"/>
          <w:sz w:val="16"/>
        </w:rPr>
        <w:t>Infect Immun</w:t>
      </w:r>
      <w:r>
        <w:rPr>
          <w:color w:val="231F20"/>
          <w:w w:val="105"/>
          <w:sz w:val="16"/>
        </w:rPr>
        <w:t xml:space="preserve">. 2013;81: </w:t>
      </w:r>
      <w:r>
        <w:rPr>
          <w:color w:val="231F20"/>
          <w:spacing w:val="-2"/>
          <w:w w:val="105"/>
          <w:sz w:val="16"/>
        </w:rPr>
        <w:t>3992-4000.</w:t>
      </w:r>
    </w:p>
    <w:p w14:paraId="2D0D042D" w14:textId="77777777" w:rsidR="00BF3D96" w:rsidRDefault="00000000">
      <w:pPr>
        <w:pStyle w:val="ListParagraph"/>
        <w:numPr>
          <w:ilvl w:val="0"/>
          <w:numId w:val="1"/>
        </w:numPr>
        <w:tabs>
          <w:tab w:val="left" w:pos="740"/>
        </w:tabs>
        <w:spacing w:line="235" w:lineRule="auto"/>
        <w:ind w:left="740" w:hanging="380"/>
        <w:jc w:val="both"/>
        <w:rPr>
          <w:sz w:val="16"/>
        </w:rPr>
      </w:pPr>
      <w:bookmarkStart w:id="124" w:name="_bookmark109"/>
      <w:bookmarkEnd w:id="124"/>
      <w:r>
        <w:rPr>
          <w:color w:val="231F20"/>
          <w:sz w:val="16"/>
        </w:rPr>
        <w:t>Smith</w:t>
      </w:r>
      <w:r>
        <w:rPr>
          <w:color w:val="231F20"/>
          <w:spacing w:val="40"/>
          <w:sz w:val="16"/>
        </w:rPr>
        <w:t xml:space="preserve"> </w:t>
      </w:r>
      <w:r>
        <w:rPr>
          <w:color w:val="231F20"/>
          <w:sz w:val="16"/>
        </w:rPr>
        <w:t>JW,</w:t>
      </w:r>
      <w:r>
        <w:rPr>
          <w:color w:val="231F20"/>
          <w:spacing w:val="40"/>
          <w:sz w:val="16"/>
        </w:rPr>
        <w:t xml:space="preserve"> </w:t>
      </w:r>
      <w:r>
        <w:rPr>
          <w:color w:val="231F20"/>
          <w:sz w:val="16"/>
        </w:rPr>
        <w:t>Schallibaum</w:t>
      </w:r>
      <w:r>
        <w:rPr>
          <w:color w:val="231F20"/>
          <w:spacing w:val="40"/>
          <w:sz w:val="16"/>
        </w:rPr>
        <w:t xml:space="preserve"> </w:t>
      </w:r>
      <w:r>
        <w:rPr>
          <w:color w:val="231F20"/>
          <w:sz w:val="16"/>
        </w:rPr>
        <w:t>EM.</w:t>
      </w:r>
      <w:r>
        <w:rPr>
          <w:color w:val="231F20"/>
          <w:spacing w:val="40"/>
          <w:sz w:val="16"/>
        </w:rPr>
        <w:t xml:space="preserve"> </w:t>
      </w:r>
      <w:r>
        <w:rPr>
          <w:color w:val="231F20"/>
          <w:sz w:val="16"/>
        </w:rPr>
        <w:t>The</w:t>
      </w:r>
      <w:r>
        <w:rPr>
          <w:color w:val="231F20"/>
          <w:spacing w:val="40"/>
          <w:sz w:val="16"/>
        </w:rPr>
        <w:t xml:space="preserve"> </w:t>
      </w:r>
      <w:r>
        <w:rPr>
          <w:color w:val="231F20"/>
          <w:sz w:val="16"/>
        </w:rPr>
        <w:t>therapeutic</w:t>
      </w:r>
      <w:r>
        <w:rPr>
          <w:color w:val="231F20"/>
          <w:spacing w:val="40"/>
          <w:sz w:val="16"/>
        </w:rPr>
        <w:t xml:space="preserve"> </w:t>
      </w:r>
      <w:r>
        <w:rPr>
          <w:color w:val="231F20"/>
          <w:sz w:val="16"/>
        </w:rPr>
        <w:t>effect</w:t>
      </w:r>
      <w:r>
        <w:rPr>
          <w:color w:val="231F20"/>
          <w:spacing w:val="40"/>
          <w:sz w:val="16"/>
        </w:rPr>
        <w:t xml:space="preserve"> </w:t>
      </w:r>
      <w:r>
        <w:rPr>
          <w:color w:val="231F20"/>
          <w:sz w:val="16"/>
        </w:rPr>
        <w:t>of</w:t>
      </w:r>
      <w:r>
        <w:rPr>
          <w:color w:val="231F20"/>
          <w:spacing w:val="40"/>
          <w:sz w:val="16"/>
        </w:rPr>
        <w:t xml:space="preserve"> </w:t>
      </w:r>
      <w:r>
        <w:rPr>
          <w:color w:val="231F20"/>
          <w:sz w:val="16"/>
        </w:rPr>
        <w:t>homolo-</w:t>
      </w:r>
      <w:r>
        <w:rPr>
          <w:color w:val="231F20"/>
          <w:spacing w:val="40"/>
          <w:sz w:val="16"/>
        </w:rPr>
        <w:t xml:space="preserve"> </w:t>
      </w:r>
      <w:r>
        <w:rPr>
          <w:color w:val="231F20"/>
          <w:sz w:val="16"/>
        </w:rPr>
        <w:t>gous</w:t>
      </w:r>
      <w:r>
        <w:rPr>
          <w:color w:val="231F20"/>
          <w:spacing w:val="80"/>
          <w:sz w:val="16"/>
        </w:rPr>
        <w:t xml:space="preserve"> </w:t>
      </w:r>
      <w:r>
        <w:rPr>
          <w:color w:val="231F20"/>
          <w:sz w:val="16"/>
        </w:rPr>
        <w:t>and</w:t>
      </w:r>
      <w:r>
        <w:rPr>
          <w:color w:val="231F20"/>
          <w:spacing w:val="80"/>
          <w:sz w:val="16"/>
        </w:rPr>
        <w:t xml:space="preserve"> </w:t>
      </w:r>
      <w:r>
        <w:rPr>
          <w:color w:val="231F20"/>
          <w:sz w:val="16"/>
        </w:rPr>
        <w:t>heterologous</w:t>
      </w:r>
      <w:r>
        <w:rPr>
          <w:color w:val="231F20"/>
          <w:spacing w:val="80"/>
          <w:sz w:val="16"/>
        </w:rPr>
        <w:t xml:space="preserve"> </w:t>
      </w:r>
      <w:r>
        <w:rPr>
          <w:color w:val="231F20"/>
          <w:sz w:val="16"/>
        </w:rPr>
        <w:t>antitoxins</w:t>
      </w:r>
      <w:r>
        <w:rPr>
          <w:color w:val="231F20"/>
          <w:spacing w:val="80"/>
          <w:sz w:val="16"/>
        </w:rPr>
        <w:t xml:space="preserve"> </w:t>
      </w:r>
      <w:r>
        <w:rPr>
          <w:color w:val="231F20"/>
          <w:sz w:val="16"/>
        </w:rPr>
        <w:t>in</w:t>
      </w:r>
      <w:r>
        <w:rPr>
          <w:color w:val="231F20"/>
          <w:spacing w:val="80"/>
          <w:sz w:val="16"/>
        </w:rPr>
        <w:t xml:space="preserve"> </w:t>
      </w:r>
      <w:r>
        <w:rPr>
          <w:color w:val="231F20"/>
          <w:sz w:val="16"/>
        </w:rPr>
        <w:t>experimental</w:t>
      </w:r>
      <w:r>
        <w:rPr>
          <w:color w:val="231F20"/>
          <w:spacing w:val="80"/>
          <w:sz w:val="16"/>
        </w:rPr>
        <w:t xml:space="preserve"> </w:t>
      </w:r>
      <w:r>
        <w:rPr>
          <w:color w:val="231F20"/>
          <w:sz w:val="16"/>
        </w:rPr>
        <w:t>diphtheria</w:t>
      </w:r>
      <w:r>
        <w:rPr>
          <w:color w:val="231F20"/>
          <w:spacing w:val="40"/>
          <w:sz w:val="16"/>
        </w:rPr>
        <w:t xml:space="preserve"> </w:t>
      </w:r>
      <w:r>
        <w:rPr>
          <w:color w:val="231F20"/>
          <w:sz w:val="16"/>
        </w:rPr>
        <w:t xml:space="preserve">and tetanus. </w:t>
      </w:r>
      <w:r>
        <w:rPr>
          <w:i/>
          <w:color w:val="231F20"/>
          <w:sz w:val="16"/>
        </w:rPr>
        <w:t>Br J Exp Pathol</w:t>
      </w:r>
      <w:r>
        <w:rPr>
          <w:color w:val="231F20"/>
          <w:sz w:val="16"/>
        </w:rPr>
        <w:t>. 1970;51(1):73-80.</w:t>
      </w:r>
    </w:p>
    <w:p w14:paraId="6765FC86" w14:textId="77777777" w:rsidR="00BF3D96" w:rsidRDefault="00000000">
      <w:pPr>
        <w:pStyle w:val="ListParagraph"/>
        <w:numPr>
          <w:ilvl w:val="0"/>
          <w:numId w:val="1"/>
        </w:numPr>
        <w:tabs>
          <w:tab w:val="left" w:pos="740"/>
        </w:tabs>
        <w:spacing w:line="235" w:lineRule="auto"/>
        <w:ind w:left="740" w:hanging="380"/>
        <w:jc w:val="both"/>
        <w:rPr>
          <w:sz w:val="16"/>
        </w:rPr>
      </w:pPr>
      <w:r>
        <w:rPr>
          <w:color w:val="231F20"/>
          <w:w w:val="110"/>
          <w:sz w:val="16"/>
        </w:rPr>
        <w:t xml:space="preserve">Tasman A, Minkenhof JE, Vink HH, Brandwijk AC, Smith L. Importance of intravenous injection of diphtheria antiserum. </w:t>
      </w:r>
      <w:r>
        <w:rPr>
          <w:i/>
          <w:color w:val="231F20"/>
          <w:w w:val="110"/>
          <w:sz w:val="16"/>
        </w:rPr>
        <w:t>Lancet</w:t>
      </w:r>
      <w:r>
        <w:rPr>
          <w:color w:val="231F20"/>
          <w:w w:val="110"/>
          <w:sz w:val="16"/>
        </w:rPr>
        <w:t>. 1958;1(7034):1299-1304.</w:t>
      </w:r>
    </w:p>
    <w:p w14:paraId="4E959A23" w14:textId="77777777" w:rsidR="00BF3D96" w:rsidRDefault="00000000">
      <w:pPr>
        <w:pStyle w:val="ListParagraph"/>
        <w:numPr>
          <w:ilvl w:val="0"/>
          <w:numId w:val="1"/>
        </w:numPr>
        <w:tabs>
          <w:tab w:val="left" w:pos="740"/>
        </w:tabs>
        <w:spacing w:line="235" w:lineRule="auto"/>
        <w:ind w:left="740" w:hanging="380"/>
        <w:jc w:val="both"/>
        <w:rPr>
          <w:sz w:val="16"/>
        </w:rPr>
      </w:pPr>
      <w:bookmarkStart w:id="125" w:name="_bookmark110"/>
      <w:bookmarkEnd w:id="125"/>
      <w:r>
        <w:rPr>
          <w:color w:val="231F20"/>
          <w:w w:val="105"/>
          <w:sz w:val="16"/>
        </w:rPr>
        <w:t xml:space="preserve">Ford WW. The recent epidemic of diphtheria in the Johns Hopkins hospital and medical school: General procedures adopted. </w:t>
      </w:r>
      <w:r>
        <w:rPr>
          <w:i/>
          <w:color w:val="231F20"/>
          <w:w w:val="105"/>
          <w:sz w:val="16"/>
        </w:rPr>
        <w:t>Johns Hopkins Med J</w:t>
      </w:r>
      <w:r>
        <w:rPr>
          <w:color w:val="231F20"/>
          <w:w w:val="105"/>
          <w:sz w:val="16"/>
        </w:rPr>
        <w:t>. 1911;22(248):357-361.</w:t>
      </w:r>
    </w:p>
    <w:p w14:paraId="5C471B69" w14:textId="77777777" w:rsidR="00BF3D96" w:rsidRDefault="00000000">
      <w:pPr>
        <w:pStyle w:val="ListParagraph"/>
        <w:numPr>
          <w:ilvl w:val="0"/>
          <w:numId w:val="1"/>
        </w:numPr>
        <w:tabs>
          <w:tab w:val="left" w:pos="740"/>
        </w:tabs>
        <w:spacing w:line="235" w:lineRule="auto"/>
        <w:ind w:left="740" w:hanging="380"/>
        <w:jc w:val="both"/>
        <w:rPr>
          <w:sz w:val="16"/>
        </w:rPr>
      </w:pPr>
      <w:r>
        <w:rPr>
          <w:color w:val="231F20"/>
          <w:w w:val="110"/>
          <w:sz w:val="16"/>
        </w:rPr>
        <w:t>Park</w:t>
      </w:r>
      <w:r>
        <w:rPr>
          <w:color w:val="231F20"/>
          <w:spacing w:val="-4"/>
          <w:w w:val="110"/>
          <w:sz w:val="16"/>
        </w:rPr>
        <w:t xml:space="preserve"> </w:t>
      </w:r>
      <w:r>
        <w:rPr>
          <w:color w:val="231F20"/>
          <w:w w:val="110"/>
          <w:sz w:val="16"/>
        </w:rPr>
        <w:t>WH.</w:t>
      </w:r>
      <w:r>
        <w:rPr>
          <w:color w:val="231F20"/>
          <w:spacing w:val="-4"/>
          <w:w w:val="110"/>
          <w:sz w:val="16"/>
        </w:rPr>
        <w:t xml:space="preserve"> </w:t>
      </w:r>
      <w:r>
        <w:rPr>
          <w:color w:val="231F20"/>
          <w:w w:val="110"/>
          <w:sz w:val="16"/>
        </w:rPr>
        <w:t>Use</w:t>
      </w:r>
      <w:r>
        <w:rPr>
          <w:color w:val="231F20"/>
          <w:spacing w:val="-4"/>
          <w:w w:val="110"/>
          <w:sz w:val="16"/>
        </w:rPr>
        <w:t xml:space="preserve"> </w:t>
      </w:r>
      <w:r>
        <w:rPr>
          <w:color w:val="231F20"/>
          <w:w w:val="110"/>
          <w:sz w:val="16"/>
        </w:rPr>
        <w:t>of</w:t>
      </w:r>
      <w:r>
        <w:rPr>
          <w:color w:val="231F20"/>
          <w:spacing w:val="-4"/>
          <w:w w:val="110"/>
          <w:sz w:val="16"/>
        </w:rPr>
        <w:t xml:space="preserve"> </w:t>
      </w:r>
      <w:r>
        <w:rPr>
          <w:color w:val="231F20"/>
          <w:w w:val="110"/>
          <w:sz w:val="16"/>
        </w:rPr>
        <w:t>diphtheria</w:t>
      </w:r>
      <w:r>
        <w:rPr>
          <w:color w:val="231F20"/>
          <w:spacing w:val="-4"/>
          <w:w w:val="110"/>
          <w:sz w:val="16"/>
        </w:rPr>
        <w:t xml:space="preserve"> </w:t>
      </w:r>
      <w:r>
        <w:rPr>
          <w:color w:val="231F20"/>
          <w:w w:val="110"/>
          <w:sz w:val="16"/>
        </w:rPr>
        <w:t>antitoxin</w:t>
      </w:r>
      <w:r>
        <w:rPr>
          <w:color w:val="231F20"/>
          <w:spacing w:val="-4"/>
          <w:w w:val="110"/>
          <w:sz w:val="16"/>
        </w:rPr>
        <w:t xml:space="preserve"> </w:t>
      </w:r>
      <w:r>
        <w:rPr>
          <w:color w:val="231F20"/>
          <w:w w:val="110"/>
          <w:sz w:val="16"/>
        </w:rPr>
        <w:t>in</w:t>
      </w:r>
      <w:r>
        <w:rPr>
          <w:color w:val="231F20"/>
          <w:spacing w:val="-4"/>
          <w:w w:val="110"/>
          <w:sz w:val="16"/>
        </w:rPr>
        <w:t xml:space="preserve"> </w:t>
      </w:r>
      <w:r>
        <w:rPr>
          <w:color w:val="231F20"/>
          <w:w w:val="110"/>
          <w:sz w:val="16"/>
        </w:rPr>
        <w:t>the</w:t>
      </w:r>
      <w:r>
        <w:rPr>
          <w:color w:val="231F20"/>
          <w:spacing w:val="-4"/>
          <w:w w:val="110"/>
          <w:sz w:val="16"/>
        </w:rPr>
        <w:t xml:space="preserve"> </w:t>
      </w:r>
      <w:r>
        <w:rPr>
          <w:color w:val="231F20"/>
          <w:w w:val="110"/>
          <w:sz w:val="16"/>
        </w:rPr>
        <w:t>treatment</w:t>
      </w:r>
      <w:r>
        <w:rPr>
          <w:color w:val="231F20"/>
          <w:spacing w:val="-4"/>
          <w:w w:val="110"/>
          <w:sz w:val="16"/>
        </w:rPr>
        <w:t xml:space="preserve"> </w:t>
      </w:r>
      <w:r>
        <w:rPr>
          <w:color w:val="231F20"/>
          <w:w w:val="110"/>
          <w:sz w:val="16"/>
        </w:rPr>
        <w:t>and</w:t>
      </w:r>
      <w:r>
        <w:rPr>
          <w:color w:val="231F20"/>
          <w:spacing w:val="-4"/>
          <w:w w:val="110"/>
          <w:sz w:val="16"/>
        </w:rPr>
        <w:t xml:space="preserve"> </w:t>
      </w:r>
      <w:r>
        <w:rPr>
          <w:color w:val="231F20"/>
          <w:w w:val="110"/>
          <w:sz w:val="16"/>
        </w:rPr>
        <w:t xml:space="preserve">pre- vention of diphtheria. </w:t>
      </w:r>
      <w:r>
        <w:rPr>
          <w:i/>
          <w:color w:val="231F20"/>
          <w:w w:val="110"/>
          <w:sz w:val="16"/>
        </w:rPr>
        <w:t>JAMA</w:t>
      </w:r>
      <w:r>
        <w:rPr>
          <w:color w:val="231F20"/>
          <w:w w:val="110"/>
          <w:sz w:val="16"/>
        </w:rPr>
        <w:t>. 1900;34(15):902-904.</w:t>
      </w:r>
    </w:p>
    <w:p w14:paraId="2EF37E29" w14:textId="77777777" w:rsidR="00BF3D96" w:rsidRDefault="00000000">
      <w:pPr>
        <w:pStyle w:val="ListParagraph"/>
        <w:numPr>
          <w:ilvl w:val="0"/>
          <w:numId w:val="1"/>
        </w:numPr>
        <w:tabs>
          <w:tab w:val="left" w:pos="740"/>
        </w:tabs>
        <w:spacing w:line="235" w:lineRule="auto"/>
        <w:ind w:left="740" w:hanging="380"/>
        <w:jc w:val="both"/>
        <w:rPr>
          <w:sz w:val="16"/>
        </w:rPr>
      </w:pPr>
      <w:r>
        <w:rPr>
          <w:color w:val="231F20"/>
          <w:sz w:val="16"/>
        </w:rPr>
        <w:t>Logina</w:t>
      </w:r>
      <w:r>
        <w:rPr>
          <w:color w:val="231F20"/>
          <w:spacing w:val="40"/>
          <w:sz w:val="16"/>
        </w:rPr>
        <w:t xml:space="preserve"> </w:t>
      </w:r>
      <w:r>
        <w:rPr>
          <w:color w:val="231F20"/>
          <w:sz w:val="16"/>
        </w:rPr>
        <w:t>I,</w:t>
      </w:r>
      <w:r>
        <w:rPr>
          <w:color w:val="231F20"/>
          <w:spacing w:val="40"/>
          <w:sz w:val="16"/>
        </w:rPr>
        <w:t xml:space="preserve"> </w:t>
      </w:r>
      <w:r>
        <w:rPr>
          <w:color w:val="231F20"/>
          <w:sz w:val="16"/>
        </w:rPr>
        <w:t>Donaghy</w:t>
      </w:r>
      <w:r>
        <w:rPr>
          <w:color w:val="231F20"/>
          <w:spacing w:val="40"/>
          <w:sz w:val="16"/>
        </w:rPr>
        <w:t xml:space="preserve"> </w:t>
      </w:r>
      <w:r>
        <w:rPr>
          <w:color w:val="231F20"/>
          <w:sz w:val="16"/>
        </w:rPr>
        <w:t>M.</w:t>
      </w:r>
      <w:r>
        <w:rPr>
          <w:color w:val="231F20"/>
          <w:spacing w:val="40"/>
          <w:sz w:val="16"/>
        </w:rPr>
        <w:t xml:space="preserve"> </w:t>
      </w:r>
      <w:r>
        <w:rPr>
          <w:color w:val="231F20"/>
          <w:sz w:val="16"/>
        </w:rPr>
        <w:t>Diphtheritic</w:t>
      </w:r>
      <w:r>
        <w:rPr>
          <w:color w:val="231F20"/>
          <w:spacing w:val="40"/>
          <w:sz w:val="16"/>
        </w:rPr>
        <w:t xml:space="preserve"> </w:t>
      </w:r>
      <w:r>
        <w:rPr>
          <w:color w:val="231F20"/>
          <w:sz w:val="16"/>
        </w:rPr>
        <w:t>polyneuropathy:</w:t>
      </w:r>
      <w:r>
        <w:rPr>
          <w:color w:val="231F20"/>
          <w:spacing w:val="40"/>
          <w:sz w:val="16"/>
        </w:rPr>
        <w:t xml:space="preserve"> </w:t>
      </w:r>
      <w:r>
        <w:rPr>
          <w:color w:val="231F20"/>
          <w:sz w:val="16"/>
        </w:rPr>
        <w:t>a</w:t>
      </w:r>
      <w:r>
        <w:rPr>
          <w:color w:val="231F20"/>
          <w:spacing w:val="40"/>
          <w:sz w:val="16"/>
        </w:rPr>
        <w:t xml:space="preserve"> </w:t>
      </w:r>
      <w:r>
        <w:rPr>
          <w:color w:val="231F20"/>
          <w:sz w:val="16"/>
        </w:rPr>
        <w:t>clinical</w:t>
      </w:r>
      <w:r>
        <w:rPr>
          <w:color w:val="231F20"/>
          <w:spacing w:val="40"/>
          <w:sz w:val="16"/>
        </w:rPr>
        <w:t xml:space="preserve"> </w:t>
      </w:r>
      <w:r>
        <w:rPr>
          <w:color w:val="231F20"/>
          <w:sz w:val="16"/>
        </w:rPr>
        <w:t xml:space="preserve">study and comparison with Guillain-Barre syndrome. </w:t>
      </w:r>
      <w:r>
        <w:rPr>
          <w:i/>
          <w:color w:val="231F20"/>
          <w:sz w:val="16"/>
        </w:rPr>
        <w:t>J Neurol</w:t>
      </w:r>
      <w:r>
        <w:rPr>
          <w:i/>
          <w:color w:val="231F20"/>
          <w:spacing w:val="40"/>
          <w:sz w:val="16"/>
        </w:rPr>
        <w:t xml:space="preserve"> </w:t>
      </w:r>
      <w:r>
        <w:rPr>
          <w:i/>
          <w:color w:val="231F20"/>
          <w:sz w:val="16"/>
        </w:rPr>
        <w:t>Neurosurg Psychiatry</w:t>
      </w:r>
      <w:r>
        <w:rPr>
          <w:color w:val="231F20"/>
          <w:sz w:val="16"/>
        </w:rPr>
        <w:t>. 1999;67(4):433-438.</w:t>
      </w:r>
    </w:p>
    <w:p w14:paraId="4E3BBDC4" w14:textId="77777777" w:rsidR="00BF3D96" w:rsidRDefault="00000000">
      <w:pPr>
        <w:pStyle w:val="ListParagraph"/>
        <w:numPr>
          <w:ilvl w:val="0"/>
          <w:numId w:val="1"/>
        </w:numPr>
        <w:tabs>
          <w:tab w:val="left" w:pos="740"/>
        </w:tabs>
        <w:spacing w:line="235" w:lineRule="auto"/>
        <w:ind w:left="740" w:hanging="380"/>
        <w:jc w:val="both"/>
        <w:rPr>
          <w:sz w:val="16"/>
        </w:rPr>
      </w:pPr>
      <w:bookmarkStart w:id="126" w:name="_bookmark111"/>
      <w:bookmarkEnd w:id="126"/>
      <w:r>
        <w:rPr>
          <w:color w:val="231F20"/>
          <w:sz w:val="16"/>
        </w:rPr>
        <w:t>Lemley PV, Wright DC. Mice are actively immunized after passive</w:t>
      </w:r>
      <w:r>
        <w:rPr>
          <w:color w:val="231F20"/>
          <w:w w:val="110"/>
          <w:sz w:val="16"/>
        </w:rPr>
        <w:t xml:space="preserve"> monoclonal antibody prophylaxis and ricin toxin challenge. </w:t>
      </w:r>
      <w:r>
        <w:rPr>
          <w:i/>
          <w:color w:val="231F20"/>
          <w:w w:val="110"/>
          <w:sz w:val="16"/>
        </w:rPr>
        <w:t>Immunology</w:t>
      </w:r>
      <w:r>
        <w:rPr>
          <w:color w:val="231F20"/>
          <w:w w:val="110"/>
          <w:sz w:val="16"/>
        </w:rPr>
        <w:t>.</w:t>
      </w:r>
      <w:r>
        <w:rPr>
          <w:color w:val="231F20"/>
          <w:spacing w:val="-4"/>
          <w:w w:val="110"/>
          <w:sz w:val="16"/>
        </w:rPr>
        <w:t xml:space="preserve"> </w:t>
      </w:r>
      <w:r>
        <w:rPr>
          <w:color w:val="231F20"/>
          <w:w w:val="110"/>
          <w:sz w:val="16"/>
        </w:rPr>
        <w:t>1992;76(3):511-513.</w:t>
      </w:r>
    </w:p>
    <w:p w14:paraId="64EBDDFE" w14:textId="77777777" w:rsidR="00BF3D96" w:rsidRDefault="00000000">
      <w:pPr>
        <w:pStyle w:val="ListParagraph"/>
        <w:numPr>
          <w:ilvl w:val="0"/>
          <w:numId w:val="1"/>
        </w:numPr>
        <w:tabs>
          <w:tab w:val="left" w:pos="740"/>
        </w:tabs>
        <w:spacing w:line="235" w:lineRule="auto"/>
        <w:ind w:left="740" w:hanging="380"/>
        <w:jc w:val="both"/>
        <w:rPr>
          <w:sz w:val="16"/>
        </w:rPr>
      </w:pPr>
      <w:bookmarkStart w:id="127" w:name="_bookmark112"/>
      <w:bookmarkEnd w:id="127"/>
      <w:r>
        <w:rPr>
          <w:color w:val="231F20"/>
          <w:w w:val="105"/>
          <w:sz w:val="16"/>
        </w:rPr>
        <w:t xml:space="preserve">Hu WG, Yin J, Chau D, et al. Conformation-dependent high- affinity potent ricin-neutralizing monoclonal antibodies. </w:t>
      </w:r>
      <w:r>
        <w:rPr>
          <w:i/>
          <w:color w:val="231F20"/>
          <w:w w:val="105"/>
          <w:sz w:val="16"/>
        </w:rPr>
        <w:t>Biomed Res Int</w:t>
      </w:r>
      <w:r>
        <w:rPr>
          <w:color w:val="231F20"/>
          <w:w w:val="105"/>
          <w:sz w:val="16"/>
        </w:rPr>
        <w:t>. 2013;2013:471346.</w:t>
      </w:r>
    </w:p>
    <w:p w14:paraId="47B058A7" w14:textId="77777777" w:rsidR="00BF3D96" w:rsidRDefault="00000000">
      <w:pPr>
        <w:pStyle w:val="ListParagraph"/>
        <w:numPr>
          <w:ilvl w:val="0"/>
          <w:numId w:val="1"/>
        </w:numPr>
        <w:tabs>
          <w:tab w:val="left" w:pos="699"/>
        </w:tabs>
        <w:spacing w:before="164" w:line="235" w:lineRule="auto"/>
        <w:ind w:left="699" w:right="1199" w:hanging="380"/>
        <w:jc w:val="both"/>
        <w:rPr>
          <w:sz w:val="16"/>
        </w:rPr>
      </w:pPr>
      <w:r>
        <w:br w:type="column"/>
      </w:r>
      <w:r>
        <w:rPr>
          <w:color w:val="231F20"/>
          <w:w w:val="110"/>
          <w:sz w:val="16"/>
        </w:rPr>
        <w:t>Matsuda</w:t>
      </w:r>
      <w:r>
        <w:rPr>
          <w:color w:val="231F20"/>
          <w:spacing w:val="-13"/>
          <w:w w:val="110"/>
          <w:sz w:val="16"/>
        </w:rPr>
        <w:t xml:space="preserve"> </w:t>
      </w:r>
      <w:r>
        <w:rPr>
          <w:color w:val="231F20"/>
          <w:w w:val="110"/>
          <w:sz w:val="16"/>
        </w:rPr>
        <w:t>M,</w:t>
      </w:r>
      <w:r>
        <w:rPr>
          <w:color w:val="231F20"/>
          <w:spacing w:val="-11"/>
          <w:w w:val="110"/>
          <w:sz w:val="16"/>
        </w:rPr>
        <w:t xml:space="preserve"> </w:t>
      </w:r>
      <w:r>
        <w:rPr>
          <w:color w:val="231F20"/>
          <w:w w:val="110"/>
          <w:sz w:val="16"/>
        </w:rPr>
        <w:t>Kamei</w:t>
      </w:r>
      <w:r>
        <w:rPr>
          <w:color w:val="231F20"/>
          <w:spacing w:val="-11"/>
          <w:w w:val="110"/>
          <w:sz w:val="16"/>
        </w:rPr>
        <w:t xml:space="preserve"> </w:t>
      </w:r>
      <w:r>
        <w:rPr>
          <w:color w:val="231F20"/>
          <w:w w:val="110"/>
          <w:sz w:val="16"/>
        </w:rPr>
        <w:t>M,</w:t>
      </w:r>
      <w:r>
        <w:rPr>
          <w:color w:val="231F20"/>
          <w:spacing w:val="-11"/>
          <w:w w:val="110"/>
          <w:sz w:val="16"/>
        </w:rPr>
        <w:t xml:space="preserve"> </w:t>
      </w:r>
      <w:r>
        <w:rPr>
          <w:color w:val="231F20"/>
          <w:w w:val="110"/>
          <w:sz w:val="16"/>
        </w:rPr>
        <w:t>Sugimoto</w:t>
      </w:r>
      <w:r>
        <w:rPr>
          <w:color w:val="231F20"/>
          <w:spacing w:val="-11"/>
          <w:w w:val="110"/>
          <w:sz w:val="16"/>
        </w:rPr>
        <w:t xml:space="preserve"> </w:t>
      </w:r>
      <w:r>
        <w:rPr>
          <w:color w:val="231F20"/>
          <w:w w:val="110"/>
          <w:sz w:val="16"/>
        </w:rPr>
        <w:t>N,</w:t>
      </w:r>
      <w:r>
        <w:rPr>
          <w:color w:val="231F20"/>
          <w:spacing w:val="-11"/>
          <w:w w:val="110"/>
          <w:sz w:val="16"/>
        </w:rPr>
        <w:t xml:space="preserve"> </w:t>
      </w:r>
      <w:r>
        <w:rPr>
          <w:color w:val="231F20"/>
          <w:w w:val="110"/>
          <w:sz w:val="16"/>
        </w:rPr>
        <w:t>Ma</w:t>
      </w:r>
      <w:r>
        <w:rPr>
          <w:color w:val="231F20"/>
          <w:spacing w:val="-11"/>
          <w:w w:val="110"/>
          <w:sz w:val="16"/>
        </w:rPr>
        <w:t xml:space="preserve"> </w:t>
      </w:r>
      <w:r>
        <w:rPr>
          <w:color w:val="231F20"/>
          <w:w w:val="110"/>
          <w:sz w:val="16"/>
        </w:rPr>
        <w:t>Y,</w:t>
      </w:r>
      <w:r>
        <w:rPr>
          <w:color w:val="231F20"/>
          <w:spacing w:val="-11"/>
          <w:w w:val="110"/>
          <w:sz w:val="16"/>
        </w:rPr>
        <w:t xml:space="preserve"> </w:t>
      </w:r>
      <w:r>
        <w:rPr>
          <w:color w:val="231F20"/>
          <w:w w:val="110"/>
          <w:sz w:val="16"/>
        </w:rPr>
        <w:t>Hashizume</w:t>
      </w:r>
      <w:r>
        <w:rPr>
          <w:color w:val="231F20"/>
          <w:spacing w:val="-11"/>
          <w:w w:val="110"/>
          <w:sz w:val="16"/>
        </w:rPr>
        <w:t xml:space="preserve"> </w:t>
      </w:r>
      <w:r>
        <w:rPr>
          <w:color w:val="231F20"/>
          <w:w w:val="110"/>
          <w:sz w:val="16"/>
        </w:rPr>
        <w:t>S.</w:t>
      </w:r>
      <w:r>
        <w:rPr>
          <w:color w:val="231F20"/>
          <w:spacing w:val="-11"/>
          <w:w w:val="110"/>
          <w:sz w:val="16"/>
        </w:rPr>
        <w:t xml:space="preserve"> </w:t>
      </w:r>
      <w:r>
        <w:rPr>
          <w:color w:val="231F20"/>
          <w:w w:val="110"/>
          <w:sz w:val="16"/>
        </w:rPr>
        <w:t>Char- acteristics</w:t>
      </w:r>
      <w:r>
        <w:rPr>
          <w:color w:val="231F20"/>
          <w:spacing w:val="-10"/>
          <w:w w:val="110"/>
          <w:sz w:val="16"/>
        </w:rPr>
        <w:t xml:space="preserve"> </w:t>
      </w:r>
      <w:r>
        <w:rPr>
          <w:color w:val="231F20"/>
          <w:w w:val="110"/>
          <w:sz w:val="16"/>
        </w:rPr>
        <w:t>of</w:t>
      </w:r>
      <w:r>
        <w:rPr>
          <w:color w:val="231F20"/>
          <w:spacing w:val="-10"/>
          <w:w w:val="110"/>
          <w:sz w:val="16"/>
        </w:rPr>
        <w:t xml:space="preserve"> </w:t>
      </w:r>
      <w:r>
        <w:rPr>
          <w:color w:val="231F20"/>
          <w:w w:val="110"/>
          <w:sz w:val="16"/>
        </w:rPr>
        <w:t>toxin-neutralization</w:t>
      </w:r>
      <w:r>
        <w:rPr>
          <w:color w:val="231F20"/>
          <w:spacing w:val="-10"/>
          <w:w w:val="110"/>
          <w:sz w:val="16"/>
        </w:rPr>
        <w:t xml:space="preserve"> </w:t>
      </w:r>
      <w:r>
        <w:rPr>
          <w:color w:val="231F20"/>
          <w:w w:val="110"/>
          <w:sz w:val="16"/>
        </w:rPr>
        <w:t>by</w:t>
      </w:r>
      <w:r>
        <w:rPr>
          <w:color w:val="231F20"/>
          <w:spacing w:val="-10"/>
          <w:w w:val="110"/>
          <w:sz w:val="16"/>
        </w:rPr>
        <w:t xml:space="preserve"> </w:t>
      </w:r>
      <w:r>
        <w:rPr>
          <w:color w:val="231F20"/>
          <w:w w:val="110"/>
          <w:sz w:val="16"/>
        </w:rPr>
        <w:t>anti-tetanus</w:t>
      </w:r>
      <w:r>
        <w:rPr>
          <w:color w:val="231F20"/>
          <w:spacing w:val="-10"/>
          <w:w w:val="110"/>
          <w:sz w:val="16"/>
        </w:rPr>
        <w:t xml:space="preserve"> </w:t>
      </w:r>
      <w:r>
        <w:rPr>
          <w:color w:val="231F20"/>
          <w:w w:val="110"/>
          <w:sz w:val="16"/>
        </w:rPr>
        <w:t>human</w:t>
      </w:r>
      <w:r>
        <w:rPr>
          <w:color w:val="231F20"/>
          <w:spacing w:val="-10"/>
          <w:w w:val="110"/>
          <w:sz w:val="16"/>
        </w:rPr>
        <w:t xml:space="preserve"> </w:t>
      </w:r>
      <w:r>
        <w:rPr>
          <w:color w:val="231F20"/>
          <w:w w:val="110"/>
          <w:sz w:val="16"/>
        </w:rPr>
        <w:t>mono- clonal</w:t>
      </w:r>
      <w:r>
        <w:rPr>
          <w:color w:val="231F20"/>
          <w:spacing w:val="-4"/>
          <w:w w:val="110"/>
          <w:sz w:val="16"/>
        </w:rPr>
        <w:t xml:space="preserve"> </w:t>
      </w:r>
      <w:r>
        <w:rPr>
          <w:color w:val="231F20"/>
          <w:w w:val="110"/>
          <w:sz w:val="16"/>
        </w:rPr>
        <w:t>antibodies</w:t>
      </w:r>
      <w:r>
        <w:rPr>
          <w:color w:val="231F20"/>
          <w:spacing w:val="-4"/>
          <w:w w:val="110"/>
          <w:sz w:val="16"/>
        </w:rPr>
        <w:t xml:space="preserve"> </w:t>
      </w:r>
      <w:r>
        <w:rPr>
          <w:color w:val="231F20"/>
          <w:w w:val="110"/>
          <w:sz w:val="16"/>
        </w:rPr>
        <w:t>directed</w:t>
      </w:r>
      <w:r>
        <w:rPr>
          <w:color w:val="231F20"/>
          <w:spacing w:val="-4"/>
          <w:w w:val="110"/>
          <w:sz w:val="16"/>
        </w:rPr>
        <w:t xml:space="preserve"> </w:t>
      </w:r>
      <w:r>
        <w:rPr>
          <w:color w:val="231F20"/>
          <w:w w:val="110"/>
          <w:sz w:val="16"/>
        </w:rPr>
        <w:t>against</w:t>
      </w:r>
      <w:r>
        <w:rPr>
          <w:color w:val="231F20"/>
          <w:spacing w:val="-4"/>
          <w:w w:val="110"/>
          <w:sz w:val="16"/>
        </w:rPr>
        <w:t xml:space="preserve"> </w:t>
      </w:r>
      <w:r>
        <w:rPr>
          <w:color w:val="231F20"/>
          <w:w w:val="110"/>
          <w:sz w:val="16"/>
        </w:rPr>
        <w:t>the</w:t>
      </w:r>
      <w:r>
        <w:rPr>
          <w:color w:val="231F20"/>
          <w:spacing w:val="-4"/>
          <w:w w:val="110"/>
          <w:sz w:val="16"/>
        </w:rPr>
        <w:t xml:space="preserve"> </w:t>
      </w:r>
      <w:r>
        <w:rPr>
          <w:color w:val="231F20"/>
          <w:w w:val="110"/>
          <w:sz w:val="16"/>
        </w:rPr>
        <w:t>three</w:t>
      </w:r>
      <w:r>
        <w:rPr>
          <w:color w:val="231F20"/>
          <w:spacing w:val="-4"/>
          <w:w w:val="110"/>
          <w:sz w:val="16"/>
        </w:rPr>
        <w:t xml:space="preserve"> </w:t>
      </w:r>
      <w:r>
        <w:rPr>
          <w:color w:val="231F20"/>
          <w:w w:val="110"/>
          <w:sz w:val="16"/>
        </w:rPr>
        <w:t>functional</w:t>
      </w:r>
      <w:r>
        <w:rPr>
          <w:color w:val="231F20"/>
          <w:spacing w:val="-4"/>
          <w:w w:val="110"/>
          <w:sz w:val="16"/>
        </w:rPr>
        <w:t xml:space="preserve"> </w:t>
      </w:r>
      <w:r>
        <w:rPr>
          <w:color w:val="231F20"/>
          <w:w w:val="110"/>
          <w:sz w:val="16"/>
        </w:rPr>
        <w:t xml:space="preserve">domains [A], [B] and [C] of the tetanus toxin molecule and a reliable </w:t>
      </w:r>
      <w:r>
        <w:rPr>
          <w:color w:val="231F20"/>
          <w:spacing w:val="-2"/>
          <w:w w:val="110"/>
          <w:sz w:val="16"/>
        </w:rPr>
        <w:t xml:space="preserve">method for evaluating the protective effects of monoclonal anti- </w:t>
      </w:r>
      <w:r>
        <w:rPr>
          <w:color w:val="231F20"/>
          <w:w w:val="110"/>
          <w:sz w:val="16"/>
        </w:rPr>
        <w:t xml:space="preserve">bodies. </w:t>
      </w:r>
      <w:r>
        <w:rPr>
          <w:i/>
          <w:color w:val="231F20"/>
          <w:w w:val="110"/>
          <w:sz w:val="16"/>
        </w:rPr>
        <w:t xml:space="preserve">Eur </w:t>
      </w:r>
      <w:r>
        <w:rPr>
          <w:i/>
          <w:color w:val="231F20"/>
          <w:sz w:val="16"/>
        </w:rPr>
        <w:t xml:space="preserve">J </w:t>
      </w:r>
      <w:r>
        <w:rPr>
          <w:i/>
          <w:color w:val="231F20"/>
          <w:w w:val="110"/>
          <w:sz w:val="16"/>
        </w:rPr>
        <w:t>Epidemiol</w:t>
      </w:r>
      <w:r>
        <w:rPr>
          <w:color w:val="231F20"/>
          <w:w w:val="110"/>
          <w:sz w:val="16"/>
        </w:rPr>
        <w:t>. 1992;8(1):1-8.</w:t>
      </w:r>
    </w:p>
    <w:p w14:paraId="5345D06A" w14:textId="77777777" w:rsidR="00BF3D96" w:rsidRDefault="00000000">
      <w:pPr>
        <w:pStyle w:val="ListParagraph"/>
        <w:numPr>
          <w:ilvl w:val="0"/>
          <w:numId w:val="1"/>
        </w:numPr>
        <w:tabs>
          <w:tab w:val="left" w:pos="699"/>
        </w:tabs>
        <w:spacing w:line="235" w:lineRule="auto"/>
        <w:ind w:left="699" w:right="1198" w:hanging="380"/>
        <w:jc w:val="both"/>
        <w:rPr>
          <w:sz w:val="16"/>
        </w:rPr>
      </w:pPr>
      <w:r>
        <w:rPr>
          <w:color w:val="231F20"/>
          <w:w w:val="110"/>
          <w:sz w:val="16"/>
        </w:rPr>
        <w:t xml:space="preserve">Sherrington CS. Observations with antitetanus serum in the monkey. </w:t>
      </w:r>
      <w:r>
        <w:rPr>
          <w:i/>
          <w:color w:val="231F20"/>
          <w:w w:val="110"/>
          <w:sz w:val="16"/>
        </w:rPr>
        <w:t>Lancet</w:t>
      </w:r>
      <w:r>
        <w:rPr>
          <w:color w:val="231F20"/>
          <w:w w:val="110"/>
          <w:sz w:val="16"/>
        </w:rPr>
        <w:t>. 1917;190(4922):964-966.</w:t>
      </w:r>
    </w:p>
    <w:p w14:paraId="385952DE" w14:textId="77777777" w:rsidR="00BF3D96" w:rsidRDefault="00000000">
      <w:pPr>
        <w:pStyle w:val="ListParagraph"/>
        <w:numPr>
          <w:ilvl w:val="0"/>
          <w:numId w:val="1"/>
        </w:numPr>
        <w:tabs>
          <w:tab w:val="left" w:pos="699"/>
        </w:tabs>
        <w:spacing w:line="235" w:lineRule="auto"/>
        <w:ind w:left="699" w:right="1198" w:hanging="380"/>
        <w:jc w:val="both"/>
        <w:rPr>
          <w:sz w:val="16"/>
        </w:rPr>
      </w:pPr>
      <w:bookmarkStart w:id="128" w:name="_bookmark113"/>
      <w:bookmarkEnd w:id="128"/>
      <w:r>
        <w:rPr>
          <w:color w:val="231F20"/>
          <w:w w:val="105"/>
          <w:sz w:val="16"/>
        </w:rPr>
        <w:t xml:space="preserve">Bruce D. Tetanus: Analysis of 1458 cases, which occurred in home military hospitals during the years 1914–1918. </w:t>
      </w:r>
      <w:r>
        <w:rPr>
          <w:i/>
          <w:color w:val="231F20"/>
          <w:sz w:val="16"/>
        </w:rPr>
        <w:t xml:space="preserve">J </w:t>
      </w:r>
      <w:r>
        <w:rPr>
          <w:i/>
          <w:color w:val="231F20"/>
          <w:w w:val="105"/>
          <w:sz w:val="16"/>
        </w:rPr>
        <w:t>Hyg (Lond)</w:t>
      </w:r>
      <w:r>
        <w:rPr>
          <w:color w:val="231F20"/>
          <w:w w:val="105"/>
          <w:sz w:val="16"/>
        </w:rPr>
        <w:t>. 1920;19(1):1-32.</w:t>
      </w:r>
    </w:p>
    <w:p w14:paraId="55CCD8C0" w14:textId="77777777" w:rsidR="00BF3D96" w:rsidRDefault="00000000">
      <w:pPr>
        <w:pStyle w:val="ListParagraph"/>
        <w:numPr>
          <w:ilvl w:val="0"/>
          <w:numId w:val="1"/>
        </w:numPr>
        <w:tabs>
          <w:tab w:val="left" w:pos="699"/>
        </w:tabs>
        <w:spacing w:line="235" w:lineRule="auto"/>
        <w:ind w:left="699" w:right="1199" w:hanging="380"/>
        <w:jc w:val="both"/>
        <w:rPr>
          <w:sz w:val="16"/>
        </w:rPr>
      </w:pPr>
      <w:r>
        <w:rPr>
          <w:color w:val="231F20"/>
          <w:spacing w:val="-2"/>
          <w:w w:val="110"/>
          <w:sz w:val="16"/>
        </w:rPr>
        <w:t>Kabura</w:t>
      </w:r>
      <w:r>
        <w:rPr>
          <w:color w:val="231F20"/>
          <w:spacing w:val="-8"/>
          <w:w w:val="110"/>
          <w:sz w:val="16"/>
        </w:rPr>
        <w:t xml:space="preserve"> </w:t>
      </w:r>
      <w:r>
        <w:rPr>
          <w:color w:val="231F20"/>
          <w:spacing w:val="-2"/>
          <w:w w:val="110"/>
          <w:sz w:val="16"/>
        </w:rPr>
        <w:t>L,</w:t>
      </w:r>
      <w:r>
        <w:rPr>
          <w:color w:val="231F20"/>
          <w:spacing w:val="-8"/>
          <w:w w:val="110"/>
          <w:sz w:val="16"/>
        </w:rPr>
        <w:t xml:space="preserve"> </w:t>
      </w:r>
      <w:r>
        <w:rPr>
          <w:color w:val="231F20"/>
          <w:spacing w:val="-2"/>
          <w:w w:val="110"/>
          <w:sz w:val="16"/>
        </w:rPr>
        <w:t>Ilibagiza</w:t>
      </w:r>
      <w:r>
        <w:rPr>
          <w:color w:val="231F20"/>
          <w:spacing w:val="-8"/>
          <w:w w:val="110"/>
          <w:sz w:val="16"/>
        </w:rPr>
        <w:t xml:space="preserve"> </w:t>
      </w:r>
      <w:r>
        <w:rPr>
          <w:color w:val="231F20"/>
          <w:spacing w:val="-2"/>
          <w:w w:val="110"/>
          <w:sz w:val="16"/>
        </w:rPr>
        <w:t>D,</w:t>
      </w:r>
      <w:r>
        <w:rPr>
          <w:color w:val="231F20"/>
          <w:spacing w:val="-8"/>
          <w:w w:val="110"/>
          <w:sz w:val="16"/>
        </w:rPr>
        <w:t xml:space="preserve"> </w:t>
      </w:r>
      <w:r>
        <w:rPr>
          <w:color w:val="231F20"/>
          <w:spacing w:val="-2"/>
          <w:w w:val="110"/>
          <w:sz w:val="16"/>
        </w:rPr>
        <w:t>Menten</w:t>
      </w:r>
      <w:r>
        <w:rPr>
          <w:color w:val="231F20"/>
          <w:spacing w:val="-8"/>
          <w:w w:val="110"/>
          <w:sz w:val="16"/>
        </w:rPr>
        <w:t xml:space="preserve"> </w:t>
      </w:r>
      <w:r>
        <w:rPr>
          <w:color w:val="231F20"/>
          <w:spacing w:val="-2"/>
          <w:w w:val="110"/>
          <w:sz w:val="16"/>
        </w:rPr>
        <w:t>J,</w:t>
      </w:r>
      <w:r>
        <w:rPr>
          <w:color w:val="231F20"/>
          <w:spacing w:val="-8"/>
          <w:w w:val="110"/>
          <w:sz w:val="16"/>
        </w:rPr>
        <w:t xml:space="preserve"> </w:t>
      </w:r>
      <w:r>
        <w:rPr>
          <w:color w:val="231F20"/>
          <w:spacing w:val="-2"/>
          <w:w w:val="110"/>
          <w:sz w:val="16"/>
        </w:rPr>
        <w:t>Van</w:t>
      </w:r>
      <w:r>
        <w:rPr>
          <w:color w:val="231F20"/>
          <w:spacing w:val="-8"/>
          <w:w w:val="110"/>
          <w:sz w:val="16"/>
        </w:rPr>
        <w:t xml:space="preserve"> </w:t>
      </w:r>
      <w:r>
        <w:rPr>
          <w:color w:val="231F20"/>
          <w:spacing w:val="-2"/>
          <w:w w:val="110"/>
          <w:sz w:val="16"/>
        </w:rPr>
        <w:t>den</w:t>
      </w:r>
      <w:r>
        <w:rPr>
          <w:color w:val="231F20"/>
          <w:spacing w:val="-8"/>
          <w:w w:val="110"/>
          <w:sz w:val="16"/>
        </w:rPr>
        <w:t xml:space="preserve"> </w:t>
      </w:r>
      <w:r>
        <w:rPr>
          <w:color w:val="231F20"/>
          <w:spacing w:val="-2"/>
          <w:w w:val="110"/>
          <w:sz w:val="16"/>
        </w:rPr>
        <w:t>Ende</w:t>
      </w:r>
      <w:r>
        <w:rPr>
          <w:color w:val="231F20"/>
          <w:spacing w:val="-8"/>
          <w:w w:val="110"/>
          <w:sz w:val="16"/>
        </w:rPr>
        <w:t xml:space="preserve"> </w:t>
      </w:r>
      <w:r>
        <w:rPr>
          <w:color w:val="231F20"/>
          <w:spacing w:val="-2"/>
          <w:w w:val="110"/>
          <w:sz w:val="16"/>
        </w:rPr>
        <w:t>J.</w:t>
      </w:r>
      <w:r>
        <w:rPr>
          <w:color w:val="231F20"/>
          <w:spacing w:val="-8"/>
          <w:w w:val="110"/>
          <w:sz w:val="16"/>
        </w:rPr>
        <w:t xml:space="preserve"> </w:t>
      </w:r>
      <w:r>
        <w:rPr>
          <w:color w:val="231F20"/>
          <w:spacing w:val="-2"/>
          <w:w w:val="110"/>
          <w:sz w:val="16"/>
        </w:rPr>
        <w:t>Intrathecal</w:t>
      </w:r>
      <w:r>
        <w:rPr>
          <w:color w:val="231F20"/>
          <w:spacing w:val="-8"/>
          <w:w w:val="110"/>
          <w:sz w:val="16"/>
        </w:rPr>
        <w:t xml:space="preserve"> </w:t>
      </w:r>
      <w:r>
        <w:rPr>
          <w:color w:val="231F20"/>
          <w:spacing w:val="-2"/>
          <w:w w:val="110"/>
          <w:sz w:val="16"/>
        </w:rPr>
        <w:t xml:space="preserve">vs. </w:t>
      </w:r>
      <w:r>
        <w:rPr>
          <w:color w:val="231F20"/>
          <w:w w:val="110"/>
          <w:sz w:val="16"/>
        </w:rPr>
        <w:t>intramuscular administration of human antitetanus immuno- globulin</w:t>
      </w:r>
      <w:r>
        <w:rPr>
          <w:color w:val="231F20"/>
          <w:spacing w:val="-6"/>
          <w:w w:val="110"/>
          <w:sz w:val="16"/>
        </w:rPr>
        <w:t xml:space="preserve"> </w:t>
      </w:r>
      <w:r>
        <w:rPr>
          <w:color w:val="231F20"/>
          <w:w w:val="110"/>
          <w:sz w:val="16"/>
        </w:rPr>
        <w:t>or</w:t>
      </w:r>
      <w:r>
        <w:rPr>
          <w:color w:val="231F20"/>
          <w:spacing w:val="-6"/>
          <w:w w:val="110"/>
          <w:sz w:val="16"/>
        </w:rPr>
        <w:t xml:space="preserve"> </w:t>
      </w:r>
      <w:r>
        <w:rPr>
          <w:color w:val="231F20"/>
          <w:w w:val="110"/>
          <w:sz w:val="16"/>
        </w:rPr>
        <w:t>equine</w:t>
      </w:r>
      <w:r>
        <w:rPr>
          <w:color w:val="231F20"/>
          <w:spacing w:val="-6"/>
          <w:w w:val="110"/>
          <w:sz w:val="16"/>
        </w:rPr>
        <w:t xml:space="preserve"> </w:t>
      </w:r>
      <w:r>
        <w:rPr>
          <w:color w:val="231F20"/>
          <w:w w:val="110"/>
          <w:sz w:val="16"/>
        </w:rPr>
        <w:t>tetanus</w:t>
      </w:r>
      <w:r>
        <w:rPr>
          <w:color w:val="231F20"/>
          <w:spacing w:val="-6"/>
          <w:w w:val="110"/>
          <w:sz w:val="16"/>
        </w:rPr>
        <w:t xml:space="preserve"> </w:t>
      </w:r>
      <w:r>
        <w:rPr>
          <w:color w:val="231F20"/>
          <w:w w:val="110"/>
          <w:sz w:val="16"/>
        </w:rPr>
        <w:t>antitoxin</w:t>
      </w:r>
      <w:r>
        <w:rPr>
          <w:color w:val="231F20"/>
          <w:spacing w:val="-6"/>
          <w:w w:val="110"/>
          <w:sz w:val="16"/>
        </w:rPr>
        <w:t xml:space="preserve"> </w:t>
      </w:r>
      <w:r>
        <w:rPr>
          <w:color w:val="231F20"/>
          <w:w w:val="110"/>
          <w:sz w:val="16"/>
        </w:rPr>
        <w:t>in</w:t>
      </w:r>
      <w:r>
        <w:rPr>
          <w:color w:val="231F20"/>
          <w:spacing w:val="-6"/>
          <w:w w:val="110"/>
          <w:sz w:val="16"/>
        </w:rPr>
        <w:t xml:space="preserve"> </w:t>
      </w:r>
      <w:r>
        <w:rPr>
          <w:color w:val="231F20"/>
          <w:w w:val="110"/>
          <w:sz w:val="16"/>
        </w:rPr>
        <w:t>the</w:t>
      </w:r>
      <w:r>
        <w:rPr>
          <w:color w:val="231F20"/>
          <w:spacing w:val="-6"/>
          <w:w w:val="110"/>
          <w:sz w:val="16"/>
        </w:rPr>
        <w:t xml:space="preserve"> </w:t>
      </w:r>
      <w:r>
        <w:rPr>
          <w:color w:val="231F20"/>
          <w:w w:val="110"/>
          <w:sz w:val="16"/>
        </w:rPr>
        <w:t>treatment</w:t>
      </w:r>
      <w:r>
        <w:rPr>
          <w:color w:val="231F20"/>
          <w:spacing w:val="-6"/>
          <w:w w:val="110"/>
          <w:sz w:val="16"/>
        </w:rPr>
        <w:t xml:space="preserve"> </w:t>
      </w:r>
      <w:r>
        <w:rPr>
          <w:color w:val="231F20"/>
          <w:w w:val="110"/>
          <w:sz w:val="16"/>
        </w:rPr>
        <w:t>of</w:t>
      </w:r>
      <w:r>
        <w:rPr>
          <w:color w:val="231F20"/>
          <w:spacing w:val="-6"/>
          <w:w w:val="110"/>
          <w:sz w:val="16"/>
        </w:rPr>
        <w:t xml:space="preserve"> </w:t>
      </w:r>
      <w:r>
        <w:rPr>
          <w:color w:val="231F20"/>
          <w:w w:val="110"/>
          <w:sz w:val="16"/>
        </w:rPr>
        <w:t xml:space="preserve">tetanus: </w:t>
      </w:r>
      <w:r>
        <w:rPr>
          <w:color w:val="231F20"/>
          <w:spacing w:val="-2"/>
          <w:w w:val="110"/>
          <w:sz w:val="16"/>
        </w:rPr>
        <w:t xml:space="preserve">a meta-analysis. </w:t>
      </w:r>
      <w:r>
        <w:rPr>
          <w:i/>
          <w:color w:val="231F20"/>
          <w:spacing w:val="-2"/>
          <w:w w:val="110"/>
          <w:sz w:val="16"/>
        </w:rPr>
        <w:t>Trop Med Int Health</w:t>
      </w:r>
      <w:r>
        <w:rPr>
          <w:color w:val="231F20"/>
          <w:spacing w:val="-2"/>
          <w:w w:val="110"/>
          <w:sz w:val="16"/>
        </w:rPr>
        <w:t>. 2006;11:1075-1081.</w:t>
      </w:r>
    </w:p>
    <w:p w14:paraId="2EA4303E" w14:textId="77777777" w:rsidR="00BF3D96" w:rsidRDefault="00000000">
      <w:pPr>
        <w:pStyle w:val="ListParagraph"/>
        <w:numPr>
          <w:ilvl w:val="0"/>
          <w:numId w:val="1"/>
        </w:numPr>
        <w:tabs>
          <w:tab w:val="left" w:pos="699"/>
        </w:tabs>
        <w:spacing w:line="235" w:lineRule="auto"/>
        <w:ind w:left="699" w:right="1197" w:hanging="380"/>
        <w:jc w:val="both"/>
        <w:rPr>
          <w:sz w:val="16"/>
        </w:rPr>
      </w:pPr>
      <w:bookmarkStart w:id="129" w:name="_bookmark114"/>
      <w:bookmarkEnd w:id="129"/>
      <w:r>
        <w:rPr>
          <w:color w:val="231F20"/>
          <w:w w:val="110"/>
          <w:sz w:val="16"/>
        </w:rPr>
        <w:t>Huntington</w:t>
      </w:r>
      <w:r>
        <w:rPr>
          <w:color w:val="231F20"/>
          <w:spacing w:val="-11"/>
          <w:w w:val="110"/>
          <w:sz w:val="16"/>
        </w:rPr>
        <w:t xml:space="preserve"> </w:t>
      </w:r>
      <w:r>
        <w:rPr>
          <w:color w:val="231F20"/>
          <w:w w:val="110"/>
          <w:sz w:val="16"/>
        </w:rPr>
        <w:t>RW,</w:t>
      </w:r>
      <w:r>
        <w:rPr>
          <w:color w:val="231F20"/>
          <w:spacing w:val="-11"/>
          <w:w w:val="110"/>
          <w:sz w:val="16"/>
        </w:rPr>
        <w:t xml:space="preserve"> </w:t>
      </w:r>
      <w:r>
        <w:rPr>
          <w:color w:val="231F20"/>
          <w:w w:val="110"/>
          <w:sz w:val="16"/>
        </w:rPr>
        <w:t>Thompson</w:t>
      </w:r>
      <w:r>
        <w:rPr>
          <w:color w:val="231F20"/>
          <w:spacing w:val="-11"/>
          <w:w w:val="110"/>
          <w:sz w:val="16"/>
        </w:rPr>
        <w:t xml:space="preserve"> </w:t>
      </w:r>
      <w:r>
        <w:rPr>
          <w:color w:val="231F20"/>
          <w:w w:val="110"/>
          <w:sz w:val="16"/>
        </w:rPr>
        <w:t>WR,</w:t>
      </w:r>
      <w:r>
        <w:rPr>
          <w:color w:val="231F20"/>
          <w:spacing w:val="-11"/>
          <w:w w:val="110"/>
          <w:sz w:val="16"/>
        </w:rPr>
        <w:t xml:space="preserve"> </w:t>
      </w:r>
      <w:r>
        <w:rPr>
          <w:color w:val="231F20"/>
          <w:w w:val="110"/>
          <w:sz w:val="16"/>
        </w:rPr>
        <w:t>Gordon</w:t>
      </w:r>
      <w:r>
        <w:rPr>
          <w:color w:val="231F20"/>
          <w:spacing w:val="-11"/>
          <w:w w:val="110"/>
          <w:sz w:val="16"/>
        </w:rPr>
        <w:t xml:space="preserve"> </w:t>
      </w:r>
      <w:r>
        <w:rPr>
          <w:color w:val="231F20"/>
          <w:w w:val="110"/>
          <w:sz w:val="16"/>
        </w:rPr>
        <w:t>HH.</w:t>
      </w:r>
      <w:r>
        <w:rPr>
          <w:color w:val="231F20"/>
          <w:spacing w:val="-11"/>
          <w:w w:val="110"/>
          <w:sz w:val="16"/>
        </w:rPr>
        <w:t xml:space="preserve"> </w:t>
      </w:r>
      <w:r>
        <w:rPr>
          <w:color w:val="231F20"/>
          <w:w w:val="110"/>
          <w:sz w:val="16"/>
        </w:rPr>
        <w:t>The</w:t>
      </w:r>
      <w:r>
        <w:rPr>
          <w:color w:val="231F20"/>
          <w:spacing w:val="-11"/>
          <w:w w:val="110"/>
          <w:sz w:val="16"/>
        </w:rPr>
        <w:t xml:space="preserve"> </w:t>
      </w:r>
      <w:r>
        <w:rPr>
          <w:color w:val="231F20"/>
          <w:w w:val="110"/>
          <w:sz w:val="16"/>
        </w:rPr>
        <w:t>treatment</w:t>
      </w:r>
      <w:r>
        <w:rPr>
          <w:color w:val="231F20"/>
          <w:spacing w:val="-11"/>
          <w:w w:val="110"/>
          <w:sz w:val="16"/>
        </w:rPr>
        <w:t xml:space="preserve"> </w:t>
      </w:r>
      <w:r>
        <w:rPr>
          <w:color w:val="231F20"/>
          <w:w w:val="110"/>
          <w:sz w:val="16"/>
        </w:rPr>
        <w:t xml:space="preserve">of tetanus with antitoxin: An analysis of the outcome in six- hundred forty-two cases. </w:t>
      </w:r>
      <w:r>
        <w:rPr>
          <w:i/>
          <w:color w:val="231F20"/>
          <w:w w:val="110"/>
          <w:sz w:val="16"/>
        </w:rPr>
        <w:t>Ann Surg</w:t>
      </w:r>
      <w:r>
        <w:rPr>
          <w:color w:val="231F20"/>
          <w:w w:val="110"/>
          <w:sz w:val="16"/>
        </w:rPr>
        <w:t>. 1937;105(1):93-96.</w:t>
      </w:r>
    </w:p>
    <w:p w14:paraId="6BDB82FA" w14:textId="77777777" w:rsidR="00BF3D96" w:rsidRDefault="00000000">
      <w:pPr>
        <w:pStyle w:val="ListParagraph"/>
        <w:numPr>
          <w:ilvl w:val="0"/>
          <w:numId w:val="1"/>
        </w:numPr>
        <w:tabs>
          <w:tab w:val="left" w:pos="699"/>
        </w:tabs>
        <w:spacing w:line="235" w:lineRule="auto"/>
        <w:ind w:left="699" w:right="1199" w:hanging="380"/>
        <w:jc w:val="both"/>
        <w:rPr>
          <w:sz w:val="16"/>
        </w:rPr>
      </w:pPr>
      <w:bookmarkStart w:id="130" w:name="_bookmark115"/>
      <w:bookmarkEnd w:id="130"/>
      <w:r>
        <w:rPr>
          <w:color w:val="231F20"/>
          <w:w w:val="110"/>
          <w:sz w:val="16"/>
        </w:rPr>
        <w:t xml:space="preserve">Sato H, Sato Y. Protective activities in mice of monoclonal antibodies against pertussis toxin. </w:t>
      </w:r>
      <w:r>
        <w:rPr>
          <w:i/>
          <w:color w:val="231F20"/>
          <w:w w:val="110"/>
          <w:sz w:val="16"/>
        </w:rPr>
        <w:t>Infect Immun</w:t>
      </w:r>
      <w:r>
        <w:rPr>
          <w:color w:val="231F20"/>
          <w:w w:val="110"/>
          <w:sz w:val="16"/>
        </w:rPr>
        <w:t xml:space="preserve">. 1990;58(10): </w:t>
      </w:r>
      <w:r>
        <w:rPr>
          <w:color w:val="231F20"/>
          <w:spacing w:val="-2"/>
          <w:w w:val="110"/>
          <w:sz w:val="16"/>
        </w:rPr>
        <w:t>3369-3374.</w:t>
      </w:r>
    </w:p>
    <w:p w14:paraId="5F3CA376" w14:textId="77777777" w:rsidR="00BF3D96" w:rsidRDefault="00000000">
      <w:pPr>
        <w:pStyle w:val="ListParagraph"/>
        <w:numPr>
          <w:ilvl w:val="0"/>
          <w:numId w:val="1"/>
        </w:numPr>
        <w:tabs>
          <w:tab w:val="left" w:pos="699"/>
        </w:tabs>
        <w:spacing w:line="235" w:lineRule="auto"/>
        <w:ind w:left="699" w:right="1197" w:hanging="380"/>
        <w:jc w:val="both"/>
        <w:rPr>
          <w:sz w:val="16"/>
        </w:rPr>
      </w:pPr>
      <w:bookmarkStart w:id="131" w:name="_bookmark116"/>
      <w:bookmarkEnd w:id="131"/>
      <w:r>
        <w:rPr>
          <w:color w:val="231F20"/>
          <w:w w:val="105"/>
          <w:sz w:val="16"/>
        </w:rPr>
        <w:t>Bruss</w:t>
      </w:r>
      <w:r>
        <w:rPr>
          <w:color w:val="231F20"/>
          <w:spacing w:val="-6"/>
          <w:w w:val="105"/>
          <w:sz w:val="16"/>
        </w:rPr>
        <w:t xml:space="preserve"> </w:t>
      </w:r>
      <w:r>
        <w:rPr>
          <w:color w:val="231F20"/>
          <w:w w:val="105"/>
          <w:sz w:val="16"/>
        </w:rPr>
        <w:t>JB,</w:t>
      </w:r>
      <w:r>
        <w:rPr>
          <w:color w:val="231F20"/>
          <w:spacing w:val="-6"/>
          <w:w w:val="105"/>
          <w:sz w:val="16"/>
        </w:rPr>
        <w:t xml:space="preserve"> </w:t>
      </w:r>
      <w:r>
        <w:rPr>
          <w:color w:val="231F20"/>
          <w:w w:val="105"/>
          <w:sz w:val="16"/>
        </w:rPr>
        <w:t>Siber</w:t>
      </w:r>
      <w:r>
        <w:rPr>
          <w:color w:val="231F20"/>
          <w:spacing w:val="-6"/>
          <w:w w:val="105"/>
          <w:sz w:val="16"/>
        </w:rPr>
        <w:t xml:space="preserve"> </w:t>
      </w:r>
      <w:r>
        <w:rPr>
          <w:color w:val="231F20"/>
          <w:w w:val="105"/>
          <w:sz w:val="16"/>
        </w:rPr>
        <w:t>GR.</w:t>
      </w:r>
      <w:r>
        <w:rPr>
          <w:color w:val="231F20"/>
          <w:spacing w:val="-6"/>
          <w:w w:val="105"/>
          <w:sz w:val="16"/>
        </w:rPr>
        <w:t xml:space="preserve"> </w:t>
      </w:r>
      <w:r>
        <w:rPr>
          <w:color w:val="231F20"/>
          <w:w w:val="105"/>
          <w:sz w:val="16"/>
        </w:rPr>
        <w:t>Protective</w:t>
      </w:r>
      <w:r>
        <w:rPr>
          <w:color w:val="231F20"/>
          <w:spacing w:val="-6"/>
          <w:w w:val="105"/>
          <w:sz w:val="16"/>
        </w:rPr>
        <w:t xml:space="preserve"> </w:t>
      </w:r>
      <w:r>
        <w:rPr>
          <w:color w:val="231F20"/>
          <w:w w:val="105"/>
          <w:sz w:val="16"/>
        </w:rPr>
        <w:t>effects</w:t>
      </w:r>
      <w:r>
        <w:rPr>
          <w:color w:val="231F20"/>
          <w:spacing w:val="-6"/>
          <w:w w:val="105"/>
          <w:sz w:val="16"/>
        </w:rPr>
        <w:t xml:space="preserve"> </w:t>
      </w:r>
      <w:r>
        <w:rPr>
          <w:color w:val="231F20"/>
          <w:w w:val="105"/>
          <w:sz w:val="16"/>
        </w:rPr>
        <w:t>of</w:t>
      </w:r>
      <w:r>
        <w:rPr>
          <w:color w:val="231F20"/>
          <w:spacing w:val="-6"/>
          <w:w w:val="105"/>
          <w:sz w:val="16"/>
        </w:rPr>
        <w:t xml:space="preserve"> </w:t>
      </w:r>
      <w:r>
        <w:rPr>
          <w:color w:val="231F20"/>
          <w:w w:val="105"/>
          <w:sz w:val="16"/>
        </w:rPr>
        <w:t>pertussis</w:t>
      </w:r>
      <w:r>
        <w:rPr>
          <w:color w:val="231F20"/>
          <w:spacing w:val="-6"/>
          <w:w w:val="105"/>
          <w:sz w:val="16"/>
        </w:rPr>
        <w:t xml:space="preserve"> </w:t>
      </w:r>
      <w:r>
        <w:rPr>
          <w:color w:val="231F20"/>
          <w:w w:val="105"/>
          <w:sz w:val="16"/>
        </w:rPr>
        <w:t xml:space="preserve">immunoglobu- lin (P-IGIV) in the aerosol challenge model. </w:t>
      </w:r>
      <w:r>
        <w:rPr>
          <w:i/>
          <w:color w:val="231F20"/>
          <w:w w:val="105"/>
          <w:sz w:val="16"/>
        </w:rPr>
        <w:t>Clin Diagn Lab Immunol</w:t>
      </w:r>
      <w:r>
        <w:rPr>
          <w:color w:val="231F20"/>
          <w:w w:val="105"/>
          <w:sz w:val="16"/>
        </w:rPr>
        <w:t>. 1999;6(4):464-470.</w:t>
      </w:r>
    </w:p>
    <w:p w14:paraId="3457BC43" w14:textId="77777777" w:rsidR="00BF3D96" w:rsidRDefault="00000000">
      <w:pPr>
        <w:pStyle w:val="ListParagraph"/>
        <w:numPr>
          <w:ilvl w:val="0"/>
          <w:numId w:val="1"/>
        </w:numPr>
        <w:tabs>
          <w:tab w:val="left" w:pos="699"/>
        </w:tabs>
        <w:spacing w:line="235" w:lineRule="auto"/>
        <w:ind w:left="699" w:right="1197" w:hanging="380"/>
        <w:jc w:val="both"/>
        <w:rPr>
          <w:sz w:val="16"/>
        </w:rPr>
      </w:pPr>
      <w:r>
        <w:rPr>
          <w:color w:val="231F20"/>
          <w:sz w:val="16"/>
        </w:rPr>
        <w:t>Bradford</w:t>
      </w:r>
      <w:r>
        <w:rPr>
          <w:color w:val="231F20"/>
          <w:spacing w:val="21"/>
          <w:sz w:val="16"/>
        </w:rPr>
        <w:t xml:space="preserve"> </w:t>
      </w:r>
      <w:r>
        <w:rPr>
          <w:color w:val="231F20"/>
          <w:sz w:val="16"/>
        </w:rPr>
        <w:t>WL,</w:t>
      </w:r>
      <w:r>
        <w:rPr>
          <w:color w:val="231F20"/>
          <w:spacing w:val="21"/>
          <w:sz w:val="16"/>
        </w:rPr>
        <w:t xml:space="preserve"> </w:t>
      </w:r>
      <w:r>
        <w:rPr>
          <w:color w:val="231F20"/>
          <w:sz w:val="16"/>
        </w:rPr>
        <w:t>Brooks</w:t>
      </w:r>
      <w:r>
        <w:rPr>
          <w:color w:val="231F20"/>
          <w:spacing w:val="21"/>
          <w:sz w:val="16"/>
        </w:rPr>
        <w:t xml:space="preserve"> </w:t>
      </w:r>
      <w:r>
        <w:rPr>
          <w:color w:val="231F20"/>
          <w:sz w:val="16"/>
        </w:rPr>
        <w:t>AM,</w:t>
      </w:r>
      <w:r>
        <w:rPr>
          <w:color w:val="231F20"/>
          <w:spacing w:val="21"/>
          <w:sz w:val="16"/>
        </w:rPr>
        <w:t xml:space="preserve"> </w:t>
      </w:r>
      <w:r>
        <w:rPr>
          <w:color w:val="231F20"/>
          <w:sz w:val="16"/>
        </w:rPr>
        <w:t>Katsampes</w:t>
      </w:r>
      <w:r>
        <w:rPr>
          <w:color w:val="231F20"/>
          <w:spacing w:val="21"/>
          <w:sz w:val="16"/>
        </w:rPr>
        <w:t xml:space="preserve"> </w:t>
      </w:r>
      <w:r>
        <w:rPr>
          <w:color w:val="231F20"/>
          <w:sz w:val="16"/>
        </w:rPr>
        <w:t>CP.</w:t>
      </w:r>
      <w:r>
        <w:rPr>
          <w:color w:val="231F20"/>
          <w:spacing w:val="21"/>
          <w:sz w:val="16"/>
        </w:rPr>
        <w:t xml:space="preserve"> </w:t>
      </w:r>
      <w:r>
        <w:rPr>
          <w:color w:val="231F20"/>
          <w:sz w:val="16"/>
        </w:rPr>
        <w:t>The</w:t>
      </w:r>
      <w:r>
        <w:rPr>
          <w:color w:val="231F20"/>
          <w:spacing w:val="21"/>
          <w:sz w:val="16"/>
        </w:rPr>
        <w:t xml:space="preserve"> </w:t>
      </w:r>
      <w:r>
        <w:rPr>
          <w:color w:val="231F20"/>
          <w:sz w:val="16"/>
        </w:rPr>
        <w:t>therapeutic</w:t>
      </w:r>
      <w:r>
        <w:rPr>
          <w:color w:val="231F20"/>
          <w:spacing w:val="21"/>
          <w:sz w:val="16"/>
        </w:rPr>
        <w:t xml:space="preserve"> </w:t>
      </w:r>
      <w:r>
        <w:rPr>
          <w:color w:val="231F20"/>
          <w:sz w:val="16"/>
        </w:rPr>
        <w:t>effect</w:t>
      </w:r>
      <w:r>
        <w:rPr>
          <w:color w:val="231F20"/>
          <w:spacing w:val="40"/>
          <w:sz w:val="16"/>
        </w:rPr>
        <w:t xml:space="preserve"> </w:t>
      </w:r>
      <w:r>
        <w:rPr>
          <w:color w:val="231F20"/>
          <w:sz w:val="16"/>
        </w:rPr>
        <w:t>of</w:t>
      </w:r>
      <w:r>
        <w:rPr>
          <w:color w:val="231F20"/>
          <w:spacing w:val="40"/>
          <w:sz w:val="16"/>
        </w:rPr>
        <w:t xml:space="preserve"> </w:t>
      </w:r>
      <w:r>
        <w:rPr>
          <w:color w:val="231F20"/>
          <w:sz w:val="16"/>
        </w:rPr>
        <w:t>sulfadiazine</w:t>
      </w:r>
      <w:r>
        <w:rPr>
          <w:color w:val="231F20"/>
          <w:spacing w:val="40"/>
          <w:sz w:val="16"/>
        </w:rPr>
        <w:t xml:space="preserve"> </w:t>
      </w:r>
      <w:r>
        <w:rPr>
          <w:color w:val="231F20"/>
          <w:sz w:val="16"/>
        </w:rPr>
        <w:t>and</w:t>
      </w:r>
      <w:r>
        <w:rPr>
          <w:color w:val="231F20"/>
          <w:spacing w:val="40"/>
          <w:sz w:val="16"/>
        </w:rPr>
        <w:t xml:space="preserve"> </w:t>
      </w:r>
      <w:r>
        <w:rPr>
          <w:color w:val="231F20"/>
          <w:sz w:val="16"/>
        </w:rPr>
        <w:t>immune</w:t>
      </w:r>
      <w:r>
        <w:rPr>
          <w:color w:val="231F20"/>
          <w:spacing w:val="40"/>
          <w:sz w:val="16"/>
        </w:rPr>
        <w:t xml:space="preserve"> </w:t>
      </w:r>
      <w:r>
        <w:rPr>
          <w:color w:val="231F20"/>
          <w:sz w:val="16"/>
        </w:rPr>
        <w:t>rabbit</w:t>
      </w:r>
      <w:r>
        <w:rPr>
          <w:color w:val="231F20"/>
          <w:spacing w:val="40"/>
          <w:sz w:val="16"/>
        </w:rPr>
        <w:t xml:space="preserve"> </w:t>
      </w:r>
      <w:r>
        <w:rPr>
          <w:color w:val="231F20"/>
          <w:sz w:val="16"/>
        </w:rPr>
        <w:t>serum</w:t>
      </w:r>
      <w:r>
        <w:rPr>
          <w:color w:val="231F20"/>
          <w:spacing w:val="40"/>
          <w:sz w:val="16"/>
        </w:rPr>
        <w:t xml:space="preserve"> </w:t>
      </w:r>
      <w:r>
        <w:rPr>
          <w:color w:val="231F20"/>
          <w:sz w:val="16"/>
        </w:rPr>
        <w:t>in</w:t>
      </w:r>
      <w:r>
        <w:rPr>
          <w:color w:val="231F20"/>
          <w:spacing w:val="40"/>
          <w:sz w:val="16"/>
        </w:rPr>
        <w:t xml:space="preserve"> </w:t>
      </w:r>
      <w:r>
        <w:rPr>
          <w:color w:val="231F20"/>
          <w:sz w:val="16"/>
        </w:rPr>
        <w:t>experimental</w:t>
      </w:r>
      <w:r>
        <w:rPr>
          <w:color w:val="231F20"/>
          <w:spacing w:val="40"/>
          <w:sz w:val="16"/>
        </w:rPr>
        <w:t xml:space="preserve"> </w:t>
      </w:r>
      <w:r>
        <w:rPr>
          <w:color w:val="231F20"/>
          <w:sz w:val="16"/>
        </w:rPr>
        <w:t>murine</w:t>
      </w:r>
      <w:r>
        <w:rPr>
          <w:color w:val="231F20"/>
          <w:spacing w:val="40"/>
          <w:sz w:val="16"/>
        </w:rPr>
        <w:t xml:space="preserve"> </w:t>
      </w:r>
      <w:r>
        <w:rPr>
          <w:color w:val="231F20"/>
          <w:sz w:val="16"/>
        </w:rPr>
        <w:t>pertussis.</w:t>
      </w:r>
      <w:r>
        <w:rPr>
          <w:color w:val="231F20"/>
          <w:spacing w:val="40"/>
          <w:sz w:val="16"/>
        </w:rPr>
        <w:t xml:space="preserve"> </w:t>
      </w:r>
      <w:r>
        <w:rPr>
          <w:i/>
          <w:color w:val="231F20"/>
          <w:sz w:val="16"/>
        </w:rPr>
        <w:t>Yale</w:t>
      </w:r>
      <w:r>
        <w:rPr>
          <w:i/>
          <w:color w:val="231F20"/>
          <w:spacing w:val="40"/>
          <w:sz w:val="16"/>
        </w:rPr>
        <w:t xml:space="preserve"> </w:t>
      </w:r>
      <w:r>
        <w:rPr>
          <w:i/>
          <w:color w:val="231F20"/>
          <w:sz w:val="16"/>
        </w:rPr>
        <w:t>J</w:t>
      </w:r>
      <w:r>
        <w:rPr>
          <w:i/>
          <w:color w:val="231F20"/>
          <w:spacing w:val="40"/>
          <w:sz w:val="16"/>
        </w:rPr>
        <w:t xml:space="preserve"> </w:t>
      </w:r>
      <w:r>
        <w:rPr>
          <w:i/>
          <w:color w:val="231F20"/>
          <w:sz w:val="16"/>
        </w:rPr>
        <w:t>Biol</w:t>
      </w:r>
      <w:r>
        <w:rPr>
          <w:i/>
          <w:color w:val="231F20"/>
          <w:spacing w:val="40"/>
          <w:sz w:val="16"/>
        </w:rPr>
        <w:t xml:space="preserve"> </w:t>
      </w:r>
      <w:r>
        <w:rPr>
          <w:i/>
          <w:color w:val="231F20"/>
          <w:sz w:val="16"/>
        </w:rPr>
        <w:t>Med</w:t>
      </w:r>
      <w:r>
        <w:rPr>
          <w:color w:val="231F20"/>
          <w:sz w:val="16"/>
        </w:rPr>
        <w:t>.</w:t>
      </w:r>
      <w:r>
        <w:rPr>
          <w:color w:val="231F20"/>
          <w:spacing w:val="40"/>
          <w:sz w:val="16"/>
        </w:rPr>
        <w:t xml:space="preserve"> </w:t>
      </w:r>
      <w:r>
        <w:rPr>
          <w:color w:val="231F20"/>
          <w:sz w:val="16"/>
        </w:rPr>
        <w:t>1944;16(5):435-442.</w:t>
      </w:r>
    </w:p>
    <w:p w14:paraId="24DE1A60" w14:textId="77777777" w:rsidR="00BF3D96" w:rsidRDefault="00000000">
      <w:pPr>
        <w:pStyle w:val="ListParagraph"/>
        <w:numPr>
          <w:ilvl w:val="0"/>
          <w:numId w:val="1"/>
        </w:numPr>
        <w:tabs>
          <w:tab w:val="left" w:pos="699"/>
        </w:tabs>
        <w:spacing w:line="235" w:lineRule="auto"/>
        <w:ind w:left="699" w:right="1199" w:hanging="380"/>
        <w:jc w:val="both"/>
        <w:rPr>
          <w:sz w:val="16"/>
        </w:rPr>
      </w:pPr>
      <w:bookmarkStart w:id="132" w:name="_bookmark117"/>
      <w:bookmarkEnd w:id="132"/>
      <w:r>
        <w:rPr>
          <w:color w:val="231F20"/>
          <w:sz w:val="16"/>
        </w:rPr>
        <w:t xml:space="preserve">Meader FM. Prophylaxis of whooping cough. </w:t>
      </w:r>
      <w:r>
        <w:rPr>
          <w:i/>
          <w:color w:val="231F20"/>
          <w:sz w:val="16"/>
        </w:rPr>
        <w:t>Am J Dis Child</w:t>
      </w:r>
      <w:r>
        <w:rPr>
          <w:color w:val="231F20"/>
          <w:sz w:val="16"/>
        </w:rPr>
        <w:t>.</w:t>
      </w:r>
      <w:r>
        <w:rPr>
          <w:color w:val="231F20"/>
          <w:spacing w:val="40"/>
          <w:sz w:val="16"/>
        </w:rPr>
        <w:t xml:space="preserve"> </w:t>
      </w:r>
      <w:r>
        <w:rPr>
          <w:color w:val="231F20"/>
          <w:spacing w:val="-2"/>
          <w:sz w:val="16"/>
        </w:rPr>
        <w:t>1937;53(3):760-767.</w:t>
      </w:r>
    </w:p>
    <w:p w14:paraId="77A6AC03" w14:textId="77777777" w:rsidR="00BF3D96" w:rsidRDefault="00000000">
      <w:pPr>
        <w:pStyle w:val="ListParagraph"/>
        <w:numPr>
          <w:ilvl w:val="0"/>
          <w:numId w:val="1"/>
        </w:numPr>
        <w:tabs>
          <w:tab w:val="left" w:pos="699"/>
        </w:tabs>
        <w:spacing w:line="235" w:lineRule="auto"/>
        <w:ind w:left="699" w:right="1197" w:hanging="380"/>
        <w:jc w:val="both"/>
        <w:rPr>
          <w:sz w:val="16"/>
        </w:rPr>
      </w:pPr>
      <w:bookmarkStart w:id="133" w:name="_bookmark118"/>
      <w:bookmarkEnd w:id="133"/>
      <w:r>
        <w:rPr>
          <w:color w:val="231F20"/>
          <w:sz w:val="16"/>
        </w:rPr>
        <w:t>Bradford</w:t>
      </w:r>
      <w:r>
        <w:rPr>
          <w:color w:val="231F20"/>
          <w:spacing w:val="40"/>
          <w:sz w:val="16"/>
        </w:rPr>
        <w:t xml:space="preserve"> </w:t>
      </w:r>
      <w:r>
        <w:rPr>
          <w:color w:val="231F20"/>
          <w:sz w:val="16"/>
        </w:rPr>
        <w:t>WL.</w:t>
      </w:r>
      <w:r>
        <w:rPr>
          <w:color w:val="231F20"/>
          <w:spacing w:val="40"/>
          <w:sz w:val="16"/>
        </w:rPr>
        <w:t xml:space="preserve"> </w:t>
      </w:r>
      <w:r>
        <w:rPr>
          <w:color w:val="231F20"/>
          <w:sz w:val="16"/>
        </w:rPr>
        <w:t>Use</w:t>
      </w:r>
      <w:r>
        <w:rPr>
          <w:color w:val="231F20"/>
          <w:spacing w:val="40"/>
          <w:sz w:val="16"/>
        </w:rPr>
        <w:t xml:space="preserve"> </w:t>
      </w:r>
      <w:r>
        <w:rPr>
          <w:color w:val="231F20"/>
          <w:sz w:val="16"/>
        </w:rPr>
        <w:t>of</w:t>
      </w:r>
      <w:r>
        <w:rPr>
          <w:color w:val="231F20"/>
          <w:spacing w:val="40"/>
          <w:sz w:val="16"/>
        </w:rPr>
        <w:t xml:space="preserve"> </w:t>
      </w:r>
      <w:r>
        <w:rPr>
          <w:color w:val="231F20"/>
          <w:sz w:val="16"/>
        </w:rPr>
        <w:t>convalescent</w:t>
      </w:r>
      <w:r>
        <w:rPr>
          <w:color w:val="231F20"/>
          <w:spacing w:val="40"/>
          <w:sz w:val="16"/>
        </w:rPr>
        <w:t xml:space="preserve"> </w:t>
      </w:r>
      <w:r>
        <w:rPr>
          <w:color w:val="231F20"/>
          <w:sz w:val="16"/>
        </w:rPr>
        <w:t>blood</w:t>
      </w:r>
      <w:r>
        <w:rPr>
          <w:color w:val="231F20"/>
          <w:spacing w:val="40"/>
          <w:sz w:val="16"/>
        </w:rPr>
        <w:t xml:space="preserve"> </w:t>
      </w:r>
      <w:r>
        <w:rPr>
          <w:color w:val="231F20"/>
          <w:sz w:val="16"/>
        </w:rPr>
        <w:t>in</w:t>
      </w:r>
      <w:r>
        <w:rPr>
          <w:color w:val="231F20"/>
          <w:spacing w:val="40"/>
          <w:sz w:val="16"/>
        </w:rPr>
        <w:t xml:space="preserve"> </w:t>
      </w:r>
      <w:r>
        <w:rPr>
          <w:color w:val="231F20"/>
          <w:sz w:val="16"/>
        </w:rPr>
        <w:t>whooping</w:t>
      </w:r>
      <w:r>
        <w:rPr>
          <w:color w:val="231F20"/>
          <w:spacing w:val="40"/>
          <w:sz w:val="16"/>
        </w:rPr>
        <w:t xml:space="preserve"> </w:t>
      </w:r>
      <w:r>
        <w:rPr>
          <w:color w:val="231F20"/>
          <w:sz w:val="16"/>
        </w:rPr>
        <w:t>cough</w:t>
      </w:r>
      <w:r>
        <w:rPr>
          <w:color w:val="231F20"/>
          <w:spacing w:val="40"/>
          <w:sz w:val="16"/>
        </w:rPr>
        <w:t xml:space="preserve"> </w:t>
      </w:r>
      <w:r>
        <w:rPr>
          <w:color w:val="231F20"/>
          <w:sz w:val="16"/>
        </w:rPr>
        <w:t>with</w:t>
      </w:r>
      <w:r>
        <w:rPr>
          <w:color w:val="231F20"/>
          <w:spacing w:val="40"/>
          <w:sz w:val="16"/>
        </w:rPr>
        <w:t xml:space="preserve"> </w:t>
      </w:r>
      <w:r>
        <w:rPr>
          <w:color w:val="231F20"/>
          <w:sz w:val="16"/>
        </w:rPr>
        <w:t>a</w:t>
      </w:r>
      <w:r>
        <w:rPr>
          <w:color w:val="231F20"/>
          <w:spacing w:val="40"/>
          <w:sz w:val="16"/>
        </w:rPr>
        <w:t xml:space="preserve"> </w:t>
      </w:r>
      <w:r>
        <w:rPr>
          <w:color w:val="231F20"/>
          <w:sz w:val="16"/>
        </w:rPr>
        <w:t>review</w:t>
      </w:r>
      <w:r>
        <w:rPr>
          <w:color w:val="231F20"/>
          <w:spacing w:val="40"/>
          <w:sz w:val="16"/>
        </w:rPr>
        <w:t xml:space="preserve"> </w:t>
      </w:r>
      <w:r>
        <w:rPr>
          <w:color w:val="231F20"/>
          <w:sz w:val="16"/>
        </w:rPr>
        <w:t>of</w:t>
      </w:r>
      <w:r>
        <w:rPr>
          <w:color w:val="231F20"/>
          <w:spacing w:val="40"/>
          <w:sz w:val="16"/>
        </w:rPr>
        <w:t xml:space="preserve"> </w:t>
      </w:r>
      <w:r>
        <w:rPr>
          <w:color w:val="231F20"/>
          <w:sz w:val="16"/>
        </w:rPr>
        <w:t>the</w:t>
      </w:r>
      <w:r>
        <w:rPr>
          <w:color w:val="231F20"/>
          <w:spacing w:val="40"/>
          <w:sz w:val="16"/>
        </w:rPr>
        <w:t xml:space="preserve"> </w:t>
      </w:r>
      <w:r>
        <w:rPr>
          <w:color w:val="231F20"/>
          <w:sz w:val="16"/>
        </w:rPr>
        <w:t>literature.</w:t>
      </w:r>
      <w:r>
        <w:rPr>
          <w:color w:val="231F20"/>
          <w:spacing w:val="40"/>
          <w:sz w:val="16"/>
        </w:rPr>
        <w:t xml:space="preserve"> </w:t>
      </w:r>
      <w:r>
        <w:rPr>
          <w:i/>
          <w:color w:val="231F20"/>
          <w:sz w:val="16"/>
        </w:rPr>
        <w:t>Am</w:t>
      </w:r>
      <w:r>
        <w:rPr>
          <w:i/>
          <w:color w:val="231F20"/>
          <w:spacing w:val="40"/>
          <w:sz w:val="16"/>
        </w:rPr>
        <w:t xml:space="preserve"> </w:t>
      </w:r>
      <w:r>
        <w:rPr>
          <w:i/>
          <w:color w:val="231F20"/>
          <w:sz w:val="16"/>
        </w:rPr>
        <w:t>J</w:t>
      </w:r>
      <w:r>
        <w:rPr>
          <w:i/>
          <w:color w:val="231F20"/>
          <w:spacing w:val="40"/>
          <w:sz w:val="16"/>
        </w:rPr>
        <w:t xml:space="preserve"> </w:t>
      </w:r>
      <w:r>
        <w:rPr>
          <w:i/>
          <w:color w:val="231F20"/>
          <w:sz w:val="16"/>
        </w:rPr>
        <w:t>Dis</w:t>
      </w:r>
      <w:r>
        <w:rPr>
          <w:i/>
          <w:color w:val="231F20"/>
          <w:spacing w:val="40"/>
          <w:sz w:val="16"/>
        </w:rPr>
        <w:t xml:space="preserve"> </w:t>
      </w:r>
      <w:r>
        <w:rPr>
          <w:i/>
          <w:color w:val="231F20"/>
          <w:sz w:val="16"/>
        </w:rPr>
        <w:t>Child</w:t>
      </w:r>
      <w:r>
        <w:rPr>
          <w:color w:val="231F20"/>
          <w:sz w:val="16"/>
        </w:rPr>
        <w:t>.</w:t>
      </w:r>
      <w:r>
        <w:rPr>
          <w:color w:val="231F20"/>
          <w:spacing w:val="40"/>
          <w:sz w:val="16"/>
        </w:rPr>
        <w:t xml:space="preserve"> </w:t>
      </w:r>
      <w:r>
        <w:rPr>
          <w:color w:val="231F20"/>
          <w:sz w:val="16"/>
        </w:rPr>
        <w:t>1935;50(4):</w:t>
      </w:r>
      <w:r>
        <w:rPr>
          <w:color w:val="231F20"/>
          <w:spacing w:val="40"/>
          <w:sz w:val="16"/>
        </w:rPr>
        <w:t xml:space="preserve"> </w:t>
      </w:r>
      <w:r>
        <w:rPr>
          <w:color w:val="231F20"/>
          <w:spacing w:val="-2"/>
          <w:sz w:val="16"/>
        </w:rPr>
        <w:t>918-928.</w:t>
      </w:r>
    </w:p>
    <w:p w14:paraId="5021F8CF" w14:textId="77777777" w:rsidR="00BF3D96" w:rsidRDefault="00000000">
      <w:pPr>
        <w:pStyle w:val="ListParagraph"/>
        <w:numPr>
          <w:ilvl w:val="0"/>
          <w:numId w:val="1"/>
        </w:numPr>
        <w:tabs>
          <w:tab w:val="left" w:pos="699"/>
        </w:tabs>
        <w:spacing w:line="235" w:lineRule="auto"/>
        <w:ind w:left="699" w:right="1199" w:hanging="380"/>
        <w:jc w:val="both"/>
        <w:rPr>
          <w:sz w:val="16"/>
        </w:rPr>
      </w:pPr>
      <w:r>
        <w:rPr>
          <w:color w:val="231F20"/>
          <w:w w:val="105"/>
          <w:sz w:val="16"/>
        </w:rPr>
        <w:t xml:space="preserve">Granstrom M, Olinder-Nielsen AM, Holmblad P, Mark A, Hanngren K. Specific immunoglobulin for treatment of whoop- ing cough. </w:t>
      </w:r>
      <w:r>
        <w:rPr>
          <w:i/>
          <w:color w:val="231F20"/>
          <w:w w:val="105"/>
          <w:sz w:val="16"/>
        </w:rPr>
        <w:t>Lancet</w:t>
      </w:r>
      <w:r>
        <w:rPr>
          <w:color w:val="231F20"/>
          <w:w w:val="105"/>
          <w:sz w:val="16"/>
        </w:rPr>
        <w:t>. 1991;338(8777):1230-1233.</w:t>
      </w:r>
    </w:p>
    <w:p w14:paraId="4252F17E" w14:textId="77777777" w:rsidR="00BF3D96" w:rsidRDefault="00000000">
      <w:pPr>
        <w:pStyle w:val="ListParagraph"/>
        <w:numPr>
          <w:ilvl w:val="0"/>
          <w:numId w:val="1"/>
        </w:numPr>
        <w:tabs>
          <w:tab w:val="left" w:pos="699"/>
        </w:tabs>
        <w:spacing w:line="235" w:lineRule="auto"/>
        <w:ind w:left="699" w:right="1197" w:hanging="380"/>
        <w:jc w:val="both"/>
        <w:rPr>
          <w:sz w:val="16"/>
        </w:rPr>
      </w:pPr>
      <w:bookmarkStart w:id="134" w:name="_bookmark119"/>
      <w:bookmarkEnd w:id="134"/>
      <w:r>
        <w:rPr>
          <w:color w:val="231F20"/>
          <w:w w:val="105"/>
          <w:sz w:val="16"/>
        </w:rPr>
        <w:t>Hanson</w:t>
      </w:r>
      <w:r>
        <w:rPr>
          <w:color w:val="231F20"/>
          <w:spacing w:val="-10"/>
          <w:w w:val="105"/>
          <w:sz w:val="16"/>
        </w:rPr>
        <w:t xml:space="preserve"> </w:t>
      </w:r>
      <w:r>
        <w:rPr>
          <w:color w:val="231F20"/>
          <w:w w:val="105"/>
          <w:sz w:val="16"/>
        </w:rPr>
        <w:t>MS,</w:t>
      </w:r>
      <w:r>
        <w:rPr>
          <w:color w:val="231F20"/>
          <w:spacing w:val="-10"/>
          <w:w w:val="105"/>
          <w:sz w:val="16"/>
        </w:rPr>
        <w:t xml:space="preserve"> </w:t>
      </w:r>
      <w:r>
        <w:rPr>
          <w:color w:val="231F20"/>
          <w:w w:val="105"/>
          <w:sz w:val="16"/>
        </w:rPr>
        <w:t>Cassatt</w:t>
      </w:r>
      <w:r>
        <w:rPr>
          <w:color w:val="231F20"/>
          <w:spacing w:val="-10"/>
          <w:w w:val="105"/>
          <w:sz w:val="16"/>
        </w:rPr>
        <w:t xml:space="preserve"> </w:t>
      </w:r>
      <w:r>
        <w:rPr>
          <w:color w:val="231F20"/>
          <w:w w:val="105"/>
          <w:sz w:val="16"/>
        </w:rPr>
        <w:t>DR,</w:t>
      </w:r>
      <w:r>
        <w:rPr>
          <w:color w:val="231F20"/>
          <w:spacing w:val="-10"/>
          <w:w w:val="105"/>
          <w:sz w:val="16"/>
        </w:rPr>
        <w:t xml:space="preserve"> </w:t>
      </w:r>
      <w:r>
        <w:rPr>
          <w:color w:val="231F20"/>
          <w:w w:val="105"/>
          <w:sz w:val="16"/>
        </w:rPr>
        <w:t>Guo</w:t>
      </w:r>
      <w:r>
        <w:rPr>
          <w:color w:val="231F20"/>
          <w:spacing w:val="-10"/>
          <w:w w:val="105"/>
          <w:sz w:val="16"/>
        </w:rPr>
        <w:t xml:space="preserve"> </w:t>
      </w:r>
      <w:r>
        <w:rPr>
          <w:color w:val="231F20"/>
          <w:w w:val="105"/>
          <w:sz w:val="16"/>
        </w:rPr>
        <w:t>BP,</w:t>
      </w:r>
      <w:r>
        <w:rPr>
          <w:color w:val="231F20"/>
          <w:spacing w:val="-10"/>
          <w:w w:val="105"/>
          <w:sz w:val="16"/>
        </w:rPr>
        <w:t xml:space="preserve"> </w:t>
      </w:r>
      <w:r>
        <w:rPr>
          <w:color w:val="231F20"/>
          <w:w w:val="105"/>
          <w:sz w:val="16"/>
        </w:rPr>
        <w:t>et al.</w:t>
      </w:r>
      <w:r>
        <w:rPr>
          <w:color w:val="231F20"/>
          <w:spacing w:val="-10"/>
          <w:w w:val="105"/>
          <w:sz w:val="16"/>
        </w:rPr>
        <w:t xml:space="preserve"> </w:t>
      </w:r>
      <w:r>
        <w:rPr>
          <w:color w:val="231F20"/>
          <w:w w:val="105"/>
          <w:sz w:val="16"/>
        </w:rPr>
        <w:t>Active</w:t>
      </w:r>
      <w:r>
        <w:rPr>
          <w:color w:val="231F20"/>
          <w:spacing w:val="-10"/>
          <w:w w:val="105"/>
          <w:sz w:val="16"/>
        </w:rPr>
        <w:t xml:space="preserve"> </w:t>
      </w:r>
      <w:r>
        <w:rPr>
          <w:color w:val="231F20"/>
          <w:w w:val="105"/>
          <w:sz w:val="16"/>
        </w:rPr>
        <w:t>and</w:t>
      </w:r>
      <w:r>
        <w:rPr>
          <w:color w:val="231F20"/>
          <w:spacing w:val="-10"/>
          <w:w w:val="105"/>
          <w:sz w:val="16"/>
        </w:rPr>
        <w:t xml:space="preserve"> </w:t>
      </w:r>
      <w:r>
        <w:rPr>
          <w:color w:val="231F20"/>
          <w:w w:val="105"/>
          <w:sz w:val="16"/>
        </w:rPr>
        <w:t>passive</w:t>
      </w:r>
      <w:r>
        <w:rPr>
          <w:color w:val="231F20"/>
          <w:spacing w:val="-10"/>
          <w:w w:val="105"/>
          <w:sz w:val="16"/>
        </w:rPr>
        <w:t xml:space="preserve"> </w:t>
      </w:r>
      <w:r>
        <w:rPr>
          <w:color w:val="231F20"/>
          <w:w w:val="105"/>
          <w:sz w:val="16"/>
        </w:rPr>
        <w:t xml:space="preserve">immu- nity against </w:t>
      </w:r>
      <w:r>
        <w:rPr>
          <w:i/>
          <w:color w:val="231F20"/>
          <w:w w:val="105"/>
          <w:sz w:val="16"/>
        </w:rPr>
        <w:t xml:space="preserve">Borrelia burgdorferi </w:t>
      </w:r>
      <w:r>
        <w:rPr>
          <w:color w:val="231F20"/>
          <w:w w:val="105"/>
          <w:sz w:val="16"/>
        </w:rPr>
        <w:t xml:space="preserve">decorin binding protein A (DbpA) protects against infection. </w:t>
      </w:r>
      <w:r>
        <w:rPr>
          <w:i/>
          <w:color w:val="231F20"/>
          <w:w w:val="105"/>
          <w:sz w:val="16"/>
        </w:rPr>
        <w:t>Infect Immun</w:t>
      </w:r>
      <w:r>
        <w:rPr>
          <w:color w:val="231F20"/>
          <w:w w:val="105"/>
          <w:sz w:val="16"/>
        </w:rPr>
        <w:t xml:space="preserve">. 1998;66(5): </w:t>
      </w:r>
      <w:r>
        <w:rPr>
          <w:color w:val="231F20"/>
          <w:spacing w:val="-2"/>
          <w:w w:val="105"/>
          <w:sz w:val="16"/>
        </w:rPr>
        <w:t>2143-2153.</w:t>
      </w:r>
    </w:p>
    <w:p w14:paraId="030755E1" w14:textId="77777777" w:rsidR="00BF3D96" w:rsidRDefault="00000000">
      <w:pPr>
        <w:pStyle w:val="ListParagraph"/>
        <w:numPr>
          <w:ilvl w:val="0"/>
          <w:numId w:val="1"/>
        </w:numPr>
        <w:tabs>
          <w:tab w:val="left" w:pos="699"/>
        </w:tabs>
        <w:spacing w:line="235" w:lineRule="auto"/>
        <w:ind w:left="699" w:right="1198" w:hanging="380"/>
        <w:jc w:val="both"/>
        <w:rPr>
          <w:sz w:val="16"/>
        </w:rPr>
      </w:pPr>
      <w:r>
        <w:rPr>
          <w:color w:val="231F20"/>
          <w:w w:val="110"/>
          <w:sz w:val="16"/>
        </w:rPr>
        <w:t>Johnson RC, Kodner C, Russell M. Passive immunization of hamsters</w:t>
      </w:r>
      <w:r>
        <w:rPr>
          <w:color w:val="231F20"/>
          <w:spacing w:val="-6"/>
          <w:w w:val="110"/>
          <w:sz w:val="16"/>
        </w:rPr>
        <w:t xml:space="preserve"> </w:t>
      </w:r>
      <w:r>
        <w:rPr>
          <w:color w:val="231F20"/>
          <w:w w:val="110"/>
          <w:sz w:val="16"/>
        </w:rPr>
        <w:t>against</w:t>
      </w:r>
      <w:r>
        <w:rPr>
          <w:color w:val="231F20"/>
          <w:spacing w:val="-6"/>
          <w:w w:val="110"/>
          <w:sz w:val="16"/>
        </w:rPr>
        <w:t xml:space="preserve"> </w:t>
      </w:r>
      <w:r>
        <w:rPr>
          <w:color w:val="231F20"/>
          <w:w w:val="110"/>
          <w:sz w:val="16"/>
        </w:rPr>
        <w:t>experimental</w:t>
      </w:r>
      <w:r>
        <w:rPr>
          <w:color w:val="231F20"/>
          <w:spacing w:val="-6"/>
          <w:w w:val="110"/>
          <w:sz w:val="16"/>
        </w:rPr>
        <w:t xml:space="preserve"> </w:t>
      </w:r>
      <w:r>
        <w:rPr>
          <w:color w:val="231F20"/>
          <w:w w:val="110"/>
          <w:sz w:val="16"/>
        </w:rPr>
        <w:t>infection</w:t>
      </w:r>
      <w:r>
        <w:rPr>
          <w:color w:val="231F20"/>
          <w:spacing w:val="-6"/>
          <w:w w:val="110"/>
          <w:sz w:val="16"/>
        </w:rPr>
        <w:t xml:space="preserve"> </w:t>
      </w:r>
      <w:r>
        <w:rPr>
          <w:color w:val="231F20"/>
          <w:w w:val="110"/>
          <w:sz w:val="16"/>
        </w:rPr>
        <w:t>with</w:t>
      </w:r>
      <w:r>
        <w:rPr>
          <w:color w:val="231F20"/>
          <w:spacing w:val="-6"/>
          <w:w w:val="110"/>
          <w:sz w:val="16"/>
        </w:rPr>
        <w:t xml:space="preserve"> </w:t>
      </w:r>
      <w:r>
        <w:rPr>
          <w:color w:val="231F20"/>
          <w:w w:val="110"/>
          <w:sz w:val="16"/>
        </w:rPr>
        <w:t>the</w:t>
      </w:r>
      <w:r>
        <w:rPr>
          <w:color w:val="231F20"/>
          <w:spacing w:val="-6"/>
          <w:w w:val="110"/>
          <w:sz w:val="16"/>
        </w:rPr>
        <w:t xml:space="preserve"> </w:t>
      </w:r>
      <w:r>
        <w:rPr>
          <w:color w:val="231F20"/>
          <w:w w:val="110"/>
          <w:sz w:val="16"/>
        </w:rPr>
        <w:t>Lyme</w:t>
      </w:r>
      <w:r>
        <w:rPr>
          <w:color w:val="231F20"/>
          <w:spacing w:val="-6"/>
          <w:w w:val="110"/>
          <w:sz w:val="16"/>
        </w:rPr>
        <w:t xml:space="preserve"> </w:t>
      </w:r>
      <w:r>
        <w:rPr>
          <w:color w:val="231F20"/>
          <w:w w:val="110"/>
          <w:sz w:val="16"/>
        </w:rPr>
        <w:t xml:space="preserve">disease spirochete. </w:t>
      </w:r>
      <w:r>
        <w:rPr>
          <w:i/>
          <w:color w:val="231F20"/>
          <w:w w:val="110"/>
          <w:sz w:val="16"/>
        </w:rPr>
        <w:t>Infect Immun</w:t>
      </w:r>
      <w:r>
        <w:rPr>
          <w:color w:val="231F20"/>
          <w:w w:val="110"/>
          <w:sz w:val="16"/>
        </w:rPr>
        <w:t>. 1986;53(3):713-714.</w:t>
      </w:r>
    </w:p>
    <w:p w14:paraId="4B7649D1" w14:textId="77777777" w:rsidR="00BF3D96" w:rsidRDefault="00000000">
      <w:pPr>
        <w:pStyle w:val="ListParagraph"/>
        <w:numPr>
          <w:ilvl w:val="0"/>
          <w:numId w:val="1"/>
        </w:numPr>
        <w:tabs>
          <w:tab w:val="left" w:pos="699"/>
        </w:tabs>
        <w:spacing w:line="235" w:lineRule="auto"/>
        <w:ind w:left="699" w:right="1197" w:hanging="380"/>
        <w:jc w:val="both"/>
        <w:rPr>
          <w:sz w:val="16"/>
        </w:rPr>
      </w:pPr>
      <w:bookmarkStart w:id="135" w:name="_bookmark120"/>
      <w:bookmarkEnd w:id="135"/>
      <w:r>
        <w:rPr>
          <w:color w:val="231F20"/>
          <w:w w:val="105"/>
          <w:sz w:val="16"/>
        </w:rPr>
        <w:t>Zhang</w:t>
      </w:r>
      <w:r>
        <w:rPr>
          <w:color w:val="231F20"/>
          <w:spacing w:val="-7"/>
          <w:w w:val="105"/>
          <w:sz w:val="16"/>
        </w:rPr>
        <w:t xml:space="preserve"> </w:t>
      </w:r>
      <w:r>
        <w:rPr>
          <w:color w:val="231F20"/>
          <w:w w:val="105"/>
          <w:sz w:val="16"/>
        </w:rPr>
        <w:t>YX,</w:t>
      </w:r>
      <w:r>
        <w:rPr>
          <w:color w:val="231F20"/>
          <w:spacing w:val="-7"/>
          <w:w w:val="105"/>
          <w:sz w:val="16"/>
        </w:rPr>
        <w:t xml:space="preserve"> </w:t>
      </w:r>
      <w:r>
        <w:rPr>
          <w:color w:val="231F20"/>
          <w:w w:val="105"/>
          <w:sz w:val="16"/>
        </w:rPr>
        <w:t>Stewart</w:t>
      </w:r>
      <w:r>
        <w:rPr>
          <w:color w:val="231F20"/>
          <w:spacing w:val="-7"/>
          <w:w w:val="105"/>
          <w:sz w:val="16"/>
        </w:rPr>
        <w:t xml:space="preserve"> </w:t>
      </w:r>
      <w:r>
        <w:rPr>
          <w:color w:val="231F20"/>
          <w:w w:val="105"/>
          <w:sz w:val="16"/>
        </w:rPr>
        <w:t>SJ,</w:t>
      </w:r>
      <w:r>
        <w:rPr>
          <w:color w:val="231F20"/>
          <w:spacing w:val="-7"/>
          <w:w w:val="105"/>
          <w:sz w:val="16"/>
        </w:rPr>
        <w:t xml:space="preserve"> </w:t>
      </w:r>
      <w:r>
        <w:rPr>
          <w:color w:val="231F20"/>
          <w:w w:val="105"/>
          <w:sz w:val="16"/>
        </w:rPr>
        <w:t>Caldwell</w:t>
      </w:r>
      <w:r>
        <w:rPr>
          <w:color w:val="231F20"/>
          <w:spacing w:val="-7"/>
          <w:w w:val="105"/>
          <w:sz w:val="16"/>
        </w:rPr>
        <w:t xml:space="preserve"> </w:t>
      </w:r>
      <w:r>
        <w:rPr>
          <w:color w:val="231F20"/>
          <w:w w:val="105"/>
          <w:sz w:val="16"/>
        </w:rPr>
        <w:t>HD.</w:t>
      </w:r>
      <w:r>
        <w:rPr>
          <w:color w:val="231F20"/>
          <w:spacing w:val="-7"/>
          <w:w w:val="105"/>
          <w:sz w:val="16"/>
        </w:rPr>
        <w:t xml:space="preserve"> </w:t>
      </w:r>
      <w:r>
        <w:rPr>
          <w:color w:val="231F20"/>
          <w:w w:val="105"/>
          <w:sz w:val="16"/>
        </w:rPr>
        <w:t>Protective</w:t>
      </w:r>
      <w:r>
        <w:rPr>
          <w:color w:val="231F20"/>
          <w:spacing w:val="-7"/>
          <w:w w:val="105"/>
          <w:sz w:val="16"/>
        </w:rPr>
        <w:t xml:space="preserve"> </w:t>
      </w:r>
      <w:r>
        <w:rPr>
          <w:color w:val="231F20"/>
          <w:w w:val="105"/>
          <w:sz w:val="16"/>
        </w:rPr>
        <w:t>monoclonal</w:t>
      </w:r>
      <w:r>
        <w:rPr>
          <w:color w:val="231F20"/>
          <w:spacing w:val="-7"/>
          <w:w w:val="105"/>
          <w:sz w:val="16"/>
        </w:rPr>
        <w:t xml:space="preserve"> </w:t>
      </w:r>
      <w:r>
        <w:rPr>
          <w:color w:val="231F20"/>
          <w:w w:val="105"/>
          <w:sz w:val="16"/>
        </w:rPr>
        <w:t>anti- bodies</w:t>
      </w:r>
      <w:r>
        <w:rPr>
          <w:color w:val="231F20"/>
          <w:spacing w:val="-5"/>
          <w:w w:val="105"/>
          <w:sz w:val="16"/>
        </w:rPr>
        <w:t xml:space="preserve"> </w:t>
      </w:r>
      <w:r>
        <w:rPr>
          <w:color w:val="231F20"/>
          <w:w w:val="105"/>
          <w:sz w:val="16"/>
        </w:rPr>
        <w:t>to</w:t>
      </w:r>
      <w:r>
        <w:rPr>
          <w:color w:val="231F20"/>
          <w:spacing w:val="-5"/>
          <w:w w:val="105"/>
          <w:sz w:val="16"/>
        </w:rPr>
        <w:t xml:space="preserve"> </w:t>
      </w:r>
      <w:r>
        <w:rPr>
          <w:i/>
          <w:color w:val="231F20"/>
          <w:w w:val="105"/>
          <w:sz w:val="16"/>
        </w:rPr>
        <w:t>Chlamydia</w:t>
      </w:r>
      <w:r>
        <w:rPr>
          <w:i/>
          <w:color w:val="231F20"/>
          <w:spacing w:val="-2"/>
          <w:w w:val="105"/>
          <w:sz w:val="16"/>
        </w:rPr>
        <w:t xml:space="preserve"> </w:t>
      </w:r>
      <w:r>
        <w:rPr>
          <w:i/>
          <w:color w:val="231F20"/>
          <w:w w:val="105"/>
          <w:sz w:val="16"/>
        </w:rPr>
        <w:t>trachomatis</w:t>
      </w:r>
      <w:r>
        <w:rPr>
          <w:i/>
          <w:color w:val="231F20"/>
          <w:spacing w:val="-5"/>
          <w:w w:val="105"/>
          <w:sz w:val="16"/>
        </w:rPr>
        <w:t xml:space="preserve"> </w:t>
      </w:r>
      <w:r>
        <w:rPr>
          <w:color w:val="231F20"/>
          <w:w w:val="105"/>
          <w:sz w:val="16"/>
        </w:rPr>
        <w:t>serovar-</w:t>
      </w:r>
      <w:r>
        <w:rPr>
          <w:color w:val="231F20"/>
          <w:spacing w:val="-5"/>
          <w:w w:val="105"/>
          <w:sz w:val="16"/>
        </w:rPr>
        <w:t xml:space="preserve"> </w:t>
      </w:r>
      <w:r>
        <w:rPr>
          <w:color w:val="231F20"/>
          <w:w w:val="105"/>
          <w:sz w:val="16"/>
        </w:rPr>
        <w:t>and</w:t>
      </w:r>
      <w:r>
        <w:rPr>
          <w:color w:val="231F20"/>
          <w:spacing w:val="-5"/>
          <w:w w:val="105"/>
          <w:sz w:val="16"/>
        </w:rPr>
        <w:t xml:space="preserve"> </w:t>
      </w:r>
      <w:r>
        <w:rPr>
          <w:color w:val="231F20"/>
          <w:w w:val="105"/>
          <w:sz w:val="16"/>
        </w:rPr>
        <w:t xml:space="preserve">serogroup-specific major outer membrane protein determinants. </w:t>
      </w:r>
      <w:r>
        <w:rPr>
          <w:i/>
          <w:color w:val="231F20"/>
          <w:w w:val="105"/>
          <w:sz w:val="16"/>
        </w:rPr>
        <w:t>Infect Immun</w:t>
      </w:r>
      <w:r>
        <w:rPr>
          <w:color w:val="231F20"/>
          <w:w w:val="105"/>
          <w:sz w:val="16"/>
        </w:rPr>
        <w:t xml:space="preserve">. </w:t>
      </w:r>
      <w:r>
        <w:rPr>
          <w:color w:val="231F20"/>
          <w:spacing w:val="-2"/>
          <w:w w:val="105"/>
          <w:sz w:val="16"/>
        </w:rPr>
        <w:t>1989;57(2):636-638.</w:t>
      </w:r>
    </w:p>
    <w:p w14:paraId="13FAAFCC" w14:textId="77777777" w:rsidR="00BF3D96" w:rsidRDefault="00000000">
      <w:pPr>
        <w:pStyle w:val="ListParagraph"/>
        <w:numPr>
          <w:ilvl w:val="0"/>
          <w:numId w:val="1"/>
        </w:numPr>
        <w:tabs>
          <w:tab w:val="left" w:pos="699"/>
        </w:tabs>
        <w:spacing w:line="235" w:lineRule="auto"/>
        <w:ind w:left="699" w:right="1197" w:hanging="380"/>
        <w:jc w:val="both"/>
        <w:rPr>
          <w:sz w:val="16"/>
        </w:rPr>
      </w:pPr>
      <w:r>
        <w:rPr>
          <w:color w:val="231F20"/>
          <w:w w:val="105"/>
          <w:sz w:val="16"/>
        </w:rPr>
        <w:t>Pal S, Theodor I, Peterson EM, de la Maza LM. Monoclonal immunoglobulin A antibody to the major outer membrane</w:t>
      </w:r>
      <w:r>
        <w:rPr>
          <w:color w:val="231F20"/>
          <w:spacing w:val="80"/>
          <w:w w:val="105"/>
          <w:sz w:val="16"/>
        </w:rPr>
        <w:t xml:space="preserve"> </w:t>
      </w:r>
      <w:r>
        <w:rPr>
          <w:color w:val="231F20"/>
          <w:w w:val="105"/>
          <w:sz w:val="16"/>
        </w:rPr>
        <w:t xml:space="preserve">protein of the </w:t>
      </w:r>
      <w:r>
        <w:rPr>
          <w:i/>
          <w:color w:val="231F20"/>
          <w:w w:val="105"/>
          <w:sz w:val="16"/>
        </w:rPr>
        <w:t xml:space="preserve">Chlamydia trachomatis </w:t>
      </w:r>
      <w:r>
        <w:rPr>
          <w:color w:val="231F20"/>
          <w:w w:val="105"/>
          <w:sz w:val="16"/>
        </w:rPr>
        <w:t xml:space="preserve">mouse pneumonitis biovar protects mice against a chlamydial genital challenge. </w:t>
      </w:r>
      <w:r>
        <w:rPr>
          <w:i/>
          <w:color w:val="231F20"/>
          <w:w w:val="105"/>
          <w:sz w:val="16"/>
        </w:rPr>
        <w:t>Vaccine</w:t>
      </w:r>
      <w:r>
        <w:rPr>
          <w:color w:val="231F20"/>
          <w:w w:val="105"/>
          <w:sz w:val="16"/>
        </w:rPr>
        <w:t xml:space="preserve">. </w:t>
      </w:r>
      <w:r>
        <w:rPr>
          <w:color w:val="231F20"/>
          <w:spacing w:val="-2"/>
          <w:w w:val="105"/>
          <w:sz w:val="16"/>
        </w:rPr>
        <w:t>1997;15:575-582.</w:t>
      </w:r>
    </w:p>
    <w:p w14:paraId="1336D990" w14:textId="77777777" w:rsidR="00BF3D96" w:rsidRDefault="00000000">
      <w:pPr>
        <w:pStyle w:val="ListParagraph"/>
        <w:numPr>
          <w:ilvl w:val="0"/>
          <w:numId w:val="1"/>
        </w:numPr>
        <w:tabs>
          <w:tab w:val="left" w:pos="699"/>
        </w:tabs>
        <w:spacing w:line="235" w:lineRule="auto"/>
        <w:ind w:left="699" w:right="1199" w:hanging="380"/>
        <w:jc w:val="both"/>
        <w:rPr>
          <w:sz w:val="16"/>
        </w:rPr>
      </w:pPr>
      <w:r>
        <w:rPr>
          <w:color w:val="231F20"/>
          <w:w w:val="110"/>
          <w:sz w:val="16"/>
        </w:rPr>
        <w:t xml:space="preserve">Rank RG, Batteiger BE. Protective role of serum antibody in immunity to chlamydial genital infection. </w:t>
      </w:r>
      <w:r>
        <w:rPr>
          <w:i/>
          <w:color w:val="231F20"/>
          <w:w w:val="110"/>
          <w:sz w:val="16"/>
        </w:rPr>
        <w:t>Infect Immun</w:t>
      </w:r>
      <w:r>
        <w:rPr>
          <w:color w:val="231F20"/>
          <w:w w:val="110"/>
          <w:sz w:val="16"/>
        </w:rPr>
        <w:t xml:space="preserve">. </w:t>
      </w:r>
      <w:r>
        <w:rPr>
          <w:color w:val="231F20"/>
          <w:spacing w:val="-2"/>
          <w:w w:val="110"/>
          <w:sz w:val="16"/>
        </w:rPr>
        <w:t>1989;57(1):299-301.</w:t>
      </w:r>
    </w:p>
    <w:p w14:paraId="3A45227C" w14:textId="77777777" w:rsidR="00BF3D96" w:rsidRDefault="00000000">
      <w:pPr>
        <w:pStyle w:val="ListParagraph"/>
        <w:numPr>
          <w:ilvl w:val="0"/>
          <w:numId w:val="1"/>
        </w:numPr>
        <w:tabs>
          <w:tab w:val="left" w:pos="699"/>
        </w:tabs>
        <w:spacing w:line="235" w:lineRule="auto"/>
        <w:ind w:left="699" w:right="1199" w:hanging="380"/>
        <w:jc w:val="both"/>
        <w:rPr>
          <w:sz w:val="16"/>
        </w:rPr>
      </w:pPr>
      <w:bookmarkStart w:id="136" w:name="_bookmark121"/>
      <w:bookmarkEnd w:id="136"/>
      <w:r>
        <w:rPr>
          <w:color w:val="231F20"/>
          <w:w w:val="105"/>
          <w:sz w:val="16"/>
        </w:rPr>
        <w:t>Babcock</w:t>
      </w:r>
      <w:r>
        <w:rPr>
          <w:color w:val="231F20"/>
          <w:spacing w:val="-1"/>
          <w:w w:val="105"/>
          <w:sz w:val="16"/>
        </w:rPr>
        <w:t xml:space="preserve"> </w:t>
      </w:r>
      <w:r>
        <w:rPr>
          <w:color w:val="231F20"/>
          <w:w w:val="105"/>
          <w:sz w:val="16"/>
        </w:rPr>
        <w:t>GJ,</w:t>
      </w:r>
      <w:r>
        <w:rPr>
          <w:color w:val="231F20"/>
          <w:spacing w:val="-1"/>
          <w:w w:val="105"/>
          <w:sz w:val="16"/>
        </w:rPr>
        <w:t xml:space="preserve"> </w:t>
      </w:r>
      <w:r>
        <w:rPr>
          <w:color w:val="231F20"/>
          <w:w w:val="105"/>
          <w:sz w:val="16"/>
        </w:rPr>
        <w:t>Broering</w:t>
      </w:r>
      <w:r>
        <w:rPr>
          <w:color w:val="231F20"/>
          <w:spacing w:val="-1"/>
          <w:w w:val="105"/>
          <w:sz w:val="16"/>
        </w:rPr>
        <w:t xml:space="preserve"> </w:t>
      </w:r>
      <w:r>
        <w:rPr>
          <w:color w:val="231F20"/>
          <w:w w:val="105"/>
          <w:sz w:val="16"/>
        </w:rPr>
        <w:t>TJ,</w:t>
      </w:r>
      <w:r>
        <w:rPr>
          <w:color w:val="231F20"/>
          <w:spacing w:val="-1"/>
          <w:w w:val="105"/>
          <w:sz w:val="16"/>
        </w:rPr>
        <w:t xml:space="preserve"> </w:t>
      </w:r>
      <w:r>
        <w:rPr>
          <w:color w:val="231F20"/>
          <w:w w:val="105"/>
          <w:sz w:val="16"/>
        </w:rPr>
        <w:t>Hernandez</w:t>
      </w:r>
      <w:r>
        <w:rPr>
          <w:color w:val="231F20"/>
          <w:spacing w:val="-1"/>
          <w:w w:val="105"/>
          <w:sz w:val="16"/>
        </w:rPr>
        <w:t xml:space="preserve"> </w:t>
      </w:r>
      <w:r>
        <w:rPr>
          <w:color w:val="231F20"/>
          <w:w w:val="105"/>
          <w:sz w:val="16"/>
        </w:rPr>
        <w:t>HJ,</w:t>
      </w:r>
      <w:r>
        <w:rPr>
          <w:color w:val="231F20"/>
          <w:spacing w:val="-1"/>
          <w:w w:val="105"/>
          <w:sz w:val="16"/>
        </w:rPr>
        <w:t xml:space="preserve"> </w:t>
      </w:r>
      <w:r>
        <w:rPr>
          <w:color w:val="231F20"/>
          <w:w w:val="105"/>
          <w:sz w:val="16"/>
        </w:rPr>
        <w:t>et al.</w:t>
      </w:r>
      <w:r>
        <w:rPr>
          <w:color w:val="231F20"/>
          <w:spacing w:val="-1"/>
          <w:w w:val="105"/>
          <w:sz w:val="16"/>
        </w:rPr>
        <w:t xml:space="preserve"> </w:t>
      </w:r>
      <w:r>
        <w:rPr>
          <w:color w:val="231F20"/>
          <w:w w:val="105"/>
          <w:sz w:val="16"/>
        </w:rPr>
        <w:t>Human</w:t>
      </w:r>
      <w:r>
        <w:rPr>
          <w:color w:val="231F20"/>
          <w:spacing w:val="-1"/>
          <w:w w:val="105"/>
          <w:sz w:val="16"/>
        </w:rPr>
        <w:t xml:space="preserve"> </w:t>
      </w:r>
      <w:r>
        <w:rPr>
          <w:color w:val="231F20"/>
          <w:w w:val="105"/>
          <w:sz w:val="16"/>
        </w:rPr>
        <w:t xml:space="preserve">monoclo- nal antibodies directed against toxins A and B prevent </w:t>
      </w:r>
      <w:r>
        <w:rPr>
          <w:i/>
          <w:color w:val="231F20"/>
          <w:w w:val="105"/>
          <w:sz w:val="16"/>
        </w:rPr>
        <w:t>Clostrid- ium difficile</w:t>
      </w:r>
      <w:r>
        <w:rPr>
          <w:color w:val="231F20"/>
          <w:w w:val="105"/>
          <w:sz w:val="16"/>
        </w:rPr>
        <w:t xml:space="preserve">-induced mortality in hamsters. </w:t>
      </w:r>
      <w:r>
        <w:rPr>
          <w:i/>
          <w:color w:val="231F20"/>
          <w:w w:val="105"/>
          <w:sz w:val="16"/>
        </w:rPr>
        <w:t>Infect Immun</w:t>
      </w:r>
      <w:r>
        <w:rPr>
          <w:color w:val="231F20"/>
          <w:w w:val="105"/>
          <w:sz w:val="16"/>
        </w:rPr>
        <w:t xml:space="preserve">. </w:t>
      </w:r>
      <w:r>
        <w:rPr>
          <w:color w:val="231F20"/>
          <w:spacing w:val="-2"/>
          <w:w w:val="105"/>
          <w:sz w:val="16"/>
        </w:rPr>
        <w:t>2006;74:6339-6347.</w:t>
      </w:r>
    </w:p>
    <w:p w14:paraId="0948B93B" w14:textId="77777777" w:rsidR="00BF3D96" w:rsidRDefault="00000000">
      <w:pPr>
        <w:pStyle w:val="ListParagraph"/>
        <w:numPr>
          <w:ilvl w:val="0"/>
          <w:numId w:val="1"/>
        </w:numPr>
        <w:tabs>
          <w:tab w:val="left" w:pos="699"/>
        </w:tabs>
        <w:spacing w:line="235" w:lineRule="auto"/>
        <w:ind w:left="699" w:right="1197" w:hanging="380"/>
        <w:jc w:val="both"/>
        <w:rPr>
          <w:sz w:val="16"/>
        </w:rPr>
      </w:pPr>
      <w:r>
        <w:rPr>
          <w:color w:val="231F20"/>
          <w:w w:val="105"/>
          <w:sz w:val="16"/>
        </w:rPr>
        <w:t xml:space="preserve">Yang Z, Ramsey J, Hamza T, et al. Mechanisms of protection against </w:t>
      </w:r>
      <w:r>
        <w:rPr>
          <w:i/>
          <w:color w:val="231F20"/>
          <w:w w:val="105"/>
          <w:sz w:val="16"/>
        </w:rPr>
        <w:t xml:space="preserve">Clostridium difficile </w:t>
      </w:r>
      <w:r>
        <w:rPr>
          <w:color w:val="231F20"/>
          <w:w w:val="105"/>
          <w:sz w:val="16"/>
        </w:rPr>
        <w:t xml:space="preserve">infection by the monoclonal anti- toxin antibodies actoxumab and bezlotoxumab. </w:t>
      </w:r>
      <w:r>
        <w:rPr>
          <w:i/>
          <w:color w:val="231F20"/>
          <w:w w:val="105"/>
          <w:sz w:val="16"/>
        </w:rPr>
        <w:t>Infect Immun</w:t>
      </w:r>
      <w:r>
        <w:rPr>
          <w:color w:val="231F20"/>
          <w:w w:val="105"/>
          <w:sz w:val="16"/>
        </w:rPr>
        <w:t xml:space="preserve">. </w:t>
      </w:r>
      <w:r>
        <w:rPr>
          <w:color w:val="231F20"/>
          <w:spacing w:val="-2"/>
          <w:w w:val="105"/>
          <w:sz w:val="16"/>
        </w:rPr>
        <w:t>2015;83:822-831.</w:t>
      </w:r>
    </w:p>
    <w:p w14:paraId="45F6B92A" w14:textId="77777777" w:rsidR="00BF3D96" w:rsidRDefault="00000000">
      <w:pPr>
        <w:pStyle w:val="ListParagraph"/>
        <w:numPr>
          <w:ilvl w:val="0"/>
          <w:numId w:val="1"/>
        </w:numPr>
        <w:tabs>
          <w:tab w:val="left" w:pos="699"/>
        </w:tabs>
        <w:spacing w:line="235" w:lineRule="auto"/>
        <w:ind w:left="699" w:right="1199" w:hanging="380"/>
        <w:jc w:val="both"/>
        <w:rPr>
          <w:sz w:val="16"/>
        </w:rPr>
      </w:pPr>
      <w:bookmarkStart w:id="137" w:name="_bookmark122"/>
      <w:bookmarkEnd w:id="137"/>
      <w:r>
        <w:rPr>
          <w:color w:val="231F20"/>
          <w:sz w:val="16"/>
        </w:rPr>
        <w:t>Lowy I, Molrine DC, Leav BA, et al. Treatment with monoclonal</w:t>
      </w:r>
      <w:r>
        <w:rPr>
          <w:color w:val="231F20"/>
          <w:spacing w:val="40"/>
          <w:sz w:val="16"/>
        </w:rPr>
        <w:t xml:space="preserve"> </w:t>
      </w:r>
      <w:r>
        <w:rPr>
          <w:color w:val="231F20"/>
          <w:sz w:val="16"/>
        </w:rPr>
        <w:t xml:space="preserve">antibodies against Clostridium difficile toxins. </w:t>
      </w:r>
      <w:r>
        <w:rPr>
          <w:i/>
          <w:color w:val="231F20"/>
          <w:sz w:val="16"/>
        </w:rPr>
        <w:t>N Engl J Med</w:t>
      </w:r>
      <w:r>
        <w:rPr>
          <w:color w:val="231F20"/>
          <w:sz w:val="16"/>
        </w:rPr>
        <w:t>.</w:t>
      </w:r>
      <w:r>
        <w:rPr>
          <w:color w:val="231F20"/>
          <w:spacing w:val="40"/>
          <w:sz w:val="16"/>
        </w:rPr>
        <w:t xml:space="preserve"> </w:t>
      </w:r>
      <w:r>
        <w:rPr>
          <w:color w:val="231F20"/>
          <w:spacing w:val="-2"/>
          <w:sz w:val="16"/>
        </w:rPr>
        <w:t>2010;362:197-205.</w:t>
      </w:r>
    </w:p>
    <w:p w14:paraId="252A6AF5" w14:textId="77777777" w:rsidR="00BF3D96" w:rsidRDefault="00000000">
      <w:pPr>
        <w:pStyle w:val="ListParagraph"/>
        <w:numPr>
          <w:ilvl w:val="0"/>
          <w:numId w:val="1"/>
        </w:numPr>
        <w:tabs>
          <w:tab w:val="left" w:pos="699"/>
        </w:tabs>
        <w:spacing w:line="235" w:lineRule="auto"/>
        <w:ind w:left="699" w:right="1197" w:hanging="380"/>
        <w:jc w:val="both"/>
        <w:rPr>
          <w:sz w:val="16"/>
        </w:rPr>
      </w:pPr>
      <w:bookmarkStart w:id="138" w:name="_bookmark123"/>
      <w:bookmarkEnd w:id="138"/>
      <w:r>
        <w:rPr>
          <w:color w:val="231F20"/>
          <w:w w:val="105"/>
          <w:sz w:val="16"/>
        </w:rPr>
        <w:t>Imberechts H, Deprez P, Van Driessche E, Pohl P. Chicken egg yolk antibodies against F18ab fimbriae of Escherichia coli</w:t>
      </w:r>
      <w:r>
        <w:rPr>
          <w:color w:val="231F20"/>
          <w:spacing w:val="80"/>
          <w:w w:val="105"/>
          <w:sz w:val="16"/>
        </w:rPr>
        <w:t xml:space="preserve"> </w:t>
      </w:r>
      <w:r>
        <w:rPr>
          <w:color w:val="231F20"/>
          <w:w w:val="105"/>
          <w:sz w:val="16"/>
        </w:rPr>
        <w:t xml:space="preserve">inhibit shedding of F18 positive </w:t>
      </w:r>
      <w:r>
        <w:rPr>
          <w:i/>
          <w:color w:val="231F20"/>
          <w:w w:val="105"/>
          <w:sz w:val="16"/>
        </w:rPr>
        <w:t xml:space="preserve">E. coli </w:t>
      </w:r>
      <w:r>
        <w:rPr>
          <w:color w:val="231F20"/>
          <w:w w:val="105"/>
          <w:sz w:val="16"/>
        </w:rPr>
        <w:t xml:space="preserve">by experimentally infected pigs. </w:t>
      </w:r>
      <w:r>
        <w:rPr>
          <w:i/>
          <w:color w:val="231F20"/>
          <w:w w:val="105"/>
          <w:sz w:val="16"/>
        </w:rPr>
        <w:t>Vet Microbiol</w:t>
      </w:r>
      <w:r>
        <w:rPr>
          <w:color w:val="231F20"/>
          <w:w w:val="105"/>
          <w:sz w:val="16"/>
        </w:rPr>
        <w:t>. 1997;54:329-341.</w:t>
      </w:r>
    </w:p>
    <w:p w14:paraId="675605A7" w14:textId="77777777" w:rsidR="00BF3D96" w:rsidRDefault="00000000">
      <w:pPr>
        <w:pStyle w:val="ListParagraph"/>
        <w:numPr>
          <w:ilvl w:val="0"/>
          <w:numId w:val="1"/>
        </w:numPr>
        <w:tabs>
          <w:tab w:val="left" w:pos="699"/>
        </w:tabs>
        <w:spacing w:line="235" w:lineRule="auto"/>
        <w:ind w:left="699" w:right="1197" w:hanging="380"/>
        <w:jc w:val="both"/>
        <w:rPr>
          <w:sz w:val="16"/>
        </w:rPr>
      </w:pPr>
      <w:bookmarkStart w:id="139" w:name="_bookmark124"/>
      <w:bookmarkEnd w:id="139"/>
      <w:r>
        <w:rPr>
          <w:color w:val="231F20"/>
          <w:sz w:val="16"/>
        </w:rPr>
        <w:t>Kim KS, Cross AS, Zollinger W, Sadoff J. Prevention and therapy</w:t>
      </w:r>
      <w:r>
        <w:rPr>
          <w:color w:val="231F20"/>
          <w:spacing w:val="40"/>
          <w:sz w:val="16"/>
        </w:rPr>
        <w:t xml:space="preserve"> </w:t>
      </w:r>
      <w:r>
        <w:rPr>
          <w:color w:val="231F20"/>
          <w:sz w:val="16"/>
        </w:rPr>
        <w:t>of experimental Escherichia coli infection with monoclonal anti-</w:t>
      </w:r>
      <w:r>
        <w:rPr>
          <w:color w:val="231F20"/>
          <w:w w:val="110"/>
          <w:sz w:val="16"/>
        </w:rPr>
        <w:t xml:space="preserve"> body. </w:t>
      </w:r>
      <w:r>
        <w:rPr>
          <w:i/>
          <w:color w:val="231F20"/>
          <w:w w:val="110"/>
          <w:sz w:val="16"/>
        </w:rPr>
        <w:t>Infect Immun</w:t>
      </w:r>
      <w:r>
        <w:rPr>
          <w:color w:val="231F20"/>
          <w:w w:val="110"/>
          <w:sz w:val="16"/>
        </w:rPr>
        <w:t>. 1985;50(3):734-737.</w:t>
      </w:r>
    </w:p>
    <w:p w14:paraId="6A23D0E6" w14:textId="77777777" w:rsidR="00BF3D96" w:rsidRDefault="00000000">
      <w:pPr>
        <w:pStyle w:val="ListParagraph"/>
        <w:numPr>
          <w:ilvl w:val="0"/>
          <w:numId w:val="1"/>
        </w:numPr>
        <w:tabs>
          <w:tab w:val="left" w:pos="699"/>
        </w:tabs>
        <w:spacing w:line="235" w:lineRule="auto"/>
        <w:ind w:left="699" w:right="1197" w:hanging="380"/>
        <w:jc w:val="both"/>
        <w:rPr>
          <w:sz w:val="16"/>
        </w:rPr>
      </w:pPr>
      <w:r>
        <w:rPr>
          <w:color w:val="231F20"/>
          <w:w w:val="105"/>
          <w:sz w:val="16"/>
        </w:rPr>
        <w:t xml:space="preserve">Sheoran AS, Chapman S, Singh P, Donohue-Rolfe A, Tzipori S. Stx2-specific human monoclonal antibodies protect mice against lethal infection with </w:t>
      </w:r>
      <w:r>
        <w:rPr>
          <w:i/>
          <w:color w:val="231F20"/>
          <w:w w:val="105"/>
          <w:sz w:val="16"/>
        </w:rPr>
        <w:t xml:space="preserve">Escherichia coli </w:t>
      </w:r>
      <w:r>
        <w:rPr>
          <w:color w:val="231F20"/>
          <w:w w:val="105"/>
          <w:sz w:val="16"/>
        </w:rPr>
        <w:t xml:space="preserve">expressing Stx2 variants. </w:t>
      </w:r>
      <w:r>
        <w:rPr>
          <w:i/>
          <w:color w:val="231F20"/>
          <w:w w:val="105"/>
          <w:sz w:val="16"/>
        </w:rPr>
        <w:t>Infect Immun</w:t>
      </w:r>
      <w:r>
        <w:rPr>
          <w:color w:val="231F20"/>
          <w:w w:val="105"/>
          <w:sz w:val="16"/>
        </w:rPr>
        <w:t>. 2003;71(6):3125-3130.</w:t>
      </w:r>
    </w:p>
    <w:p w14:paraId="7B1203B5" w14:textId="77777777" w:rsidR="00BF3D96" w:rsidRDefault="00BF3D96">
      <w:pPr>
        <w:pStyle w:val="ListParagraph"/>
        <w:spacing w:line="235" w:lineRule="auto"/>
        <w:rPr>
          <w:sz w:val="16"/>
        </w:rPr>
        <w:sectPr w:rsidR="00BF3D96">
          <w:pgSz w:w="12240" w:h="15660"/>
          <w:pgMar w:top="900" w:right="0" w:bottom="280" w:left="720" w:header="565" w:footer="0" w:gutter="0"/>
          <w:cols w:num="2" w:space="720" w:equalWidth="0">
            <w:col w:w="5161" w:space="40"/>
            <w:col w:w="6319"/>
          </w:cols>
        </w:sectPr>
      </w:pPr>
    </w:p>
    <w:p w14:paraId="7D253621" w14:textId="77777777" w:rsidR="00BF3D96" w:rsidRDefault="00000000">
      <w:pPr>
        <w:pStyle w:val="ListParagraph"/>
        <w:numPr>
          <w:ilvl w:val="0"/>
          <w:numId w:val="1"/>
        </w:numPr>
        <w:tabs>
          <w:tab w:val="left" w:pos="860"/>
        </w:tabs>
        <w:spacing w:before="164" w:line="235" w:lineRule="auto"/>
        <w:ind w:hanging="380"/>
        <w:jc w:val="both"/>
        <w:rPr>
          <w:sz w:val="16"/>
        </w:rPr>
      </w:pPr>
      <w:bookmarkStart w:id="140" w:name="_bookmark125"/>
      <w:bookmarkEnd w:id="140"/>
      <w:r>
        <w:rPr>
          <w:color w:val="231F20"/>
          <w:sz w:val="16"/>
        </w:rPr>
        <w:lastRenderedPageBreak/>
        <w:t>Brunser O, Espinoza J, Figueroa G, et al. Field trial of an infant</w:t>
      </w:r>
      <w:r>
        <w:rPr>
          <w:color w:val="231F20"/>
          <w:spacing w:val="40"/>
          <w:sz w:val="16"/>
        </w:rPr>
        <w:t xml:space="preserve"> </w:t>
      </w:r>
      <w:r>
        <w:rPr>
          <w:color w:val="231F20"/>
          <w:sz w:val="16"/>
        </w:rPr>
        <w:t>formula containing anti-rotavirus and anti-Escherichia coli milk</w:t>
      </w:r>
      <w:r>
        <w:rPr>
          <w:color w:val="231F20"/>
          <w:spacing w:val="40"/>
          <w:sz w:val="16"/>
        </w:rPr>
        <w:t xml:space="preserve"> </w:t>
      </w:r>
      <w:r>
        <w:rPr>
          <w:color w:val="231F20"/>
          <w:sz w:val="16"/>
        </w:rPr>
        <w:t xml:space="preserve">antibodies from hyperimmunized cows. </w:t>
      </w:r>
      <w:r>
        <w:rPr>
          <w:i/>
          <w:color w:val="231F20"/>
          <w:sz w:val="16"/>
        </w:rPr>
        <w:t>J Pediatr Gastroenterol</w:t>
      </w:r>
      <w:r>
        <w:rPr>
          <w:i/>
          <w:color w:val="231F20"/>
          <w:spacing w:val="40"/>
          <w:sz w:val="16"/>
        </w:rPr>
        <w:t xml:space="preserve"> </w:t>
      </w:r>
      <w:r>
        <w:rPr>
          <w:i/>
          <w:color w:val="231F20"/>
          <w:sz w:val="16"/>
        </w:rPr>
        <w:t>Nutr</w:t>
      </w:r>
      <w:r>
        <w:rPr>
          <w:color w:val="231F20"/>
          <w:sz w:val="16"/>
        </w:rPr>
        <w:t>. 1992;15(1):63-72.</w:t>
      </w:r>
    </w:p>
    <w:p w14:paraId="179A881A" w14:textId="77777777" w:rsidR="00BF3D96" w:rsidRDefault="00000000">
      <w:pPr>
        <w:pStyle w:val="ListParagraph"/>
        <w:numPr>
          <w:ilvl w:val="0"/>
          <w:numId w:val="1"/>
        </w:numPr>
        <w:tabs>
          <w:tab w:val="left" w:pos="860"/>
        </w:tabs>
        <w:spacing w:line="235" w:lineRule="auto"/>
        <w:ind w:hanging="380"/>
        <w:jc w:val="both"/>
        <w:rPr>
          <w:sz w:val="16"/>
        </w:rPr>
      </w:pPr>
      <w:bookmarkStart w:id="141" w:name="_bookmark126"/>
      <w:bookmarkEnd w:id="141"/>
      <w:r>
        <w:rPr>
          <w:color w:val="231F20"/>
          <w:w w:val="105"/>
          <w:sz w:val="16"/>
        </w:rPr>
        <w:t>Casswall</w:t>
      </w:r>
      <w:r>
        <w:rPr>
          <w:color w:val="231F20"/>
          <w:spacing w:val="-4"/>
          <w:w w:val="105"/>
          <w:sz w:val="16"/>
        </w:rPr>
        <w:t xml:space="preserve"> </w:t>
      </w:r>
      <w:r>
        <w:rPr>
          <w:color w:val="231F20"/>
          <w:w w:val="105"/>
          <w:sz w:val="16"/>
        </w:rPr>
        <w:t>TH,</w:t>
      </w:r>
      <w:r>
        <w:rPr>
          <w:color w:val="231F20"/>
          <w:spacing w:val="-4"/>
          <w:w w:val="105"/>
          <w:sz w:val="16"/>
        </w:rPr>
        <w:t xml:space="preserve"> </w:t>
      </w:r>
      <w:r>
        <w:rPr>
          <w:color w:val="231F20"/>
          <w:w w:val="105"/>
          <w:sz w:val="16"/>
        </w:rPr>
        <w:t>Sarker</w:t>
      </w:r>
      <w:r>
        <w:rPr>
          <w:color w:val="231F20"/>
          <w:spacing w:val="-4"/>
          <w:w w:val="105"/>
          <w:sz w:val="16"/>
        </w:rPr>
        <w:t xml:space="preserve"> </w:t>
      </w:r>
      <w:r>
        <w:rPr>
          <w:color w:val="231F20"/>
          <w:w w:val="105"/>
          <w:sz w:val="16"/>
        </w:rPr>
        <w:t>SA,</w:t>
      </w:r>
      <w:r>
        <w:rPr>
          <w:color w:val="231F20"/>
          <w:spacing w:val="-4"/>
          <w:w w:val="105"/>
          <w:sz w:val="16"/>
        </w:rPr>
        <w:t xml:space="preserve"> </w:t>
      </w:r>
      <w:r>
        <w:rPr>
          <w:color w:val="231F20"/>
          <w:w w:val="105"/>
          <w:sz w:val="16"/>
        </w:rPr>
        <w:t>Faruque</w:t>
      </w:r>
      <w:r>
        <w:rPr>
          <w:color w:val="231F20"/>
          <w:spacing w:val="-4"/>
          <w:w w:val="105"/>
          <w:sz w:val="16"/>
        </w:rPr>
        <w:t xml:space="preserve"> </w:t>
      </w:r>
      <w:r>
        <w:rPr>
          <w:color w:val="231F20"/>
          <w:w w:val="105"/>
          <w:sz w:val="16"/>
        </w:rPr>
        <w:t>SM,</w:t>
      </w:r>
      <w:r>
        <w:rPr>
          <w:color w:val="231F20"/>
          <w:spacing w:val="-4"/>
          <w:w w:val="105"/>
          <w:sz w:val="16"/>
        </w:rPr>
        <w:t xml:space="preserve"> </w:t>
      </w:r>
      <w:r>
        <w:rPr>
          <w:color w:val="231F20"/>
          <w:w w:val="105"/>
          <w:sz w:val="16"/>
        </w:rPr>
        <w:t>et</w:t>
      </w:r>
      <w:r>
        <w:rPr>
          <w:color w:val="231F20"/>
          <w:spacing w:val="-2"/>
          <w:w w:val="105"/>
          <w:sz w:val="16"/>
        </w:rPr>
        <w:t xml:space="preserve"> </w:t>
      </w:r>
      <w:r>
        <w:rPr>
          <w:color w:val="231F20"/>
          <w:w w:val="105"/>
          <w:sz w:val="16"/>
        </w:rPr>
        <w:t>al.</w:t>
      </w:r>
      <w:r>
        <w:rPr>
          <w:color w:val="231F20"/>
          <w:spacing w:val="-4"/>
          <w:w w:val="105"/>
          <w:sz w:val="16"/>
        </w:rPr>
        <w:t xml:space="preserve"> </w:t>
      </w:r>
      <w:r>
        <w:rPr>
          <w:color w:val="231F20"/>
          <w:w w:val="105"/>
          <w:sz w:val="16"/>
        </w:rPr>
        <w:t>Treatment</w:t>
      </w:r>
      <w:r>
        <w:rPr>
          <w:color w:val="231F20"/>
          <w:spacing w:val="-4"/>
          <w:w w:val="105"/>
          <w:sz w:val="16"/>
        </w:rPr>
        <w:t xml:space="preserve"> </w:t>
      </w:r>
      <w:r>
        <w:rPr>
          <w:color w:val="231F20"/>
          <w:w w:val="105"/>
          <w:sz w:val="16"/>
        </w:rPr>
        <w:t>of</w:t>
      </w:r>
      <w:r>
        <w:rPr>
          <w:color w:val="231F20"/>
          <w:spacing w:val="-4"/>
          <w:w w:val="105"/>
          <w:sz w:val="16"/>
        </w:rPr>
        <w:t xml:space="preserve"> </w:t>
      </w:r>
      <w:r>
        <w:rPr>
          <w:color w:val="231F20"/>
          <w:w w:val="105"/>
          <w:sz w:val="16"/>
        </w:rPr>
        <w:t xml:space="preserve">entero- toxigenic and enteropathogenic Escherichia coli-induced diar- rhoea in children with bovine immunoglobulin milk concentrate from hyperimmunized cows: a double-blind, placebo-controlled, clinical trial. </w:t>
      </w:r>
      <w:r>
        <w:rPr>
          <w:i/>
          <w:color w:val="231F20"/>
          <w:w w:val="105"/>
          <w:sz w:val="16"/>
        </w:rPr>
        <w:t xml:space="preserve">Scand </w:t>
      </w:r>
      <w:r>
        <w:rPr>
          <w:i/>
          <w:color w:val="231F20"/>
          <w:sz w:val="16"/>
        </w:rPr>
        <w:t xml:space="preserve">J </w:t>
      </w:r>
      <w:r>
        <w:rPr>
          <w:i/>
          <w:color w:val="231F20"/>
          <w:w w:val="105"/>
          <w:sz w:val="16"/>
        </w:rPr>
        <w:t>Gastroenterol</w:t>
      </w:r>
      <w:r>
        <w:rPr>
          <w:color w:val="231F20"/>
          <w:w w:val="105"/>
          <w:sz w:val="16"/>
        </w:rPr>
        <w:t>. 2000;35(7):711-718.</w:t>
      </w:r>
    </w:p>
    <w:p w14:paraId="1E640784" w14:textId="77777777" w:rsidR="00BF3D96" w:rsidRDefault="00000000">
      <w:pPr>
        <w:pStyle w:val="ListParagraph"/>
        <w:numPr>
          <w:ilvl w:val="0"/>
          <w:numId w:val="1"/>
        </w:numPr>
        <w:tabs>
          <w:tab w:val="left" w:pos="860"/>
        </w:tabs>
        <w:spacing w:line="235" w:lineRule="auto"/>
        <w:ind w:hanging="380"/>
        <w:jc w:val="both"/>
        <w:rPr>
          <w:sz w:val="16"/>
        </w:rPr>
      </w:pPr>
      <w:r>
        <w:rPr>
          <w:color w:val="231F20"/>
          <w:w w:val="105"/>
          <w:sz w:val="16"/>
        </w:rPr>
        <w:t>Foshay</w:t>
      </w:r>
      <w:r>
        <w:rPr>
          <w:color w:val="231F20"/>
          <w:spacing w:val="-7"/>
          <w:w w:val="105"/>
          <w:sz w:val="16"/>
        </w:rPr>
        <w:t xml:space="preserve"> </w:t>
      </w:r>
      <w:r>
        <w:rPr>
          <w:color w:val="231F20"/>
          <w:w w:val="105"/>
          <w:sz w:val="16"/>
        </w:rPr>
        <w:t>L.</w:t>
      </w:r>
      <w:r>
        <w:rPr>
          <w:color w:val="231F20"/>
          <w:spacing w:val="-7"/>
          <w:w w:val="105"/>
          <w:sz w:val="16"/>
        </w:rPr>
        <w:t xml:space="preserve"> </w:t>
      </w:r>
      <w:r>
        <w:rPr>
          <w:color w:val="231F20"/>
          <w:w w:val="105"/>
          <w:sz w:val="16"/>
        </w:rPr>
        <w:t>Tularemia:</w:t>
      </w:r>
      <w:r>
        <w:rPr>
          <w:color w:val="231F20"/>
          <w:spacing w:val="-7"/>
          <w:w w:val="105"/>
          <w:sz w:val="16"/>
        </w:rPr>
        <w:t xml:space="preserve"> </w:t>
      </w:r>
      <w:r>
        <w:rPr>
          <w:color w:val="231F20"/>
          <w:w w:val="105"/>
          <w:sz w:val="16"/>
        </w:rPr>
        <w:t>A</w:t>
      </w:r>
      <w:r>
        <w:rPr>
          <w:color w:val="231F20"/>
          <w:spacing w:val="-7"/>
          <w:w w:val="105"/>
          <w:sz w:val="16"/>
        </w:rPr>
        <w:t xml:space="preserve"> </w:t>
      </w:r>
      <w:r>
        <w:rPr>
          <w:color w:val="231F20"/>
          <w:w w:val="105"/>
          <w:sz w:val="16"/>
        </w:rPr>
        <w:t>summary</w:t>
      </w:r>
      <w:r>
        <w:rPr>
          <w:color w:val="231F20"/>
          <w:spacing w:val="-7"/>
          <w:w w:val="105"/>
          <w:sz w:val="16"/>
        </w:rPr>
        <w:t xml:space="preserve"> </w:t>
      </w:r>
      <w:r>
        <w:rPr>
          <w:color w:val="231F20"/>
          <w:w w:val="105"/>
          <w:sz w:val="16"/>
        </w:rPr>
        <w:t>of</w:t>
      </w:r>
      <w:r>
        <w:rPr>
          <w:color w:val="231F20"/>
          <w:spacing w:val="-7"/>
          <w:w w:val="105"/>
          <w:sz w:val="16"/>
        </w:rPr>
        <w:t xml:space="preserve"> </w:t>
      </w:r>
      <w:r>
        <w:rPr>
          <w:color w:val="231F20"/>
          <w:w w:val="105"/>
          <w:sz w:val="16"/>
        </w:rPr>
        <w:t>certain</w:t>
      </w:r>
      <w:r>
        <w:rPr>
          <w:color w:val="231F20"/>
          <w:spacing w:val="-7"/>
          <w:w w:val="105"/>
          <w:sz w:val="16"/>
        </w:rPr>
        <w:t xml:space="preserve"> </w:t>
      </w:r>
      <w:r>
        <w:rPr>
          <w:color w:val="231F20"/>
          <w:w w:val="105"/>
          <w:sz w:val="16"/>
        </w:rPr>
        <w:t>aspects</w:t>
      </w:r>
      <w:r>
        <w:rPr>
          <w:color w:val="231F20"/>
          <w:spacing w:val="-7"/>
          <w:w w:val="105"/>
          <w:sz w:val="16"/>
        </w:rPr>
        <w:t xml:space="preserve"> </w:t>
      </w:r>
      <w:r>
        <w:rPr>
          <w:color w:val="231F20"/>
          <w:w w:val="105"/>
          <w:sz w:val="16"/>
        </w:rPr>
        <w:t>of</w:t>
      </w:r>
      <w:r>
        <w:rPr>
          <w:color w:val="231F20"/>
          <w:spacing w:val="-7"/>
          <w:w w:val="105"/>
          <w:sz w:val="16"/>
        </w:rPr>
        <w:t xml:space="preserve"> </w:t>
      </w:r>
      <w:r>
        <w:rPr>
          <w:color w:val="231F20"/>
          <w:w w:val="105"/>
          <w:sz w:val="16"/>
        </w:rPr>
        <w:t>the</w:t>
      </w:r>
      <w:r>
        <w:rPr>
          <w:color w:val="231F20"/>
          <w:spacing w:val="-7"/>
          <w:w w:val="105"/>
          <w:sz w:val="16"/>
        </w:rPr>
        <w:t xml:space="preserve"> </w:t>
      </w:r>
      <w:r>
        <w:rPr>
          <w:color w:val="231F20"/>
          <w:w w:val="105"/>
          <w:sz w:val="16"/>
        </w:rPr>
        <w:t>disease including methods for early diagnosis and the results of serum treatment</w:t>
      </w:r>
      <w:r>
        <w:rPr>
          <w:color w:val="231F20"/>
          <w:spacing w:val="40"/>
          <w:w w:val="105"/>
          <w:sz w:val="16"/>
        </w:rPr>
        <w:t xml:space="preserve"> </w:t>
      </w:r>
      <w:r>
        <w:rPr>
          <w:color w:val="231F20"/>
          <w:w w:val="105"/>
          <w:sz w:val="16"/>
        </w:rPr>
        <w:t>in</w:t>
      </w:r>
      <w:r>
        <w:rPr>
          <w:color w:val="231F20"/>
          <w:spacing w:val="40"/>
          <w:w w:val="105"/>
          <w:sz w:val="16"/>
        </w:rPr>
        <w:t xml:space="preserve"> </w:t>
      </w:r>
      <w:r>
        <w:rPr>
          <w:color w:val="231F20"/>
          <w:w w:val="105"/>
          <w:sz w:val="16"/>
        </w:rPr>
        <w:t>600</w:t>
      </w:r>
      <w:r>
        <w:rPr>
          <w:color w:val="231F20"/>
          <w:spacing w:val="40"/>
          <w:w w:val="105"/>
          <w:sz w:val="16"/>
        </w:rPr>
        <w:t xml:space="preserve"> </w:t>
      </w:r>
      <w:r>
        <w:rPr>
          <w:color w:val="231F20"/>
          <w:w w:val="105"/>
          <w:sz w:val="16"/>
        </w:rPr>
        <w:t>patients.</w:t>
      </w:r>
      <w:r>
        <w:rPr>
          <w:color w:val="231F20"/>
          <w:spacing w:val="40"/>
          <w:w w:val="105"/>
          <w:sz w:val="16"/>
        </w:rPr>
        <w:t xml:space="preserve"> </w:t>
      </w:r>
      <w:r>
        <w:rPr>
          <w:i/>
          <w:color w:val="231F20"/>
          <w:w w:val="105"/>
          <w:sz w:val="16"/>
        </w:rPr>
        <w:t>Medicine</w:t>
      </w:r>
      <w:r>
        <w:rPr>
          <w:i/>
          <w:color w:val="231F20"/>
          <w:spacing w:val="40"/>
          <w:w w:val="105"/>
          <w:sz w:val="16"/>
        </w:rPr>
        <w:t xml:space="preserve"> </w:t>
      </w:r>
      <w:r>
        <w:rPr>
          <w:i/>
          <w:color w:val="231F20"/>
          <w:w w:val="105"/>
          <w:sz w:val="16"/>
        </w:rPr>
        <w:t>(Baltimore)</w:t>
      </w:r>
      <w:r>
        <w:rPr>
          <w:color w:val="231F20"/>
          <w:w w:val="105"/>
          <w:sz w:val="16"/>
        </w:rPr>
        <w:t>.</w:t>
      </w:r>
      <w:r>
        <w:rPr>
          <w:color w:val="231F20"/>
          <w:spacing w:val="40"/>
          <w:w w:val="105"/>
          <w:sz w:val="16"/>
        </w:rPr>
        <w:t xml:space="preserve"> </w:t>
      </w:r>
      <w:r>
        <w:rPr>
          <w:color w:val="231F20"/>
          <w:w w:val="105"/>
          <w:sz w:val="16"/>
        </w:rPr>
        <w:t xml:space="preserve">1940;19(1): </w:t>
      </w:r>
      <w:r>
        <w:rPr>
          <w:color w:val="231F20"/>
          <w:spacing w:val="-2"/>
          <w:w w:val="105"/>
          <w:sz w:val="16"/>
        </w:rPr>
        <w:t>1-84.</w:t>
      </w:r>
    </w:p>
    <w:p w14:paraId="7E812406" w14:textId="77777777" w:rsidR="00BF3D96" w:rsidRDefault="00000000">
      <w:pPr>
        <w:pStyle w:val="ListParagraph"/>
        <w:numPr>
          <w:ilvl w:val="0"/>
          <w:numId w:val="1"/>
        </w:numPr>
        <w:tabs>
          <w:tab w:val="left" w:pos="860"/>
        </w:tabs>
        <w:spacing w:line="235" w:lineRule="auto"/>
        <w:ind w:hanging="380"/>
        <w:jc w:val="both"/>
        <w:rPr>
          <w:sz w:val="16"/>
        </w:rPr>
      </w:pPr>
      <w:bookmarkStart w:id="142" w:name="_bookmark127"/>
      <w:bookmarkEnd w:id="142"/>
      <w:r>
        <w:rPr>
          <w:color w:val="231F20"/>
          <w:w w:val="105"/>
          <w:sz w:val="16"/>
        </w:rPr>
        <w:t xml:space="preserve">Ambrosino D, Schreiber JR, Daum RS, Siber GR. Efficacy of human hyperimmune globulin in prevention of Haemophilus influenzae type b disease in infant rats. </w:t>
      </w:r>
      <w:r>
        <w:rPr>
          <w:i/>
          <w:color w:val="231F20"/>
          <w:w w:val="105"/>
          <w:sz w:val="16"/>
        </w:rPr>
        <w:t>Infect Immun</w:t>
      </w:r>
      <w:r>
        <w:rPr>
          <w:color w:val="231F20"/>
          <w:w w:val="105"/>
          <w:sz w:val="16"/>
        </w:rPr>
        <w:t xml:space="preserve">. </w:t>
      </w:r>
      <w:r>
        <w:rPr>
          <w:color w:val="231F20"/>
          <w:spacing w:val="-2"/>
          <w:w w:val="105"/>
          <w:sz w:val="16"/>
        </w:rPr>
        <w:t>1983;39(2):709-714.</w:t>
      </w:r>
    </w:p>
    <w:p w14:paraId="3B4FE88D" w14:textId="77777777" w:rsidR="00BF3D96" w:rsidRDefault="00000000">
      <w:pPr>
        <w:pStyle w:val="ListParagraph"/>
        <w:numPr>
          <w:ilvl w:val="0"/>
          <w:numId w:val="1"/>
        </w:numPr>
        <w:tabs>
          <w:tab w:val="left" w:pos="860"/>
        </w:tabs>
        <w:spacing w:line="235" w:lineRule="auto"/>
        <w:ind w:hanging="380"/>
        <w:jc w:val="both"/>
        <w:rPr>
          <w:sz w:val="16"/>
        </w:rPr>
      </w:pPr>
      <w:r>
        <w:rPr>
          <w:color w:val="231F20"/>
          <w:spacing w:val="-2"/>
          <w:w w:val="105"/>
          <w:sz w:val="16"/>
        </w:rPr>
        <w:t>Borrelli</w:t>
      </w:r>
      <w:r>
        <w:rPr>
          <w:color w:val="231F20"/>
          <w:spacing w:val="-3"/>
          <w:w w:val="105"/>
          <w:sz w:val="16"/>
        </w:rPr>
        <w:t xml:space="preserve"> </w:t>
      </w:r>
      <w:r>
        <w:rPr>
          <w:color w:val="231F20"/>
          <w:spacing w:val="-2"/>
          <w:w w:val="105"/>
          <w:sz w:val="16"/>
        </w:rPr>
        <w:t>S,</w:t>
      </w:r>
      <w:r>
        <w:rPr>
          <w:color w:val="231F20"/>
          <w:spacing w:val="-3"/>
          <w:w w:val="105"/>
          <w:sz w:val="16"/>
        </w:rPr>
        <w:t xml:space="preserve"> </w:t>
      </w:r>
      <w:r>
        <w:rPr>
          <w:color w:val="231F20"/>
          <w:spacing w:val="-2"/>
          <w:w w:val="105"/>
          <w:sz w:val="16"/>
        </w:rPr>
        <w:t>Diab</w:t>
      </w:r>
      <w:r>
        <w:rPr>
          <w:color w:val="231F20"/>
          <w:spacing w:val="-3"/>
          <w:w w:val="105"/>
          <w:sz w:val="16"/>
        </w:rPr>
        <w:t xml:space="preserve"> </w:t>
      </w:r>
      <w:r>
        <w:rPr>
          <w:color w:val="231F20"/>
          <w:spacing w:val="-2"/>
          <w:w w:val="105"/>
          <w:sz w:val="16"/>
        </w:rPr>
        <w:t>A,</w:t>
      </w:r>
      <w:r>
        <w:rPr>
          <w:color w:val="231F20"/>
          <w:spacing w:val="-3"/>
          <w:w w:val="105"/>
          <w:sz w:val="16"/>
        </w:rPr>
        <w:t xml:space="preserve"> </w:t>
      </w:r>
      <w:r>
        <w:rPr>
          <w:color w:val="231F20"/>
          <w:spacing w:val="-2"/>
          <w:w w:val="105"/>
          <w:sz w:val="16"/>
        </w:rPr>
        <w:t>Lindberg</w:t>
      </w:r>
      <w:r>
        <w:rPr>
          <w:color w:val="231F20"/>
          <w:spacing w:val="-3"/>
          <w:w w:val="105"/>
          <w:sz w:val="16"/>
        </w:rPr>
        <w:t xml:space="preserve"> </w:t>
      </w:r>
      <w:r>
        <w:rPr>
          <w:color w:val="231F20"/>
          <w:spacing w:val="-2"/>
          <w:w w:val="105"/>
          <w:sz w:val="16"/>
        </w:rPr>
        <w:t>A,</w:t>
      </w:r>
      <w:r>
        <w:rPr>
          <w:color w:val="231F20"/>
          <w:spacing w:val="-3"/>
          <w:w w:val="105"/>
          <w:sz w:val="16"/>
        </w:rPr>
        <w:t xml:space="preserve"> </w:t>
      </w:r>
      <w:r>
        <w:rPr>
          <w:color w:val="231F20"/>
          <w:spacing w:val="-2"/>
          <w:w w:val="105"/>
          <w:sz w:val="16"/>
        </w:rPr>
        <w:t>Svanborg</w:t>
      </w:r>
      <w:r>
        <w:rPr>
          <w:color w:val="231F20"/>
          <w:spacing w:val="-3"/>
          <w:w w:val="105"/>
          <w:sz w:val="16"/>
        </w:rPr>
        <w:t xml:space="preserve"> </w:t>
      </w:r>
      <w:r>
        <w:rPr>
          <w:color w:val="231F20"/>
          <w:spacing w:val="-2"/>
          <w:w w:val="105"/>
          <w:sz w:val="16"/>
        </w:rPr>
        <w:t>C.</w:t>
      </w:r>
      <w:r>
        <w:rPr>
          <w:color w:val="231F20"/>
          <w:spacing w:val="-3"/>
          <w:w w:val="105"/>
          <w:sz w:val="16"/>
        </w:rPr>
        <w:t xml:space="preserve"> </w:t>
      </w:r>
      <w:r>
        <w:rPr>
          <w:color w:val="231F20"/>
          <w:spacing w:val="-2"/>
          <w:w w:val="105"/>
          <w:sz w:val="16"/>
        </w:rPr>
        <w:t>Monoclonal</w:t>
      </w:r>
      <w:r>
        <w:rPr>
          <w:color w:val="231F20"/>
          <w:spacing w:val="-3"/>
          <w:w w:val="105"/>
          <w:sz w:val="16"/>
        </w:rPr>
        <w:t xml:space="preserve"> </w:t>
      </w:r>
      <w:r>
        <w:rPr>
          <w:color w:val="231F20"/>
          <w:spacing w:val="-2"/>
          <w:w w:val="105"/>
          <w:sz w:val="16"/>
        </w:rPr>
        <w:t>anti-LPS</w:t>
      </w:r>
      <w:r>
        <w:rPr>
          <w:color w:val="231F20"/>
          <w:w w:val="105"/>
          <w:sz w:val="16"/>
        </w:rPr>
        <w:t xml:space="preserve"> inner core antibodies protect against experimental hematoge- nous Haemophilus influenzae type b meningitis. </w:t>
      </w:r>
      <w:r>
        <w:rPr>
          <w:i/>
          <w:color w:val="231F20"/>
          <w:w w:val="105"/>
          <w:sz w:val="16"/>
        </w:rPr>
        <w:t>Microb Pathog</w:t>
      </w:r>
      <w:r>
        <w:rPr>
          <w:color w:val="231F20"/>
          <w:w w:val="105"/>
          <w:sz w:val="16"/>
        </w:rPr>
        <w:t xml:space="preserve">. </w:t>
      </w:r>
      <w:r>
        <w:rPr>
          <w:color w:val="231F20"/>
          <w:spacing w:val="-2"/>
          <w:w w:val="105"/>
          <w:sz w:val="16"/>
        </w:rPr>
        <w:t>2000;28:1-8.</w:t>
      </w:r>
    </w:p>
    <w:p w14:paraId="03993222" w14:textId="77777777" w:rsidR="00BF3D96" w:rsidRDefault="00000000">
      <w:pPr>
        <w:pStyle w:val="ListParagraph"/>
        <w:numPr>
          <w:ilvl w:val="0"/>
          <w:numId w:val="1"/>
        </w:numPr>
        <w:tabs>
          <w:tab w:val="left" w:pos="860"/>
        </w:tabs>
        <w:spacing w:line="235" w:lineRule="auto"/>
        <w:ind w:hanging="380"/>
        <w:jc w:val="both"/>
        <w:rPr>
          <w:sz w:val="16"/>
        </w:rPr>
      </w:pPr>
      <w:bookmarkStart w:id="143" w:name="_bookmark128"/>
      <w:bookmarkEnd w:id="143"/>
      <w:r>
        <w:rPr>
          <w:color w:val="231F20"/>
          <w:sz w:val="16"/>
        </w:rPr>
        <w:t xml:space="preserve">Gigliotti F, Insel RA. Protection from infection with </w:t>
      </w:r>
      <w:r>
        <w:rPr>
          <w:i/>
          <w:color w:val="231F20"/>
          <w:sz w:val="16"/>
        </w:rPr>
        <w:t>Haemophilus</w:t>
      </w:r>
      <w:r>
        <w:rPr>
          <w:i/>
          <w:color w:val="231F20"/>
          <w:spacing w:val="40"/>
          <w:sz w:val="16"/>
        </w:rPr>
        <w:t xml:space="preserve"> </w:t>
      </w:r>
      <w:r>
        <w:rPr>
          <w:i/>
          <w:color w:val="231F20"/>
          <w:sz w:val="16"/>
        </w:rPr>
        <w:t xml:space="preserve">influenzae </w:t>
      </w:r>
      <w:r>
        <w:rPr>
          <w:color w:val="231F20"/>
          <w:sz w:val="16"/>
        </w:rPr>
        <w:t xml:space="preserve">type b by monoclonal antibody to the capsule. </w:t>
      </w:r>
      <w:r>
        <w:rPr>
          <w:i/>
          <w:color w:val="231F20"/>
          <w:sz w:val="16"/>
        </w:rPr>
        <w:t>J Infect</w:t>
      </w:r>
      <w:r>
        <w:rPr>
          <w:i/>
          <w:color w:val="231F20"/>
          <w:spacing w:val="40"/>
          <w:sz w:val="16"/>
        </w:rPr>
        <w:t xml:space="preserve"> </w:t>
      </w:r>
      <w:r>
        <w:rPr>
          <w:i/>
          <w:color w:val="231F20"/>
          <w:sz w:val="16"/>
        </w:rPr>
        <w:t>Dis</w:t>
      </w:r>
      <w:r>
        <w:rPr>
          <w:color w:val="231F20"/>
          <w:sz w:val="16"/>
        </w:rPr>
        <w:t>. 1982;146(2):249-254.</w:t>
      </w:r>
    </w:p>
    <w:p w14:paraId="2724EBB7" w14:textId="77777777" w:rsidR="00BF3D96" w:rsidRDefault="00000000">
      <w:pPr>
        <w:pStyle w:val="ListParagraph"/>
        <w:numPr>
          <w:ilvl w:val="0"/>
          <w:numId w:val="1"/>
        </w:numPr>
        <w:tabs>
          <w:tab w:val="left" w:pos="860"/>
        </w:tabs>
        <w:spacing w:line="235" w:lineRule="auto"/>
        <w:ind w:hanging="380"/>
        <w:jc w:val="both"/>
        <w:rPr>
          <w:sz w:val="16"/>
        </w:rPr>
      </w:pPr>
      <w:r>
        <w:rPr>
          <w:color w:val="231F20"/>
          <w:sz w:val="16"/>
        </w:rPr>
        <w:t>Wollstein</w:t>
      </w:r>
      <w:r>
        <w:rPr>
          <w:color w:val="231F20"/>
          <w:spacing w:val="40"/>
          <w:sz w:val="16"/>
        </w:rPr>
        <w:t xml:space="preserve"> </w:t>
      </w:r>
      <w:r>
        <w:rPr>
          <w:color w:val="231F20"/>
          <w:sz w:val="16"/>
        </w:rPr>
        <w:t>M.</w:t>
      </w:r>
      <w:r>
        <w:rPr>
          <w:color w:val="231F20"/>
          <w:spacing w:val="40"/>
          <w:sz w:val="16"/>
        </w:rPr>
        <w:t xml:space="preserve"> </w:t>
      </w:r>
      <w:r>
        <w:rPr>
          <w:color w:val="231F20"/>
          <w:sz w:val="16"/>
        </w:rPr>
        <w:t>Serum</w:t>
      </w:r>
      <w:r>
        <w:rPr>
          <w:color w:val="231F20"/>
          <w:spacing w:val="40"/>
          <w:sz w:val="16"/>
        </w:rPr>
        <w:t xml:space="preserve"> </w:t>
      </w:r>
      <w:r>
        <w:rPr>
          <w:color w:val="231F20"/>
          <w:sz w:val="16"/>
        </w:rPr>
        <w:t>treatment</w:t>
      </w:r>
      <w:r>
        <w:rPr>
          <w:color w:val="231F20"/>
          <w:spacing w:val="40"/>
          <w:sz w:val="16"/>
        </w:rPr>
        <w:t xml:space="preserve"> </w:t>
      </w:r>
      <w:r>
        <w:rPr>
          <w:color w:val="231F20"/>
          <w:sz w:val="16"/>
        </w:rPr>
        <w:t>of</w:t>
      </w:r>
      <w:r>
        <w:rPr>
          <w:color w:val="231F20"/>
          <w:spacing w:val="40"/>
          <w:sz w:val="16"/>
        </w:rPr>
        <w:t xml:space="preserve"> </w:t>
      </w:r>
      <w:r>
        <w:rPr>
          <w:color w:val="231F20"/>
          <w:sz w:val="16"/>
        </w:rPr>
        <w:t>influenzal</w:t>
      </w:r>
      <w:r>
        <w:rPr>
          <w:color w:val="231F20"/>
          <w:spacing w:val="40"/>
          <w:sz w:val="16"/>
        </w:rPr>
        <w:t xml:space="preserve"> </w:t>
      </w:r>
      <w:r>
        <w:rPr>
          <w:color w:val="231F20"/>
          <w:sz w:val="16"/>
        </w:rPr>
        <w:t>meningitis.</w:t>
      </w:r>
      <w:r>
        <w:rPr>
          <w:color w:val="231F20"/>
          <w:spacing w:val="40"/>
          <w:sz w:val="16"/>
        </w:rPr>
        <w:t xml:space="preserve"> </w:t>
      </w:r>
      <w:r>
        <w:rPr>
          <w:i/>
          <w:color w:val="231F20"/>
          <w:sz w:val="16"/>
        </w:rPr>
        <w:t>J</w:t>
      </w:r>
      <w:r>
        <w:rPr>
          <w:i/>
          <w:color w:val="231F20"/>
          <w:spacing w:val="40"/>
          <w:sz w:val="16"/>
        </w:rPr>
        <w:t xml:space="preserve"> </w:t>
      </w:r>
      <w:r>
        <w:rPr>
          <w:i/>
          <w:color w:val="231F20"/>
          <w:sz w:val="16"/>
        </w:rPr>
        <w:t>Exp</w:t>
      </w:r>
      <w:r>
        <w:rPr>
          <w:i/>
          <w:color w:val="231F20"/>
          <w:spacing w:val="40"/>
          <w:sz w:val="16"/>
        </w:rPr>
        <w:t xml:space="preserve"> </w:t>
      </w:r>
      <w:r>
        <w:rPr>
          <w:i/>
          <w:color w:val="231F20"/>
          <w:sz w:val="16"/>
        </w:rPr>
        <w:t>Med</w:t>
      </w:r>
      <w:r>
        <w:rPr>
          <w:color w:val="231F20"/>
          <w:sz w:val="16"/>
        </w:rPr>
        <w:t>. 1911;14(1):73-82.</w:t>
      </w:r>
    </w:p>
    <w:p w14:paraId="4E738925" w14:textId="77777777" w:rsidR="00BF3D96" w:rsidRDefault="00000000">
      <w:pPr>
        <w:pStyle w:val="ListParagraph"/>
        <w:numPr>
          <w:ilvl w:val="0"/>
          <w:numId w:val="1"/>
        </w:numPr>
        <w:tabs>
          <w:tab w:val="left" w:pos="860"/>
        </w:tabs>
        <w:spacing w:line="235" w:lineRule="auto"/>
        <w:ind w:hanging="380"/>
        <w:jc w:val="both"/>
        <w:rPr>
          <w:sz w:val="16"/>
        </w:rPr>
      </w:pPr>
      <w:r>
        <w:rPr>
          <w:color w:val="231F20"/>
          <w:w w:val="105"/>
          <w:sz w:val="16"/>
        </w:rPr>
        <w:t>Hamasur B, Haile M, Pawlowski A, et al. A mycobacterial lipo- arabinomannan specific monoclonal antibody and its F(ab</w:t>
      </w:r>
      <w:r>
        <w:rPr>
          <w:rFonts w:ascii="Microsoft Sans Serif" w:hAnsi="Microsoft Sans Serif"/>
          <w:color w:val="231F20"/>
          <w:w w:val="105"/>
          <w:sz w:val="16"/>
        </w:rPr>
        <w:t>′</w:t>
      </w:r>
      <w:r>
        <w:rPr>
          <w:color w:val="231F20"/>
          <w:w w:val="105"/>
          <w:sz w:val="16"/>
        </w:rPr>
        <w:t xml:space="preserve">) fragment prolong survival of mice infected with </w:t>
      </w:r>
      <w:r>
        <w:rPr>
          <w:i/>
          <w:color w:val="231F20"/>
          <w:w w:val="105"/>
          <w:sz w:val="16"/>
        </w:rPr>
        <w:t>Mycobacterium tuberculosis</w:t>
      </w:r>
      <w:r>
        <w:rPr>
          <w:color w:val="231F20"/>
          <w:w w:val="105"/>
          <w:sz w:val="16"/>
        </w:rPr>
        <w:t xml:space="preserve">. </w:t>
      </w:r>
      <w:r>
        <w:rPr>
          <w:i/>
          <w:color w:val="231F20"/>
          <w:w w:val="105"/>
          <w:sz w:val="16"/>
        </w:rPr>
        <w:t>Clin Exp Immunol</w:t>
      </w:r>
      <w:r>
        <w:rPr>
          <w:color w:val="231F20"/>
          <w:w w:val="105"/>
          <w:sz w:val="16"/>
        </w:rPr>
        <w:t>. 2004;138:30-38.</w:t>
      </w:r>
    </w:p>
    <w:p w14:paraId="41613D16" w14:textId="77777777" w:rsidR="00BF3D96" w:rsidRDefault="00000000">
      <w:pPr>
        <w:pStyle w:val="ListParagraph"/>
        <w:numPr>
          <w:ilvl w:val="0"/>
          <w:numId w:val="1"/>
        </w:numPr>
        <w:tabs>
          <w:tab w:val="left" w:pos="860"/>
        </w:tabs>
        <w:spacing w:line="235" w:lineRule="auto"/>
        <w:ind w:hanging="380"/>
        <w:jc w:val="both"/>
        <w:rPr>
          <w:sz w:val="16"/>
        </w:rPr>
      </w:pPr>
      <w:r>
        <w:rPr>
          <w:color w:val="231F20"/>
          <w:w w:val="105"/>
          <w:sz w:val="16"/>
        </w:rPr>
        <w:t>Roy E, Stavropoulos E, Brennan J, et</w:t>
      </w:r>
      <w:r>
        <w:rPr>
          <w:color w:val="231F20"/>
          <w:spacing w:val="-1"/>
          <w:w w:val="105"/>
          <w:sz w:val="16"/>
        </w:rPr>
        <w:t xml:space="preserve"> </w:t>
      </w:r>
      <w:r>
        <w:rPr>
          <w:color w:val="231F20"/>
          <w:w w:val="105"/>
          <w:sz w:val="16"/>
        </w:rPr>
        <w:t xml:space="preserve">al. Therapeutic efficacy of high-dose intravenous immunoglobulin in </w:t>
      </w:r>
      <w:r>
        <w:rPr>
          <w:i/>
          <w:color w:val="231F20"/>
          <w:w w:val="105"/>
          <w:sz w:val="16"/>
        </w:rPr>
        <w:t xml:space="preserve">Mycobacterium tuber- culosis </w:t>
      </w:r>
      <w:r>
        <w:rPr>
          <w:color w:val="231F20"/>
          <w:w w:val="105"/>
          <w:sz w:val="16"/>
        </w:rPr>
        <w:t xml:space="preserve">infection in mice. </w:t>
      </w:r>
      <w:r>
        <w:rPr>
          <w:i/>
          <w:color w:val="231F20"/>
          <w:w w:val="105"/>
          <w:sz w:val="16"/>
        </w:rPr>
        <w:t>Infect Immun</w:t>
      </w:r>
      <w:r>
        <w:rPr>
          <w:color w:val="231F20"/>
          <w:w w:val="105"/>
          <w:sz w:val="16"/>
        </w:rPr>
        <w:t>. 2005;73:6101-6109.</w:t>
      </w:r>
    </w:p>
    <w:p w14:paraId="4A715D5E" w14:textId="77777777" w:rsidR="00BF3D96" w:rsidRDefault="00000000">
      <w:pPr>
        <w:pStyle w:val="ListParagraph"/>
        <w:numPr>
          <w:ilvl w:val="0"/>
          <w:numId w:val="1"/>
        </w:numPr>
        <w:tabs>
          <w:tab w:val="left" w:pos="860"/>
        </w:tabs>
        <w:spacing w:line="235" w:lineRule="auto"/>
        <w:ind w:hanging="380"/>
        <w:jc w:val="both"/>
        <w:rPr>
          <w:sz w:val="16"/>
        </w:rPr>
      </w:pPr>
      <w:r>
        <w:rPr>
          <w:color w:val="231F20"/>
          <w:w w:val="110"/>
          <w:sz w:val="16"/>
        </w:rPr>
        <w:t>Guirado E, Amat I, Gil O, et</w:t>
      </w:r>
      <w:r>
        <w:rPr>
          <w:color w:val="231F20"/>
          <w:spacing w:val="-5"/>
          <w:w w:val="110"/>
          <w:sz w:val="16"/>
        </w:rPr>
        <w:t xml:space="preserve"> </w:t>
      </w:r>
      <w:r>
        <w:rPr>
          <w:color w:val="231F20"/>
          <w:w w:val="110"/>
          <w:sz w:val="16"/>
        </w:rPr>
        <w:t xml:space="preserve">al. Passive serum therapy with </w:t>
      </w:r>
      <w:r>
        <w:rPr>
          <w:color w:val="231F20"/>
          <w:sz w:val="16"/>
        </w:rPr>
        <w:t xml:space="preserve">polyclonal antibodies against </w:t>
      </w:r>
      <w:r>
        <w:rPr>
          <w:i/>
          <w:color w:val="231F20"/>
          <w:sz w:val="16"/>
        </w:rPr>
        <w:t xml:space="preserve">Mycobacterium tuberculosis </w:t>
      </w:r>
      <w:r>
        <w:rPr>
          <w:color w:val="231F20"/>
          <w:sz w:val="16"/>
        </w:rPr>
        <w:t>protects</w:t>
      </w:r>
      <w:r>
        <w:rPr>
          <w:color w:val="231F20"/>
          <w:w w:val="110"/>
          <w:sz w:val="16"/>
        </w:rPr>
        <w:t xml:space="preserve"> against post-chemotherapy relapse of tuberculosis infection in SCID</w:t>
      </w:r>
      <w:r>
        <w:rPr>
          <w:color w:val="231F20"/>
          <w:spacing w:val="-11"/>
          <w:w w:val="110"/>
          <w:sz w:val="16"/>
        </w:rPr>
        <w:t xml:space="preserve"> </w:t>
      </w:r>
      <w:r>
        <w:rPr>
          <w:color w:val="231F20"/>
          <w:w w:val="110"/>
          <w:sz w:val="16"/>
        </w:rPr>
        <w:t>mice.</w:t>
      </w:r>
      <w:r>
        <w:rPr>
          <w:color w:val="231F20"/>
          <w:spacing w:val="-11"/>
          <w:w w:val="110"/>
          <w:sz w:val="16"/>
        </w:rPr>
        <w:t xml:space="preserve"> </w:t>
      </w:r>
      <w:r>
        <w:rPr>
          <w:i/>
          <w:color w:val="231F20"/>
          <w:w w:val="110"/>
          <w:sz w:val="16"/>
        </w:rPr>
        <w:t>Microbes</w:t>
      </w:r>
      <w:r>
        <w:rPr>
          <w:i/>
          <w:color w:val="231F20"/>
          <w:spacing w:val="-10"/>
          <w:w w:val="110"/>
          <w:sz w:val="16"/>
        </w:rPr>
        <w:t xml:space="preserve"> </w:t>
      </w:r>
      <w:r>
        <w:rPr>
          <w:i/>
          <w:color w:val="231F20"/>
          <w:w w:val="110"/>
          <w:sz w:val="16"/>
        </w:rPr>
        <w:t>Infect</w:t>
      </w:r>
      <w:r>
        <w:rPr>
          <w:color w:val="231F20"/>
          <w:w w:val="110"/>
          <w:sz w:val="16"/>
        </w:rPr>
        <w:t>.</w:t>
      </w:r>
      <w:r>
        <w:rPr>
          <w:color w:val="231F20"/>
          <w:spacing w:val="-11"/>
          <w:w w:val="110"/>
          <w:sz w:val="16"/>
        </w:rPr>
        <w:t xml:space="preserve"> </w:t>
      </w:r>
      <w:r>
        <w:rPr>
          <w:color w:val="231F20"/>
          <w:w w:val="110"/>
          <w:sz w:val="16"/>
        </w:rPr>
        <w:t>2006;8:1252-1259.</w:t>
      </w:r>
    </w:p>
    <w:p w14:paraId="7A17B9F5" w14:textId="77777777" w:rsidR="00BF3D96" w:rsidRDefault="00000000">
      <w:pPr>
        <w:pStyle w:val="ListParagraph"/>
        <w:numPr>
          <w:ilvl w:val="0"/>
          <w:numId w:val="1"/>
        </w:numPr>
        <w:tabs>
          <w:tab w:val="left" w:pos="860"/>
        </w:tabs>
        <w:spacing w:line="235" w:lineRule="auto"/>
        <w:ind w:hanging="380"/>
        <w:jc w:val="both"/>
        <w:rPr>
          <w:sz w:val="16"/>
        </w:rPr>
      </w:pPr>
      <w:bookmarkStart w:id="144" w:name="_bookmark129"/>
      <w:bookmarkEnd w:id="144"/>
      <w:r>
        <w:rPr>
          <w:color w:val="231F20"/>
          <w:w w:val="105"/>
          <w:sz w:val="16"/>
        </w:rPr>
        <w:t xml:space="preserve">Schmidt S, Zhu D, Barniak V, et al. Passive immunization with </w:t>
      </w:r>
      <w:r>
        <w:rPr>
          <w:i/>
          <w:color w:val="231F20"/>
          <w:w w:val="105"/>
          <w:sz w:val="16"/>
        </w:rPr>
        <w:t xml:space="preserve">Neisseria meningitidis </w:t>
      </w:r>
      <w:r>
        <w:rPr>
          <w:color w:val="231F20"/>
          <w:w w:val="105"/>
          <w:sz w:val="16"/>
        </w:rPr>
        <w:t xml:space="preserve">PorA specific immune sera reduces naso- pharyngeal colonization of group B meningococcus in an infant rat nasal challenge model. </w:t>
      </w:r>
      <w:r>
        <w:rPr>
          <w:i/>
          <w:color w:val="231F20"/>
          <w:w w:val="105"/>
          <w:sz w:val="16"/>
        </w:rPr>
        <w:t>Vaccine</w:t>
      </w:r>
      <w:r>
        <w:rPr>
          <w:color w:val="231F20"/>
          <w:w w:val="105"/>
          <w:sz w:val="16"/>
        </w:rPr>
        <w:t>. 2001;19:4851-4858.</w:t>
      </w:r>
    </w:p>
    <w:p w14:paraId="7B45F1E6" w14:textId="77777777" w:rsidR="00BF3D96" w:rsidRDefault="00000000">
      <w:pPr>
        <w:pStyle w:val="ListParagraph"/>
        <w:numPr>
          <w:ilvl w:val="0"/>
          <w:numId w:val="1"/>
        </w:numPr>
        <w:tabs>
          <w:tab w:val="left" w:pos="860"/>
        </w:tabs>
        <w:spacing w:line="235" w:lineRule="auto"/>
        <w:ind w:hanging="380"/>
        <w:jc w:val="both"/>
        <w:rPr>
          <w:sz w:val="16"/>
        </w:rPr>
      </w:pPr>
      <w:r>
        <w:rPr>
          <w:color w:val="231F20"/>
          <w:w w:val="105"/>
          <w:sz w:val="16"/>
        </w:rPr>
        <w:t>Saukkonen K, Abdillahi H, Poolman JT, Leinonen M. Protective efficacy of monoclonal antibodies to class 1 and class 3 outer membrane</w:t>
      </w:r>
      <w:r>
        <w:rPr>
          <w:color w:val="231F20"/>
          <w:spacing w:val="-8"/>
          <w:w w:val="105"/>
          <w:sz w:val="16"/>
        </w:rPr>
        <w:t xml:space="preserve"> </w:t>
      </w:r>
      <w:r>
        <w:rPr>
          <w:color w:val="231F20"/>
          <w:w w:val="105"/>
          <w:sz w:val="16"/>
        </w:rPr>
        <w:t>proteins</w:t>
      </w:r>
      <w:r>
        <w:rPr>
          <w:color w:val="231F20"/>
          <w:spacing w:val="-8"/>
          <w:w w:val="105"/>
          <w:sz w:val="16"/>
        </w:rPr>
        <w:t xml:space="preserve"> </w:t>
      </w:r>
      <w:r>
        <w:rPr>
          <w:color w:val="231F20"/>
          <w:w w:val="105"/>
          <w:sz w:val="16"/>
        </w:rPr>
        <w:t>of</w:t>
      </w:r>
      <w:r>
        <w:rPr>
          <w:color w:val="231F20"/>
          <w:spacing w:val="-8"/>
          <w:w w:val="105"/>
          <w:sz w:val="16"/>
        </w:rPr>
        <w:t xml:space="preserve"> </w:t>
      </w:r>
      <w:r>
        <w:rPr>
          <w:i/>
          <w:color w:val="231F20"/>
          <w:w w:val="105"/>
          <w:sz w:val="16"/>
        </w:rPr>
        <w:t>Neisseria</w:t>
      </w:r>
      <w:r>
        <w:rPr>
          <w:i/>
          <w:color w:val="231F20"/>
          <w:spacing w:val="-6"/>
          <w:w w:val="105"/>
          <w:sz w:val="16"/>
        </w:rPr>
        <w:t xml:space="preserve"> </w:t>
      </w:r>
      <w:r>
        <w:rPr>
          <w:i/>
          <w:color w:val="231F20"/>
          <w:w w:val="105"/>
          <w:sz w:val="16"/>
        </w:rPr>
        <w:t>meningitidis</w:t>
      </w:r>
      <w:r>
        <w:rPr>
          <w:i/>
          <w:color w:val="231F20"/>
          <w:spacing w:val="-8"/>
          <w:w w:val="105"/>
          <w:sz w:val="16"/>
        </w:rPr>
        <w:t xml:space="preserve"> </w:t>
      </w:r>
      <w:r>
        <w:rPr>
          <w:color w:val="231F20"/>
          <w:w w:val="105"/>
          <w:sz w:val="16"/>
        </w:rPr>
        <w:t>B:15:P1.16</w:t>
      </w:r>
      <w:r>
        <w:rPr>
          <w:color w:val="231F20"/>
          <w:spacing w:val="-8"/>
          <w:w w:val="105"/>
          <w:sz w:val="16"/>
        </w:rPr>
        <w:t xml:space="preserve"> </w:t>
      </w:r>
      <w:r>
        <w:rPr>
          <w:color w:val="231F20"/>
          <w:w w:val="105"/>
          <w:sz w:val="16"/>
        </w:rPr>
        <w:t>in</w:t>
      </w:r>
      <w:r>
        <w:rPr>
          <w:color w:val="231F20"/>
          <w:spacing w:val="-8"/>
          <w:w w:val="105"/>
          <w:sz w:val="16"/>
        </w:rPr>
        <w:t xml:space="preserve"> </w:t>
      </w:r>
      <w:r>
        <w:rPr>
          <w:color w:val="231F20"/>
          <w:w w:val="105"/>
          <w:sz w:val="16"/>
        </w:rPr>
        <w:t xml:space="preserve">infant rat infection model: new prospects for vaccine development. </w:t>
      </w:r>
      <w:r>
        <w:rPr>
          <w:i/>
          <w:color w:val="231F20"/>
          <w:w w:val="105"/>
          <w:sz w:val="16"/>
        </w:rPr>
        <w:t>Microb Pathog</w:t>
      </w:r>
      <w:r>
        <w:rPr>
          <w:color w:val="231F20"/>
          <w:w w:val="105"/>
          <w:sz w:val="16"/>
        </w:rPr>
        <w:t>. 1987;3:261-267.</w:t>
      </w:r>
    </w:p>
    <w:p w14:paraId="455DF52C" w14:textId="77777777" w:rsidR="00BF3D96" w:rsidRDefault="00000000">
      <w:pPr>
        <w:pStyle w:val="ListParagraph"/>
        <w:numPr>
          <w:ilvl w:val="0"/>
          <w:numId w:val="1"/>
        </w:numPr>
        <w:tabs>
          <w:tab w:val="left" w:pos="860"/>
        </w:tabs>
        <w:spacing w:line="235" w:lineRule="auto"/>
        <w:ind w:hanging="380"/>
        <w:jc w:val="both"/>
        <w:rPr>
          <w:sz w:val="16"/>
        </w:rPr>
      </w:pPr>
      <w:bookmarkStart w:id="145" w:name="_bookmark130"/>
      <w:bookmarkEnd w:id="145"/>
      <w:r>
        <w:rPr>
          <w:color w:val="231F20"/>
          <w:sz w:val="16"/>
        </w:rPr>
        <w:t>Miller</w:t>
      </w:r>
      <w:r>
        <w:rPr>
          <w:color w:val="231F20"/>
          <w:spacing w:val="40"/>
          <w:sz w:val="16"/>
        </w:rPr>
        <w:t xml:space="preserve"> </w:t>
      </w:r>
      <w:r>
        <w:rPr>
          <w:color w:val="231F20"/>
          <w:sz w:val="16"/>
        </w:rPr>
        <w:t>CP,</w:t>
      </w:r>
      <w:r>
        <w:rPr>
          <w:color w:val="231F20"/>
          <w:spacing w:val="40"/>
          <w:sz w:val="16"/>
        </w:rPr>
        <w:t xml:space="preserve"> </w:t>
      </w:r>
      <w:r>
        <w:rPr>
          <w:color w:val="231F20"/>
          <w:sz w:val="16"/>
        </w:rPr>
        <w:t>Castles</w:t>
      </w:r>
      <w:r>
        <w:rPr>
          <w:color w:val="231F20"/>
          <w:spacing w:val="40"/>
          <w:sz w:val="16"/>
        </w:rPr>
        <w:t xml:space="preserve"> </w:t>
      </w:r>
      <w:r>
        <w:rPr>
          <w:color w:val="231F20"/>
          <w:sz w:val="16"/>
        </w:rPr>
        <w:t>R.</w:t>
      </w:r>
      <w:r>
        <w:rPr>
          <w:color w:val="231F20"/>
          <w:spacing w:val="40"/>
          <w:sz w:val="16"/>
        </w:rPr>
        <w:t xml:space="preserve"> </w:t>
      </w:r>
      <w:r>
        <w:rPr>
          <w:color w:val="231F20"/>
          <w:sz w:val="16"/>
        </w:rPr>
        <w:t>Experimental</w:t>
      </w:r>
      <w:r>
        <w:rPr>
          <w:color w:val="231F20"/>
          <w:spacing w:val="40"/>
          <w:sz w:val="16"/>
        </w:rPr>
        <w:t xml:space="preserve"> </w:t>
      </w:r>
      <w:r>
        <w:rPr>
          <w:color w:val="231F20"/>
          <w:sz w:val="16"/>
        </w:rPr>
        <w:t>meningococcal</w:t>
      </w:r>
      <w:r>
        <w:rPr>
          <w:color w:val="231F20"/>
          <w:spacing w:val="40"/>
          <w:sz w:val="16"/>
        </w:rPr>
        <w:t xml:space="preserve"> </w:t>
      </w:r>
      <w:r>
        <w:rPr>
          <w:color w:val="231F20"/>
          <w:sz w:val="16"/>
        </w:rPr>
        <w:t>infection</w:t>
      </w:r>
      <w:r>
        <w:rPr>
          <w:color w:val="231F20"/>
          <w:spacing w:val="40"/>
          <w:sz w:val="16"/>
        </w:rPr>
        <w:t xml:space="preserve"> </w:t>
      </w:r>
      <w:r>
        <w:rPr>
          <w:color w:val="231F20"/>
          <w:sz w:val="16"/>
        </w:rPr>
        <w:t>in</w:t>
      </w:r>
      <w:r>
        <w:rPr>
          <w:color w:val="231F20"/>
          <w:spacing w:val="40"/>
          <w:sz w:val="16"/>
        </w:rPr>
        <w:t xml:space="preserve"> </w:t>
      </w:r>
      <w:r>
        <w:rPr>
          <w:color w:val="231F20"/>
          <w:sz w:val="16"/>
        </w:rPr>
        <w:t>the</w:t>
      </w:r>
      <w:r>
        <w:rPr>
          <w:color w:val="231F20"/>
          <w:spacing w:val="40"/>
          <w:sz w:val="16"/>
        </w:rPr>
        <w:t xml:space="preserve"> </w:t>
      </w:r>
      <w:r>
        <w:rPr>
          <w:color w:val="231F20"/>
          <w:sz w:val="16"/>
        </w:rPr>
        <w:t>mouse.</w:t>
      </w:r>
      <w:r>
        <w:rPr>
          <w:color w:val="231F20"/>
          <w:spacing w:val="40"/>
          <w:sz w:val="16"/>
        </w:rPr>
        <w:t xml:space="preserve"> </w:t>
      </w:r>
      <w:r>
        <w:rPr>
          <w:i/>
          <w:color w:val="231F20"/>
          <w:sz w:val="16"/>
        </w:rPr>
        <w:t>J</w:t>
      </w:r>
      <w:r>
        <w:rPr>
          <w:i/>
          <w:color w:val="231F20"/>
          <w:spacing w:val="40"/>
          <w:sz w:val="16"/>
        </w:rPr>
        <w:t xml:space="preserve"> </w:t>
      </w:r>
      <w:r>
        <w:rPr>
          <w:i/>
          <w:color w:val="231F20"/>
          <w:sz w:val="16"/>
        </w:rPr>
        <w:t>Infect</w:t>
      </w:r>
      <w:r>
        <w:rPr>
          <w:i/>
          <w:color w:val="231F20"/>
          <w:spacing w:val="40"/>
          <w:sz w:val="16"/>
        </w:rPr>
        <w:t xml:space="preserve"> </w:t>
      </w:r>
      <w:r>
        <w:rPr>
          <w:i/>
          <w:color w:val="231F20"/>
          <w:sz w:val="16"/>
        </w:rPr>
        <w:t>Dis</w:t>
      </w:r>
      <w:r>
        <w:rPr>
          <w:color w:val="231F20"/>
          <w:sz w:val="16"/>
        </w:rPr>
        <w:t>.</w:t>
      </w:r>
      <w:r>
        <w:rPr>
          <w:color w:val="231F20"/>
          <w:spacing w:val="40"/>
          <w:sz w:val="16"/>
        </w:rPr>
        <w:t xml:space="preserve"> </w:t>
      </w:r>
      <w:r>
        <w:rPr>
          <w:color w:val="231F20"/>
          <w:sz w:val="16"/>
        </w:rPr>
        <w:t>1936;58(3):263-279.</w:t>
      </w:r>
    </w:p>
    <w:p w14:paraId="40937320" w14:textId="77777777" w:rsidR="00BF3D96" w:rsidRDefault="00000000">
      <w:pPr>
        <w:pStyle w:val="ListParagraph"/>
        <w:numPr>
          <w:ilvl w:val="0"/>
          <w:numId w:val="1"/>
        </w:numPr>
        <w:tabs>
          <w:tab w:val="left" w:pos="860"/>
        </w:tabs>
        <w:spacing w:line="235" w:lineRule="auto"/>
        <w:ind w:hanging="380"/>
        <w:jc w:val="both"/>
        <w:rPr>
          <w:sz w:val="16"/>
        </w:rPr>
      </w:pPr>
      <w:r>
        <w:rPr>
          <w:color w:val="231F20"/>
          <w:sz w:val="16"/>
        </w:rPr>
        <w:t>Flexner S. Experimental cerebro-spinal meningitis and its serum</w:t>
      </w:r>
      <w:r>
        <w:rPr>
          <w:color w:val="231F20"/>
          <w:w w:val="110"/>
          <w:sz w:val="16"/>
        </w:rPr>
        <w:t xml:space="preserve"> treatment. </w:t>
      </w:r>
      <w:r>
        <w:rPr>
          <w:i/>
          <w:color w:val="231F20"/>
          <w:w w:val="110"/>
          <w:sz w:val="16"/>
        </w:rPr>
        <w:t>JAMA</w:t>
      </w:r>
      <w:r>
        <w:rPr>
          <w:color w:val="231F20"/>
          <w:w w:val="110"/>
          <w:sz w:val="16"/>
        </w:rPr>
        <w:t>. 1906;47(8):560-566.</w:t>
      </w:r>
    </w:p>
    <w:p w14:paraId="73B459CE" w14:textId="77777777" w:rsidR="00BF3D96" w:rsidRDefault="00000000">
      <w:pPr>
        <w:pStyle w:val="ListParagraph"/>
        <w:numPr>
          <w:ilvl w:val="0"/>
          <w:numId w:val="1"/>
        </w:numPr>
        <w:tabs>
          <w:tab w:val="left" w:pos="860"/>
        </w:tabs>
        <w:spacing w:line="235" w:lineRule="auto"/>
        <w:ind w:hanging="380"/>
        <w:jc w:val="both"/>
        <w:rPr>
          <w:sz w:val="16"/>
        </w:rPr>
      </w:pPr>
      <w:r>
        <w:rPr>
          <w:color w:val="231F20"/>
          <w:w w:val="105"/>
          <w:sz w:val="16"/>
        </w:rPr>
        <w:t>Brodeur</w:t>
      </w:r>
      <w:r>
        <w:rPr>
          <w:color w:val="231F20"/>
          <w:spacing w:val="-8"/>
          <w:w w:val="105"/>
          <w:sz w:val="16"/>
        </w:rPr>
        <w:t xml:space="preserve"> </w:t>
      </w:r>
      <w:r>
        <w:rPr>
          <w:color w:val="231F20"/>
          <w:w w:val="105"/>
          <w:sz w:val="16"/>
        </w:rPr>
        <w:t>BR,</w:t>
      </w:r>
      <w:r>
        <w:rPr>
          <w:color w:val="231F20"/>
          <w:spacing w:val="-8"/>
          <w:w w:val="105"/>
          <w:sz w:val="16"/>
        </w:rPr>
        <w:t xml:space="preserve"> </w:t>
      </w:r>
      <w:r>
        <w:rPr>
          <w:color w:val="231F20"/>
          <w:w w:val="105"/>
          <w:sz w:val="16"/>
        </w:rPr>
        <w:t>Larose</w:t>
      </w:r>
      <w:r>
        <w:rPr>
          <w:color w:val="231F20"/>
          <w:spacing w:val="-8"/>
          <w:w w:val="105"/>
          <w:sz w:val="16"/>
        </w:rPr>
        <w:t xml:space="preserve"> </w:t>
      </w:r>
      <w:r>
        <w:rPr>
          <w:color w:val="231F20"/>
          <w:w w:val="105"/>
          <w:sz w:val="16"/>
        </w:rPr>
        <w:t>Y,</w:t>
      </w:r>
      <w:r>
        <w:rPr>
          <w:color w:val="231F20"/>
          <w:spacing w:val="-8"/>
          <w:w w:val="105"/>
          <w:sz w:val="16"/>
        </w:rPr>
        <w:t xml:space="preserve"> </w:t>
      </w:r>
      <w:r>
        <w:rPr>
          <w:color w:val="231F20"/>
          <w:w w:val="105"/>
          <w:sz w:val="16"/>
        </w:rPr>
        <w:t>Tsang</w:t>
      </w:r>
      <w:r>
        <w:rPr>
          <w:color w:val="231F20"/>
          <w:spacing w:val="-8"/>
          <w:w w:val="105"/>
          <w:sz w:val="16"/>
        </w:rPr>
        <w:t xml:space="preserve"> </w:t>
      </w:r>
      <w:r>
        <w:rPr>
          <w:color w:val="231F20"/>
          <w:w w:val="105"/>
          <w:sz w:val="16"/>
        </w:rPr>
        <w:t>P,</w:t>
      </w:r>
      <w:r>
        <w:rPr>
          <w:color w:val="231F20"/>
          <w:spacing w:val="-8"/>
          <w:w w:val="105"/>
          <w:sz w:val="16"/>
        </w:rPr>
        <w:t xml:space="preserve"> </w:t>
      </w:r>
      <w:r>
        <w:rPr>
          <w:color w:val="231F20"/>
          <w:w w:val="105"/>
          <w:sz w:val="16"/>
        </w:rPr>
        <w:t>et</w:t>
      </w:r>
      <w:r>
        <w:rPr>
          <w:color w:val="231F20"/>
          <w:spacing w:val="-2"/>
          <w:w w:val="105"/>
          <w:sz w:val="16"/>
        </w:rPr>
        <w:t xml:space="preserve"> </w:t>
      </w:r>
      <w:r>
        <w:rPr>
          <w:color w:val="231F20"/>
          <w:w w:val="105"/>
          <w:sz w:val="16"/>
        </w:rPr>
        <w:t>al.</w:t>
      </w:r>
      <w:r>
        <w:rPr>
          <w:color w:val="231F20"/>
          <w:spacing w:val="-8"/>
          <w:w w:val="105"/>
          <w:sz w:val="16"/>
        </w:rPr>
        <w:t xml:space="preserve"> </w:t>
      </w:r>
      <w:r>
        <w:rPr>
          <w:color w:val="231F20"/>
          <w:w w:val="105"/>
          <w:sz w:val="16"/>
        </w:rPr>
        <w:t>Protection</w:t>
      </w:r>
      <w:r>
        <w:rPr>
          <w:color w:val="231F20"/>
          <w:spacing w:val="-8"/>
          <w:w w:val="105"/>
          <w:sz w:val="16"/>
        </w:rPr>
        <w:t xml:space="preserve"> </w:t>
      </w:r>
      <w:r>
        <w:rPr>
          <w:color w:val="231F20"/>
          <w:w w:val="105"/>
          <w:sz w:val="16"/>
        </w:rPr>
        <w:t>against</w:t>
      </w:r>
      <w:r>
        <w:rPr>
          <w:color w:val="231F20"/>
          <w:spacing w:val="-8"/>
          <w:w w:val="105"/>
          <w:sz w:val="16"/>
        </w:rPr>
        <w:t xml:space="preserve"> </w:t>
      </w:r>
      <w:r>
        <w:rPr>
          <w:color w:val="231F20"/>
          <w:w w:val="105"/>
          <w:sz w:val="16"/>
        </w:rPr>
        <w:t>infection with Neisseria meningitidis group B serotype 2b by passive immunization with serotype-specific monoclonal antibody.</w:t>
      </w:r>
      <w:r>
        <w:rPr>
          <w:color w:val="231F20"/>
          <w:spacing w:val="80"/>
          <w:w w:val="105"/>
          <w:sz w:val="16"/>
        </w:rPr>
        <w:t xml:space="preserve"> </w:t>
      </w:r>
      <w:r>
        <w:rPr>
          <w:i/>
          <w:color w:val="231F20"/>
          <w:w w:val="105"/>
          <w:sz w:val="16"/>
        </w:rPr>
        <w:t>Infect Immun</w:t>
      </w:r>
      <w:r>
        <w:rPr>
          <w:color w:val="231F20"/>
          <w:w w:val="105"/>
          <w:sz w:val="16"/>
        </w:rPr>
        <w:t>. 1985;50(2):510-516.</w:t>
      </w:r>
    </w:p>
    <w:p w14:paraId="68E6231A" w14:textId="77777777" w:rsidR="00BF3D96" w:rsidRDefault="00000000">
      <w:pPr>
        <w:pStyle w:val="ListParagraph"/>
        <w:numPr>
          <w:ilvl w:val="0"/>
          <w:numId w:val="1"/>
        </w:numPr>
        <w:tabs>
          <w:tab w:val="left" w:pos="860"/>
        </w:tabs>
        <w:spacing w:line="235" w:lineRule="auto"/>
        <w:ind w:hanging="380"/>
        <w:jc w:val="both"/>
        <w:rPr>
          <w:sz w:val="16"/>
        </w:rPr>
      </w:pPr>
      <w:r>
        <w:rPr>
          <w:color w:val="231F20"/>
          <w:sz w:val="16"/>
        </w:rPr>
        <w:t>Flexner S. The results of the serum treatment in thirteen hundred</w:t>
      </w:r>
      <w:r>
        <w:rPr>
          <w:color w:val="231F20"/>
          <w:spacing w:val="40"/>
          <w:sz w:val="16"/>
        </w:rPr>
        <w:t xml:space="preserve"> </w:t>
      </w:r>
      <w:r>
        <w:rPr>
          <w:color w:val="231F20"/>
          <w:sz w:val="16"/>
        </w:rPr>
        <w:t>cases</w:t>
      </w:r>
      <w:r>
        <w:rPr>
          <w:color w:val="231F20"/>
          <w:spacing w:val="40"/>
          <w:sz w:val="16"/>
        </w:rPr>
        <w:t xml:space="preserve"> </w:t>
      </w:r>
      <w:r>
        <w:rPr>
          <w:color w:val="231F20"/>
          <w:sz w:val="16"/>
        </w:rPr>
        <w:t>of</w:t>
      </w:r>
      <w:r>
        <w:rPr>
          <w:color w:val="231F20"/>
          <w:spacing w:val="40"/>
          <w:sz w:val="16"/>
        </w:rPr>
        <w:t xml:space="preserve"> </w:t>
      </w:r>
      <w:r>
        <w:rPr>
          <w:color w:val="231F20"/>
          <w:sz w:val="16"/>
        </w:rPr>
        <w:t>epidemic</w:t>
      </w:r>
      <w:r>
        <w:rPr>
          <w:color w:val="231F20"/>
          <w:spacing w:val="40"/>
          <w:sz w:val="16"/>
        </w:rPr>
        <w:t xml:space="preserve"> </w:t>
      </w:r>
      <w:r>
        <w:rPr>
          <w:color w:val="231F20"/>
          <w:sz w:val="16"/>
        </w:rPr>
        <w:t>meningitis.</w:t>
      </w:r>
      <w:r>
        <w:rPr>
          <w:color w:val="231F20"/>
          <w:spacing w:val="40"/>
          <w:sz w:val="16"/>
        </w:rPr>
        <w:t xml:space="preserve"> </w:t>
      </w:r>
      <w:r>
        <w:rPr>
          <w:i/>
          <w:color w:val="231F20"/>
          <w:sz w:val="16"/>
        </w:rPr>
        <w:t>J</w:t>
      </w:r>
      <w:r>
        <w:rPr>
          <w:i/>
          <w:color w:val="231F20"/>
          <w:spacing w:val="40"/>
          <w:sz w:val="16"/>
        </w:rPr>
        <w:t xml:space="preserve"> </w:t>
      </w:r>
      <w:r>
        <w:rPr>
          <w:i/>
          <w:color w:val="231F20"/>
          <w:sz w:val="16"/>
        </w:rPr>
        <w:t>Exp</w:t>
      </w:r>
      <w:r>
        <w:rPr>
          <w:i/>
          <w:color w:val="231F20"/>
          <w:spacing w:val="40"/>
          <w:sz w:val="16"/>
        </w:rPr>
        <w:t xml:space="preserve"> </w:t>
      </w:r>
      <w:r>
        <w:rPr>
          <w:i/>
          <w:color w:val="231F20"/>
          <w:sz w:val="16"/>
        </w:rPr>
        <w:t>Med</w:t>
      </w:r>
      <w:r>
        <w:rPr>
          <w:color w:val="231F20"/>
          <w:sz w:val="16"/>
        </w:rPr>
        <w:t>.</w:t>
      </w:r>
      <w:r>
        <w:rPr>
          <w:color w:val="231F20"/>
          <w:spacing w:val="40"/>
          <w:sz w:val="16"/>
        </w:rPr>
        <w:t xml:space="preserve"> </w:t>
      </w:r>
      <w:r>
        <w:rPr>
          <w:color w:val="231F20"/>
          <w:sz w:val="16"/>
        </w:rPr>
        <w:t>1913;17(5):553-576.</w:t>
      </w:r>
    </w:p>
    <w:p w14:paraId="5FDD929B" w14:textId="77777777" w:rsidR="00BF3D96" w:rsidRDefault="00000000">
      <w:pPr>
        <w:pStyle w:val="ListParagraph"/>
        <w:numPr>
          <w:ilvl w:val="0"/>
          <w:numId w:val="1"/>
        </w:numPr>
        <w:tabs>
          <w:tab w:val="left" w:pos="860"/>
        </w:tabs>
        <w:spacing w:line="235" w:lineRule="auto"/>
        <w:ind w:hanging="380"/>
        <w:jc w:val="both"/>
        <w:rPr>
          <w:sz w:val="16"/>
        </w:rPr>
      </w:pPr>
      <w:bookmarkStart w:id="146" w:name="_bookmark131"/>
      <w:bookmarkEnd w:id="146"/>
      <w:r>
        <w:rPr>
          <w:color w:val="231F20"/>
          <w:w w:val="105"/>
          <w:sz w:val="16"/>
        </w:rPr>
        <w:t>Warrener P, Varkey R, Bonnell JC, et</w:t>
      </w:r>
      <w:r>
        <w:rPr>
          <w:color w:val="231F20"/>
          <w:spacing w:val="-4"/>
          <w:w w:val="105"/>
          <w:sz w:val="16"/>
        </w:rPr>
        <w:t xml:space="preserve"> </w:t>
      </w:r>
      <w:r>
        <w:rPr>
          <w:color w:val="231F20"/>
          <w:w w:val="105"/>
          <w:sz w:val="16"/>
        </w:rPr>
        <w:t xml:space="preserve">al. A novel anti-PcrV anti- body providing enhanced protection against Pseudomonas aeru- ginosa in multiple animal infection models. </w:t>
      </w:r>
      <w:r>
        <w:rPr>
          <w:i/>
          <w:color w:val="231F20"/>
          <w:w w:val="105"/>
          <w:sz w:val="16"/>
        </w:rPr>
        <w:t>Antimicrob Agents Chemother</w:t>
      </w:r>
      <w:r>
        <w:rPr>
          <w:color w:val="231F20"/>
          <w:w w:val="105"/>
          <w:sz w:val="16"/>
        </w:rPr>
        <w:t>. 2014;58:4384-4391.</w:t>
      </w:r>
    </w:p>
    <w:p w14:paraId="524E2F4E" w14:textId="77777777" w:rsidR="00BF3D96" w:rsidRDefault="00000000">
      <w:pPr>
        <w:pStyle w:val="ListParagraph"/>
        <w:numPr>
          <w:ilvl w:val="0"/>
          <w:numId w:val="1"/>
        </w:numPr>
        <w:tabs>
          <w:tab w:val="left" w:pos="860"/>
        </w:tabs>
        <w:spacing w:line="235" w:lineRule="auto"/>
        <w:ind w:hanging="380"/>
        <w:jc w:val="both"/>
        <w:rPr>
          <w:sz w:val="16"/>
        </w:rPr>
      </w:pPr>
      <w:r>
        <w:rPr>
          <w:color w:val="231F20"/>
          <w:w w:val="105"/>
          <w:sz w:val="16"/>
        </w:rPr>
        <w:t>DiGiandomenico A, Keller AE, Gao C, et al. A multifunctional bispecific antibody protects against Pseudomonas aeruginosa.</w:t>
      </w:r>
      <w:r>
        <w:rPr>
          <w:color w:val="231F20"/>
          <w:spacing w:val="80"/>
          <w:w w:val="105"/>
          <w:sz w:val="16"/>
        </w:rPr>
        <w:t xml:space="preserve"> </w:t>
      </w:r>
      <w:r>
        <w:rPr>
          <w:i/>
          <w:color w:val="231F20"/>
          <w:w w:val="105"/>
          <w:sz w:val="16"/>
        </w:rPr>
        <w:t>Sci Transl Med</w:t>
      </w:r>
      <w:r>
        <w:rPr>
          <w:color w:val="231F20"/>
          <w:w w:val="105"/>
          <w:sz w:val="16"/>
        </w:rPr>
        <w:t>. 2014;6:262ra155.</w:t>
      </w:r>
    </w:p>
    <w:p w14:paraId="1C79ABDD" w14:textId="77777777" w:rsidR="00BF3D96" w:rsidRDefault="00000000">
      <w:pPr>
        <w:pStyle w:val="ListParagraph"/>
        <w:numPr>
          <w:ilvl w:val="0"/>
          <w:numId w:val="1"/>
        </w:numPr>
        <w:tabs>
          <w:tab w:val="left" w:pos="860"/>
        </w:tabs>
        <w:spacing w:line="235" w:lineRule="auto"/>
        <w:ind w:hanging="380"/>
        <w:jc w:val="both"/>
        <w:rPr>
          <w:sz w:val="16"/>
        </w:rPr>
      </w:pPr>
      <w:r>
        <w:rPr>
          <w:color w:val="231F20"/>
          <w:sz w:val="16"/>
        </w:rPr>
        <w:t>Adawi A, Bisignano C, Genovese T, et al. In vitro and in vivo</w:t>
      </w:r>
      <w:r>
        <w:rPr>
          <w:color w:val="231F20"/>
          <w:spacing w:val="40"/>
          <w:sz w:val="16"/>
        </w:rPr>
        <w:t xml:space="preserve"> </w:t>
      </w:r>
      <w:r>
        <w:rPr>
          <w:color w:val="231F20"/>
          <w:sz w:val="16"/>
        </w:rPr>
        <w:t>properties</w:t>
      </w:r>
      <w:r>
        <w:rPr>
          <w:color w:val="231F20"/>
          <w:spacing w:val="40"/>
          <w:sz w:val="16"/>
        </w:rPr>
        <w:t xml:space="preserve"> </w:t>
      </w:r>
      <w:r>
        <w:rPr>
          <w:color w:val="231F20"/>
          <w:sz w:val="16"/>
        </w:rPr>
        <w:t>of</w:t>
      </w:r>
      <w:r>
        <w:rPr>
          <w:color w:val="231F20"/>
          <w:spacing w:val="40"/>
          <w:sz w:val="16"/>
        </w:rPr>
        <w:t xml:space="preserve"> </w:t>
      </w:r>
      <w:r>
        <w:rPr>
          <w:color w:val="231F20"/>
          <w:sz w:val="16"/>
        </w:rPr>
        <w:t>a</w:t>
      </w:r>
      <w:r>
        <w:rPr>
          <w:color w:val="231F20"/>
          <w:spacing w:val="40"/>
          <w:sz w:val="16"/>
        </w:rPr>
        <w:t xml:space="preserve"> </w:t>
      </w:r>
      <w:r>
        <w:rPr>
          <w:color w:val="231F20"/>
          <w:sz w:val="16"/>
        </w:rPr>
        <w:t>fully</w:t>
      </w:r>
      <w:r>
        <w:rPr>
          <w:color w:val="231F20"/>
          <w:spacing w:val="40"/>
          <w:sz w:val="16"/>
        </w:rPr>
        <w:t xml:space="preserve"> </w:t>
      </w:r>
      <w:r>
        <w:rPr>
          <w:color w:val="231F20"/>
          <w:sz w:val="16"/>
        </w:rPr>
        <w:t>human</w:t>
      </w:r>
      <w:r>
        <w:rPr>
          <w:color w:val="231F20"/>
          <w:spacing w:val="40"/>
          <w:sz w:val="16"/>
        </w:rPr>
        <w:t xml:space="preserve"> </w:t>
      </w:r>
      <w:r>
        <w:rPr>
          <w:color w:val="231F20"/>
          <w:sz w:val="16"/>
        </w:rPr>
        <w:t>IgG1</w:t>
      </w:r>
      <w:r>
        <w:rPr>
          <w:color w:val="231F20"/>
          <w:spacing w:val="40"/>
          <w:sz w:val="16"/>
        </w:rPr>
        <w:t xml:space="preserve"> </w:t>
      </w:r>
      <w:r>
        <w:rPr>
          <w:color w:val="231F20"/>
          <w:sz w:val="16"/>
        </w:rPr>
        <w:t>monoclonal</w:t>
      </w:r>
      <w:r>
        <w:rPr>
          <w:color w:val="231F20"/>
          <w:spacing w:val="40"/>
          <w:sz w:val="16"/>
        </w:rPr>
        <w:t xml:space="preserve"> </w:t>
      </w:r>
      <w:r>
        <w:rPr>
          <w:color w:val="231F20"/>
          <w:sz w:val="16"/>
        </w:rPr>
        <w:t>antibody</w:t>
      </w:r>
      <w:r>
        <w:rPr>
          <w:color w:val="231F20"/>
          <w:spacing w:val="40"/>
          <w:sz w:val="16"/>
        </w:rPr>
        <w:t xml:space="preserve"> </w:t>
      </w:r>
      <w:r>
        <w:rPr>
          <w:color w:val="231F20"/>
          <w:sz w:val="16"/>
        </w:rPr>
        <w:t>that</w:t>
      </w:r>
      <w:r>
        <w:rPr>
          <w:color w:val="231F20"/>
          <w:spacing w:val="40"/>
          <w:sz w:val="16"/>
        </w:rPr>
        <w:t xml:space="preserve"> </w:t>
      </w:r>
      <w:r>
        <w:rPr>
          <w:color w:val="231F20"/>
          <w:sz w:val="16"/>
        </w:rPr>
        <w:t xml:space="preserve">combats multidrug resistant Pseudomonas aeruginosa. </w:t>
      </w:r>
      <w:r>
        <w:rPr>
          <w:i/>
          <w:color w:val="231F20"/>
          <w:sz w:val="16"/>
        </w:rPr>
        <w:t>Int J Mol</w:t>
      </w:r>
      <w:r>
        <w:rPr>
          <w:i/>
          <w:color w:val="231F20"/>
          <w:spacing w:val="40"/>
          <w:sz w:val="16"/>
        </w:rPr>
        <w:t xml:space="preserve"> </w:t>
      </w:r>
      <w:r>
        <w:rPr>
          <w:i/>
          <w:color w:val="231F20"/>
          <w:sz w:val="16"/>
        </w:rPr>
        <w:t>Med</w:t>
      </w:r>
      <w:r>
        <w:rPr>
          <w:color w:val="231F20"/>
          <w:sz w:val="16"/>
        </w:rPr>
        <w:t>. 2012;30(3):455-464.</w:t>
      </w:r>
    </w:p>
    <w:p w14:paraId="02C2FFAD" w14:textId="77777777" w:rsidR="00BF3D96" w:rsidRDefault="00000000">
      <w:pPr>
        <w:pStyle w:val="ListParagraph"/>
        <w:numPr>
          <w:ilvl w:val="0"/>
          <w:numId w:val="1"/>
        </w:numPr>
        <w:tabs>
          <w:tab w:val="left" w:pos="860"/>
        </w:tabs>
        <w:spacing w:line="235" w:lineRule="auto"/>
        <w:ind w:hanging="380"/>
        <w:jc w:val="both"/>
        <w:rPr>
          <w:sz w:val="16"/>
        </w:rPr>
      </w:pPr>
      <w:bookmarkStart w:id="147" w:name="_bookmark132"/>
      <w:bookmarkEnd w:id="147"/>
      <w:r>
        <w:rPr>
          <w:color w:val="231F20"/>
          <w:w w:val="105"/>
          <w:sz w:val="16"/>
        </w:rPr>
        <w:t>Van</w:t>
      </w:r>
      <w:r>
        <w:rPr>
          <w:color w:val="231F20"/>
          <w:spacing w:val="-10"/>
          <w:w w:val="105"/>
          <w:sz w:val="16"/>
        </w:rPr>
        <w:t xml:space="preserve"> </w:t>
      </w:r>
      <w:r>
        <w:rPr>
          <w:color w:val="231F20"/>
          <w:w w:val="105"/>
          <w:sz w:val="16"/>
        </w:rPr>
        <w:t>Wye</w:t>
      </w:r>
      <w:r>
        <w:rPr>
          <w:color w:val="231F20"/>
          <w:spacing w:val="-10"/>
          <w:w w:val="105"/>
          <w:sz w:val="16"/>
        </w:rPr>
        <w:t xml:space="preserve"> </w:t>
      </w:r>
      <w:r>
        <w:rPr>
          <w:color w:val="231F20"/>
          <w:w w:val="105"/>
          <w:sz w:val="16"/>
        </w:rPr>
        <w:t>JE,</w:t>
      </w:r>
      <w:r>
        <w:rPr>
          <w:color w:val="231F20"/>
          <w:spacing w:val="-10"/>
          <w:w w:val="105"/>
          <w:sz w:val="16"/>
        </w:rPr>
        <w:t xml:space="preserve"> </w:t>
      </w:r>
      <w:r>
        <w:rPr>
          <w:color w:val="231F20"/>
          <w:w w:val="105"/>
          <w:sz w:val="16"/>
        </w:rPr>
        <w:t>Collins</w:t>
      </w:r>
      <w:r>
        <w:rPr>
          <w:color w:val="231F20"/>
          <w:spacing w:val="-10"/>
          <w:w w:val="105"/>
          <w:sz w:val="16"/>
        </w:rPr>
        <w:t xml:space="preserve"> </w:t>
      </w:r>
      <w:r>
        <w:rPr>
          <w:color w:val="231F20"/>
          <w:w w:val="105"/>
          <w:sz w:val="16"/>
        </w:rPr>
        <w:t>MS,</w:t>
      </w:r>
      <w:r>
        <w:rPr>
          <w:color w:val="231F20"/>
          <w:spacing w:val="-10"/>
          <w:w w:val="105"/>
          <w:sz w:val="16"/>
        </w:rPr>
        <w:t xml:space="preserve"> </w:t>
      </w:r>
      <w:r>
        <w:rPr>
          <w:color w:val="231F20"/>
          <w:w w:val="105"/>
          <w:sz w:val="16"/>
        </w:rPr>
        <w:t>Baylor</w:t>
      </w:r>
      <w:r>
        <w:rPr>
          <w:color w:val="231F20"/>
          <w:spacing w:val="-10"/>
          <w:w w:val="105"/>
          <w:sz w:val="16"/>
        </w:rPr>
        <w:t xml:space="preserve"> </w:t>
      </w:r>
      <w:r>
        <w:rPr>
          <w:color w:val="231F20"/>
          <w:w w:val="105"/>
          <w:sz w:val="16"/>
        </w:rPr>
        <w:t>M,</w:t>
      </w:r>
      <w:r>
        <w:rPr>
          <w:color w:val="231F20"/>
          <w:spacing w:val="-10"/>
          <w:w w:val="105"/>
          <w:sz w:val="16"/>
        </w:rPr>
        <w:t xml:space="preserve"> </w:t>
      </w:r>
      <w:r>
        <w:rPr>
          <w:color w:val="231F20"/>
          <w:w w:val="105"/>
          <w:sz w:val="16"/>
        </w:rPr>
        <w:t>et</w:t>
      </w:r>
      <w:r>
        <w:rPr>
          <w:color w:val="231F20"/>
          <w:spacing w:val="-2"/>
          <w:w w:val="105"/>
          <w:sz w:val="16"/>
        </w:rPr>
        <w:t xml:space="preserve"> </w:t>
      </w:r>
      <w:r>
        <w:rPr>
          <w:color w:val="231F20"/>
          <w:w w:val="105"/>
          <w:sz w:val="16"/>
        </w:rPr>
        <w:t>al.</w:t>
      </w:r>
      <w:r>
        <w:rPr>
          <w:color w:val="231F20"/>
          <w:spacing w:val="-10"/>
          <w:w w:val="105"/>
          <w:sz w:val="16"/>
        </w:rPr>
        <w:t xml:space="preserve"> </w:t>
      </w:r>
      <w:r>
        <w:rPr>
          <w:color w:val="231F20"/>
          <w:w w:val="105"/>
          <w:sz w:val="16"/>
        </w:rPr>
        <w:t>Pseudomonas</w:t>
      </w:r>
      <w:r>
        <w:rPr>
          <w:color w:val="231F20"/>
          <w:spacing w:val="-10"/>
          <w:w w:val="105"/>
          <w:sz w:val="16"/>
        </w:rPr>
        <w:t xml:space="preserve"> </w:t>
      </w:r>
      <w:r>
        <w:rPr>
          <w:color w:val="231F20"/>
          <w:w w:val="105"/>
          <w:sz w:val="16"/>
        </w:rPr>
        <w:t xml:space="preserve">hyperim- mune globulin passive immunotherapy for pulmonary exacer- bations in cystic fibrosis. </w:t>
      </w:r>
      <w:r>
        <w:rPr>
          <w:i/>
          <w:color w:val="231F20"/>
          <w:w w:val="105"/>
          <w:sz w:val="16"/>
        </w:rPr>
        <w:t>Pediatr Pulmonol</w:t>
      </w:r>
      <w:r>
        <w:rPr>
          <w:color w:val="231F20"/>
          <w:w w:val="105"/>
          <w:sz w:val="16"/>
        </w:rPr>
        <w:t>. 1990;9(1):7-18.</w:t>
      </w:r>
    </w:p>
    <w:p w14:paraId="0DD740C7" w14:textId="77777777" w:rsidR="00BF3D96" w:rsidRDefault="00000000">
      <w:pPr>
        <w:pStyle w:val="ListParagraph"/>
        <w:numPr>
          <w:ilvl w:val="0"/>
          <w:numId w:val="1"/>
        </w:numPr>
        <w:tabs>
          <w:tab w:val="left" w:pos="860"/>
        </w:tabs>
        <w:spacing w:line="235" w:lineRule="auto"/>
        <w:ind w:hanging="380"/>
        <w:jc w:val="both"/>
        <w:rPr>
          <w:sz w:val="16"/>
        </w:rPr>
      </w:pPr>
      <w:r>
        <w:rPr>
          <w:color w:val="231F20"/>
          <w:sz w:val="16"/>
        </w:rPr>
        <w:t>Winnie GB, Cowan RG, Wade NA. Intravenous immune globulin</w:t>
      </w:r>
      <w:r>
        <w:rPr>
          <w:color w:val="231F20"/>
          <w:spacing w:val="40"/>
          <w:sz w:val="16"/>
        </w:rPr>
        <w:t xml:space="preserve"> </w:t>
      </w:r>
      <w:r>
        <w:rPr>
          <w:color w:val="231F20"/>
          <w:sz w:val="16"/>
        </w:rPr>
        <w:t xml:space="preserve">treatment of pulmonary exacerbations in cystic fibrosis. </w:t>
      </w:r>
      <w:r>
        <w:rPr>
          <w:i/>
          <w:color w:val="231F20"/>
          <w:sz w:val="16"/>
        </w:rPr>
        <w:t>J Pediatr</w:t>
      </w:r>
      <w:r>
        <w:rPr>
          <w:color w:val="231F20"/>
          <w:sz w:val="16"/>
        </w:rPr>
        <w:t>.</w:t>
      </w:r>
      <w:r>
        <w:rPr>
          <w:color w:val="231F20"/>
          <w:spacing w:val="40"/>
          <w:sz w:val="16"/>
        </w:rPr>
        <w:t xml:space="preserve"> </w:t>
      </w:r>
      <w:r>
        <w:rPr>
          <w:color w:val="231F20"/>
          <w:spacing w:val="-2"/>
          <w:sz w:val="16"/>
        </w:rPr>
        <w:t>1989;114(2):309-314.</w:t>
      </w:r>
    </w:p>
    <w:p w14:paraId="15DCDD3A" w14:textId="77777777" w:rsidR="00BF3D96" w:rsidRDefault="00000000">
      <w:pPr>
        <w:pStyle w:val="ListParagraph"/>
        <w:numPr>
          <w:ilvl w:val="0"/>
          <w:numId w:val="1"/>
        </w:numPr>
        <w:tabs>
          <w:tab w:val="left" w:pos="860"/>
        </w:tabs>
        <w:spacing w:line="235" w:lineRule="auto"/>
        <w:ind w:hanging="380"/>
        <w:jc w:val="both"/>
        <w:rPr>
          <w:i/>
          <w:sz w:val="16"/>
        </w:rPr>
      </w:pPr>
      <w:bookmarkStart w:id="148" w:name="_bookmark133"/>
      <w:bookmarkEnd w:id="148"/>
      <w:r>
        <w:rPr>
          <w:color w:val="231F20"/>
          <w:w w:val="105"/>
          <w:sz w:val="16"/>
        </w:rPr>
        <w:t>Francois</w:t>
      </w:r>
      <w:r>
        <w:rPr>
          <w:color w:val="231F20"/>
          <w:spacing w:val="-3"/>
          <w:w w:val="105"/>
          <w:sz w:val="16"/>
        </w:rPr>
        <w:t xml:space="preserve"> </w:t>
      </w:r>
      <w:r>
        <w:rPr>
          <w:color w:val="231F20"/>
          <w:w w:val="105"/>
          <w:sz w:val="16"/>
        </w:rPr>
        <w:t>B,</w:t>
      </w:r>
      <w:r>
        <w:rPr>
          <w:color w:val="231F20"/>
          <w:spacing w:val="-3"/>
          <w:w w:val="105"/>
          <w:sz w:val="16"/>
        </w:rPr>
        <w:t xml:space="preserve"> </w:t>
      </w:r>
      <w:r>
        <w:rPr>
          <w:color w:val="231F20"/>
          <w:w w:val="105"/>
          <w:sz w:val="16"/>
        </w:rPr>
        <w:t>Luyt</w:t>
      </w:r>
      <w:r>
        <w:rPr>
          <w:color w:val="231F20"/>
          <w:spacing w:val="-3"/>
          <w:w w:val="105"/>
          <w:sz w:val="16"/>
        </w:rPr>
        <w:t xml:space="preserve"> </w:t>
      </w:r>
      <w:r>
        <w:rPr>
          <w:color w:val="231F20"/>
          <w:w w:val="105"/>
          <w:sz w:val="16"/>
        </w:rPr>
        <w:t>CE,</w:t>
      </w:r>
      <w:r>
        <w:rPr>
          <w:color w:val="231F20"/>
          <w:spacing w:val="-3"/>
          <w:w w:val="105"/>
          <w:sz w:val="16"/>
        </w:rPr>
        <w:t xml:space="preserve"> </w:t>
      </w:r>
      <w:r>
        <w:rPr>
          <w:color w:val="231F20"/>
          <w:w w:val="105"/>
          <w:sz w:val="16"/>
        </w:rPr>
        <w:t>Dugard</w:t>
      </w:r>
      <w:r>
        <w:rPr>
          <w:color w:val="231F20"/>
          <w:spacing w:val="-3"/>
          <w:w w:val="105"/>
          <w:sz w:val="16"/>
        </w:rPr>
        <w:t xml:space="preserve"> </w:t>
      </w:r>
      <w:r>
        <w:rPr>
          <w:color w:val="231F20"/>
          <w:w w:val="105"/>
          <w:sz w:val="16"/>
        </w:rPr>
        <w:t>A,</w:t>
      </w:r>
      <w:r>
        <w:rPr>
          <w:color w:val="231F20"/>
          <w:spacing w:val="-3"/>
          <w:w w:val="105"/>
          <w:sz w:val="16"/>
        </w:rPr>
        <w:t xml:space="preserve"> </w:t>
      </w:r>
      <w:r>
        <w:rPr>
          <w:color w:val="231F20"/>
          <w:w w:val="105"/>
          <w:sz w:val="16"/>
        </w:rPr>
        <w:t>et al.</w:t>
      </w:r>
      <w:r>
        <w:rPr>
          <w:color w:val="231F20"/>
          <w:spacing w:val="-3"/>
          <w:w w:val="105"/>
          <w:sz w:val="16"/>
        </w:rPr>
        <w:t xml:space="preserve"> </w:t>
      </w:r>
      <w:r>
        <w:rPr>
          <w:color w:val="231F20"/>
          <w:w w:val="105"/>
          <w:sz w:val="16"/>
        </w:rPr>
        <w:t>Safety</w:t>
      </w:r>
      <w:r>
        <w:rPr>
          <w:color w:val="231F20"/>
          <w:spacing w:val="-3"/>
          <w:w w:val="105"/>
          <w:sz w:val="16"/>
        </w:rPr>
        <w:t xml:space="preserve"> </w:t>
      </w:r>
      <w:r>
        <w:rPr>
          <w:color w:val="231F20"/>
          <w:w w:val="105"/>
          <w:sz w:val="16"/>
        </w:rPr>
        <w:t>and</w:t>
      </w:r>
      <w:r>
        <w:rPr>
          <w:color w:val="231F20"/>
          <w:spacing w:val="-3"/>
          <w:w w:val="105"/>
          <w:sz w:val="16"/>
        </w:rPr>
        <w:t xml:space="preserve"> </w:t>
      </w:r>
      <w:r>
        <w:rPr>
          <w:color w:val="231F20"/>
          <w:w w:val="105"/>
          <w:sz w:val="16"/>
        </w:rPr>
        <w:t>pharmacokinet- ics of an anti-PcrV PEGylated monoclonal antibody fragment in mechanically</w:t>
      </w:r>
      <w:r>
        <w:rPr>
          <w:color w:val="231F20"/>
          <w:spacing w:val="40"/>
          <w:w w:val="105"/>
          <w:sz w:val="16"/>
        </w:rPr>
        <w:t xml:space="preserve"> </w:t>
      </w:r>
      <w:r>
        <w:rPr>
          <w:color w:val="231F20"/>
          <w:w w:val="105"/>
          <w:sz w:val="16"/>
        </w:rPr>
        <w:t>ventilated</w:t>
      </w:r>
      <w:r>
        <w:rPr>
          <w:color w:val="231F20"/>
          <w:spacing w:val="40"/>
          <w:w w:val="105"/>
          <w:sz w:val="16"/>
        </w:rPr>
        <w:t xml:space="preserve"> </w:t>
      </w:r>
      <w:r>
        <w:rPr>
          <w:color w:val="231F20"/>
          <w:w w:val="105"/>
          <w:sz w:val="16"/>
        </w:rPr>
        <w:t>patients</w:t>
      </w:r>
      <w:r>
        <w:rPr>
          <w:color w:val="231F20"/>
          <w:spacing w:val="40"/>
          <w:w w:val="105"/>
          <w:sz w:val="16"/>
        </w:rPr>
        <w:t xml:space="preserve"> </w:t>
      </w:r>
      <w:r>
        <w:rPr>
          <w:color w:val="231F20"/>
          <w:w w:val="105"/>
          <w:sz w:val="16"/>
        </w:rPr>
        <w:t>colonized</w:t>
      </w:r>
      <w:r>
        <w:rPr>
          <w:color w:val="231F20"/>
          <w:spacing w:val="40"/>
          <w:w w:val="105"/>
          <w:sz w:val="16"/>
        </w:rPr>
        <w:t xml:space="preserve"> </w:t>
      </w:r>
      <w:r>
        <w:rPr>
          <w:color w:val="231F20"/>
          <w:w w:val="105"/>
          <w:sz w:val="16"/>
        </w:rPr>
        <w:t>with</w:t>
      </w:r>
      <w:r>
        <w:rPr>
          <w:color w:val="231F20"/>
          <w:spacing w:val="40"/>
          <w:w w:val="105"/>
          <w:sz w:val="16"/>
        </w:rPr>
        <w:t xml:space="preserve"> </w:t>
      </w:r>
      <w:r>
        <w:rPr>
          <w:i/>
          <w:color w:val="231F20"/>
          <w:w w:val="105"/>
          <w:sz w:val="16"/>
        </w:rPr>
        <w:t>Pseudomonas</w:t>
      </w:r>
    </w:p>
    <w:p w14:paraId="551FB6C3" w14:textId="77777777" w:rsidR="00BF3D96" w:rsidRDefault="00000000">
      <w:pPr>
        <w:pStyle w:val="BodyText"/>
        <w:spacing w:before="161" w:line="182" w:lineRule="exact"/>
        <w:ind w:firstLine="0"/>
      </w:pPr>
      <w:r>
        <w:br w:type="column"/>
      </w:r>
      <w:r>
        <w:rPr>
          <w:i/>
          <w:color w:val="231F20"/>
          <w:spacing w:val="2"/>
        </w:rPr>
        <w:t>aeruginosa</w:t>
      </w:r>
      <w:r>
        <w:rPr>
          <w:color w:val="231F20"/>
          <w:spacing w:val="2"/>
        </w:rPr>
        <w:t>:</w:t>
      </w:r>
      <w:r>
        <w:rPr>
          <w:color w:val="231F20"/>
          <w:spacing w:val="31"/>
        </w:rPr>
        <w:t xml:space="preserve"> </w:t>
      </w:r>
      <w:r>
        <w:rPr>
          <w:color w:val="231F20"/>
          <w:spacing w:val="2"/>
        </w:rPr>
        <w:t>a</w:t>
      </w:r>
      <w:r>
        <w:rPr>
          <w:color w:val="231F20"/>
          <w:spacing w:val="32"/>
        </w:rPr>
        <w:t xml:space="preserve"> </w:t>
      </w:r>
      <w:r>
        <w:rPr>
          <w:color w:val="231F20"/>
          <w:spacing w:val="2"/>
        </w:rPr>
        <w:t>randomized,double-blind,</w:t>
      </w:r>
      <w:r>
        <w:rPr>
          <w:color w:val="231F20"/>
          <w:spacing w:val="32"/>
        </w:rPr>
        <w:t xml:space="preserve"> </w:t>
      </w:r>
      <w:r>
        <w:rPr>
          <w:color w:val="231F20"/>
          <w:spacing w:val="2"/>
        </w:rPr>
        <w:t>placebo-controlled</w:t>
      </w:r>
      <w:r>
        <w:rPr>
          <w:color w:val="231F20"/>
          <w:spacing w:val="32"/>
        </w:rPr>
        <w:t xml:space="preserve"> </w:t>
      </w:r>
      <w:r>
        <w:rPr>
          <w:color w:val="231F20"/>
          <w:spacing w:val="-2"/>
        </w:rPr>
        <w:t>trial.</w:t>
      </w:r>
    </w:p>
    <w:p w14:paraId="3CB335A0" w14:textId="77777777" w:rsidR="00BF3D96" w:rsidRDefault="00000000">
      <w:pPr>
        <w:spacing w:line="180" w:lineRule="exact"/>
        <w:ind w:left="699"/>
        <w:jc w:val="both"/>
        <w:rPr>
          <w:sz w:val="16"/>
        </w:rPr>
      </w:pPr>
      <w:r>
        <w:rPr>
          <w:noProof/>
          <w:sz w:val="16"/>
        </w:rPr>
        <mc:AlternateContent>
          <mc:Choice Requires="wps">
            <w:drawing>
              <wp:anchor distT="0" distB="0" distL="0" distR="0" simplePos="0" relativeHeight="15740416" behindDoc="0" locked="0" layoutInCell="1" allowOverlap="1" wp14:anchorId="2EF34917" wp14:editId="4647BCE4">
                <wp:simplePos x="0" y="0"/>
                <wp:positionH relativeFrom="page">
                  <wp:posOffset>7239000</wp:posOffset>
                </wp:positionH>
                <wp:positionV relativeFrom="paragraph">
                  <wp:posOffset>-93390</wp:posOffset>
                </wp:positionV>
                <wp:extent cx="533400" cy="304800"/>
                <wp:effectExtent l="0" t="0" r="0" b="0"/>
                <wp:wrapNone/>
                <wp:docPr id="630" name="Textbox 6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304800"/>
                        </a:xfrm>
                        <a:prstGeom prst="rect">
                          <a:avLst/>
                        </a:prstGeom>
                        <a:solidFill>
                          <a:srgbClr val="CED3EB"/>
                        </a:solidFill>
                      </wps:spPr>
                      <wps:txbx>
                        <w:txbxContent>
                          <w:p w14:paraId="52794441" w14:textId="77777777" w:rsidR="00BF3D96" w:rsidRDefault="00000000">
                            <w:pPr>
                              <w:spacing w:before="113"/>
                              <w:ind w:left="60"/>
                              <w:rPr>
                                <w:rFonts w:ascii="Arial"/>
                                <w:b/>
                                <w:color w:val="000000"/>
                              </w:rPr>
                            </w:pPr>
                            <w:r>
                              <w:rPr>
                                <w:rFonts w:ascii="Arial"/>
                                <w:b/>
                                <w:color w:val="FFFFFF"/>
                                <w:spacing w:val="-10"/>
                                <w:w w:val="95"/>
                              </w:rPr>
                              <w:t>8</w:t>
                            </w:r>
                          </w:p>
                        </w:txbxContent>
                      </wps:txbx>
                      <wps:bodyPr wrap="square" lIns="0" tIns="0" rIns="0" bIns="0" rtlCol="0">
                        <a:noAutofit/>
                      </wps:bodyPr>
                    </wps:wsp>
                  </a:graphicData>
                </a:graphic>
              </wp:anchor>
            </w:drawing>
          </mc:Choice>
          <mc:Fallback xmlns="" xmlns:ve="http://schemas.openxmlformats.org/markup-compatibility/2006" xmlns:a="http://schemas.openxmlformats.org/drawingml/2006/main" xmlns:pic="http://schemas.openxmlformats.org/drawingml/2006/picture">
            <w:pict>
              <v:shape style="position:absolute;margin-left:570pt;margin-top:-7.35361pt;width:42pt;height:24pt;mso-position-horizontal-relative:page;mso-position-vertical-relative:paragraph;z-index:15740416" type="#_x0000_t202" id="docshape620" filled="true" fillcolor="#ced3eb" stroked="false">
                <v:textbox inset="0,0,0,0">
                  <w:txbxContent>
                    <w:p>
                      <w:pPr>
                        <w:spacing w:before="113"/>
                        <w:ind w:left="60" w:right="0" w:firstLine="0"/>
                        <w:jc w:val="left"/>
                        <w:rPr>
                          <w:rFonts w:ascii="Arial"/>
                          <w:b/>
                          <w:color w:val="000000"/>
                          <w:sz w:val="22"/>
                        </w:rPr>
                      </w:pPr>
                      <w:r>
                        <w:rPr>
                          <w:rFonts w:ascii="Arial"/>
                          <w:b/>
                          <w:color w:val="FFFFFF"/>
                          <w:spacing w:val="-10"/>
                          <w:w w:val="95"/>
                          <w:sz w:val="22"/>
                        </w:rPr>
                        <w:t>8</w:t>
                      </w:r>
                    </w:p>
                  </w:txbxContent>
                </v:textbox>
                <v:fill type="solid"/>
                <w10:wrap type="none"/>
              </v:shape>
            </w:pict>
          </mc:Fallback>
        </mc:AlternateContent>
      </w:r>
      <w:r>
        <w:rPr>
          <w:i/>
          <w:color w:val="231F20"/>
          <w:w w:val="105"/>
          <w:sz w:val="16"/>
        </w:rPr>
        <w:t>Crit</w:t>
      </w:r>
      <w:r>
        <w:rPr>
          <w:i/>
          <w:color w:val="231F20"/>
          <w:spacing w:val="-1"/>
          <w:w w:val="105"/>
          <w:sz w:val="16"/>
        </w:rPr>
        <w:t xml:space="preserve"> </w:t>
      </w:r>
      <w:r>
        <w:rPr>
          <w:i/>
          <w:color w:val="231F20"/>
          <w:w w:val="105"/>
          <w:sz w:val="16"/>
        </w:rPr>
        <w:t>Care Med</w:t>
      </w:r>
      <w:r>
        <w:rPr>
          <w:color w:val="231F20"/>
          <w:w w:val="105"/>
          <w:sz w:val="16"/>
        </w:rPr>
        <w:t>.</w:t>
      </w:r>
      <w:r>
        <w:rPr>
          <w:color w:val="231F20"/>
          <w:spacing w:val="-3"/>
          <w:w w:val="105"/>
          <w:sz w:val="16"/>
        </w:rPr>
        <w:t xml:space="preserve"> </w:t>
      </w:r>
      <w:r>
        <w:rPr>
          <w:color w:val="231F20"/>
          <w:w w:val="105"/>
          <w:sz w:val="16"/>
        </w:rPr>
        <w:t>2012;40(8):2320-</w:t>
      </w:r>
      <w:r>
        <w:rPr>
          <w:color w:val="231F20"/>
          <w:spacing w:val="-2"/>
          <w:w w:val="105"/>
          <w:sz w:val="16"/>
        </w:rPr>
        <w:t>2326.</w:t>
      </w:r>
    </w:p>
    <w:p w14:paraId="421D0C59" w14:textId="77777777" w:rsidR="00BF3D96" w:rsidRDefault="00000000">
      <w:pPr>
        <w:pStyle w:val="ListParagraph"/>
        <w:numPr>
          <w:ilvl w:val="0"/>
          <w:numId w:val="1"/>
        </w:numPr>
        <w:tabs>
          <w:tab w:val="left" w:pos="699"/>
        </w:tabs>
        <w:spacing w:before="1" w:line="235" w:lineRule="auto"/>
        <w:ind w:left="699" w:right="1079" w:hanging="380"/>
        <w:jc w:val="both"/>
        <w:rPr>
          <w:sz w:val="16"/>
        </w:rPr>
      </w:pPr>
      <w:bookmarkStart w:id="149" w:name="_bookmark134"/>
      <w:bookmarkEnd w:id="149"/>
      <w:r>
        <w:rPr>
          <w:color w:val="231F20"/>
          <w:w w:val="105"/>
          <w:sz w:val="16"/>
        </w:rPr>
        <w:t xml:space="preserve">Singh SP, Williams YU, Benjamin WH, Klebba PE, Boyd D. Immunoprotection by monoclonal antibodies to the porins and lipopolysaccharide of </w:t>
      </w:r>
      <w:r>
        <w:rPr>
          <w:i/>
          <w:color w:val="231F20"/>
          <w:w w:val="105"/>
          <w:sz w:val="16"/>
        </w:rPr>
        <w:t>Salmonella typhimurium</w:t>
      </w:r>
      <w:r>
        <w:rPr>
          <w:color w:val="231F20"/>
          <w:w w:val="105"/>
          <w:sz w:val="16"/>
        </w:rPr>
        <w:t xml:space="preserve">. </w:t>
      </w:r>
      <w:r>
        <w:rPr>
          <w:i/>
          <w:color w:val="231F20"/>
          <w:w w:val="105"/>
          <w:sz w:val="16"/>
        </w:rPr>
        <w:t>Microb Pathog</w:t>
      </w:r>
      <w:r>
        <w:rPr>
          <w:color w:val="231F20"/>
          <w:w w:val="105"/>
          <w:sz w:val="16"/>
        </w:rPr>
        <w:t xml:space="preserve">. </w:t>
      </w:r>
      <w:r>
        <w:rPr>
          <w:color w:val="231F20"/>
          <w:spacing w:val="-2"/>
          <w:w w:val="105"/>
          <w:sz w:val="16"/>
        </w:rPr>
        <w:t>1996;21:249-263.</w:t>
      </w:r>
    </w:p>
    <w:p w14:paraId="6F6F8846" w14:textId="77777777" w:rsidR="00BF3D96" w:rsidRDefault="00000000">
      <w:pPr>
        <w:pStyle w:val="ListParagraph"/>
        <w:numPr>
          <w:ilvl w:val="0"/>
          <w:numId w:val="1"/>
        </w:numPr>
        <w:tabs>
          <w:tab w:val="left" w:pos="699"/>
        </w:tabs>
        <w:spacing w:line="235" w:lineRule="auto"/>
        <w:ind w:left="699" w:right="1079" w:hanging="380"/>
        <w:jc w:val="both"/>
        <w:rPr>
          <w:sz w:val="16"/>
        </w:rPr>
      </w:pPr>
      <w:r>
        <w:rPr>
          <w:color w:val="231F20"/>
          <w:w w:val="105"/>
          <w:sz w:val="16"/>
        </w:rPr>
        <w:t>Felix</w:t>
      </w:r>
      <w:r>
        <w:rPr>
          <w:color w:val="231F20"/>
          <w:spacing w:val="-11"/>
          <w:w w:val="105"/>
          <w:sz w:val="16"/>
        </w:rPr>
        <w:t xml:space="preserve"> </w:t>
      </w:r>
      <w:r>
        <w:rPr>
          <w:color w:val="231F20"/>
          <w:w w:val="105"/>
          <w:sz w:val="16"/>
        </w:rPr>
        <w:t>A,</w:t>
      </w:r>
      <w:r>
        <w:rPr>
          <w:color w:val="231F20"/>
          <w:spacing w:val="-10"/>
          <w:w w:val="105"/>
          <w:sz w:val="16"/>
        </w:rPr>
        <w:t xml:space="preserve"> </w:t>
      </w:r>
      <w:r>
        <w:rPr>
          <w:color w:val="231F20"/>
          <w:w w:val="105"/>
          <w:sz w:val="16"/>
        </w:rPr>
        <w:t>Pitt</w:t>
      </w:r>
      <w:r>
        <w:rPr>
          <w:color w:val="231F20"/>
          <w:spacing w:val="-11"/>
          <w:w w:val="105"/>
          <w:sz w:val="16"/>
        </w:rPr>
        <w:t xml:space="preserve"> </w:t>
      </w:r>
      <w:r>
        <w:rPr>
          <w:color w:val="231F20"/>
          <w:w w:val="105"/>
          <w:sz w:val="16"/>
        </w:rPr>
        <w:t>RM.</w:t>
      </w:r>
      <w:r>
        <w:rPr>
          <w:color w:val="231F20"/>
          <w:spacing w:val="-10"/>
          <w:w w:val="105"/>
          <w:sz w:val="16"/>
        </w:rPr>
        <w:t xml:space="preserve"> </w:t>
      </w:r>
      <w:r>
        <w:rPr>
          <w:color w:val="231F20"/>
          <w:w w:val="105"/>
          <w:sz w:val="16"/>
        </w:rPr>
        <w:t>A</w:t>
      </w:r>
      <w:r>
        <w:rPr>
          <w:color w:val="231F20"/>
          <w:spacing w:val="-11"/>
          <w:w w:val="105"/>
          <w:sz w:val="16"/>
        </w:rPr>
        <w:t xml:space="preserve"> </w:t>
      </w:r>
      <w:r>
        <w:rPr>
          <w:color w:val="231F20"/>
          <w:w w:val="105"/>
          <w:sz w:val="16"/>
        </w:rPr>
        <w:t>new</w:t>
      </w:r>
      <w:r>
        <w:rPr>
          <w:color w:val="231F20"/>
          <w:spacing w:val="-10"/>
          <w:w w:val="105"/>
          <w:sz w:val="16"/>
        </w:rPr>
        <w:t xml:space="preserve"> </w:t>
      </w:r>
      <w:r>
        <w:rPr>
          <w:color w:val="231F20"/>
          <w:w w:val="105"/>
          <w:sz w:val="16"/>
        </w:rPr>
        <w:t>antigen</w:t>
      </w:r>
      <w:r>
        <w:rPr>
          <w:color w:val="231F20"/>
          <w:spacing w:val="-11"/>
          <w:w w:val="105"/>
          <w:sz w:val="16"/>
        </w:rPr>
        <w:t xml:space="preserve"> </w:t>
      </w:r>
      <w:r>
        <w:rPr>
          <w:color w:val="231F20"/>
          <w:w w:val="105"/>
          <w:sz w:val="16"/>
        </w:rPr>
        <w:t>of</w:t>
      </w:r>
      <w:r>
        <w:rPr>
          <w:color w:val="231F20"/>
          <w:spacing w:val="-10"/>
          <w:w w:val="105"/>
          <w:sz w:val="16"/>
        </w:rPr>
        <w:t xml:space="preserve"> </w:t>
      </w:r>
      <w:r>
        <w:rPr>
          <w:i/>
          <w:color w:val="231F20"/>
          <w:w w:val="105"/>
          <w:sz w:val="16"/>
        </w:rPr>
        <w:t>B.</w:t>
      </w:r>
      <w:r>
        <w:rPr>
          <w:i/>
          <w:color w:val="231F20"/>
          <w:spacing w:val="-11"/>
          <w:w w:val="105"/>
          <w:sz w:val="16"/>
        </w:rPr>
        <w:t xml:space="preserve"> </w:t>
      </w:r>
      <w:r>
        <w:rPr>
          <w:i/>
          <w:color w:val="231F20"/>
          <w:w w:val="105"/>
          <w:sz w:val="16"/>
        </w:rPr>
        <w:t>typhosus</w:t>
      </w:r>
      <w:r>
        <w:rPr>
          <w:color w:val="231F20"/>
          <w:w w:val="105"/>
          <w:sz w:val="16"/>
        </w:rPr>
        <w:t>:</w:t>
      </w:r>
      <w:r>
        <w:rPr>
          <w:color w:val="231F20"/>
          <w:spacing w:val="-10"/>
          <w:w w:val="105"/>
          <w:sz w:val="16"/>
        </w:rPr>
        <w:t xml:space="preserve"> </w:t>
      </w:r>
      <w:r>
        <w:rPr>
          <w:color w:val="231F20"/>
          <w:w w:val="105"/>
          <w:sz w:val="16"/>
        </w:rPr>
        <w:t>Its</w:t>
      </w:r>
      <w:r>
        <w:rPr>
          <w:color w:val="231F20"/>
          <w:spacing w:val="-11"/>
          <w:w w:val="105"/>
          <w:sz w:val="16"/>
        </w:rPr>
        <w:t xml:space="preserve"> </w:t>
      </w:r>
      <w:r>
        <w:rPr>
          <w:color w:val="231F20"/>
          <w:w w:val="105"/>
          <w:sz w:val="16"/>
        </w:rPr>
        <w:t>relation</w:t>
      </w:r>
      <w:r>
        <w:rPr>
          <w:color w:val="231F20"/>
          <w:spacing w:val="-10"/>
          <w:w w:val="105"/>
          <w:sz w:val="16"/>
        </w:rPr>
        <w:t xml:space="preserve"> </w:t>
      </w:r>
      <w:r>
        <w:rPr>
          <w:color w:val="231F20"/>
          <w:w w:val="105"/>
          <w:sz w:val="16"/>
        </w:rPr>
        <w:t>to</w:t>
      </w:r>
      <w:r>
        <w:rPr>
          <w:color w:val="231F20"/>
          <w:spacing w:val="-11"/>
          <w:w w:val="105"/>
          <w:sz w:val="16"/>
        </w:rPr>
        <w:t xml:space="preserve"> </w:t>
      </w:r>
      <w:r>
        <w:rPr>
          <w:color w:val="231F20"/>
          <w:w w:val="105"/>
          <w:sz w:val="16"/>
        </w:rPr>
        <w:t xml:space="preserve">viru- lence and to active and passive immunisation. </w:t>
      </w:r>
      <w:r>
        <w:rPr>
          <w:i/>
          <w:color w:val="231F20"/>
          <w:w w:val="105"/>
          <w:sz w:val="16"/>
        </w:rPr>
        <w:t>Lancet</w:t>
      </w:r>
      <w:r>
        <w:rPr>
          <w:color w:val="231F20"/>
          <w:w w:val="105"/>
          <w:sz w:val="16"/>
        </w:rPr>
        <w:t xml:space="preserve">. </w:t>
      </w:r>
      <w:r>
        <w:rPr>
          <w:color w:val="231F20"/>
          <w:spacing w:val="-2"/>
          <w:w w:val="105"/>
          <w:sz w:val="16"/>
        </w:rPr>
        <w:t>1917;224(5787):186-191.</w:t>
      </w:r>
    </w:p>
    <w:p w14:paraId="24CBCC62" w14:textId="77777777" w:rsidR="00BF3D96" w:rsidRDefault="00000000">
      <w:pPr>
        <w:pStyle w:val="ListParagraph"/>
        <w:numPr>
          <w:ilvl w:val="0"/>
          <w:numId w:val="1"/>
        </w:numPr>
        <w:tabs>
          <w:tab w:val="left" w:pos="699"/>
        </w:tabs>
        <w:spacing w:line="235" w:lineRule="auto"/>
        <w:ind w:left="699" w:right="1079" w:hanging="380"/>
        <w:jc w:val="both"/>
        <w:rPr>
          <w:sz w:val="16"/>
        </w:rPr>
      </w:pPr>
      <w:bookmarkStart w:id="150" w:name="_bookmark135"/>
      <w:bookmarkEnd w:id="150"/>
      <w:r>
        <w:rPr>
          <w:color w:val="231F20"/>
          <w:w w:val="105"/>
          <w:sz w:val="16"/>
        </w:rPr>
        <w:t xml:space="preserve">Yokoyama H, Umeda K, Peralta RC, et al. Oral passive immuni- zation against experimental salmonellosis in mice using chicken egg yolk antibodies specific for </w:t>
      </w:r>
      <w:r>
        <w:rPr>
          <w:i/>
          <w:color w:val="231F20"/>
          <w:w w:val="105"/>
          <w:sz w:val="16"/>
        </w:rPr>
        <w:t xml:space="preserve">Salmonella enteritidis </w:t>
      </w:r>
      <w:r>
        <w:rPr>
          <w:color w:val="231F20"/>
          <w:w w:val="105"/>
          <w:sz w:val="16"/>
        </w:rPr>
        <w:t xml:space="preserve">and </w:t>
      </w:r>
      <w:r>
        <w:rPr>
          <w:i/>
          <w:color w:val="231F20"/>
          <w:w w:val="105"/>
          <w:sz w:val="16"/>
        </w:rPr>
        <w:t>S. typhimurium</w:t>
      </w:r>
      <w:r>
        <w:rPr>
          <w:color w:val="231F20"/>
          <w:w w:val="105"/>
          <w:sz w:val="16"/>
        </w:rPr>
        <w:t xml:space="preserve">. </w:t>
      </w:r>
      <w:r>
        <w:rPr>
          <w:i/>
          <w:color w:val="231F20"/>
          <w:w w:val="105"/>
          <w:sz w:val="16"/>
        </w:rPr>
        <w:t>Vaccine</w:t>
      </w:r>
      <w:r>
        <w:rPr>
          <w:color w:val="231F20"/>
          <w:w w:val="105"/>
          <w:sz w:val="16"/>
        </w:rPr>
        <w:t>. 1998;16:388-393.</w:t>
      </w:r>
    </w:p>
    <w:p w14:paraId="396C951B" w14:textId="77777777" w:rsidR="00BF3D96" w:rsidRDefault="00000000">
      <w:pPr>
        <w:pStyle w:val="ListParagraph"/>
        <w:numPr>
          <w:ilvl w:val="0"/>
          <w:numId w:val="1"/>
        </w:numPr>
        <w:tabs>
          <w:tab w:val="left" w:pos="697"/>
          <w:tab w:val="left" w:pos="699"/>
        </w:tabs>
        <w:spacing w:line="235" w:lineRule="auto"/>
        <w:ind w:left="699" w:right="1079" w:hanging="380"/>
        <w:jc w:val="both"/>
        <w:rPr>
          <w:sz w:val="16"/>
        </w:rPr>
      </w:pPr>
      <w:bookmarkStart w:id="151" w:name="_bookmark136"/>
      <w:bookmarkEnd w:id="151"/>
      <w:r>
        <w:rPr>
          <w:color w:val="231F20"/>
          <w:w w:val="110"/>
          <w:sz w:val="16"/>
        </w:rPr>
        <w:t xml:space="preserve">Felix A. Clinical trials with a new antitiyphoid serum. </w:t>
      </w:r>
      <w:r>
        <w:rPr>
          <w:i/>
          <w:color w:val="231F20"/>
          <w:w w:val="110"/>
          <w:sz w:val="16"/>
        </w:rPr>
        <w:t>Lancet</w:t>
      </w:r>
      <w:r>
        <w:rPr>
          <w:color w:val="231F20"/>
          <w:w w:val="110"/>
          <w:sz w:val="16"/>
        </w:rPr>
        <w:t xml:space="preserve">. </w:t>
      </w:r>
      <w:r>
        <w:rPr>
          <w:color w:val="231F20"/>
          <w:spacing w:val="-2"/>
          <w:w w:val="110"/>
          <w:sz w:val="16"/>
        </w:rPr>
        <w:t>1935;225(5823):799-802.</w:t>
      </w:r>
    </w:p>
    <w:p w14:paraId="15A10DEB" w14:textId="77777777" w:rsidR="00BF3D96" w:rsidRDefault="00000000">
      <w:pPr>
        <w:pStyle w:val="ListParagraph"/>
        <w:numPr>
          <w:ilvl w:val="0"/>
          <w:numId w:val="1"/>
        </w:numPr>
        <w:tabs>
          <w:tab w:val="left" w:pos="699"/>
        </w:tabs>
        <w:spacing w:line="235" w:lineRule="auto"/>
        <w:ind w:left="699" w:right="1077" w:hanging="380"/>
        <w:jc w:val="both"/>
        <w:rPr>
          <w:sz w:val="16"/>
        </w:rPr>
      </w:pPr>
      <w:bookmarkStart w:id="152" w:name="_bookmark137"/>
      <w:bookmarkEnd w:id="152"/>
      <w:r>
        <w:rPr>
          <w:color w:val="231F20"/>
          <w:w w:val="110"/>
          <w:sz w:val="16"/>
        </w:rPr>
        <w:t>Mitra</w:t>
      </w:r>
      <w:r>
        <w:rPr>
          <w:color w:val="231F20"/>
          <w:spacing w:val="-10"/>
          <w:w w:val="110"/>
          <w:sz w:val="16"/>
        </w:rPr>
        <w:t xml:space="preserve"> </w:t>
      </w:r>
      <w:r>
        <w:rPr>
          <w:color w:val="231F20"/>
          <w:w w:val="110"/>
          <w:sz w:val="16"/>
        </w:rPr>
        <w:t>S,</w:t>
      </w:r>
      <w:r>
        <w:rPr>
          <w:color w:val="231F20"/>
          <w:spacing w:val="-10"/>
          <w:w w:val="110"/>
          <w:sz w:val="16"/>
        </w:rPr>
        <w:t xml:space="preserve"> </w:t>
      </w:r>
      <w:r>
        <w:rPr>
          <w:color w:val="231F20"/>
          <w:w w:val="110"/>
          <w:sz w:val="16"/>
        </w:rPr>
        <w:t>Chakrabarti</w:t>
      </w:r>
      <w:r>
        <w:rPr>
          <w:color w:val="231F20"/>
          <w:spacing w:val="-10"/>
          <w:w w:val="110"/>
          <w:sz w:val="16"/>
        </w:rPr>
        <w:t xml:space="preserve"> </w:t>
      </w:r>
      <w:r>
        <w:rPr>
          <w:color w:val="231F20"/>
          <w:w w:val="110"/>
          <w:sz w:val="16"/>
        </w:rPr>
        <w:t>MK,</w:t>
      </w:r>
      <w:r>
        <w:rPr>
          <w:color w:val="231F20"/>
          <w:spacing w:val="-10"/>
          <w:w w:val="110"/>
          <w:sz w:val="16"/>
        </w:rPr>
        <w:t xml:space="preserve"> </w:t>
      </w:r>
      <w:r>
        <w:rPr>
          <w:color w:val="231F20"/>
          <w:w w:val="110"/>
          <w:sz w:val="16"/>
        </w:rPr>
        <w:t>Koley</w:t>
      </w:r>
      <w:r>
        <w:rPr>
          <w:color w:val="231F20"/>
          <w:spacing w:val="-10"/>
          <w:w w:val="110"/>
          <w:sz w:val="16"/>
        </w:rPr>
        <w:t xml:space="preserve"> </w:t>
      </w:r>
      <w:r>
        <w:rPr>
          <w:color w:val="231F20"/>
          <w:w w:val="110"/>
          <w:sz w:val="16"/>
        </w:rPr>
        <w:t>H.</w:t>
      </w:r>
      <w:r>
        <w:rPr>
          <w:color w:val="231F20"/>
          <w:spacing w:val="-10"/>
          <w:w w:val="110"/>
          <w:sz w:val="16"/>
        </w:rPr>
        <w:t xml:space="preserve"> </w:t>
      </w:r>
      <w:r>
        <w:rPr>
          <w:color w:val="231F20"/>
          <w:w w:val="110"/>
          <w:sz w:val="16"/>
        </w:rPr>
        <w:t>Multi-serotype</w:t>
      </w:r>
      <w:r>
        <w:rPr>
          <w:color w:val="231F20"/>
          <w:spacing w:val="-10"/>
          <w:w w:val="110"/>
          <w:sz w:val="16"/>
        </w:rPr>
        <w:t xml:space="preserve"> </w:t>
      </w:r>
      <w:r>
        <w:rPr>
          <w:color w:val="231F20"/>
          <w:w w:val="110"/>
          <w:sz w:val="16"/>
        </w:rPr>
        <w:t>outer</w:t>
      </w:r>
      <w:r>
        <w:rPr>
          <w:color w:val="231F20"/>
          <w:spacing w:val="-10"/>
          <w:w w:val="110"/>
          <w:sz w:val="16"/>
        </w:rPr>
        <w:t xml:space="preserve"> </w:t>
      </w:r>
      <w:r>
        <w:rPr>
          <w:color w:val="231F20"/>
          <w:w w:val="110"/>
          <w:sz w:val="16"/>
        </w:rPr>
        <w:t xml:space="preserve">mem- brane vesicles of </w:t>
      </w:r>
      <w:r>
        <w:rPr>
          <w:i/>
          <w:color w:val="231F20"/>
          <w:w w:val="110"/>
          <w:sz w:val="16"/>
        </w:rPr>
        <w:t xml:space="preserve">Shigellae </w:t>
      </w:r>
      <w:r>
        <w:rPr>
          <w:color w:val="231F20"/>
          <w:w w:val="110"/>
          <w:sz w:val="16"/>
        </w:rPr>
        <w:t>confer passive protection to the neonatal</w:t>
      </w:r>
      <w:r>
        <w:rPr>
          <w:color w:val="231F20"/>
          <w:spacing w:val="-1"/>
          <w:w w:val="110"/>
          <w:sz w:val="16"/>
        </w:rPr>
        <w:t xml:space="preserve"> </w:t>
      </w:r>
      <w:r>
        <w:rPr>
          <w:color w:val="231F20"/>
          <w:w w:val="110"/>
          <w:sz w:val="16"/>
        </w:rPr>
        <w:t>mice</w:t>
      </w:r>
      <w:r>
        <w:rPr>
          <w:color w:val="231F20"/>
          <w:spacing w:val="-1"/>
          <w:w w:val="110"/>
          <w:sz w:val="16"/>
        </w:rPr>
        <w:t xml:space="preserve"> </w:t>
      </w:r>
      <w:r>
        <w:rPr>
          <w:color w:val="231F20"/>
          <w:w w:val="110"/>
          <w:sz w:val="16"/>
        </w:rPr>
        <w:t>against</w:t>
      </w:r>
      <w:r>
        <w:rPr>
          <w:color w:val="231F20"/>
          <w:spacing w:val="-1"/>
          <w:w w:val="110"/>
          <w:sz w:val="16"/>
        </w:rPr>
        <w:t xml:space="preserve"> </w:t>
      </w:r>
      <w:r>
        <w:rPr>
          <w:color w:val="231F20"/>
          <w:w w:val="110"/>
          <w:sz w:val="16"/>
        </w:rPr>
        <w:t>shigellosis.</w:t>
      </w:r>
      <w:r>
        <w:rPr>
          <w:color w:val="231F20"/>
          <w:spacing w:val="-1"/>
          <w:w w:val="110"/>
          <w:sz w:val="16"/>
        </w:rPr>
        <w:t xml:space="preserve"> </w:t>
      </w:r>
      <w:r>
        <w:rPr>
          <w:i/>
          <w:color w:val="231F20"/>
          <w:w w:val="110"/>
          <w:sz w:val="16"/>
        </w:rPr>
        <w:t>Vaccine</w:t>
      </w:r>
      <w:r>
        <w:rPr>
          <w:color w:val="231F20"/>
          <w:w w:val="110"/>
          <w:sz w:val="16"/>
        </w:rPr>
        <w:t>.</w:t>
      </w:r>
      <w:r>
        <w:rPr>
          <w:color w:val="231F20"/>
          <w:spacing w:val="-1"/>
          <w:w w:val="110"/>
          <w:sz w:val="16"/>
        </w:rPr>
        <w:t xml:space="preserve"> </w:t>
      </w:r>
      <w:r>
        <w:rPr>
          <w:color w:val="231F20"/>
          <w:w w:val="110"/>
          <w:sz w:val="16"/>
        </w:rPr>
        <w:t xml:space="preserve">2013;31(31):3163- </w:t>
      </w:r>
      <w:r>
        <w:rPr>
          <w:color w:val="231F20"/>
          <w:spacing w:val="-2"/>
          <w:w w:val="110"/>
          <w:sz w:val="16"/>
        </w:rPr>
        <w:t>3173.</w:t>
      </w:r>
    </w:p>
    <w:p w14:paraId="5E9FB36E" w14:textId="77777777" w:rsidR="00BF3D96" w:rsidRDefault="00000000">
      <w:pPr>
        <w:pStyle w:val="ListParagraph"/>
        <w:numPr>
          <w:ilvl w:val="0"/>
          <w:numId w:val="1"/>
        </w:numPr>
        <w:tabs>
          <w:tab w:val="left" w:pos="699"/>
        </w:tabs>
        <w:spacing w:line="235" w:lineRule="auto"/>
        <w:ind w:left="699" w:right="1079" w:hanging="380"/>
        <w:jc w:val="both"/>
        <w:rPr>
          <w:sz w:val="16"/>
        </w:rPr>
      </w:pPr>
      <w:bookmarkStart w:id="153" w:name="_bookmark138"/>
      <w:bookmarkEnd w:id="153"/>
      <w:r>
        <w:rPr>
          <w:color w:val="231F20"/>
          <w:w w:val="105"/>
          <w:sz w:val="16"/>
        </w:rPr>
        <w:t xml:space="preserve">Barman S, Koley H, Nag D, et al. Passive immunity with multi- </w:t>
      </w:r>
      <w:r>
        <w:rPr>
          <w:color w:val="231F20"/>
          <w:sz w:val="16"/>
        </w:rPr>
        <w:t xml:space="preserve">serotype heat-killed </w:t>
      </w:r>
      <w:r>
        <w:rPr>
          <w:i/>
          <w:color w:val="231F20"/>
          <w:sz w:val="16"/>
        </w:rPr>
        <w:t xml:space="preserve">Shigellae </w:t>
      </w:r>
      <w:r>
        <w:rPr>
          <w:color w:val="231F20"/>
          <w:sz w:val="16"/>
        </w:rPr>
        <w:t xml:space="preserve">in neonatal mice. </w:t>
      </w:r>
      <w:r>
        <w:rPr>
          <w:i/>
          <w:color w:val="231F20"/>
          <w:sz w:val="16"/>
        </w:rPr>
        <w:t>Microbiol Immunol</w:t>
      </w:r>
      <w:r>
        <w:rPr>
          <w:color w:val="231F20"/>
          <w:sz w:val="16"/>
        </w:rPr>
        <w:t>.</w:t>
      </w:r>
      <w:r>
        <w:rPr>
          <w:color w:val="231F20"/>
          <w:w w:val="105"/>
          <w:sz w:val="16"/>
        </w:rPr>
        <w:t xml:space="preserve"> </w:t>
      </w:r>
      <w:r>
        <w:rPr>
          <w:color w:val="231F20"/>
          <w:spacing w:val="-2"/>
          <w:w w:val="105"/>
          <w:sz w:val="16"/>
        </w:rPr>
        <w:t>2014;58(8):463-466.</w:t>
      </w:r>
    </w:p>
    <w:p w14:paraId="2FB3729B" w14:textId="77777777" w:rsidR="00BF3D96" w:rsidRDefault="00000000">
      <w:pPr>
        <w:pStyle w:val="ListParagraph"/>
        <w:numPr>
          <w:ilvl w:val="0"/>
          <w:numId w:val="1"/>
        </w:numPr>
        <w:tabs>
          <w:tab w:val="left" w:pos="699"/>
        </w:tabs>
        <w:spacing w:line="235" w:lineRule="auto"/>
        <w:ind w:left="699" w:right="1079" w:hanging="380"/>
        <w:jc w:val="both"/>
        <w:rPr>
          <w:sz w:val="16"/>
        </w:rPr>
      </w:pPr>
      <w:bookmarkStart w:id="154" w:name="_bookmark139"/>
      <w:bookmarkEnd w:id="154"/>
      <w:r>
        <w:rPr>
          <w:color w:val="231F20"/>
          <w:w w:val="105"/>
          <w:sz w:val="16"/>
        </w:rPr>
        <w:t xml:space="preserve">Adamus G, Mulczyk M, Witkowska D, Romanowska E. Protec- tion against keratoconjunctivitis shigellosa induced by immuni- zation with outer membrane proteins of Shigella spp. </w:t>
      </w:r>
      <w:r>
        <w:rPr>
          <w:i/>
          <w:color w:val="231F20"/>
          <w:w w:val="105"/>
          <w:sz w:val="16"/>
        </w:rPr>
        <w:t>Infect Immun</w:t>
      </w:r>
      <w:r>
        <w:rPr>
          <w:color w:val="231F20"/>
          <w:w w:val="105"/>
          <w:sz w:val="16"/>
        </w:rPr>
        <w:t>. 1980;30(2):321-324.</w:t>
      </w:r>
    </w:p>
    <w:p w14:paraId="12407084" w14:textId="77777777" w:rsidR="00BF3D96" w:rsidRDefault="00000000">
      <w:pPr>
        <w:pStyle w:val="ListParagraph"/>
        <w:numPr>
          <w:ilvl w:val="0"/>
          <w:numId w:val="1"/>
        </w:numPr>
        <w:tabs>
          <w:tab w:val="left" w:pos="699"/>
        </w:tabs>
        <w:spacing w:line="235" w:lineRule="auto"/>
        <w:ind w:left="699" w:right="1077" w:hanging="380"/>
        <w:jc w:val="both"/>
        <w:rPr>
          <w:sz w:val="16"/>
        </w:rPr>
      </w:pPr>
      <w:bookmarkStart w:id="155" w:name="_bookmark140"/>
      <w:bookmarkEnd w:id="155"/>
      <w:r>
        <w:rPr>
          <w:color w:val="231F20"/>
          <w:sz w:val="16"/>
        </w:rPr>
        <w:t>Tacket CO, Binion SB, Bostwick E, et al. Efficacy of bovine milk</w:t>
      </w:r>
      <w:r>
        <w:rPr>
          <w:color w:val="231F20"/>
          <w:spacing w:val="40"/>
          <w:sz w:val="16"/>
        </w:rPr>
        <w:t xml:space="preserve"> </w:t>
      </w:r>
      <w:r>
        <w:rPr>
          <w:color w:val="231F20"/>
          <w:sz w:val="16"/>
        </w:rPr>
        <w:t xml:space="preserve">immunoglobulin concentrate in preventing illness after </w:t>
      </w:r>
      <w:r>
        <w:rPr>
          <w:i/>
          <w:color w:val="231F20"/>
          <w:sz w:val="16"/>
        </w:rPr>
        <w:t>Shigella</w:t>
      </w:r>
      <w:r>
        <w:rPr>
          <w:i/>
          <w:color w:val="231F20"/>
          <w:spacing w:val="40"/>
          <w:sz w:val="16"/>
        </w:rPr>
        <w:t xml:space="preserve"> </w:t>
      </w:r>
      <w:r>
        <w:rPr>
          <w:i/>
          <w:color w:val="231F20"/>
          <w:sz w:val="16"/>
        </w:rPr>
        <w:t xml:space="preserve">flexneri </w:t>
      </w:r>
      <w:r>
        <w:rPr>
          <w:color w:val="231F20"/>
          <w:sz w:val="16"/>
        </w:rPr>
        <w:t xml:space="preserve">challenge. </w:t>
      </w:r>
      <w:r>
        <w:rPr>
          <w:i/>
          <w:color w:val="231F20"/>
          <w:sz w:val="16"/>
        </w:rPr>
        <w:t>Am</w:t>
      </w:r>
      <w:r>
        <w:rPr>
          <w:i/>
          <w:color w:val="231F20"/>
          <w:spacing w:val="40"/>
          <w:sz w:val="16"/>
        </w:rPr>
        <w:t xml:space="preserve"> </w:t>
      </w:r>
      <w:r>
        <w:rPr>
          <w:i/>
          <w:color w:val="231F20"/>
          <w:sz w:val="16"/>
        </w:rPr>
        <w:t>J</w:t>
      </w:r>
      <w:r>
        <w:rPr>
          <w:i/>
          <w:color w:val="231F20"/>
          <w:spacing w:val="40"/>
          <w:sz w:val="16"/>
        </w:rPr>
        <w:t xml:space="preserve"> </w:t>
      </w:r>
      <w:r>
        <w:rPr>
          <w:i/>
          <w:color w:val="231F20"/>
          <w:sz w:val="16"/>
        </w:rPr>
        <w:t>Trop</w:t>
      </w:r>
      <w:r>
        <w:rPr>
          <w:i/>
          <w:color w:val="231F20"/>
          <w:spacing w:val="40"/>
          <w:sz w:val="16"/>
        </w:rPr>
        <w:t xml:space="preserve"> </w:t>
      </w:r>
      <w:r>
        <w:rPr>
          <w:i/>
          <w:color w:val="231F20"/>
          <w:sz w:val="16"/>
        </w:rPr>
        <w:t>Med</w:t>
      </w:r>
      <w:r>
        <w:rPr>
          <w:i/>
          <w:color w:val="231F20"/>
          <w:spacing w:val="40"/>
          <w:sz w:val="16"/>
        </w:rPr>
        <w:t xml:space="preserve"> </w:t>
      </w:r>
      <w:r>
        <w:rPr>
          <w:i/>
          <w:color w:val="231F20"/>
          <w:sz w:val="16"/>
        </w:rPr>
        <w:t>Hyg</w:t>
      </w:r>
      <w:r>
        <w:rPr>
          <w:color w:val="231F20"/>
          <w:sz w:val="16"/>
        </w:rPr>
        <w:t>. 1992;47(3):276-283.</w:t>
      </w:r>
    </w:p>
    <w:p w14:paraId="4D292103" w14:textId="77777777" w:rsidR="00BF3D96" w:rsidRDefault="00000000">
      <w:pPr>
        <w:pStyle w:val="ListParagraph"/>
        <w:numPr>
          <w:ilvl w:val="0"/>
          <w:numId w:val="1"/>
        </w:numPr>
        <w:tabs>
          <w:tab w:val="left" w:pos="699"/>
        </w:tabs>
        <w:spacing w:line="235" w:lineRule="auto"/>
        <w:ind w:left="699" w:right="1079" w:hanging="380"/>
        <w:jc w:val="both"/>
        <w:rPr>
          <w:sz w:val="16"/>
        </w:rPr>
      </w:pPr>
      <w:bookmarkStart w:id="156" w:name="_bookmark141"/>
      <w:bookmarkEnd w:id="156"/>
      <w:r>
        <w:rPr>
          <w:color w:val="231F20"/>
          <w:w w:val="105"/>
          <w:sz w:val="16"/>
        </w:rPr>
        <w:t>Ashraf</w:t>
      </w:r>
      <w:r>
        <w:rPr>
          <w:color w:val="231F20"/>
          <w:spacing w:val="-8"/>
          <w:w w:val="105"/>
          <w:sz w:val="16"/>
        </w:rPr>
        <w:t xml:space="preserve"> </w:t>
      </w:r>
      <w:r>
        <w:rPr>
          <w:color w:val="231F20"/>
          <w:w w:val="105"/>
          <w:sz w:val="16"/>
        </w:rPr>
        <w:t>H,</w:t>
      </w:r>
      <w:r>
        <w:rPr>
          <w:color w:val="231F20"/>
          <w:spacing w:val="-8"/>
          <w:w w:val="105"/>
          <w:sz w:val="16"/>
        </w:rPr>
        <w:t xml:space="preserve"> </w:t>
      </w:r>
      <w:r>
        <w:rPr>
          <w:color w:val="231F20"/>
          <w:w w:val="105"/>
          <w:sz w:val="16"/>
        </w:rPr>
        <w:t>Mahalanabis</w:t>
      </w:r>
      <w:r>
        <w:rPr>
          <w:color w:val="231F20"/>
          <w:spacing w:val="-8"/>
          <w:w w:val="105"/>
          <w:sz w:val="16"/>
        </w:rPr>
        <w:t xml:space="preserve"> </w:t>
      </w:r>
      <w:r>
        <w:rPr>
          <w:color w:val="231F20"/>
          <w:w w:val="105"/>
          <w:sz w:val="16"/>
        </w:rPr>
        <w:t>D,</w:t>
      </w:r>
      <w:r>
        <w:rPr>
          <w:color w:val="231F20"/>
          <w:spacing w:val="-8"/>
          <w:w w:val="105"/>
          <w:sz w:val="16"/>
        </w:rPr>
        <w:t xml:space="preserve"> </w:t>
      </w:r>
      <w:r>
        <w:rPr>
          <w:color w:val="231F20"/>
          <w:w w:val="105"/>
          <w:sz w:val="16"/>
        </w:rPr>
        <w:t>Mitra</w:t>
      </w:r>
      <w:r>
        <w:rPr>
          <w:color w:val="231F20"/>
          <w:spacing w:val="-8"/>
          <w:w w:val="105"/>
          <w:sz w:val="16"/>
        </w:rPr>
        <w:t xml:space="preserve"> </w:t>
      </w:r>
      <w:r>
        <w:rPr>
          <w:color w:val="231F20"/>
          <w:w w:val="105"/>
          <w:sz w:val="16"/>
        </w:rPr>
        <w:t>AK,</w:t>
      </w:r>
      <w:r>
        <w:rPr>
          <w:color w:val="231F20"/>
          <w:spacing w:val="-8"/>
          <w:w w:val="105"/>
          <w:sz w:val="16"/>
        </w:rPr>
        <w:t xml:space="preserve"> </w:t>
      </w:r>
      <w:r>
        <w:rPr>
          <w:color w:val="231F20"/>
          <w:w w:val="105"/>
          <w:sz w:val="16"/>
        </w:rPr>
        <w:t>Tzipori</w:t>
      </w:r>
      <w:r>
        <w:rPr>
          <w:color w:val="231F20"/>
          <w:spacing w:val="-8"/>
          <w:w w:val="105"/>
          <w:sz w:val="16"/>
        </w:rPr>
        <w:t xml:space="preserve"> </w:t>
      </w:r>
      <w:r>
        <w:rPr>
          <w:color w:val="231F20"/>
          <w:w w:val="105"/>
          <w:sz w:val="16"/>
        </w:rPr>
        <w:t>S,</w:t>
      </w:r>
      <w:r>
        <w:rPr>
          <w:color w:val="231F20"/>
          <w:spacing w:val="-8"/>
          <w:w w:val="105"/>
          <w:sz w:val="16"/>
        </w:rPr>
        <w:t xml:space="preserve"> </w:t>
      </w:r>
      <w:r>
        <w:rPr>
          <w:color w:val="231F20"/>
          <w:w w:val="105"/>
          <w:sz w:val="16"/>
        </w:rPr>
        <w:t>Fuchs</w:t>
      </w:r>
      <w:r>
        <w:rPr>
          <w:color w:val="231F20"/>
          <w:spacing w:val="-8"/>
          <w:w w:val="105"/>
          <w:sz w:val="16"/>
        </w:rPr>
        <w:t xml:space="preserve"> </w:t>
      </w:r>
      <w:r>
        <w:rPr>
          <w:color w:val="231F20"/>
          <w:w w:val="105"/>
          <w:sz w:val="16"/>
        </w:rPr>
        <w:t>GJ.</w:t>
      </w:r>
      <w:r>
        <w:rPr>
          <w:color w:val="231F20"/>
          <w:spacing w:val="-8"/>
          <w:w w:val="105"/>
          <w:sz w:val="16"/>
        </w:rPr>
        <w:t xml:space="preserve"> </w:t>
      </w:r>
      <w:r>
        <w:rPr>
          <w:color w:val="231F20"/>
          <w:w w:val="105"/>
          <w:sz w:val="16"/>
        </w:rPr>
        <w:t xml:space="preserve">Hyper- immune bovine colostrum in the treatment of shigellosis in children: a double-blind, randomized, controlled trial. </w:t>
      </w:r>
      <w:r>
        <w:rPr>
          <w:i/>
          <w:color w:val="231F20"/>
          <w:w w:val="105"/>
          <w:sz w:val="16"/>
        </w:rPr>
        <w:t>Acta Pae- diatr</w:t>
      </w:r>
      <w:r>
        <w:rPr>
          <w:color w:val="231F20"/>
          <w:w w:val="105"/>
          <w:sz w:val="16"/>
        </w:rPr>
        <w:t>. 2001;90(12):1373-1378.</w:t>
      </w:r>
    </w:p>
    <w:p w14:paraId="3DE45E9C" w14:textId="77777777" w:rsidR="00BF3D96" w:rsidRDefault="00000000">
      <w:pPr>
        <w:pStyle w:val="ListParagraph"/>
        <w:numPr>
          <w:ilvl w:val="0"/>
          <w:numId w:val="1"/>
        </w:numPr>
        <w:tabs>
          <w:tab w:val="left" w:pos="698"/>
        </w:tabs>
        <w:spacing w:line="178" w:lineRule="exact"/>
        <w:ind w:left="698" w:hanging="379"/>
        <w:jc w:val="both"/>
        <w:rPr>
          <w:sz w:val="16"/>
        </w:rPr>
      </w:pPr>
      <w:bookmarkStart w:id="157" w:name="_bookmark142"/>
      <w:bookmarkEnd w:id="157"/>
      <w:r>
        <w:rPr>
          <w:color w:val="231F20"/>
          <w:sz w:val="16"/>
        </w:rPr>
        <w:t>Thammavongsa</w:t>
      </w:r>
      <w:r>
        <w:rPr>
          <w:color w:val="231F20"/>
          <w:spacing w:val="3"/>
          <w:sz w:val="16"/>
        </w:rPr>
        <w:t xml:space="preserve"> </w:t>
      </w:r>
      <w:r>
        <w:rPr>
          <w:color w:val="231F20"/>
          <w:sz w:val="16"/>
        </w:rPr>
        <w:t>V,</w:t>
      </w:r>
      <w:r>
        <w:rPr>
          <w:color w:val="231F20"/>
          <w:spacing w:val="4"/>
          <w:sz w:val="16"/>
        </w:rPr>
        <w:t xml:space="preserve"> </w:t>
      </w:r>
      <w:r>
        <w:rPr>
          <w:color w:val="231F20"/>
          <w:sz w:val="16"/>
        </w:rPr>
        <w:t>Rauch</w:t>
      </w:r>
      <w:r>
        <w:rPr>
          <w:color w:val="231F20"/>
          <w:spacing w:val="3"/>
          <w:sz w:val="16"/>
        </w:rPr>
        <w:t xml:space="preserve"> </w:t>
      </w:r>
      <w:r>
        <w:rPr>
          <w:color w:val="231F20"/>
          <w:sz w:val="16"/>
        </w:rPr>
        <w:t>S,</w:t>
      </w:r>
      <w:r>
        <w:rPr>
          <w:color w:val="231F20"/>
          <w:spacing w:val="4"/>
          <w:sz w:val="16"/>
        </w:rPr>
        <w:t xml:space="preserve"> </w:t>
      </w:r>
      <w:r>
        <w:rPr>
          <w:color w:val="231F20"/>
          <w:sz w:val="16"/>
        </w:rPr>
        <w:t>Kim</w:t>
      </w:r>
      <w:r>
        <w:rPr>
          <w:color w:val="231F20"/>
          <w:spacing w:val="3"/>
          <w:sz w:val="16"/>
        </w:rPr>
        <w:t xml:space="preserve"> </w:t>
      </w:r>
      <w:r>
        <w:rPr>
          <w:color w:val="231F20"/>
          <w:sz w:val="16"/>
        </w:rPr>
        <w:t>HK,</w:t>
      </w:r>
      <w:r>
        <w:rPr>
          <w:color w:val="231F20"/>
          <w:spacing w:val="4"/>
          <w:sz w:val="16"/>
        </w:rPr>
        <w:t xml:space="preserve"> </w:t>
      </w:r>
      <w:r>
        <w:rPr>
          <w:color w:val="231F20"/>
          <w:sz w:val="16"/>
        </w:rPr>
        <w:t>Missiakas</w:t>
      </w:r>
      <w:r>
        <w:rPr>
          <w:color w:val="231F20"/>
          <w:spacing w:val="3"/>
          <w:sz w:val="16"/>
        </w:rPr>
        <w:t xml:space="preserve"> </w:t>
      </w:r>
      <w:r>
        <w:rPr>
          <w:color w:val="231F20"/>
          <w:sz w:val="16"/>
        </w:rPr>
        <w:t>DM,</w:t>
      </w:r>
      <w:r>
        <w:rPr>
          <w:color w:val="231F20"/>
          <w:spacing w:val="4"/>
          <w:sz w:val="16"/>
        </w:rPr>
        <w:t xml:space="preserve"> </w:t>
      </w:r>
      <w:r>
        <w:rPr>
          <w:color w:val="231F20"/>
          <w:spacing w:val="-2"/>
          <w:sz w:val="16"/>
        </w:rPr>
        <w:t>Schneewind</w:t>
      </w:r>
    </w:p>
    <w:p w14:paraId="7D0E5D6F" w14:textId="77777777" w:rsidR="00BF3D96" w:rsidRDefault="00000000">
      <w:pPr>
        <w:spacing w:line="235" w:lineRule="auto"/>
        <w:ind w:left="699" w:right="1077"/>
        <w:jc w:val="both"/>
        <w:rPr>
          <w:sz w:val="16"/>
        </w:rPr>
      </w:pPr>
      <w:r>
        <w:rPr>
          <w:color w:val="231F20"/>
          <w:w w:val="105"/>
          <w:sz w:val="16"/>
        </w:rPr>
        <w:t>O. Protein A-neutralizing monoclonal antibody protects neona-</w:t>
      </w:r>
      <w:r>
        <w:rPr>
          <w:color w:val="231F20"/>
          <w:spacing w:val="40"/>
          <w:w w:val="105"/>
          <w:sz w:val="16"/>
        </w:rPr>
        <w:t xml:space="preserve"> </w:t>
      </w:r>
      <w:r>
        <w:rPr>
          <w:color w:val="231F20"/>
          <w:w w:val="105"/>
          <w:sz w:val="16"/>
        </w:rPr>
        <w:t xml:space="preserve">tal mice against </w:t>
      </w:r>
      <w:r>
        <w:rPr>
          <w:i/>
          <w:color w:val="231F20"/>
          <w:w w:val="105"/>
          <w:sz w:val="16"/>
        </w:rPr>
        <w:t>Staphylococcus aureus</w:t>
      </w:r>
      <w:r>
        <w:rPr>
          <w:color w:val="231F20"/>
          <w:w w:val="105"/>
          <w:sz w:val="16"/>
        </w:rPr>
        <w:t xml:space="preserve">. </w:t>
      </w:r>
      <w:r>
        <w:rPr>
          <w:i/>
          <w:color w:val="231F20"/>
          <w:w w:val="105"/>
          <w:sz w:val="16"/>
        </w:rPr>
        <w:t>Vaccine</w:t>
      </w:r>
      <w:r>
        <w:rPr>
          <w:color w:val="231F20"/>
          <w:w w:val="105"/>
          <w:sz w:val="16"/>
        </w:rPr>
        <w:t xml:space="preserve">. 2015;33(4): </w:t>
      </w:r>
      <w:r>
        <w:rPr>
          <w:color w:val="231F20"/>
          <w:spacing w:val="-2"/>
          <w:w w:val="105"/>
          <w:sz w:val="16"/>
        </w:rPr>
        <w:t>523-526.</w:t>
      </w:r>
    </w:p>
    <w:p w14:paraId="2B237891" w14:textId="77777777" w:rsidR="00BF3D96" w:rsidRDefault="00000000">
      <w:pPr>
        <w:pStyle w:val="ListParagraph"/>
        <w:numPr>
          <w:ilvl w:val="0"/>
          <w:numId w:val="1"/>
        </w:numPr>
        <w:tabs>
          <w:tab w:val="left" w:pos="699"/>
        </w:tabs>
        <w:spacing w:line="235" w:lineRule="auto"/>
        <w:ind w:left="699" w:right="1079" w:hanging="380"/>
        <w:jc w:val="both"/>
        <w:rPr>
          <w:sz w:val="16"/>
        </w:rPr>
      </w:pPr>
      <w:bookmarkStart w:id="158" w:name="_bookmark143"/>
      <w:bookmarkEnd w:id="158"/>
      <w:r>
        <w:rPr>
          <w:color w:val="231F20"/>
          <w:sz w:val="16"/>
        </w:rPr>
        <w:t>van den Berg S, Bonarius HP, van Kessel KP, et al. A human</w:t>
      </w:r>
      <w:r>
        <w:rPr>
          <w:color w:val="231F20"/>
          <w:spacing w:val="40"/>
          <w:sz w:val="16"/>
        </w:rPr>
        <w:t xml:space="preserve"> </w:t>
      </w:r>
      <w:r>
        <w:rPr>
          <w:color w:val="231F20"/>
          <w:sz w:val="16"/>
        </w:rPr>
        <w:t>monoclonal antibody targeting the conserved staphylococcal</w:t>
      </w:r>
      <w:r>
        <w:rPr>
          <w:color w:val="231F20"/>
          <w:spacing w:val="80"/>
          <w:sz w:val="16"/>
        </w:rPr>
        <w:t xml:space="preserve"> </w:t>
      </w:r>
      <w:r>
        <w:rPr>
          <w:color w:val="231F20"/>
          <w:sz w:val="16"/>
        </w:rPr>
        <w:t>antigen IsaA protects mice against Staphylococcus aureus bacte-</w:t>
      </w:r>
      <w:r>
        <w:rPr>
          <w:color w:val="231F20"/>
          <w:spacing w:val="40"/>
          <w:sz w:val="16"/>
        </w:rPr>
        <w:t xml:space="preserve"> </w:t>
      </w:r>
      <w:r>
        <w:rPr>
          <w:color w:val="231F20"/>
          <w:sz w:val="16"/>
        </w:rPr>
        <w:t xml:space="preserve">remia. </w:t>
      </w:r>
      <w:r>
        <w:rPr>
          <w:i/>
          <w:color w:val="231F20"/>
          <w:sz w:val="16"/>
        </w:rPr>
        <w:t>Int J Med Microbiol</w:t>
      </w:r>
      <w:r>
        <w:rPr>
          <w:color w:val="231F20"/>
          <w:sz w:val="16"/>
        </w:rPr>
        <w:t>. 2015;305(1):55-64.</w:t>
      </w:r>
    </w:p>
    <w:p w14:paraId="0AD5154A" w14:textId="77777777" w:rsidR="00BF3D96" w:rsidRDefault="00000000">
      <w:pPr>
        <w:pStyle w:val="ListParagraph"/>
        <w:numPr>
          <w:ilvl w:val="0"/>
          <w:numId w:val="1"/>
        </w:numPr>
        <w:tabs>
          <w:tab w:val="left" w:pos="699"/>
        </w:tabs>
        <w:spacing w:line="235" w:lineRule="auto"/>
        <w:ind w:left="699" w:right="1079" w:hanging="380"/>
        <w:jc w:val="both"/>
        <w:rPr>
          <w:sz w:val="16"/>
        </w:rPr>
      </w:pPr>
      <w:r>
        <w:rPr>
          <w:color w:val="231F20"/>
          <w:w w:val="105"/>
          <w:sz w:val="16"/>
        </w:rPr>
        <w:t xml:space="preserve">Lorenz U, Lorenz B, Schmitter T, et al. Functional antibodies targeting IsaA of Staphylococcus aureus augment host immune response and open new perspectives for antibacterial therapy. </w:t>
      </w:r>
      <w:r>
        <w:rPr>
          <w:i/>
          <w:color w:val="231F20"/>
          <w:w w:val="105"/>
          <w:sz w:val="16"/>
        </w:rPr>
        <w:t>Antimicrob Agents Chemother</w:t>
      </w:r>
      <w:r>
        <w:rPr>
          <w:color w:val="231F20"/>
          <w:w w:val="105"/>
          <w:sz w:val="16"/>
        </w:rPr>
        <w:t>. 2011;55:165-173.</w:t>
      </w:r>
    </w:p>
    <w:p w14:paraId="2B9E7DB8" w14:textId="77777777" w:rsidR="00BF3D96" w:rsidRDefault="00000000">
      <w:pPr>
        <w:pStyle w:val="ListParagraph"/>
        <w:numPr>
          <w:ilvl w:val="0"/>
          <w:numId w:val="1"/>
        </w:numPr>
        <w:tabs>
          <w:tab w:val="left" w:pos="699"/>
        </w:tabs>
        <w:spacing w:line="235" w:lineRule="auto"/>
        <w:ind w:left="699" w:right="1079" w:hanging="380"/>
        <w:jc w:val="both"/>
        <w:rPr>
          <w:sz w:val="16"/>
        </w:rPr>
      </w:pPr>
      <w:bookmarkStart w:id="159" w:name="_bookmark144"/>
      <w:bookmarkEnd w:id="159"/>
      <w:r>
        <w:rPr>
          <w:color w:val="231F20"/>
          <w:sz w:val="16"/>
        </w:rPr>
        <w:t>Benjamin DK, Schelonka R, White R, et al. A blinded, random-</w:t>
      </w:r>
      <w:r>
        <w:rPr>
          <w:color w:val="231F20"/>
          <w:spacing w:val="40"/>
          <w:sz w:val="16"/>
        </w:rPr>
        <w:t xml:space="preserve"> </w:t>
      </w:r>
      <w:r>
        <w:rPr>
          <w:color w:val="231F20"/>
          <w:sz w:val="16"/>
        </w:rPr>
        <w:t>ized, multicenter study of an intravenous Staphylococcus aureus</w:t>
      </w:r>
      <w:r>
        <w:rPr>
          <w:color w:val="231F20"/>
          <w:spacing w:val="40"/>
          <w:sz w:val="16"/>
        </w:rPr>
        <w:t xml:space="preserve"> </w:t>
      </w:r>
      <w:r>
        <w:rPr>
          <w:color w:val="231F20"/>
          <w:sz w:val="16"/>
        </w:rPr>
        <w:t>immune</w:t>
      </w:r>
      <w:r>
        <w:rPr>
          <w:color w:val="231F20"/>
          <w:spacing w:val="40"/>
          <w:sz w:val="16"/>
        </w:rPr>
        <w:t xml:space="preserve"> </w:t>
      </w:r>
      <w:r>
        <w:rPr>
          <w:color w:val="231F20"/>
          <w:sz w:val="16"/>
        </w:rPr>
        <w:t>globulin.</w:t>
      </w:r>
      <w:r>
        <w:rPr>
          <w:color w:val="231F20"/>
          <w:spacing w:val="40"/>
          <w:sz w:val="16"/>
        </w:rPr>
        <w:t xml:space="preserve"> </w:t>
      </w:r>
      <w:r>
        <w:rPr>
          <w:i/>
          <w:color w:val="231F20"/>
          <w:sz w:val="16"/>
        </w:rPr>
        <w:t>J</w:t>
      </w:r>
      <w:r>
        <w:rPr>
          <w:i/>
          <w:color w:val="231F20"/>
          <w:spacing w:val="40"/>
          <w:sz w:val="16"/>
        </w:rPr>
        <w:t xml:space="preserve"> </w:t>
      </w:r>
      <w:r>
        <w:rPr>
          <w:i/>
          <w:color w:val="231F20"/>
          <w:sz w:val="16"/>
        </w:rPr>
        <w:t>Perinatol</w:t>
      </w:r>
      <w:r>
        <w:rPr>
          <w:color w:val="231F20"/>
          <w:sz w:val="16"/>
        </w:rPr>
        <w:t>.</w:t>
      </w:r>
      <w:r>
        <w:rPr>
          <w:color w:val="231F20"/>
          <w:spacing w:val="40"/>
          <w:sz w:val="16"/>
        </w:rPr>
        <w:t xml:space="preserve"> </w:t>
      </w:r>
      <w:r>
        <w:rPr>
          <w:color w:val="231F20"/>
          <w:sz w:val="16"/>
        </w:rPr>
        <w:t>2006;26:290-295.</w:t>
      </w:r>
    </w:p>
    <w:p w14:paraId="7A49BA68" w14:textId="77777777" w:rsidR="00BF3D96" w:rsidRDefault="00000000">
      <w:pPr>
        <w:pStyle w:val="ListParagraph"/>
        <w:numPr>
          <w:ilvl w:val="0"/>
          <w:numId w:val="1"/>
        </w:numPr>
        <w:tabs>
          <w:tab w:val="left" w:pos="699"/>
        </w:tabs>
        <w:spacing w:line="235" w:lineRule="auto"/>
        <w:ind w:left="699" w:right="1077" w:hanging="380"/>
        <w:jc w:val="both"/>
        <w:rPr>
          <w:sz w:val="16"/>
        </w:rPr>
      </w:pPr>
      <w:r>
        <w:rPr>
          <w:color w:val="231F20"/>
          <w:w w:val="105"/>
          <w:sz w:val="16"/>
        </w:rPr>
        <w:t>Shah PS, Kaufman DA. Antistaphylococcal immunoglobulins to prevent</w:t>
      </w:r>
      <w:r>
        <w:rPr>
          <w:color w:val="231F20"/>
          <w:spacing w:val="-1"/>
          <w:w w:val="105"/>
          <w:sz w:val="16"/>
        </w:rPr>
        <w:t xml:space="preserve"> </w:t>
      </w:r>
      <w:r>
        <w:rPr>
          <w:color w:val="231F20"/>
          <w:w w:val="105"/>
          <w:sz w:val="16"/>
        </w:rPr>
        <w:t>staphylococcal</w:t>
      </w:r>
      <w:r>
        <w:rPr>
          <w:color w:val="231F20"/>
          <w:spacing w:val="-1"/>
          <w:w w:val="105"/>
          <w:sz w:val="16"/>
        </w:rPr>
        <w:t xml:space="preserve"> </w:t>
      </w:r>
      <w:r>
        <w:rPr>
          <w:color w:val="231F20"/>
          <w:w w:val="105"/>
          <w:sz w:val="16"/>
        </w:rPr>
        <w:t>infection</w:t>
      </w:r>
      <w:r>
        <w:rPr>
          <w:color w:val="231F20"/>
          <w:spacing w:val="-1"/>
          <w:w w:val="105"/>
          <w:sz w:val="16"/>
        </w:rPr>
        <w:t xml:space="preserve"> </w:t>
      </w:r>
      <w:r>
        <w:rPr>
          <w:color w:val="231F20"/>
          <w:w w:val="105"/>
          <w:sz w:val="16"/>
        </w:rPr>
        <w:t>in</w:t>
      </w:r>
      <w:r>
        <w:rPr>
          <w:color w:val="231F20"/>
          <w:spacing w:val="-1"/>
          <w:w w:val="105"/>
          <w:sz w:val="16"/>
        </w:rPr>
        <w:t xml:space="preserve"> </w:t>
      </w:r>
      <w:r>
        <w:rPr>
          <w:color w:val="231F20"/>
          <w:w w:val="105"/>
          <w:sz w:val="16"/>
        </w:rPr>
        <w:t>very</w:t>
      </w:r>
      <w:r>
        <w:rPr>
          <w:color w:val="231F20"/>
          <w:spacing w:val="-1"/>
          <w:w w:val="105"/>
          <w:sz w:val="16"/>
        </w:rPr>
        <w:t xml:space="preserve"> </w:t>
      </w:r>
      <w:r>
        <w:rPr>
          <w:color w:val="231F20"/>
          <w:w w:val="105"/>
          <w:sz w:val="16"/>
        </w:rPr>
        <w:t>low</w:t>
      </w:r>
      <w:r>
        <w:rPr>
          <w:color w:val="231F20"/>
          <w:spacing w:val="-1"/>
          <w:w w:val="105"/>
          <w:sz w:val="16"/>
        </w:rPr>
        <w:t xml:space="preserve"> </w:t>
      </w:r>
      <w:r>
        <w:rPr>
          <w:color w:val="231F20"/>
          <w:w w:val="105"/>
          <w:sz w:val="16"/>
        </w:rPr>
        <w:t>birth</w:t>
      </w:r>
      <w:r>
        <w:rPr>
          <w:color w:val="231F20"/>
          <w:spacing w:val="-1"/>
          <w:w w:val="105"/>
          <w:sz w:val="16"/>
        </w:rPr>
        <w:t xml:space="preserve"> </w:t>
      </w:r>
      <w:r>
        <w:rPr>
          <w:color w:val="231F20"/>
          <w:w w:val="105"/>
          <w:sz w:val="16"/>
        </w:rPr>
        <w:t>weight</w:t>
      </w:r>
      <w:r>
        <w:rPr>
          <w:color w:val="231F20"/>
          <w:spacing w:val="-1"/>
          <w:w w:val="105"/>
          <w:sz w:val="16"/>
        </w:rPr>
        <w:t xml:space="preserve"> </w:t>
      </w:r>
      <w:r>
        <w:rPr>
          <w:color w:val="231F20"/>
          <w:w w:val="105"/>
          <w:sz w:val="16"/>
        </w:rPr>
        <w:t xml:space="preserve">infants. </w:t>
      </w:r>
      <w:r>
        <w:rPr>
          <w:i/>
          <w:color w:val="231F20"/>
          <w:w w:val="105"/>
          <w:sz w:val="16"/>
        </w:rPr>
        <w:t>Cochrane Database Syst Rev</w:t>
      </w:r>
      <w:r>
        <w:rPr>
          <w:color w:val="231F20"/>
          <w:w w:val="105"/>
          <w:sz w:val="16"/>
        </w:rPr>
        <w:t>. 2009;(2):CD006449.</w:t>
      </w:r>
    </w:p>
    <w:p w14:paraId="79811B51" w14:textId="77777777" w:rsidR="00BF3D96" w:rsidRDefault="00000000">
      <w:pPr>
        <w:pStyle w:val="ListParagraph"/>
        <w:numPr>
          <w:ilvl w:val="0"/>
          <w:numId w:val="1"/>
        </w:numPr>
        <w:tabs>
          <w:tab w:val="left" w:pos="699"/>
        </w:tabs>
        <w:spacing w:line="235" w:lineRule="auto"/>
        <w:ind w:left="699" w:right="1079" w:hanging="380"/>
        <w:jc w:val="both"/>
        <w:rPr>
          <w:sz w:val="16"/>
        </w:rPr>
      </w:pPr>
      <w:r>
        <w:rPr>
          <w:color w:val="231F20"/>
          <w:w w:val="105"/>
          <w:sz w:val="16"/>
        </w:rPr>
        <w:t>Bloom</w:t>
      </w:r>
      <w:r>
        <w:rPr>
          <w:color w:val="231F20"/>
          <w:spacing w:val="-11"/>
          <w:w w:val="105"/>
          <w:sz w:val="16"/>
        </w:rPr>
        <w:t xml:space="preserve"> </w:t>
      </w:r>
      <w:r>
        <w:rPr>
          <w:color w:val="231F20"/>
          <w:w w:val="105"/>
          <w:sz w:val="16"/>
        </w:rPr>
        <w:t>B,</w:t>
      </w:r>
      <w:r>
        <w:rPr>
          <w:color w:val="231F20"/>
          <w:spacing w:val="-10"/>
          <w:w w:val="105"/>
          <w:sz w:val="16"/>
        </w:rPr>
        <w:t xml:space="preserve"> </w:t>
      </w:r>
      <w:r>
        <w:rPr>
          <w:color w:val="231F20"/>
          <w:w w:val="105"/>
          <w:sz w:val="16"/>
        </w:rPr>
        <w:t>Schelonka</w:t>
      </w:r>
      <w:r>
        <w:rPr>
          <w:color w:val="231F20"/>
          <w:spacing w:val="-11"/>
          <w:w w:val="105"/>
          <w:sz w:val="16"/>
        </w:rPr>
        <w:t xml:space="preserve"> </w:t>
      </w:r>
      <w:r>
        <w:rPr>
          <w:color w:val="231F20"/>
          <w:w w:val="105"/>
          <w:sz w:val="16"/>
        </w:rPr>
        <w:t>R,</w:t>
      </w:r>
      <w:r>
        <w:rPr>
          <w:color w:val="231F20"/>
          <w:spacing w:val="-10"/>
          <w:w w:val="105"/>
          <w:sz w:val="16"/>
        </w:rPr>
        <w:t xml:space="preserve"> </w:t>
      </w:r>
      <w:r>
        <w:rPr>
          <w:color w:val="231F20"/>
          <w:w w:val="105"/>
          <w:sz w:val="16"/>
        </w:rPr>
        <w:t>Kueser</w:t>
      </w:r>
      <w:r>
        <w:rPr>
          <w:color w:val="231F20"/>
          <w:spacing w:val="-11"/>
          <w:w w:val="105"/>
          <w:sz w:val="16"/>
        </w:rPr>
        <w:t xml:space="preserve"> </w:t>
      </w:r>
      <w:r>
        <w:rPr>
          <w:color w:val="231F20"/>
          <w:w w:val="105"/>
          <w:sz w:val="16"/>
        </w:rPr>
        <w:t>T,</w:t>
      </w:r>
      <w:r>
        <w:rPr>
          <w:color w:val="231F20"/>
          <w:spacing w:val="-10"/>
          <w:w w:val="105"/>
          <w:sz w:val="16"/>
        </w:rPr>
        <w:t xml:space="preserve"> </w:t>
      </w:r>
      <w:r>
        <w:rPr>
          <w:color w:val="231F20"/>
          <w:w w:val="105"/>
          <w:sz w:val="16"/>
        </w:rPr>
        <w:t>et</w:t>
      </w:r>
      <w:r>
        <w:rPr>
          <w:color w:val="231F20"/>
          <w:spacing w:val="-11"/>
          <w:w w:val="105"/>
          <w:sz w:val="16"/>
        </w:rPr>
        <w:t xml:space="preserve"> </w:t>
      </w:r>
      <w:r>
        <w:rPr>
          <w:color w:val="231F20"/>
          <w:w w:val="105"/>
          <w:sz w:val="16"/>
        </w:rPr>
        <w:t>al.</w:t>
      </w:r>
      <w:r>
        <w:rPr>
          <w:color w:val="231F20"/>
          <w:spacing w:val="-10"/>
          <w:w w:val="105"/>
          <w:sz w:val="16"/>
        </w:rPr>
        <w:t xml:space="preserve"> </w:t>
      </w:r>
      <w:r>
        <w:rPr>
          <w:color w:val="231F20"/>
          <w:w w:val="105"/>
          <w:sz w:val="16"/>
        </w:rPr>
        <w:t>Multicenter</w:t>
      </w:r>
      <w:r>
        <w:rPr>
          <w:color w:val="231F20"/>
          <w:spacing w:val="-11"/>
          <w:w w:val="105"/>
          <w:sz w:val="16"/>
        </w:rPr>
        <w:t xml:space="preserve"> </w:t>
      </w:r>
      <w:r>
        <w:rPr>
          <w:color w:val="231F20"/>
          <w:w w:val="105"/>
          <w:sz w:val="16"/>
        </w:rPr>
        <w:t>study</w:t>
      </w:r>
      <w:r>
        <w:rPr>
          <w:color w:val="231F20"/>
          <w:spacing w:val="-10"/>
          <w:w w:val="105"/>
          <w:sz w:val="16"/>
        </w:rPr>
        <w:t xml:space="preserve"> </w:t>
      </w:r>
      <w:r>
        <w:rPr>
          <w:color w:val="231F20"/>
          <w:w w:val="105"/>
          <w:sz w:val="16"/>
        </w:rPr>
        <w:t>to</w:t>
      </w:r>
      <w:r>
        <w:rPr>
          <w:color w:val="231F20"/>
          <w:spacing w:val="-11"/>
          <w:w w:val="105"/>
          <w:sz w:val="16"/>
        </w:rPr>
        <w:t xml:space="preserve"> </w:t>
      </w:r>
      <w:r>
        <w:rPr>
          <w:color w:val="231F20"/>
          <w:w w:val="105"/>
          <w:sz w:val="16"/>
        </w:rPr>
        <w:t xml:space="preserve">assess safety and efficacy of INH-A21, a donor-selected human staphy- lococcal immunoglobulin, for prevention of nosocomial infec- tions in very low birth weight infants. </w:t>
      </w:r>
      <w:r>
        <w:rPr>
          <w:i/>
          <w:color w:val="231F20"/>
          <w:w w:val="105"/>
          <w:sz w:val="16"/>
        </w:rPr>
        <w:t>Pediatr Infect Dis J</w:t>
      </w:r>
      <w:r>
        <w:rPr>
          <w:color w:val="231F20"/>
          <w:w w:val="105"/>
          <w:sz w:val="16"/>
        </w:rPr>
        <w:t xml:space="preserve">. </w:t>
      </w:r>
      <w:r>
        <w:rPr>
          <w:color w:val="231F20"/>
          <w:spacing w:val="-2"/>
          <w:w w:val="105"/>
          <w:sz w:val="16"/>
        </w:rPr>
        <w:t>2005;24:858-866.</w:t>
      </w:r>
    </w:p>
    <w:p w14:paraId="6901F613" w14:textId="77777777" w:rsidR="00BF3D96" w:rsidRDefault="00000000">
      <w:pPr>
        <w:pStyle w:val="ListParagraph"/>
        <w:numPr>
          <w:ilvl w:val="0"/>
          <w:numId w:val="1"/>
        </w:numPr>
        <w:tabs>
          <w:tab w:val="left" w:pos="699"/>
        </w:tabs>
        <w:spacing w:line="235" w:lineRule="auto"/>
        <w:ind w:left="699" w:right="1077" w:hanging="380"/>
        <w:jc w:val="both"/>
        <w:rPr>
          <w:sz w:val="16"/>
        </w:rPr>
      </w:pPr>
      <w:bookmarkStart w:id="160" w:name="_bookmark145"/>
      <w:bookmarkEnd w:id="160"/>
      <w:r>
        <w:rPr>
          <w:color w:val="231F20"/>
          <w:w w:val="105"/>
          <w:sz w:val="16"/>
        </w:rPr>
        <w:t xml:space="preserve">Rupp ME, Holley HP Jr, Lutz J, et al. Phase II, randomized, multicenter, double-blind, placebo-controlled trial of a poly- </w:t>
      </w:r>
      <w:r>
        <w:rPr>
          <w:color w:val="231F20"/>
          <w:sz w:val="16"/>
        </w:rPr>
        <w:t>clonal anti-</w:t>
      </w:r>
      <w:r>
        <w:rPr>
          <w:i/>
          <w:color w:val="231F20"/>
          <w:sz w:val="16"/>
        </w:rPr>
        <w:t xml:space="preserve">Staphylococcus aureus </w:t>
      </w:r>
      <w:r>
        <w:rPr>
          <w:color w:val="231F20"/>
          <w:sz w:val="16"/>
        </w:rPr>
        <w:t>capsular polysaccharide immune</w:t>
      </w:r>
      <w:r>
        <w:rPr>
          <w:color w:val="231F20"/>
          <w:w w:val="105"/>
          <w:sz w:val="16"/>
        </w:rPr>
        <w:t xml:space="preserve"> globulin in treatment of </w:t>
      </w:r>
      <w:r>
        <w:rPr>
          <w:i/>
          <w:color w:val="231F20"/>
          <w:w w:val="105"/>
          <w:sz w:val="16"/>
        </w:rPr>
        <w:t xml:space="preserve">Staphylococcus aureus </w:t>
      </w:r>
      <w:r>
        <w:rPr>
          <w:color w:val="231F20"/>
          <w:w w:val="105"/>
          <w:sz w:val="16"/>
        </w:rPr>
        <w:t xml:space="preserve">bacteremia. </w:t>
      </w:r>
      <w:r>
        <w:rPr>
          <w:i/>
          <w:color w:val="231F20"/>
          <w:w w:val="105"/>
          <w:sz w:val="16"/>
        </w:rPr>
        <w:t>Anti- microb Agents Chemother</w:t>
      </w:r>
      <w:r>
        <w:rPr>
          <w:color w:val="231F20"/>
          <w:w w:val="105"/>
          <w:sz w:val="16"/>
        </w:rPr>
        <w:t>. 2007;51:4249-4254.</w:t>
      </w:r>
    </w:p>
    <w:p w14:paraId="0B4A164A" w14:textId="77777777" w:rsidR="00BF3D96" w:rsidRDefault="00000000">
      <w:pPr>
        <w:pStyle w:val="ListParagraph"/>
        <w:numPr>
          <w:ilvl w:val="0"/>
          <w:numId w:val="1"/>
        </w:numPr>
        <w:tabs>
          <w:tab w:val="left" w:pos="699"/>
        </w:tabs>
        <w:spacing w:line="235" w:lineRule="auto"/>
        <w:ind w:left="699" w:right="1079" w:hanging="380"/>
        <w:jc w:val="both"/>
        <w:rPr>
          <w:sz w:val="16"/>
        </w:rPr>
      </w:pPr>
      <w:r>
        <w:rPr>
          <w:color w:val="231F20"/>
          <w:w w:val="105"/>
          <w:sz w:val="16"/>
        </w:rPr>
        <w:t xml:space="preserve">Weems JJ Jr, Steinberg JP, Filler S, et al. Phase II, randomized, double-blind, multicenter study comparing the safety and pharmacokinetics of tefibazumab to placebo for treatment of </w:t>
      </w:r>
      <w:r>
        <w:rPr>
          <w:i/>
          <w:color w:val="231F20"/>
          <w:spacing w:val="-2"/>
          <w:w w:val="105"/>
          <w:sz w:val="16"/>
        </w:rPr>
        <w:t xml:space="preserve">Staphylococcus aureus </w:t>
      </w:r>
      <w:r>
        <w:rPr>
          <w:color w:val="231F20"/>
          <w:spacing w:val="-2"/>
          <w:w w:val="105"/>
          <w:sz w:val="16"/>
        </w:rPr>
        <w:t xml:space="preserve">bacteremia. </w:t>
      </w:r>
      <w:r>
        <w:rPr>
          <w:i/>
          <w:color w:val="231F20"/>
          <w:spacing w:val="-2"/>
          <w:w w:val="105"/>
          <w:sz w:val="16"/>
        </w:rPr>
        <w:t>Antimicrob Agents Chemother</w:t>
      </w:r>
      <w:r>
        <w:rPr>
          <w:color w:val="231F20"/>
          <w:spacing w:val="-2"/>
          <w:w w:val="105"/>
          <w:sz w:val="16"/>
        </w:rPr>
        <w:t>.</w:t>
      </w:r>
      <w:r>
        <w:rPr>
          <w:color w:val="231F20"/>
          <w:spacing w:val="40"/>
          <w:w w:val="105"/>
          <w:sz w:val="16"/>
        </w:rPr>
        <w:t xml:space="preserve"> </w:t>
      </w:r>
      <w:r>
        <w:rPr>
          <w:color w:val="231F20"/>
          <w:spacing w:val="-2"/>
          <w:w w:val="105"/>
          <w:sz w:val="16"/>
        </w:rPr>
        <w:t>2006;50:2751-2755.</w:t>
      </w:r>
    </w:p>
    <w:p w14:paraId="3445D120" w14:textId="77777777" w:rsidR="00BF3D96" w:rsidRDefault="00000000">
      <w:pPr>
        <w:pStyle w:val="ListParagraph"/>
        <w:numPr>
          <w:ilvl w:val="0"/>
          <w:numId w:val="1"/>
        </w:numPr>
        <w:tabs>
          <w:tab w:val="left" w:pos="699"/>
        </w:tabs>
        <w:spacing w:line="235" w:lineRule="auto"/>
        <w:ind w:left="699" w:right="1077" w:hanging="380"/>
        <w:jc w:val="both"/>
        <w:rPr>
          <w:sz w:val="16"/>
        </w:rPr>
      </w:pPr>
      <w:bookmarkStart w:id="161" w:name="_bookmark146"/>
      <w:bookmarkEnd w:id="161"/>
      <w:r>
        <w:rPr>
          <w:color w:val="231F20"/>
          <w:sz w:val="16"/>
        </w:rPr>
        <w:t>Raff HV, Siscoe PJ, Wolff EA, Maloney G, Shuford W. Human</w:t>
      </w:r>
      <w:r>
        <w:rPr>
          <w:color w:val="231F20"/>
          <w:spacing w:val="40"/>
          <w:sz w:val="16"/>
        </w:rPr>
        <w:t xml:space="preserve"> </w:t>
      </w:r>
      <w:r>
        <w:rPr>
          <w:color w:val="231F20"/>
          <w:sz w:val="16"/>
        </w:rPr>
        <w:t>monoclonal</w:t>
      </w:r>
      <w:r>
        <w:rPr>
          <w:color w:val="231F20"/>
          <w:spacing w:val="40"/>
          <w:sz w:val="16"/>
        </w:rPr>
        <w:t xml:space="preserve"> </w:t>
      </w:r>
      <w:r>
        <w:rPr>
          <w:color w:val="231F20"/>
          <w:sz w:val="16"/>
        </w:rPr>
        <w:t>antibodies</w:t>
      </w:r>
      <w:r>
        <w:rPr>
          <w:color w:val="231F20"/>
          <w:spacing w:val="40"/>
          <w:sz w:val="16"/>
        </w:rPr>
        <w:t xml:space="preserve"> </w:t>
      </w:r>
      <w:r>
        <w:rPr>
          <w:color w:val="231F20"/>
          <w:sz w:val="16"/>
        </w:rPr>
        <w:t>to</w:t>
      </w:r>
      <w:r>
        <w:rPr>
          <w:color w:val="231F20"/>
          <w:spacing w:val="40"/>
          <w:sz w:val="16"/>
        </w:rPr>
        <w:t xml:space="preserve"> </w:t>
      </w:r>
      <w:r>
        <w:rPr>
          <w:color w:val="231F20"/>
          <w:sz w:val="16"/>
        </w:rPr>
        <w:t>group</w:t>
      </w:r>
      <w:r>
        <w:rPr>
          <w:color w:val="231F20"/>
          <w:spacing w:val="40"/>
          <w:sz w:val="16"/>
        </w:rPr>
        <w:t xml:space="preserve"> </w:t>
      </w:r>
      <w:r>
        <w:rPr>
          <w:color w:val="231F20"/>
          <w:sz w:val="16"/>
        </w:rPr>
        <w:t>B</w:t>
      </w:r>
      <w:r>
        <w:rPr>
          <w:color w:val="231F20"/>
          <w:spacing w:val="40"/>
          <w:sz w:val="16"/>
        </w:rPr>
        <w:t xml:space="preserve"> </w:t>
      </w:r>
      <w:r>
        <w:rPr>
          <w:color w:val="231F20"/>
          <w:sz w:val="16"/>
        </w:rPr>
        <w:t>streptococcus.</w:t>
      </w:r>
      <w:r>
        <w:rPr>
          <w:color w:val="231F20"/>
          <w:spacing w:val="40"/>
          <w:sz w:val="16"/>
        </w:rPr>
        <w:t xml:space="preserve"> </w:t>
      </w:r>
      <w:r>
        <w:rPr>
          <w:color w:val="231F20"/>
          <w:sz w:val="16"/>
        </w:rPr>
        <w:t>Reactivity</w:t>
      </w:r>
      <w:r>
        <w:rPr>
          <w:color w:val="231F20"/>
          <w:spacing w:val="39"/>
          <w:sz w:val="16"/>
        </w:rPr>
        <w:t xml:space="preserve"> </w:t>
      </w:r>
      <w:r>
        <w:rPr>
          <w:color w:val="231F20"/>
          <w:sz w:val="16"/>
        </w:rPr>
        <w:t>and</w:t>
      </w:r>
      <w:r>
        <w:rPr>
          <w:color w:val="231F20"/>
          <w:spacing w:val="40"/>
          <w:sz w:val="16"/>
        </w:rPr>
        <w:t xml:space="preserve"> </w:t>
      </w:r>
      <w:r>
        <w:rPr>
          <w:color w:val="231F20"/>
          <w:sz w:val="16"/>
        </w:rPr>
        <w:t xml:space="preserve">in vivo protection against multiple serotypes. </w:t>
      </w:r>
      <w:r>
        <w:rPr>
          <w:i/>
          <w:color w:val="231F20"/>
          <w:sz w:val="16"/>
        </w:rPr>
        <w:t>J Exp Med</w:t>
      </w:r>
      <w:r>
        <w:rPr>
          <w:color w:val="231F20"/>
          <w:sz w:val="16"/>
        </w:rPr>
        <w:t>.</w:t>
      </w:r>
      <w:r>
        <w:rPr>
          <w:color w:val="231F20"/>
          <w:spacing w:val="40"/>
          <w:sz w:val="16"/>
        </w:rPr>
        <w:t xml:space="preserve"> </w:t>
      </w:r>
      <w:r>
        <w:rPr>
          <w:color w:val="231F20"/>
          <w:spacing w:val="-2"/>
          <w:sz w:val="16"/>
        </w:rPr>
        <w:t>1988;168(3):905-917.</w:t>
      </w:r>
    </w:p>
    <w:p w14:paraId="757493F6" w14:textId="77777777" w:rsidR="00BF3D96" w:rsidRDefault="00000000">
      <w:pPr>
        <w:pStyle w:val="ListParagraph"/>
        <w:numPr>
          <w:ilvl w:val="0"/>
          <w:numId w:val="1"/>
        </w:numPr>
        <w:tabs>
          <w:tab w:val="left" w:pos="699"/>
        </w:tabs>
        <w:spacing w:line="235" w:lineRule="auto"/>
        <w:ind w:left="699" w:right="1077" w:hanging="380"/>
        <w:jc w:val="both"/>
        <w:rPr>
          <w:sz w:val="16"/>
        </w:rPr>
      </w:pPr>
      <w:r>
        <w:rPr>
          <w:color w:val="231F20"/>
          <w:spacing w:val="-2"/>
          <w:w w:val="105"/>
          <w:sz w:val="16"/>
        </w:rPr>
        <w:t>Hill</w:t>
      </w:r>
      <w:r>
        <w:rPr>
          <w:color w:val="231F20"/>
          <w:spacing w:val="-3"/>
          <w:w w:val="105"/>
          <w:sz w:val="16"/>
        </w:rPr>
        <w:t xml:space="preserve"> </w:t>
      </w:r>
      <w:r>
        <w:rPr>
          <w:color w:val="231F20"/>
          <w:spacing w:val="-2"/>
          <w:w w:val="105"/>
          <w:sz w:val="16"/>
        </w:rPr>
        <w:t>HR,</w:t>
      </w:r>
      <w:r>
        <w:rPr>
          <w:color w:val="231F20"/>
          <w:spacing w:val="-3"/>
          <w:w w:val="105"/>
          <w:sz w:val="16"/>
        </w:rPr>
        <w:t xml:space="preserve"> </w:t>
      </w:r>
      <w:r>
        <w:rPr>
          <w:color w:val="231F20"/>
          <w:spacing w:val="-2"/>
          <w:w w:val="105"/>
          <w:sz w:val="16"/>
        </w:rPr>
        <w:t>Kelsey</w:t>
      </w:r>
      <w:r>
        <w:rPr>
          <w:color w:val="231F20"/>
          <w:spacing w:val="-3"/>
          <w:w w:val="105"/>
          <w:sz w:val="16"/>
        </w:rPr>
        <w:t xml:space="preserve"> </w:t>
      </w:r>
      <w:r>
        <w:rPr>
          <w:color w:val="231F20"/>
          <w:spacing w:val="-2"/>
          <w:w w:val="105"/>
          <w:sz w:val="16"/>
        </w:rPr>
        <w:t>DK,</w:t>
      </w:r>
      <w:r>
        <w:rPr>
          <w:color w:val="231F20"/>
          <w:spacing w:val="-3"/>
          <w:w w:val="105"/>
          <w:sz w:val="16"/>
        </w:rPr>
        <w:t xml:space="preserve"> </w:t>
      </w:r>
      <w:r>
        <w:rPr>
          <w:color w:val="231F20"/>
          <w:spacing w:val="-2"/>
          <w:w w:val="105"/>
          <w:sz w:val="16"/>
        </w:rPr>
        <w:t>Gonzales</w:t>
      </w:r>
      <w:r>
        <w:rPr>
          <w:color w:val="231F20"/>
          <w:spacing w:val="-3"/>
          <w:w w:val="105"/>
          <w:sz w:val="16"/>
        </w:rPr>
        <w:t xml:space="preserve"> </w:t>
      </w:r>
      <w:r>
        <w:rPr>
          <w:color w:val="231F20"/>
          <w:spacing w:val="-2"/>
          <w:w w:val="105"/>
          <w:sz w:val="16"/>
        </w:rPr>
        <w:t>LA,</w:t>
      </w:r>
      <w:r>
        <w:rPr>
          <w:color w:val="231F20"/>
          <w:spacing w:val="-3"/>
          <w:w w:val="105"/>
          <w:sz w:val="16"/>
        </w:rPr>
        <w:t xml:space="preserve"> </w:t>
      </w:r>
      <w:r>
        <w:rPr>
          <w:color w:val="231F20"/>
          <w:spacing w:val="-2"/>
          <w:w w:val="105"/>
          <w:sz w:val="16"/>
        </w:rPr>
        <w:t>Raff</w:t>
      </w:r>
      <w:r>
        <w:rPr>
          <w:color w:val="231F20"/>
          <w:spacing w:val="-3"/>
          <w:w w:val="105"/>
          <w:sz w:val="16"/>
        </w:rPr>
        <w:t xml:space="preserve"> </w:t>
      </w:r>
      <w:r>
        <w:rPr>
          <w:color w:val="231F20"/>
          <w:spacing w:val="-2"/>
          <w:w w:val="105"/>
          <w:sz w:val="16"/>
        </w:rPr>
        <w:t>HV.</w:t>
      </w:r>
      <w:r>
        <w:rPr>
          <w:color w:val="231F20"/>
          <w:spacing w:val="-3"/>
          <w:w w:val="105"/>
          <w:sz w:val="16"/>
        </w:rPr>
        <w:t xml:space="preserve"> </w:t>
      </w:r>
      <w:r>
        <w:rPr>
          <w:color w:val="231F20"/>
          <w:spacing w:val="-2"/>
          <w:w w:val="105"/>
          <w:sz w:val="16"/>
        </w:rPr>
        <w:t>Monoclonal</w:t>
      </w:r>
      <w:r>
        <w:rPr>
          <w:color w:val="231F20"/>
          <w:spacing w:val="-3"/>
          <w:w w:val="105"/>
          <w:sz w:val="16"/>
        </w:rPr>
        <w:t xml:space="preserve"> </w:t>
      </w:r>
      <w:r>
        <w:rPr>
          <w:color w:val="231F20"/>
          <w:spacing w:val="-2"/>
          <w:w w:val="105"/>
          <w:sz w:val="16"/>
        </w:rPr>
        <w:t>antibod-</w:t>
      </w:r>
      <w:r>
        <w:rPr>
          <w:color w:val="231F20"/>
          <w:w w:val="105"/>
          <w:sz w:val="16"/>
        </w:rPr>
        <w:t xml:space="preserve"> ies in the therapy of experimental neonatal group B streptococcal disease.</w:t>
      </w:r>
      <w:r>
        <w:rPr>
          <w:color w:val="231F20"/>
          <w:spacing w:val="40"/>
          <w:w w:val="105"/>
          <w:sz w:val="16"/>
        </w:rPr>
        <w:t xml:space="preserve"> </w:t>
      </w:r>
      <w:r>
        <w:rPr>
          <w:i/>
          <w:color w:val="231F20"/>
          <w:w w:val="105"/>
          <w:sz w:val="16"/>
        </w:rPr>
        <w:t>Clin</w:t>
      </w:r>
      <w:r>
        <w:rPr>
          <w:i/>
          <w:color w:val="231F20"/>
          <w:spacing w:val="40"/>
          <w:w w:val="105"/>
          <w:sz w:val="16"/>
        </w:rPr>
        <w:t xml:space="preserve"> </w:t>
      </w:r>
      <w:r>
        <w:rPr>
          <w:i/>
          <w:color w:val="231F20"/>
          <w:w w:val="105"/>
          <w:sz w:val="16"/>
        </w:rPr>
        <w:t>Immunol</w:t>
      </w:r>
      <w:r>
        <w:rPr>
          <w:i/>
          <w:color w:val="231F20"/>
          <w:spacing w:val="40"/>
          <w:w w:val="105"/>
          <w:sz w:val="16"/>
        </w:rPr>
        <w:t xml:space="preserve"> </w:t>
      </w:r>
      <w:r>
        <w:rPr>
          <w:i/>
          <w:color w:val="231F20"/>
          <w:w w:val="105"/>
          <w:sz w:val="16"/>
        </w:rPr>
        <w:t>Immunopathol</w:t>
      </w:r>
      <w:r>
        <w:rPr>
          <w:color w:val="231F20"/>
          <w:w w:val="105"/>
          <w:sz w:val="16"/>
        </w:rPr>
        <w:t>.</w:t>
      </w:r>
      <w:r>
        <w:rPr>
          <w:color w:val="231F20"/>
          <w:spacing w:val="40"/>
          <w:w w:val="105"/>
          <w:sz w:val="16"/>
        </w:rPr>
        <w:t xml:space="preserve"> </w:t>
      </w:r>
      <w:r>
        <w:rPr>
          <w:color w:val="231F20"/>
          <w:w w:val="105"/>
          <w:sz w:val="16"/>
        </w:rPr>
        <w:t>1992;62(1</w:t>
      </w:r>
      <w:r>
        <w:rPr>
          <w:color w:val="231F20"/>
          <w:spacing w:val="40"/>
          <w:w w:val="105"/>
          <w:sz w:val="16"/>
        </w:rPr>
        <w:t xml:space="preserve"> </w:t>
      </w:r>
      <w:r>
        <w:rPr>
          <w:color w:val="231F20"/>
          <w:w w:val="105"/>
          <w:sz w:val="16"/>
        </w:rPr>
        <w:t>Pt</w:t>
      </w:r>
      <w:r>
        <w:rPr>
          <w:color w:val="231F20"/>
          <w:spacing w:val="40"/>
          <w:w w:val="105"/>
          <w:sz w:val="16"/>
        </w:rPr>
        <w:t xml:space="preserve"> </w:t>
      </w:r>
      <w:r>
        <w:rPr>
          <w:color w:val="231F20"/>
          <w:w w:val="105"/>
          <w:sz w:val="16"/>
        </w:rPr>
        <w:t xml:space="preserve">2):S87- </w:t>
      </w:r>
      <w:r>
        <w:rPr>
          <w:color w:val="231F20"/>
          <w:spacing w:val="-4"/>
          <w:w w:val="105"/>
          <w:sz w:val="16"/>
        </w:rPr>
        <w:t>S91.</w:t>
      </w:r>
    </w:p>
    <w:p w14:paraId="145D2E52" w14:textId="77777777" w:rsidR="00BF3D96" w:rsidRDefault="00000000">
      <w:pPr>
        <w:pStyle w:val="ListParagraph"/>
        <w:numPr>
          <w:ilvl w:val="0"/>
          <w:numId w:val="1"/>
        </w:numPr>
        <w:tabs>
          <w:tab w:val="left" w:pos="699"/>
        </w:tabs>
        <w:spacing w:line="235" w:lineRule="auto"/>
        <w:ind w:left="699" w:right="1079" w:hanging="380"/>
        <w:jc w:val="both"/>
        <w:rPr>
          <w:sz w:val="16"/>
        </w:rPr>
      </w:pPr>
      <w:r>
        <w:rPr>
          <w:color w:val="231F20"/>
          <w:w w:val="105"/>
          <w:sz w:val="16"/>
        </w:rPr>
        <w:t>Senn BM, Visram Z, Meinke AL, et al. Monoclonal antibodies targeting</w:t>
      </w:r>
      <w:r>
        <w:rPr>
          <w:color w:val="231F20"/>
          <w:spacing w:val="27"/>
          <w:w w:val="105"/>
          <w:sz w:val="16"/>
        </w:rPr>
        <w:t xml:space="preserve"> </w:t>
      </w:r>
      <w:r>
        <w:rPr>
          <w:color w:val="231F20"/>
          <w:w w:val="105"/>
          <w:sz w:val="16"/>
        </w:rPr>
        <w:t>different</w:t>
      </w:r>
      <w:r>
        <w:rPr>
          <w:color w:val="231F20"/>
          <w:spacing w:val="27"/>
          <w:w w:val="105"/>
          <w:sz w:val="16"/>
        </w:rPr>
        <w:t xml:space="preserve"> </w:t>
      </w:r>
      <w:r>
        <w:rPr>
          <w:color w:val="231F20"/>
          <w:w w:val="105"/>
          <w:sz w:val="16"/>
        </w:rPr>
        <w:t>cell</w:t>
      </w:r>
      <w:r>
        <w:rPr>
          <w:color w:val="231F20"/>
          <w:spacing w:val="27"/>
          <w:w w:val="105"/>
          <w:sz w:val="16"/>
        </w:rPr>
        <w:t xml:space="preserve"> </w:t>
      </w:r>
      <w:r>
        <w:rPr>
          <w:color w:val="231F20"/>
          <w:w w:val="105"/>
          <w:sz w:val="16"/>
        </w:rPr>
        <w:t>wall</w:t>
      </w:r>
      <w:r>
        <w:rPr>
          <w:color w:val="231F20"/>
          <w:spacing w:val="27"/>
          <w:w w:val="105"/>
          <w:sz w:val="16"/>
        </w:rPr>
        <w:t xml:space="preserve"> </w:t>
      </w:r>
      <w:r>
        <w:rPr>
          <w:color w:val="231F20"/>
          <w:w w:val="105"/>
          <w:sz w:val="16"/>
        </w:rPr>
        <w:t>antigens</w:t>
      </w:r>
      <w:r>
        <w:rPr>
          <w:color w:val="231F20"/>
          <w:spacing w:val="27"/>
          <w:w w:val="105"/>
          <w:sz w:val="16"/>
        </w:rPr>
        <w:t xml:space="preserve"> </w:t>
      </w:r>
      <w:r>
        <w:rPr>
          <w:color w:val="231F20"/>
          <w:w w:val="105"/>
          <w:sz w:val="16"/>
        </w:rPr>
        <w:t>of</w:t>
      </w:r>
      <w:r>
        <w:rPr>
          <w:color w:val="231F20"/>
          <w:spacing w:val="27"/>
          <w:w w:val="105"/>
          <w:sz w:val="16"/>
        </w:rPr>
        <w:t xml:space="preserve"> </w:t>
      </w:r>
      <w:r>
        <w:rPr>
          <w:color w:val="231F20"/>
          <w:w w:val="105"/>
          <w:sz w:val="16"/>
        </w:rPr>
        <w:t>group</w:t>
      </w:r>
      <w:r>
        <w:rPr>
          <w:color w:val="231F20"/>
          <w:spacing w:val="27"/>
          <w:w w:val="105"/>
          <w:sz w:val="16"/>
        </w:rPr>
        <w:t xml:space="preserve"> </w:t>
      </w:r>
      <w:r>
        <w:rPr>
          <w:color w:val="231F20"/>
          <w:w w:val="105"/>
          <w:sz w:val="16"/>
        </w:rPr>
        <w:t>B</w:t>
      </w:r>
      <w:r>
        <w:rPr>
          <w:color w:val="231F20"/>
          <w:spacing w:val="27"/>
          <w:w w:val="105"/>
          <w:sz w:val="16"/>
        </w:rPr>
        <w:t xml:space="preserve"> </w:t>
      </w:r>
      <w:r>
        <w:rPr>
          <w:color w:val="231F20"/>
          <w:w w:val="105"/>
          <w:sz w:val="16"/>
        </w:rPr>
        <w:t>streptococcus</w:t>
      </w:r>
    </w:p>
    <w:p w14:paraId="55C6AD1F" w14:textId="77777777" w:rsidR="00BF3D96" w:rsidRDefault="00BF3D96">
      <w:pPr>
        <w:pStyle w:val="ListParagraph"/>
        <w:spacing w:line="235" w:lineRule="auto"/>
        <w:rPr>
          <w:sz w:val="16"/>
        </w:rPr>
        <w:sectPr w:rsidR="00BF3D96">
          <w:pgSz w:w="12240" w:h="15660"/>
          <w:pgMar w:top="900" w:right="0" w:bottom="280" w:left="720" w:header="561" w:footer="0" w:gutter="0"/>
          <w:cols w:num="2" w:space="720" w:equalWidth="0">
            <w:col w:w="5281" w:space="40"/>
            <w:col w:w="6199"/>
          </w:cols>
        </w:sectPr>
      </w:pPr>
    </w:p>
    <w:p w14:paraId="41EC53FB" w14:textId="77777777" w:rsidR="00BF3D96" w:rsidRDefault="00000000">
      <w:pPr>
        <w:pStyle w:val="BodyText"/>
        <w:spacing w:before="164" w:line="235" w:lineRule="auto"/>
        <w:ind w:left="740" w:firstLine="0"/>
      </w:pPr>
      <w:r>
        <w:rPr>
          <w:noProof/>
        </w:rPr>
        <w:lastRenderedPageBreak/>
        <mc:AlternateContent>
          <mc:Choice Requires="wps">
            <w:drawing>
              <wp:anchor distT="0" distB="0" distL="0" distR="0" simplePos="0" relativeHeight="15740928" behindDoc="0" locked="0" layoutInCell="1" allowOverlap="1" wp14:anchorId="49263FE2" wp14:editId="5B6D9EC3">
                <wp:simplePos x="0" y="0"/>
                <wp:positionH relativeFrom="page">
                  <wp:posOffset>0</wp:posOffset>
                </wp:positionH>
                <wp:positionV relativeFrom="page">
                  <wp:posOffset>701040</wp:posOffset>
                </wp:positionV>
                <wp:extent cx="533400" cy="304800"/>
                <wp:effectExtent l="0" t="0" r="0" b="0"/>
                <wp:wrapNone/>
                <wp:docPr id="631" name="Graphic 6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0" cy="304800"/>
                        </a:xfrm>
                        <a:custGeom>
                          <a:avLst/>
                          <a:gdLst/>
                          <a:ahLst/>
                          <a:cxnLst/>
                          <a:rect l="l" t="t" r="r" b="b"/>
                          <a:pathLst>
                            <a:path w="533400" h="304800">
                              <a:moveTo>
                                <a:pt x="533400" y="0"/>
                              </a:moveTo>
                              <a:lnTo>
                                <a:pt x="0" y="0"/>
                              </a:lnTo>
                              <a:lnTo>
                                <a:pt x="0" y="304800"/>
                              </a:lnTo>
                              <a:lnTo>
                                <a:pt x="533400" y="304800"/>
                              </a:lnTo>
                              <a:lnTo>
                                <a:pt x="533400" y="0"/>
                              </a:lnTo>
                              <a:close/>
                            </a:path>
                          </a:pathLst>
                        </a:custGeom>
                        <a:solidFill>
                          <a:srgbClr val="3763AF"/>
                        </a:solidFill>
                      </wps:spPr>
                      <wps:bodyPr wrap="square" lIns="0" tIns="0" rIns="0" bIns="0" rtlCol="0">
                        <a:prstTxWarp prst="textNoShape">
                          <a:avLst/>
                        </a:prstTxWarp>
                        <a:noAutofit/>
                      </wps:bodyPr>
                    </wps:wsp>
                  </a:graphicData>
                </a:graphic>
              </wp:anchor>
            </w:drawing>
          </mc:Choice>
          <mc:Fallback xmlns="" xmlns:ve="http://schemas.openxmlformats.org/markup-compatibility/2006" xmlns:a="http://schemas.openxmlformats.org/drawingml/2006/main" xmlns:pic="http://schemas.openxmlformats.org/drawingml/2006/picture">
            <w:pict>
              <v:rect style="position:absolute;margin-left:0pt;margin-top:55.200001pt;width:42pt;height:24pt;mso-position-horizontal-relative:page;mso-position-vertical-relative:page;z-index:15740928" id="docshape621" filled="true" fillcolor="#3763af" stroked="false">
                <v:fill type="solid"/>
                <w10:wrap type="none"/>
              </v:rect>
            </w:pict>
          </mc:Fallback>
        </mc:AlternateContent>
      </w:r>
      <w:r>
        <w:rPr>
          <w:color w:val="231F20"/>
          <w:w w:val="110"/>
        </w:rPr>
        <w:t>mediate protection in both Fc-dependent and independent manner.</w:t>
      </w:r>
      <w:r>
        <w:rPr>
          <w:color w:val="231F20"/>
          <w:spacing w:val="-11"/>
          <w:w w:val="110"/>
        </w:rPr>
        <w:t xml:space="preserve"> </w:t>
      </w:r>
      <w:r>
        <w:rPr>
          <w:i/>
          <w:color w:val="231F20"/>
          <w:w w:val="110"/>
        </w:rPr>
        <w:t>Vaccine</w:t>
      </w:r>
      <w:r>
        <w:rPr>
          <w:color w:val="231F20"/>
          <w:w w:val="110"/>
        </w:rPr>
        <w:t>.</w:t>
      </w:r>
      <w:r>
        <w:rPr>
          <w:color w:val="231F20"/>
          <w:spacing w:val="-11"/>
          <w:w w:val="110"/>
        </w:rPr>
        <w:t xml:space="preserve"> </w:t>
      </w:r>
      <w:r>
        <w:rPr>
          <w:color w:val="231F20"/>
          <w:w w:val="110"/>
        </w:rPr>
        <w:t>2011;29:4116-4124.</w:t>
      </w:r>
    </w:p>
    <w:p w14:paraId="225E963B" w14:textId="77777777" w:rsidR="00BF3D96" w:rsidRDefault="00000000">
      <w:pPr>
        <w:pStyle w:val="ListParagraph"/>
        <w:numPr>
          <w:ilvl w:val="0"/>
          <w:numId w:val="1"/>
        </w:numPr>
        <w:tabs>
          <w:tab w:val="left" w:pos="740"/>
        </w:tabs>
        <w:spacing w:line="235" w:lineRule="auto"/>
        <w:ind w:left="740" w:hanging="380"/>
        <w:jc w:val="both"/>
        <w:rPr>
          <w:sz w:val="16"/>
        </w:rPr>
      </w:pPr>
      <w:r>
        <w:rPr>
          <w:color w:val="231F20"/>
          <w:w w:val="105"/>
          <w:sz w:val="16"/>
        </w:rPr>
        <w:t xml:space="preserve">Meinke AL, Senn BM, Visram Z, et al. Immunological finger- printing of group B streptococci: from circulating human anti- bodies to protective antigens. </w:t>
      </w:r>
      <w:r>
        <w:rPr>
          <w:i/>
          <w:color w:val="231F20"/>
          <w:w w:val="105"/>
          <w:sz w:val="16"/>
        </w:rPr>
        <w:t>Vaccine</w:t>
      </w:r>
      <w:r>
        <w:rPr>
          <w:color w:val="231F20"/>
          <w:w w:val="105"/>
          <w:sz w:val="16"/>
        </w:rPr>
        <w:t>. 2010;28:6997-7008.</w:t>
      </w:r>
    </w:p>
    <w:p w14:paraId="21B62B4E" w14:textId="77777777" w:rsidR="00BF3D96" w:rsidRDefault="00000000">
      <w:pPr>
        <w:pStyle w:val="ListParagraph"/>
        <w:numPr>
          <w:ilvl w:val="0"/>
          <w:numId w:val="1"/>
        </w:numPr>
        <w:tabs>
          <w:tab w:val="left" w:pos="740"/>
        </w:tabs>
        <w:spacing w:line="235" w:lineRule="auto"/>
        <w:ind w:left="740" w:hanging="380"/>
        <w:jc w:val="both"/>
        <w:rPr>
          <w:sz w:val="16"/>
        </w:rPr>
      </w:pPr>
      <w:bookmarkStart w:id="162" w:name="_bookmark147"/>
      <w:bookmarkEnd w:id="162"/>
      <w:r>
        <w:rPr>
          <w:color w:val="231F20"/>
          <w:sz w:val="16"/>
        </w:rPr>
        <w:t>Baker CJ, Carey VJ, Rench MA, et al. Maternal antibody at deliv-</w:t>
      </w:r>
      <w:r>
        <w:rPr>
          <w:color w:val="231F20"/>
          <w:spacing w:val="40"/>
          <w:sz w:val="16"/>
        </w:rPr>
        <w:t xml:space="preserve"> </w:t>
      </w:r>
      <w:r>
        <w:rPr>
          <w:color w:val="231F20"/>
          <w:sz w:val="16"/>
        </w:rPr>
        <w:t>ery protects neonates from early onset group B streptococcal</w:t>
      </w:r>
      <w:r>
        <w:rPr>
          <w:color w:val="231F20"/>
          <w:spacing w:val="40"/>
          <w:sz w:val="16"/>
        </w:rPr>
        <w:t xml:space="preserve"> </w:t>
      </w:r>
      <w:r>
        <w:rPr>
          <w:color w:val="231F20"/>
          <w:sz w:val="16"/>
        </w:rPr>
        <w:t xml:space="preserve">disease. </w:t>
      </w:r>
      <w:r>
        <w:rPr>
          <w:i/>
          <w:color w:val="231F20"/>
          <w:sz w:val="16"/>
        </w:rPr>
        <w:t>J Infect Dis</w:t>
      </w:r>
      <w:r>
        <w:rPr>
          <w:color w:val="231F20"/>
          <w:sz w:val="16"/>
        </w:rPr>
        <w:t>. 2014;209:781-788.</w:t>
      </w:r>
    </w:p>
    <w:p w14:paraId="64A808F4" w14:textId="77777777" w:rsidR="00BF3D96" w:rsidRDefault="00000000">
      <w:pPr>
        <w:pStyle w:val="ListParagraph"/>
        <w:numPr>
          <w:ilvl w:val="0"/>
          <w:numId w:val="1"/>
        </w:numPr>
        <w:tabs>
          <w:tab w:val="left" w:pos="740"/>
        </w:tabs>
        <w:spacing w:line="235" w:lineRule="auto"/>
        <w:ind w:left="740" w:hanging="380"/>
        <w:jc w:val="both"/>
        <w:rPr>
          <w:sz w:val="16"/>
        </w:rPr>
      </w:pPr>
      <w:bookmarkStart w:id="163" w:name="_bookmark148"/>
      <w:bookmarkEnd w:id="163"/>
      <w:r>
        <w:rPr>
          <w:color w:val="231F20"/>
          <w:sz w:val="16"/>
        </w:rPr>
        <w:t>Baker</w:t>
      </w:r>
      <w:r>
        <w:rPr>
          <w:color w:val="231F20"/>
          <w:spacing w:val="40"/>
          <w:sz w:val="16"/>
        </w:rPr>
        <w:t xml:space="preserve"> </w:t>
      </w:r>
      <w:r>
        <w:rPr>
          <w:color w:val="231F20"/>
          <w:sz w:val="16"/>
        </w:rPr>
        <w:t>CJ,</w:t>
      </w:r>
      <w:r>
        <w:rPr>
          <w:color w:val="231F20"/>
          <w:spacing w:val="40"/>
          <w:sz w:val="16"/>
        </w:rPr>
        <w:t xml:space="preserve"> </w:t>
      </w:r>
      <w:r>
        <w:rPr>
          <w:color w:val="231F20"/>
          <w:sz w:val="16"/>
        </w:rPr>
        <w:t>Kasper</w:t>
      </w:r>
      <w:r>
        <w:rPr>
          <w:color w:val="231F20"/>
          <w:spacing w:val="40"/>
          <w:sz w:val="16"/>
        </w:rPr>
        <w:t xml:space="preserve"> </w:t>
      </w:r>
      <w:r>
        <w:rPr>
          <w:color w:val="231F20"/>
          <w:sz w:val="16"/>
        </w:rPr>
        <w:t>DL.</w:t>
      </w:r>
      <w:r>
        <w:rPr>
          <w:color w:val="231F20"/>
          <w:spacing w:val="40"/>
          <w:sz w:val="16"/>
        </w:rPr>
        <w:t xml:space="preserve"> </w:t>
      </w:r>
      <w:r>
        <w:rPr>
          <w:color w:val="231F20"/>
          <w:sz w:val="16"/>
        </w:rPr>
        <w:t>Correlation</w:t>
      </w:r>
      <w:r>
        <w:rPr>
          <w:color w:val="231F20"/>
          <w:spacing w:val="40"/>
          <w:sz w:val="16"/>
        </w:rPr>
        <w:t xml:space="preserve"> </w:t>
      </w:r>
      <w:r>
        <w:rPr>
          <w:color w:val="231F20"/>
          <w:sz w:val="16"/>
        </w:rPr>
        <w:t>of</w:t>
      </w:r>
      <w:r>
        <w:rPr>
          <w:color w:val="231F20"/>
          <w:spacing w:val="40"/>
          <w:sz w:val="16"/>
        </w:rPr>
        <w:t xml:space="preserve"> </w:t>
      </w:r>
      <w:r>
        <w:rPr>
          <w:color w:val="231F20"/>
          <w:sz w:val="16"/>
        </w:rPr>
        <w:t>maternal</w:t>
      </w:r>
      <w:r>
        <w:rPr>
          <w:color w:val="231F20"/>
          <w:spacing w:val="40"/>
          <w:sz w:val="16"/>
        </w:rPr>
        <w:t xml:space="preserve"> </w:t>
      </w:r>
      <w:r>
        <w:rPr>
          <w:color w:val="231F20"/>
          <w:sz w:val="16"/>
        </w:rPr>
        <w:t>antibody</w:t>
      </w:r>
      <w:r>
        <w:rPr>
          <w:color w:val="231F20"/>
          <w:spacing w:val="40"/>
          <w:sz w:val="16"/>
        </w:rPr>
        <w:t xml:space="preserve"> </w:t>
      </w:r>
      <w:r>
        <w:rPr>
          <w:color w:val="231F20"/>
          <w:sz w:val="16"/>
        </w:rPr>
        <w:t>defi-</w:t>
      </w:r>
      <w:r>
        <w:rPr>
          <w:color w:val="231F20"/>
          <w:spacing w:val="40"/>
          <w:sz w:val="16"/>
        </w:rPr>
        <w:t xml:space="preserve"> </w:t>
      </w:r>
      <w:r>
        <w:rPr>
          <w:color w:val="231F20"/>
          <w:sz w:val="16"/>
        </w:rPr>
        <w:t>ciency with susceptibility to neonatal group B streptococcal</w:t>
      </w:r>
      <w:r>
        <w:rPr>
          <w:color w:val="231F20"/>
          <w:spacing w:val="40"/>
          <w:sz w:val="16"/>
        </w:rPr>
        <w:t xml:space="preserve"> </w:t>
      </w:r>
      <w:r>
        <w:rPr>
          <w:color w:val="231F20"/>
          <w:sz w:val="16"/>
        </w:rPr>
        <w:t>infection.</w:t>
      </w:r>
      <w:r>
        <w:rPr>
          <w:color w:val="231F20"/>
          <w:spacing w:val="40"/>
          <w:sz w:val="16"/>
        </w:rPr>
        <w:t xml:space="preserve"> </w:t>
      </w:r>
      <w:r>
        <w:rPr>
          <w:i/>
          <w:color w:val="231F20"/>
          <w:sz w:val="16"/>
        </w:rPr>
        <w:t>N</w:t>
      </w:r>
      <w:r>
        <w:rPr>
          <w:i/>
          <w:color w:val="231F20"/>
          <w:spacing w:val="40"/>
          <w:sz w:val="16"/>
        </w:rPr>
        <w:t xml:space="preserve"> </w:t>
      </w:r>
      <w:r>
        <w:rPr>
          <w:i/>
          <w:color w:val="231F20"/>
          <w:sz w:val="16"/>
        </w:rPr>
        <w:t>Engl</w:t>
      </w:r>
      <w:r>
        <w:rPr>
          <w:i/>
          <w:color w:val="231F20"/>
          <w:spacing w:val="40"/>
          <w:sz w:val="16"/>
        </w:rPr>
        <w:t xml:space="preserve"> </w:t>
      </w:r>
      <w:r>
        <w:rPr>
          <w:i/>
          <w:color w:val="231F20"/>
          <w:sz w:val="16"/>
        </w:rPr>
        <w:t>J</w:t>
      </w:r>
      <w:r>
        <w:rPr>
          <w:i/>
          <w:color w:val="231F20"/>
          <w:spacing w:val="40"/>
          <w:sz w:val="16"/>
        </w:rPr>
        <w:t xml:space="preserve"> </w:t>
      </w:r>
      <w:r>
        <w:rPr>
          <w:i/>
          <w:color w:val="231F20"/>
          <w:sz w:val="16"/>
        </w:rPr>
        <w:t>Med</w:t>
      </w:r>
      <w:r>
        <w:rPr>
          <w:color w:val="231F20"/>
          <w:sz w:val="16"/>
        </w:rPr>
        <w:t>.</w:t>
      </w:r>
      <w:r>
        <w:rPr>
          <w:color w:val="231F20"/>
          <w:spacing w:val="40"/>
          <w:sz w:val="16"/>
        </w:rPr>
        <w:t xml:space="preserve"> </w:t>
      </w:r>
      <w:r>
        <w:rPr>
          <w:color w:val="231F20"/>
          <w:sz w:val="16"/>
        </w:rPr>
        <w:t>1976;294(14):753-756.</w:t>
      </w:r>
    </w:p>
    <w:p w14:paraId="1D6C6CA2" w14:textId="77777777" w:rsidR="00BF3D96" w:rsidRDefault="00000000">
      <w:pPr>
        <w:pStyle w:val="ListParagraph"/>
        <w:numPr>
          <w:ilvl w:val="0"/>
          <w:numId w:val="1"/>
        </w:numPr>
        <w:tabs>
          <w:tab w:val="left" w:pos="740"/>
        </w:tabs>
        <w:spacing w:line="235" w:lineRule="auto"/>
        <w:ind w:left="740" w:hanging="380"/>
        <w:jc w:val="both"/>
        <w:rPr>
          <w:sz w:val="16"/>
        </w:rPr>
      </w:pPr>
      <w:bookmarkStart w:id="164" w:name="_bookmark149"/>
      <w:bookmarkEnd w:id="164"/>
      <w:r>
        <w:rPr>
          <w:color w:val="231F20"/>
          <w:w w:val="105"/>
          <w:sz w:val="16"/>
        </w:rPr>
        <w:t xml:space="preserve">Garcia-Suarez Mdel M, Cima-Cabal MD, Florez N, et al. Protection against pneumococcal pneumonia in mice by </w:t>
      </w:r>
      <w:r>
        <w:rPr>
          <w:color w:val="231F20"/>
          <w:spacing w:val="-2"/>
          <w:w w:val="105"/>
          <w:sz w:val="16"/>
        </w:rPr>
        <w:t>monoclonalantibodiestopneumolysin.</w:t>
      </w:r>
      <w:r>
        <w:rPr>
          <w:i/>
          <w:color w:val="231F20"/>
          <w:spacing w:val="-2"/>
          <w:w w:val="105"/>
          <w:sz w:val="16"/>
        </w:rPr>
        <w:t>InfectImmun</w:t>
      </w:r>
      <w:r>
        <w:rPr>
          <w:color w:val="231F20"/>
          <w:spacing w:val="-2"/>
          <w:w w:val="105"/>
          <w:sz w:val="16"/>
        </w:rPr>
        <w:t>.2004;72:4534-</w:t>
      </w:r>
      <w:r>
        <w:rPr>
          <w:color w:val="231F20"/>
          <w:spacing w:val="40"/>
          <w:w w:val="105"/>
          <w:sz w:val="16"/>
        </w:rPr>
        <w:t xml:space="preserve"> </w:t>
      </w:r>
      <w:r>
        <w:rPr>
          <w:color w:val="231F20"/>
          <w:spacing w:val="-2"/>
          <w:w w:val="105"/>
          <w:sz w:val="16"/>
        </w:rPr>
        <w:t>4540.</w:t>
      </w:r>
    </w:p>
    <w:p w14:paraId="63903D38" w14:textId="77777777" w:rsidR="00BF3D96" w:rsidRDefault="00000000">
      <w:pPr>
        <w:pStyle w:val="ListParagraph"/>
        <w:numPr>
          <w:ilvl w:val="0"/>
          <w:numId w:val="1"/>
        </w:numPr>
        <w:tabs>
          <w:tab w:val="left" w:pos="740"/>
        </w:tabs>
        <w:spacing w:line="235" w:lineRule="auto"/>
        <w:ind w:left="740" w:hanging="380"/>
        <w:jc w:val="both"/>
        <w:rPr>
          <w:sz w:val="16"/>
        </w:rPr>
      </w:pPr>
      <w:r>
        <w:rPr>
          <w:color w:val="231F20"/>
          <w:w w:val="105"/>
          <w:sz w:val="16"/>
        </w:rPr>
        <w:t xml:space="preserve">Kaur R, Surendran N, Ochs M, Pichichero ME. Human antibod- ies to PhtD, PcpA, and Ply reduce adherence to human lung epithelial cells and murine nasopharyngeal colonization by </w:t>
      </w:r>
      <w:r>
        <w:rPr>
          <w:i/>
          <w:color w:val="231F20"/>
          <w:w w:val="105"/>
          <w:sz w:val="16"/>
        </w:rPr>
        <w:t>Streptococcus pneumoniae</w:t>
      </w:r>
      <w:r>
        <w:rPr>
          <w:color w:val="231F20"/>
          <w:w w:val="105"/>
          <w:sz w:val="16"/>
        </w:rPr>
        <w:t xml:space="preserve">. </w:t>
      </w:r>
      <w:r>
        <w:rPr>
          <w:i/>
          <w:color w:val="231F20"/>
          <w:w w:val="105"/>
          <w:sz w:val="16"/>
        </w:rPr>
        <w:t>Infect Immun</w:t>
      </w:r>
      <w:r>
        <w:rPr>
          <w:color w:val="231F20"/>
          <w:w w:val="105"/>
          <w:sz w:val="16"/>
        </w:rPr>
        <w:t>. 2014;82:5069-5075.</w:t>
      </w:r>
    </w:p>
    <w:p w14:paraId="2F897A4A" w14:textId="77777777" w:rsidR="00BF3D96" w:rsidRDefault="00000000">
      <w:pPr>
        <w:pStyle w:val="ListParagraph"/>
        <w:numPr>
          <w:ilvl w:val="0"/>
          <w:numId w:val="1"/>
        </w:numPr>
        <w:tabs>
          <w:tab w:val="left" w:pos="740"/>
        </w:tabs>
        <w:spacing w:line="235" w:lineRule="auto"/>
        <w:ind w:left="740" w:hanging="380"/>
        <w:jc w:val="both"/>
        <w:rPr>
          <w:sz w:val="16"/>
        </w:rPr>
      </w:pPr>
      <w:r>
        <w:rPr>
          <w:color w:val="231F20"/>
          <w:w w:val="110"/>
          <w:sz w:val="16"/>
        </w:rPr>
        <w:t xml:space="preserve">Godfroid F, Hermand P, Verlant V, Denoel P, Poolman JT. Preclinical evaluation of the Pht proteins as potential cross- protective pneumococcal vaccine antigens. </w:t>
      </w:r>
      <w:r>
        <w:rPr>
          <w:i/>
          <w:color w:val="231F20"/>
          <w:w w:val="110"/>
          <w:sz w:val="16"/>
        </w:rPr>
        <w:t>Infect Immun</w:t>
      </w:r>
      <w:r>
        <w:rPr>
          <w:color w:val="231F20"/>
          <w:w w:val="110"/>
          <w:sz w:val="16"/>
        </w:rPr>
        <w:t xml:space="preserve">. </w:t>
      </w:r>
      <w:r>
        <w:rPr>
          <w:color w:val="231F20"/>
          <w:spacing w:val="-2"/>
          <w:w w:val="110"/>
          <w:sz w:val="16"/>
        </w:rPr>
        <w:t>2011;79:238-245.</w:t>
      </w:r>
    </w:p>
    <w:p w14:paraId="482546C5" w14:textId="77777777" w:rsidR="00BF3D96" w:rsidRDefault="00000000">
      <w:pPr>
        <w:pStyle w:val="ListParagraph"/>
        <w:numPr>
          <w:ilvl w:val="0"/>
          <w:numId w:val="1"/>
        </w:numPr>
        <w:tabs>
          <w:tab w:val="left" w:pos="740"/>
        </w:tabs>
        <w:spacing w:line="235" w:lineRule="auto"/>
        <w:ind w:left="740" w:hanging="380"/>
        <w:jc w:val="both"/>
        <w:rPr>
          <w:sz w:val="16"/>
        </w:rPr>
      </w:pPr>
      <w:bookmarkStart w:id="165" w:name="_bookmark150"/>
      <w:bookmarkEnd w:id="165"/>
      <w:r>
        <w:rPr>
          <w:color w:val="231F20"/>
          <w:sz w:val="16"/>
        </w:rPr>
        <w:t>De</w:t>
      </w:r>
      <w:r>
        <w:rPr>
          <w:color w:val="231F20"/>
          <w:spacing w:val="-2"/>
          <w:sz w:val="16"/>
        </w:rPr>
        <w:t xml:space="preserve"> </w:t>
      </w:r>
      <w:r>
        <w:rPr>
          <w:color w:val="231F20"/>
          <w:sz w:val="16"/>
        </w:rPr>
        <w:t>Hennezel</w:t>
      </w:r>
      <w:r>
        <w:rPr>
          <w:color w:val="231F20"/>
          <w:spacing w:val="-2"/>
          <w:sz w:val="16"/>
        </w:rPr>
        <w:t xml:space="preserve"> </w:t>
      </w:r>
      <w:r>
        <w:rPr>
          <w:color w:val="231F20"/>
          <w:sz w:val="16"/>
        </w:rPr>
        <w:t>L,</w:t>
      </w:r>
      <w:r>
        <w:rPr>
          <w:color w:val="231F20"/>
          <w:spacing w:val="-2"/>
          <w:sz w:val="16"/>
        </w:rPr>
        <w:t xml:space="preserve"> </w:t>
      </w:r>
      <w:r>
        <w:rPr>
          <w:color w:val="231F20"/>
          <w:sz w:val="16"/>
        </w:rPr>
        <w:t>Ramisse</w:t>
      </w:r>
      <w:r>
        <w:rPr>
          <w:color w:val="231F20"/>
          <w:spacing w:val="-2"/>
          <w:sz w:val="16"/>
        </w:rPr>
        <w:t xml:space="preserve"> </w:t>
      </w:r>
      <w:r>
        <w:rPr>
          <w:color w:val="231F20"/>
          <w:sz w:val="16"/>
        </w:rPr>
        <w:t>F,</w:t>
      </w:r>
      <w:r>
        <w:rPr>
          <w:color w:val="231F20"/>
          <w:spacing w:val="-2"/>
          <w:sz w:val="16"/>
        </w:rPr>
        <w:t xml:space="preserve"> </w:t>
      </w:r>
      <w:r>
        <w:rPr>
          <w:color w:val="231F20"/>
          <w:sz w:val="16"/>
        </w:rPr>
        <w:t>Binder</w:t>
      </w:r>
      <w:r>
        <w:rPr>
          <w:color w:val="231F20"/>
          <w:spacing w:val="-2"/>
          <w:sz w:val="16"/>
        </w:rPr>
        <w:t xml:space="preserve"> </w:t>
      </w:r>
      <w:r>
        <w:rPr>
          <w:color w:val="231F20"/>
          <w:sz w:val="16"/>
        </w:rPr>
        <w:t>P,</w:t>
      </w:r>
      <w:r>
        <w:rPr>
          <w:color w:val="231F20"/>
          <w:spacing w:val="-2"/>
          <w:sz w:val="16"/>
        </w:rPr>
        <w:t xml:space="preserve"> </w:t>
      </w:r>
      <w:r>
        <w:rPr>
          <w:color w:val="231F20"/>
          <w:sz w:val="16"/>
        </w:rPr>
        <w:t>Marchal</w:t>
      </w:r>
      <w:r>
        <w:rPr>
          <w:color w:val="231F20"/>
          <w:spacing w:val="-2"/>
          <w:sz w:val="16"/>
        </w:rPr>
        <w:t xml:space="preserve"> </w:t>
      </w:r>
      <w:r>
        <w:rPr>
          <w:color w:val="231F20"/>
          <w:sz w:val="16"/>
        </w:rPr>
        <w:t>G,</w:t>
      </w:r>
      <w:r>
        <w:rPr>
          <w:color w:val="231F20"/>
          <w:spacing w:val="-2"/>
          <w:sz w:val="16"/>
        </w:rPr>
        <w:t xml:space="preserve"> </w:t>
      </w:r>
      <w:r>
        <w:rPr>
          <w:color w:val="231F20"/>
          <w:sz w:val="16"/>
        </w:rPr>
        <w:t>Alonso</w:t>
      </w:r>
      <w:r>
        <w:rPr>
          <w:color w:val="231F20"/>
          <w:spacing w:val="-2"/>
          <w:sz w:val="16"/>
        </w:rPr>
        <w:t xml:space="preserve"> </w:t>
      </w:r>
      <w:r>
        <w:rPr>
          <w:color w:val="231F20"/>
          <w:sz w:val="16"/>
        </w:rPr>
        <w:t>JM.</w:t>
      </w:r>
      <w:r>
        <w:rPr>
          <w:color w:val="231F20"/>
          <w:spacing w:val="-2"/>
          <w:sz w:val="16"/>
        </w:rPr>
        <w:t xml:space="preserve"> </w:t>
      </w:r>
      <w:r>
        <w:rPr>
          <w:color w:val="231F20"/>
          <w:sz w:val="16"/>
        </w:rPr>
        <w:t>Effec-</w:t>
      </w:r>
      <w:r>
        <w:rPr>
          <w:color w:val="231F20"/>
          <w:w w:val="105"/>
          <w:sz w:val="16"/>
        </w:rPr>
        <w:t xml:space="preserve"> tive combination therapy for invasive pneumococcal pneumonia with ampicillin and intravenous immunoglobulins in a mouse model. </w:t>
      </w:r>
      <w:r>
        <w:rPr>
          <w:i/>
          <w:color w:val="231F20"/>
          <w:w w:val="105"/>
          <w:sz w:val="16"/>
        </w:rPr>
        <w:t>Antimicrob Agents Chemother</w:t>
      </w:r>
      <w:r>
        <w:rPr>
          <w:color w:val="231F20"/>
          <w:w w:val="105"/>
          <w:sz w:val="16"/>
        </w:rPr>
        <w:t>. 2001;45(1):316-318.</w:t>
      </w:r>
    </w:p>
    <w:p w14:paraId="5918BDE5" w14:textId="77777777" w:rsidR="00BF3D96" w:rsidRDefault="00000000">
      <w:pPr>
        <w:pStyle w:val="ListParagraph"/>
        <w:numPr>
          <w:ilvl w:val="0"/>
          <w:numId w:val="1"/>
        </w:numPr>
        <w:tabs>
          <w:tab w:val="left" w:pos="740"/>
        </w:tabs>
        <w:spacing w:line="235" w:lineRule="auto"/>
        <w:ind w:left="740" w:hanging="380"/>
        <w:jc w:val="both"/>
        <w:rPr>
          <w:sz w:val="16"/>
        </w:rPr>
      </w:pPr>
      <w:r>
        <w:rPr>
          <w:color w:val="231F20"/>
          <w:sz w:val="16"/>
        </w:rPr>
        <w:t>Cecil RL, Blake FG. Studies on experimental pneumonia: VII.</w:t>
      </w:r>
      <w:r>
        <w:rPr>
          <w:color w:val="231F20"/>
          <w:spacing w:val="40"/>
          <w:sz w:val="16"/>
        </w:rPr>
        <w:t xml:space="preserve"> </w:t>
      </w:r>
      <w:r>
        <w:rPr>
          <w:color w:val="231F20"/>
          <w:sz w:val="16"/>
        </w:rPr>
        <w:t>Treatment of experimental pneumococcus Type I pneumonia in</w:t>
      </w:r>
      <w:r>
        <w:rPr>
          <w:color w:val="231F20"/>
          <w:spacing w:val="40"/>
          <w:sz w:val="16"/>
        </w:rPr>
        <w:t xml:space="preserve"> </w:t>
      </w:r>
      <w:r>
        <w:rPr>
          <w:color w:val="231F20"/>
          <w:sz w:val="16"/>
        </w:rPr>
        <w:t xml:space="preserve">monkeys with Type I antipneumococcus serum. </w:t>
      </w:r>
      <w:r>
        <w:rPr>
          <w:i/>
          <w:color w:val="231F20"/>
          <w:sz w:val="16"/>
        </w:rPr>
        <w:t>J Exp Med</w:t>
      </w:r>
      <w:r>
        <w:rPr>
          <w:color w:val="231F20"/>
          <w:sz w:val="16"/>
        </w:rPr>
        <w:t>.</w:t>
      </w:r>
      <w:r>
        <w:rPr>
          <w:color w:val="231F20"/>
          <w:spacing w:val="40"/>
          <w:sz w:val="16"/>
        </w:rPr>
        <w:t xml:space="preserve"> </w:t>
      </w:r>
      <w:r>
        <w:rPr>
          <w:color w:val="231F20"/>
          <w:spacing w:val="-2"/>
          <w:sz w:val="16"/>
        </w:rPr>
        <w:t>1920;32(1):1-18.</w:t>
      </w:r>
    </w:p>
    <w:p w14:paraId="2539DB3A" w14:textId="77777777" w:rsidR="00BF3D96" w:rsidRDefault="00000000">
      <w:pPr>
        <w:pStyle w:val="ListParagraph"/>
        <w:numPr>
          <w:ilvl w:val="0"/>
          <w:numId w:val="1"/>
        </w:numPr>
        <w:tabs>
          <w:tab w:val="left" w:pos="740"/>
        </w:tabs>
        <w:spacing w:line="235" w:lineRule="auto"/>
        <w:ind w:left="740" w:hanging="380"/>
        <w:jc w:val="both"/>
        <w:rPr>
          <w:sz w:val="16"/>
        </w:rPr>
      </w:pPr>
      <w:r>
        <w:rPr>
          <w:color w:val="231F20"/>
          <w:w w:val="105"/>
          <w:sz w:val="16"/>
        </w:rPr>
        <w:t xml:space="preserve">Cecil RL, Sutliff WD. The treatment of lobar pneumonia with concentrated anti-pneumococcus serum. </w:t>
      </w:r>
      <w:r>
        <w:rPr>
          <w:i/>
          <w:color w:val="231F20"/>
          <w:w w:val="105"/>
          <w:sz w:val="16"/>
        </w:rPr>
        <w:t>JAMA</w:t>
      </w:r>
      <w:r>
        <w:rPr>
          <w:color w:val="231F20"/>
          <w:w w:val="105"/>
          <w:sz w:val="16"/>
        </w:rPr>
        <w:t xml:space="preserve">. 1928;91(26): </w:t>
      </w:r>
      <w:r>
        <w:rPr>
          <w:color w:val="231F20"/>
          <w:spacing w:val="-2"/>
          <w:w w:val="105"/>
          <w:sz w:val="16"/>
        </w:rPr>
        <w:t>2035-2042.</w:t>
      </w:r>
    </w:p>
    <w:p w14:paraId="379BFC2A" w14:textId="77777777" w:rsidR="00BF3D96" w:rsidRDefault="00000000">
      <w:pPr>
        <w:pStyle w:val="ListParagraph"/>
        <w:numPr>
          <w:ilvl w:val="0"/>
          <w:numId w:val="1"/>
        </w:numPr>
        <w:tabs>
          <w:tab w:val="left" w:pos="740"/>
        </w:tabs>
        <w:spacing w:line="235" w:lineRule="auto"/>
        <w:ind w:left="740" w:hanging="380"/>
        <w:jc w:val="both"/>
        <w:rPr>
          <w:sz w:val="16"/>
        </w:rPr>
      </w:pPr>
      <w:bookmarkStart w:id="166" w:name="_bookmark151"/>
      <w:bookmarkEnd w:id="166"/>
      <w:r>
        <w:rPr>
          <w:color w:val="231F20"/>
          <w:sz w:val="16"/>
        </w:rPr>
        <w:t>Shurin PA, Rehmus JM, Johnson CE, et al. Bacterial polysaccha-</w:t>
      </w:r>
      <w:r>
        <w:rPr>
          <w:color w:val="231F20"/>
          <w:spacing w:val="40"/>
          <w:sz w:val="16"/>
        </w:rPr>
        <w:t xml:space="preserve"> </w:t>
      </w:r>
      <w:r>
        <w:rPr>
          <w:color w:val="231F20"/>
          <w:sz w:val="16"/>
        </w:rPr>
        <w:t>ride</w:t>
      </w:r>
      <w:r>
        <w:rPr>
          <w:color w:val="231F20"/>
          <w:spacing w:val="40"/>
          <w:sz w:val="16"/>
        </w:rPr>
        <w:t xml:space="preserve"> </w:t>
      </w:r>
      <w:r>
        <w:rPr>
          <w:color w:val="231F20"/>
          <w:sz w:val="16"/>
        </w:rPr>
        <w:t>immune</w:t>
      </w:r>
      <w:r>
        <w:rPr>
          <w:color w:val="231F20"/>
          <w:spacing w:val="40"/>
          <w:sz w:val="16"/>
        </w:rPr>
        <w:t xml:space="preserve"> </w:t>
      </w:r>
      <w:r>
        <w:rPr>
          <w:color w:val="231F20"/>
          <w:sz w:val="16"/>
        </w:rPr>
        <w:t>globulin</w:t>
      </w:r>
      <w:r>
        <w:rPr>
          <w:color w:val="231F20"/>
          <w:spacing w:val="40"/>
          <w:sz w:val="16"/>
        </w:rPr>
        <w:t xml:space="preserve"> </w:t>
      </w:r>
      <w:r>
        <w:rPr>
          <w:color w:val="231F20"/>
          <w:sz w:val="16"/>
        </w:rPr>
        <w:t>for</w:t>
      </w:r>
      <w:r>
        <w:rPr>
          <w:color w:val="231F20"/>
          <w:spacing w:val="40"/>
          <w:sz w:val="16"/>
        </w:rPr>
        <w:t xml:space="preserve"> </w:t>
      </w:r>
      <w:r>
        <w:rPr>
          <w:color w:val="231F20"/>
          <w:sz w:val="16"/>
        </w:rPr>
        <w:t>prophylaxis</w:t>
      </w:r>
      <w:r>
        <w:rPr>
          <w:color w:val="231F20"/>
          <w:spacing w:val="40"/>
          <w:sz w:val="16"/>
        </w:rPr>
        <w:t xml:space="preserve"> </w:t>
      </w:r>
      <w:r>
        <w:rPr>
          <w:color w:val="231F20"/>
          <w:sz w:val="16"/>
        </w:rPr>
        <w:t>of</w:t>
      </w:r>
      <w:r>
        <w:rPr>
          <w:color w:val="231F20"/>
          <w:spacing w:val="40"/>
          <w:sz w:val="16"/>
        </w:rPr>
        <w:t xml:space="preserve"> </w:t>
      </w:r>
      <w:r>
        <w:rPr>
          <w:color w:val="231F20"/>
          <w:sz w:val="16"/>
        </w:rPr>
        <w:t>acute</w:t>
      </w:r>
      <w:r>
        <w:rPr>
          <w:color w:val="231F20"/>
          <w:spacing w:val="40"/>
          <w:sz w:val="16"/>
        </w:rPr>
        <w:t xml:space="preserve"> </w:t>
      </w:r>
      <w:r>
        <w:rPr>
          <w:color w:val="231F20"/>
          <w:sz w:val="16"/>
        </w:rPr>
        <w:t>otitis</w:t>
      </w:r>
      <w:r>
        <w:rPr>
          <w:color w:val="231F20"/>
          <w:spacing w:val="40"/>
          <w:sz w:val="16"/>
        </w:rPr>
        <w:t xml:space="preserve"> </w:t>
      </w:r>
      <w:r>
        <w:rPr>
          <w:color w:val="231F20"/>
          <w:sz w:val="16"/>
        </w:rPr>
        <w:t>media</w:t>
      </w:r>
      <w:r>
        <w:rPr>
          <w:color w:val="231F20"/>
          <w:spacing w:val="40"/>
          <w:sz w:val="16"/>
        </w:rPr>
        <w:t xml:space="preserve"> </w:t>
      </w:r>
      <w:r>
        <w:rPr>
          <w:color w:val="231F20"/>
          <w:sz w:val="16"/>
        </w:rPr>
        <w:t>in</w:t>
      </w:r>
      <w:r>
        <w:rPr>
          <w:color w:val="231F20"/>
          <w:spacing w:val="40"/>
          <w:sz w:val="16"/>
        </w:rPr>
        <w:t xml:space="preserve"> </w:t>
      </w:r>
      <w:r>
        <w:rPr>
          <w:color w:val="231F20"/>
          <w:sz w:val="16"/>
        </w:rPr>
        <w:t xml:space="preserve">high-risk children. </w:t>
      </w:r>
      <w:r>
        <w:rPr>
          <w:i/>
          <w:color w:val="231F20"/>
          <w:sz w:val="16"/>
        </w:rPr>
        <w:t>J</w:t>
      </w:r>
      <w:r>
        <w:rPr>
          <w:i/>
          <w:color w:val="231F20"/>
          <w:spacing w:val="40"/>
          <w:sz w:val="16"/>
        </w:rPr>
        <w:t xml:space="preserve"> </w:t>
      </w:r>
      <w:r>
        <w:rPr>
          <w:i/>
          <w:color w:val="231F20"/>
          <w:sz w:val="16"/>
        </w:rPr>
        <w:t>Pediatr</w:t>
      </w:r>
      <w:r>
        <w:rPr>
          <w:color w:val="231F20"/>
          <w:sz w:val="16"/>
        </w:rPr>
        <w:t>. 1993;123(5):801-810.</w:t>
      </w:r>
    </w:p>
    <w:p w14:paraId="7625A4A8" w14:textId="77777777" w:rsidR="00BF3D96" w:rsidRDefault="00000000">
      <w:pPr>
        <w:pStyle w:val="ListParagraph"/>
        <w:numPr>
          <w:ilvl w:val="0"/>
          <w:numId w:val="1"/>
        </w:numPr>
        <w:tabs>
          <w:tab w:val="left" w:pos="740"/>
        </w:tabs>
        <w:spacing w:line="235" w:lineRule="auto"/>
        <w:ind w:left="740" w:hanging="380"/>
        <w:jc w:val="both"/>
        <w:rPr>
          <w:sz w:val="16"/>
        </w:rPr>
      </w:pPr>
      <w:r>
        <w:rPr>
          <w:color w:val="231F20"/>
          <w:sz w:val="16"/>
        </w:rPr>
        <w:t>Finland</w:t>
      </w:r>
      <w:r>
        <w:rPr>
          <w:color w:val="231F20"/>
          <w:spacing w:val="36"/>
          <w:sz w:val="16"/>
        </w:rPr>
        <w:t xml:space="preserve"> </w:t>
      </w:r>
      <w:r>
        <w:rPr>
          <w:color w:val="231F20"/>
          <w:sz w:val="16"/>
        </w:rPr>
        <w:t>M.</w:t>
      </w:r>
      <w:r>
        <w:rPr>
          <w:color w:val="231F20"/>
          <w:spacing w:val="36"/>
          <w:sz w:val="16"/>
        </w:rPr>
        <w:t xml:space="preserve"> </w:t>
      </w:r>
      <w:r>
        <w:rPr>
          <w:color w:val="231F20"/>
          <w:sz w:val="16"/>
        </w:rPr>
        <w:t>The</w:t>
      </w:r>
      <w:r>
        <w:rPr>
          <w:color w:val="231F20"/>
          <w:spacing w:val="36"/>
          <w:sz w:val="16"/>
        </w:rPr>
        <w:t xml:space="preserve"> </w:t>
      </w:r>
      <w:r>
        <w:rPr>
          <w:color w:val="231F20"/>
          <w:sz w:val="16"/>
        </w:rPr>
        <w:t>serum</w:t>
      </w:r>
      <w:r>
        <w:rPr>
          <w:color w:val="231F20"/>
          <w:spacing w:val="36"/>
          <w:sz w:val="16"/>
        </w:rPr>
        <w:t xml:space="preserve"> </w:t>
      </w:r>
      <w:r>
        <w:rPr>
          <w:color w:val="231F20"/>
          <w:sz w:val="16"/>
        </w:rPr>
        <w:t>treatment</w:t>
      </w:r>
      <w:r>
        <w:rPr>
          <w:color w:val="231F20"/>
          <w:spacing w:val="36"/>
          <w:sz w:val="16"/>
        </w:rPr>
        <w:t xml:space="preserve"> </w:t>
      </w:r>
      <w:r>
        <w:rPr>
          <w:color w:val="231F20"/>
          <w:sz w:val="16"/>
        </w:rPr>
        <w:t>of</w:t>
      </w:r>
      <w:r>
        <w:rPr>
          <w:color w:val="231F20"/>
          <w:spacing w:val="36"/>
          <w:sz w:val="16"/>
        </w:rPr>
        <w:t xml:space="preserve"> </w:t>
      </w:r>
      <w:r>
        <w:rPr>
          <w:color w:val="231F20"/>
          <w:sz w:val="16"/>
        </w:rPr>
        <w:t>lobar</w:t>
      </w:r>
      <w:r>
        <w:rPr>
          <w:color w:val="231F20"/>
          <w:spacing w:val="36"/>
          <w:sz w:val="16"/>
        </w:rPr>
        <w:t xml:space="preserve"> </w:t>
      </w:r>
      <w:r>
        <w:rPr>
          <w:color w:val="231F20"/>
          <w:sz w:val="16"/>
        </w:rPr>
        <w:t>pneumonia.</w:t>
      </w:r>
      <w:r>
        <w:rPr>
          <w:color w:val="231F20"/>
          <w:spacing w:val="36"/>
          <w:sz w:val="16"/>
        </w:rPr>
        <w:t xml:space="preserve"> </w:t>
      </w:r>
      <w:r>
        <w:rPr>
          <w:i/>
          <w:color w:val="231F20"/>
          <w:sz w:val="16"/>
        </w:rPr>
        <w:t>N</w:t>
      </w:r>
      <w:r>
        <w:rPr>
          <w:i/>
          <w:color w:val="231F20"/>
          <w:spacing w:val="40"/>
          <w:sz w:val="16"/>
        </w:rPr>
        <w:t xml:space="preserve"> </w:t>
      </w:r>
      <w:r>
        <w:rPr>
          <w:i/>
          <w:color w:val="231F20"/>
          <w:sz w:val="16"/>
        </w:rPr>
        <w:t>Engl</w:t>
      </w:r>
      <w:r>
        <w:rPr>
          <w:i/>
          <w:color w:val="231F20"/>
          <w:spacing w:val="40"/>
          <w:sz w:val="16"/>
        </w:rPr>
        <w:t xml:space="preserve"> </w:t>
      </w:r>
      <w:r>
        <w:rPr>
          <w:i/>
          <w:color w:val="231F20"/>
          <w:sz w:val="16"/>
        </w:rPr>
        <w:t>J</w:t>
      </w:r>
      <w:r>
        <w:rPr>
          <w:i/>
          <w:color w:val="231F20"/>
          <w:spacing w:val="40"/>
          <w:sz w:val="16"/>
        </w:rPr>
        <w:t xml:space="preserve"> </w:t>
      </w:r>
      <w:r>
        <w:rPr>
          <w:i/>
          <w:color w:val="231F20"/>
          <w:sz w:val="16"/>
        </w:rPr>
        <w:t>Med</w:t>
      </w:r>
      <w:r>
        <w:rPr>
          <w:color w:val="231F20"/>
          <w:sz w:val="16"/>
        </w:rPr>
        <w:t>. 1930;202:1244-1247.</w:t>
      </w:r>
    </w:p>
    <w:p w14:paraId="1D2AB339" w14:textId="77777777" w:rsidR="00BF3D96" w:rsidRDefault="00000000">
      <w:pPr>
        <w:pStyle w:val="ListParagraph"/>
        <w:numPr>
          <w:ilvl w:val="0"/>
          <w:numId w:val="1"/>
        </w:numPr>
        <w:tabs>
          <w:tab w:val="left" w:pos="740"/>
        </w:tabs>
        <w:spacing w:line="235" w:lineRule="auto"/>
        <w:ind w:left="740" w:hanging="380"/>
        <w:jc w:val="both"/>
        <w:rPr>
          <w:sz w:val="16"/>
        </w:rPr>
      </w:pPr>
      <w:bookmarkStart w:id="167" w:name="_bookmark152"/>
      <w:bookmarkEnd w:id="167"/>
      <w:r>
        <w:rPr>
          <w:color w:val="231F20"/>
          <w:sz w:val="16"/>
        </w:rPr>
        <w:t>Huang</w:t>
      </w:r>
      <w:r>
        <w:rPr>
          <w:color w:val="231F20"/>
          <w:spacing w:val="36"/>
          <w:sz w:val="16"/>
        </w:rPr>
        <w:t xml:space="preserve"> </w:t>
      </w:r>
      <w:r>
        <w:rPr>
          <w:color w:val="231F20"/>
          <w:sz w:val="16"/>
        </w:rPr>
        <w:t>YS,</w:t>
      </w:r>
      <w:r>
        <w:rPr>
          <w:color w:val="231F20"/>
          <w:spacing w:val="36"/>
          <w:sz w:val="16"/>
        </w:rPr>
        <w:t xml:space="preserve"> </w:t>
      </w:r>
      <w:r>
        <w:rPr>
          <w:color w:val="231F20"/>
          <w:sz w:val="16"/>
        </w:rPr>
        <w:t>Fisher</w:t>
      </w:r>
      <w:r>
        <w:rPr>
          <w:color w:val="231F20"/>
          <w:spacing w:val="36"/>
          <w:sz w:val="16"/>
        </w:rPr>
        <w:t xml:space="preserve"> </w:t>
      </w:r>
      <w:r>
        <w:rPr>
          <w:color w:val="231F20"/>
          <w:sz w:val="16"/>
        </w:rPr>
        <w:t>M,</w:t>
      </w:r>
      <w:r>
        <w:rPr>
          <w:color w:val="231F20"/>
          <w:spacing w:val="36"/>
          <w:sz w:val="16"/>
        </w:rPr>
        <w:t xml:space="preserve"> </w:t>
      </w:r>
      <w:r>
        <w:rPr>
          <w:color w:val="231F20"/>
          <w:sz w:val="16"/>
        </w:rPr>
        <w:t>Nasrawi</w:t>
      </w:r>
      <w:r>
        <w:rPr>
          <w:color w:val="231F20"/>
          <w:spacing w:val="36"/>
          <w:sz w:val="16"/>
        </w:rPr>
        <w:t xml:space="preserve"> </w:t>
      </w:r>
      <w:r>
        <w:rPr>
          <w:color w:val="231F20"/>
          <w:sz w:val="16"/>
        </w:rPr>
        <w:t>Z,</w:t>
      </w:r>
      <w:r>
        <w:rPr>
          <w:color w:val="231F20"/>
          <w:spacing w:val="36"/>
          <w:sz w:val="16"/>
        </w:rPr>
        <w:t xml:space="preserve"> </w:t>
      </w:r>
      <w:r>
        <w:rPr>
          <w:color w:val="231F20"/>
          <w:sz w:val="16"/>
        </w:rPr>
        <w:t>Eichenbaum</w:t>
      </w:r>
      <w:r>
        <w:rPr>
          <w:color w:val="231F20"/>
          <w:spacing w:val="36"/>
          <w:sz w:val="16"/>
        </w:rPr>
        <w:t xml:space="preserve"> </w:t>
      </w:r>
      <w:r>
        <w:rPr>
          <w:color w:val="231F20"/>
          <w:sz w:val="16"/>
        </w:rPr>
        <w:t>Z.</w:t>
      </w:r>
      <w:r>
        <w:rPr>
          <w:color w:val="231F20"/>
          <w:spacing w:val="36"/>
          <w:sz w:val="16"/>
        </w:rPr>
        <w:t xml:space="preserve"> </w:t>
      </w:r>
      <w:r>
        <w:rPr>
          <w:color w:val="231F20"/>
          <w:sz w:val="16"/>
        </w:rPr>
        <w:t>Defense</w:t>
      </w:r>
      <w:r>
        <w:rPr>
          <w:color w:val="231F20"/>
          <w:spacing w:val="36"/>
          <w:sz w:val="16"/>
        </w:rPr>
        <w:t xml:space="preserve"> </w:t>
      </w:r>
      <w:r>
        <w:rPr>
          <w:color w:val="231F20"/>
          <w:sz w:val="16"/>
        </w:rPr>
        <w:t>from</w:t>
      </w:r>
      <w:r>
        <w:rPr>
          <w:color w:val="231F20"/>
          <w:spacing w:val="40"/>
          <w:sz w:val="16"/>
        </w:rPr>
        <w:t xml:space="preserve"> </w:t>
      </w:r>
      <w:r>
        <w:rPr>
          <w:color w:val="231F20"/>
          <w:sz w:val="16"/>
        </w:rPr>
        <w:t>the</w:t>
      </w:r>
      <w:r>
        <w:rPr>
          <w:color w:val="231F20"/>
          <w:spacing w:val="40"/>
          <w:sz w:val="16"/>
        </w:rPr>
        <w:t xml:space="preserve"> </w:t>
      </w:r>
      <w:r>
        <w:rPr>
          <w:color w:val="231F20"/>
          <w:sz w:val="16"/>
        </w:rPr>
        <w:t>Group</w:t>
      </w:r>
      <w:r>
        <w:rPr>
          <w:color w:val="231F20"/>
          <w:spacing w:val="40"/>
          <w:sz w:val="16"/>
        </w:rPr>
        <w:t xml:space="preserve"> </w:t>
      </w:r>
      <w:r>
        <w:rPr>
          <w:color w:val="231F20"/>
          <w:sz w:val="16"/>
        </w:rPr>
        <w:t>A</w:t>
      </w:r>
      <w:r>
        <w:rPr>
          <w:color w:val="231F20"/>
          <w:spacing w:val="40"/>
          <w:sz w:val="16"/>
        </w:rPr>
        <w:t xml:space="preserve"> </w:t>
      </w:r>
      <w:r>
        <w:rPr>
          <w:color w:val="231F20"/>
          <w:sz w:val="16"/>
        </w:rPr>
        <w:t>Streptococcus</w:t>
      </w:r>
      <w:r>
        <w:rPr>
          <w:color w:val="231F20"/>
          <w:spacing w:val="40"/>
          <w:sz w:val="16"/>
        </w:rPr>
        <w:t xml:space="preserve"> </w:t>
      </w:r>
      <w:r>
        <w:rPr>
          <w:color w:val="231F20"/>
          <w:sz w:val="16"/>
        </w:rPr>
        <w:t>by</w:t>
      </w:r>
      <w:r>
        <w:rPr>
          <w:color w:val="231F20"/>
          <w:spacing w:val="40"/>
          <w:sz w:val="16"/>
        </w:rPr>
        <w:t xml:space="preserve"> </w:t>
      </w:r>
      <w:r>
        <w:rPr>
          <w:color w:val="231F20"/>
          <w:sz w:val="16"/>
        </w:rPr>
        <w:t>active</w:t>
      </w:r>
      <w:r>
        <w:rPr>
          <w:color w:val="231F20"/>
          <w:spacing w:val="40"/>
          <w:sz w:val="16"/>
        </w:rPr>
        <w:t xml:space="preserve"> </w:t>
      </w:r>
      <w:r>
        <w:rPr>
          <w:color w:val="231F20"/>
          <w:sz w:val="16"/>
        </w:rPr>
        <w:t>and</w:t>
      </w:r>
      <w:r>
        <w:rPr>
          <w:color w:val="231F20"/>
          <w:spacing w:val="40"/>
          <w:sz w:val="16"/>
        </w:rPr>
        <w:t xml:space="preserve"> </w:t>
      </w:r>
      <w:r>
        <w:rPr>
          <w:color w:val="231F20"/>
          <w:sz w:val="16"/>
        </w:rPr>
        <w:t>passive</w:t>
      </w:r>
      <w:r>
        <w:rPr>
          <w:color w:val="231F20"/>
          <w:spacing w:val="40"/>
          <w:sz w:val="16"/>
        </w:rPr>
        <w:t xml:space="preserve"> </w:t>
      </w:r>
      <w:r>
        <w:rPr>
          <w:color w:val="231F20"/>
          <w:sz w:val="16"/>
        </w:rPr>
        <w:t>vaccination</w:t>
      </w:r>
      <w:r>
        <w:rPr>
          <w:color w:val="231F20"/>
          <w:spacing w:val="40"/>
          <w:sz w:val="16"/>
        </w:rPr>
        <w:t xml:space="preserve"> </w:t>
      </w:r>
      <w:r>
        <w:rPr>
          <w:color w:val="231F20"/>
          <w:sz w:val="16"/>
        </w:rPr>
        <w:t xml:space="preserve">with the streptococcal hemoprotein receptor. </w:t>
      </w:r>
      <w:r>
        <w:rPr>
          <w:i/>
          <w:color w:val="231F20"/>
          <w:sz w:val="16"/>
        </w:rPr>
        <w:t>J Infect Dis</w:t>
      </w:r>
      <w:r>
        <w:rPr>
          <w:color w:val="231F20"/>
          <w:sz w:val="16"/>
        </w:rPr>
        <w:t>.</w:t>
      </w:r>
      <w:r>
        <w:rPr>
          <w:color w:val="231F20"/>
          <w:spacing w:val="40"/>
          <w:sz w:val="16"/>
        </w:rPr>
        <w:t xml:space="preserve"> </w:t>
      </w:r>
      <w:r>
        <w:rPr>
          <w:color w:val="231F20"/>
          <w:spacing w:val="-2"/>
          <w:sz w:val="16"/>
        </w:rPr>
        <w:t>2011;203:1595-1601.</w:t>
      </w:r>
    </w:p>
    <w:p w14:paraId="0A2A64A8" w14:textId="77777777" w:rsidR="00BF3D96" w:rsidRDefault="00000000">
      <w:pPr>
        <w:pStyle w:val="ListParagraph"/>
        <w:numPr>
          <w:ilvl w:val="0"/>
          <w:numId w:val="1"/>
        </w:numPr>
        <w:tabs>
          <w:tab w:val="left" w:pos="740"/>
        </w:tabs>
        <w:spacing w:line="235" w:lineRule="auto"/>
        <w:ind w:left="740" w:hanging="380"/>
        <w:jc w:val="both"/>
        <w:rPr>
          <w:sz w:val="16"/>
        </w:rPr>
      </w:pPr>
      <w:r>
        <w:rPr>
          <w:color w:val="231F20"/>
          <w:w w:val="105"/>
          <w:sz w:val="16"/>
        </w:rPr>
        <w:t>Liu</w:t>
      </w:r>
      <w:r>
        <w:rPr>
          <w:color w:val="231F20"/>
          <w:spacing w:val="-4"/>
          <w:w w:val="105"/>
          <w:sz w:val="16"/>
        </w:rPr>
        <w:t xml:space="preserve"> </w:t>
      </w:r>
      <w:r>
        <w:rPr>
          <w:color w:val="231F20"/>
          <w:w w:val="105"/>
          <w:sz w:val="16"/>
        </w:rPr>
        <w:t>M,</w:t>
      </w:r>
      <w:r>
        <w:rPr>
          <w:color w:val="231F20"/>
          <w:spacing w:val="-4"/>
          <w:w w:val="105"/>
          <w:sz w:val="16"/>
        </w:rPr>
        <w:t xml:space="preserve"> </w:t>
      </w:r>
      <w:r>
        <w:rPr>
          <w:color w:val="231F20"/>
          <w:w w:val="105"/>
          <w:sz w:val="16"/>
        </w:rPr>
        <w:t>Zhu</w:t>
      </w:r>
      <w:r>
        <w:rPr>
          <w:color w:val="231F20"/>
          <w:spacing w:val="-4"/>
          <w:w w:val="105"/>
          <w:sz w:val="16"/>
        </w:rPr>
        <w:t xml:space="preserve"> </w:t>
      </w:r>
      <w:r>
        <w:rPr>
          <w:color w:val="231F20"/>
          <w:w w:val="105"/>
          <w:sz w:val="16"/>
        </w:rPr>
        <w:t>H,</w:t>
      </w:r>
      <w:r>
        <w:rPr>
          <w:color w:val="231F20"/>
          <w:spacing w:val="-4"/>
          <w:w w:val="105"/>
          <w:sz w:val="16"/>
        </w:rPr>
        <w:t xml:space="preserve"> </w:t>
      </w:r>
      <w:r>
        <w:rPr>
          <w:color w:val="231F20"/>
          <w:w w:val="105"/>
          <w:sz w:val="16"/>
        </w:rPr>
        <w:t>Zhang</w:t>
      </w:r>
      <w:r>
        <w:rPr>
          <w:color w:val="231F20"/>
          <w:spacing w:val="-4"/>
          <w:w w:val="105"/>
          <w:sz w:val="16"/>
        </w:rPr>
        <w:t xml:space="preserve"> </w:t>
      </w:r>
      <w:r>
        <w:rPr>
          <w:color w:val="231F20"/>
          <w:w w:val="105"/>
          <w:sz w:val="16"/>
        </w:rPr>
        <w:t>J,</w:t>
      </w:r>
      <w:r>
        <w:rPr>
          <w:color w:val="231F20"/>
          <w:spacing w:val="-4"/>
          <w:w w:val="105"/>
          <w:sz w:val="16"/>
        </w:rPr>
        <w:t xml:space="preserve"> </w:t>
      </w:r>
      <w:r>
        <w:rPr>
          <w:color w:val="231F20"/>
          <w:w w:val="105"/>
          <w:sz w:val="16"/>
        </w:rPr>
        <w:t>Lei</w:t>
      </w:r>
      <w:r>
        <w:rPr>
          <w:color w:val="231F20"/>
          <w:spacing w:val="-4"/>
          <w:w w:val="105"/>
          <w:sz w:val="16"/>
        </w:rPr>
        <w:t xml:space="preserve"> </w:t>
      </w:r>
      <w:r>
        <w:rPr>
          <w:color w:val="231F20"/>
          <w:w w:val="105"/>
          <w:sz w:val="16"/>
        </w:rPr>
        <w:t>B.</w:t>
      </w:r>
      <w:r>
        <w:rPr>
          <w:color w:val="231F20"/>
          <w:spacing w:val="-4"/>
          <w:w w:val="105"/>
          <w:sz w:val="16"/>
        </w:rPr>
        <w:t xml:space="preserve"> </w:t>
      </w:r>
      <w:r>
        <w:rPr>
          <w:color w:val="231F20"/>
          <w:w w:val="105"/>
          <w:sz w:val="16"/>
        </w:rPr>
        <w:t>Active</w:t>
      </w:r>
      <w:r>
        <w:rPr>
          <w:color w:val="231F20"/>
          <w:spacing w:val="-4"/>
          <w:w w:val="105"/>
          <w:sz w:val="16"/>
        </w:rPr>
        <w:t xml:space="preserve"> </w:t>
      </w:r>
      <w:r>
        <w:rPr>
          <w:color w:val="231F20"/>
          <w:w w:val="105"/>
          <w:sz w:val="16"/>
        </w:rPr>
        <w:t>and</w:t>
      </w:r>
      <w:r>
        <w:rPr>
          <w:color w:val="231F20"/>
          <w:spacing w:val="-4"/>
          <w:w w:val="105"/>
          <w:sz w:val="16"/>
        </w:rPr>
        <w:t xml:space="preserve"> </w:t>
      </w:r>
      <w:r>
        <w:rPr>
          <w:color w:val="231F20"/>
          <w:w w:val="105"/>
          <w:sz w:val="16"/>
        </w:rPr>
        <w:t>passive</w:t>
      </w:r>
      <w:r>
        <w:rPr>
          <w:color w:val="231F20"/>
          <w:spacing w:val="-4"/>
          <w:w w:val="105"/>
          <w:sz w:val="16"/>
        </w:rPr>
        <w:t xml:space="preserve"> </w:t>
      </w:r>
      <w:r>
        <w:rPr>
          <w:color w:val="231F20"/>
          <w:w w:val="105"/>
          <w:sz w:val="16"/>
        </w:rPr>
        <w:t xml:space="preserve">immunizations with the streptococcal esterase Sse protect mice against subcuta- neous infection with group A streptococci. </w:t>
      </w:r>
      <w:r>
        <w:rPr>
          <w:i/>
          <w:color w:val="231F20"/>
          <w:w w:val="105"/>
          <w:sz w:val="16"/>
        </w:rPr>
        <w:t>Infect Immun</w:t>
      </w:r>
      <w:r>
        <w:rPr>
          <w:color w:val="231F20"/>
          <w:w w:val="105"/>
          <w:sz w:val="16"/>
        </w:rPr>
        <w:t xml:space="preserve">. </w:t>
      </w:r>
      <w:r>
        <w:rPr>
          <w:color w:val="231F20"/>
          <w:spacing w:val="-2"/>
          <w:w w:val="105"/>
          <w:sz w:val="16"/>
        </w:rPr>
        <w:t>2007;75:3651-3657.</w:t>
      </w:r>
    </w:p>
    <w:p w14:paraId="1764376F" w14:textId="77777777" w:rsidR="00BF3D96" w:rsidRDefault="00000000">
      <w:pPr>
        <w:pStyle w:val="ListParagraph"/>
        <w:numPr>
          <w:ilvl w:val="0"/>
          <w:numId w:val="1"/>
        </w:numPr>
        <w:tabs>
          <w:tab w:val="left" w:pos="740"/>
        </w:tabs>
        <w:spacing w:line="235" w:lineRule="auto"/>
        <w:ind w:left="740" w:hanging="380"/>
        <w:jc w:val="both"/>
        <w:rPr>
          <w:sz w:val="16"/>
        </w:rPr>
      </w:pPr>
      <w:r>
        <w:rPr>
          <w:color w:val="231F20"/>
          <w:w w:val="105"/>
          <w:sz w:val="16"/>
        </w:rPr>
        <w:t>Pandey M, Batzloff MR, Good MF. Mechanism of protection induced</w:t>
      </w:r>
      <w:r>
        <w:rPr>
          <w:color w:val="231F20"/>
          <w:spacing w:val="-6"/>
          <w:w w:val="105"/>
          <w:sz w:val="16"/>
        </w:rPr>
        <w:t xml:space="preserve"> </w:t>
      </w:r>
      <w:r>
        <w:rPr>
          <w:color w:val="231F20"/>
          <w:w w:val="105"/>
          <w:sz w:val="16"/>
        </w:rPr>
        <w:t>by</w:t>
      </w:r>
      <w:r>
        <w:rPr>
          <w:color w:val="231F20"/>
          <w:spacing w:val="-6"/>
          <w:w w:val="105"/>
          <w:sz w:val="16"/>
        </w:rPr>
        <w:t xml:space="preserve"> </w:t>
      </w:r>
      <w:r>
        <w:rPr>
          <w:color w:val="231F20"/>
          <w:w w:val="105"/>
          <w:sz w:val="16"/>
        </w:rPr>
        <w:t>group</w:t>
      </w:r>
      <w:r>
        <w:rPr>
          <w:color w:val="231F20"/>
          <w:spacing w:val="-6"/>
          <w:w w:val="105"/>
          <w:sz w:val="16"/>
        </w:rPr>
        <w:t xml:space="preserve"> </w:t>
      </w:r>
      <w:r>
        <w:rPr>
          <w:color w:val="231F20"/>
          <w:w w:val="105"/>
          <w:sz w:val="16"/>
        </w:rPr>
        <w:t>A</w:t>
      </w:r>
      <w:r>
        <w:rPr>
          <w:color w:val="231F20"/>
          <w:spacing w:val="-6"/>
          <w:w w:val="105"/>
          <w:sz w:val="16"/>
        </w:rPr>
        <w:t xml:space="preserve"> </w:t>
      </w:r>
      <w:r>
        <w:rPr>
          <w:color w:val="231F20"/>
          <w:w w:val="105"/>
          <w:sz w:val="16"/>
        </w:rPr>
        <w:t>Streptococcus</w:t>
      </w:r>
      <w:r>
        <w:rPr>
          <w:color w:val="231F20"/>
          <w:spacing w:val="-6"/>
          <w:w w:val="105"/>
          <w:sz w:val="16"/>
        </w:rPr>
        <w:t xml:space="preserve"> </w:t>
      </w:r>
      <w:r>
        <w:rPr>
          <w:color w:val="231F20"/>
          <w:w w:val="105"/>
          <w:sz w:val="16"/>
        </w:rPr>
        <w:t>vaccine</w:t>
      </w:r>
      <w:r>
        <w:rPr>
          <w:color w:val="231F20"/>
          <w:spacing w:val="-6"/>
          <w:w w:val="105"/>
          <w:sz w:val="16"/>
        </w:rPr>
        <w:t xml:space="preserve"> </w:t>
      </w:r>
      <w:r>
        <w:rPr>
          <w:color w:val="231F20"/>
          <w:w w:val="105"/>
          <w:sz w:val="16"/>
        </w:rPr>
        <w:t>candidate</w:t>
      </w:r>
      <w:r>
        <w:rPr>
          <w:color w:val="231F20"/>
          <w:spacing w:val="-6"/>
          <w:w w:val="105"/>
          <w:sz w:val="16"/>
        </w:rPr>
        <w:t xml:space="preserve"> </w:t>
      </w:r>
      <w:r>
        <w:rPr>
          <w:color w:val="231F20"/>
          <w:w w:val="105"/>
          <w:sz w:val="16"/>
        </w:rPr>
        <w:t>J8-DT:</w:t>
      </w:r>
      <w:r>
        <w:rPr>
          <w:color w:val="231F20"/>
          <w:spacing w:val="-6"/>
          <w:w w:val="105"/>
          <w:sz w:val="16"/>
        </w:rPr>
        <w:t xml:space="preserve"> </w:t>
      </w:r>
      <w:r>
        <w:rPr>
          <w:color w:val="231F20"/>
          <w:w w:val="105"/>
          <w:sz w:val="16"/>
        </w:rPr>
        <w:t xml:space="preserve">con- tribution of B and T-cells towards protection. </w:t>
      </w:r>
      <w:r>
        <w:rPr>
          <w:i/>
          <w:color w:val="231F20"/>
          <w:w w:val="105"/>
          <w:sz w:val="16"/>
        </w:rPr>
        <w:t>PLoS ONE</w:t>
      </w:r>
      <w:r>
        <w:rPr>
          <w:color w:val="231F20"/>
          <w:w w:val="105"/>
          <w:sz w:val="16"/>
        </w:rPr>
        <w:t xml:space="preserve">. </w:t>
      </w:r>
      <w:r>
        <w:rPr>
          <w:color w:val="231F20"/>
          <w:spacing w:val="-2"/>
          <w:w w:val="105"/>
          <w:sz w:val="16"/>
        </w:rPr>
        <w:t>2009;4(4):e5147.</w:t>
      </w:r>
    </w:p>
    <w:p w14:paraId="7AAF4BDA" w14:textId="77777777" w:rsidR="00BF3D96" w:rsidRDefault="00000000">
      <w:pPr>
        <w:pStyle w:val="ListParagraph"/>
        <w:numPr>
          <w:ilvl w:val="0"/>
          <w:numId w:val="1"/>
        </w:numPr>
        <w:tabs>
          <w:tab w:val="left" w:pos="740"/>
        </w:tabs>
        <w:spacing w:line="235" w:lineRule="auto"/>
        <w:ind w:left="740" w:hanging="380"/>
        <w:jc w:val="both"/>
        <w:rPr>
          <w:sz w:val="16"/>
        </w:rPr>
      </w:pPr>
      <w:bookmarkStart w:id="168" w:name="_bookmark153"/>
      <w:bookmarkEnd w:id="168"/>
      <w:r>
        <w:rPr>
          <w:color w:val="231F20"/>
          <w:w w:val="110"/>
          <w:sz w:val="16"/>
        </w:rPr>
        <w:t xml:space="preserve">Meader FM. Scarlet fever prophylaxis: Use of blood serum from persons who have recovered from scarlet fever. </w:t>
      </w:r>
      <w:r>
        <w:rPr>
          <w:i/>
          <w:color w:val="231F20"/>
          <w:w w:val="110"/>
          <w:sz w:val="16"/>
        </w:rPr>
        <w:t>JAMA</w:t>
      </w:r>
      <w:r>
        <w:rPr>
          <w:color w:val="231F20"/>
          <w:w w:val="110"/>
          <w:sz w:val="16"/>
        </w:rPr>
        <w:t xml:space="preserve">. </w:t>
      </w:r>
      <w:r>
        <w:rPr>
          <w:color w:val="231F20"/>
          <w:spacing w:val="-2"/>
          <w:w w:val="110"/>
          <w:sz w:val="16"/>
        </w:rPr>
        <w:t>1930;94(9):622-625.</w:t>
      </w:r>
    </w:p>
    <w:p w14:paraId="31FDE2AE" w14:textId="77777777" w:rsidR="00BF3D96" w:rsidRDefault="00000000">
      <w:pPr>
        <w:pStyle w:val="ListParagraph"/>
        <w:numPr>
          <w:ilvl w:val="0"/>
          <w:numId w:val="1"/>
        </w:numPr>
        <w:tabs>
          <w:tab w:val="left" w:pos="740"/>
        </w:tabs>
        <w:spacing w:line="235" w:lineRule="auto"/>
        <w:ind w:left="740" w:hanging="380"/>
        <w:jc w:val="both"/>
        <w:rPr>
          <w:sz w:val="16"/>
        </w:rPr>
      </w:pPr>
      <w:bookmarkStart w:id="169" w:name="_bookmark154"/>
      <w:bookmarkEnd w:id="169"/>
      <w:r>
        <w:rPr>
          <w:color w:val="231F20"/>
          <w:w w:val="105"/>
          <w:sz w:val="16"/>
        </w:rPr>
        <w:t xml:space="preserve">Dick GF, Dick GH. The prevention of scarlet fever. </w:t>
      </w:r>
      <w:r>
        <w:rPr>
          <w:i/>
          <w:color w:val="231F20"/>
          <w:w w:val="105"/>
          <w:sz w:val="16"/>
        </w:rPr>
        <w:t>JAMA</w:t>
      </w:r>
      <w:r>
        <w:rPr>
          <w:color w:val="231F20"/>
          <w:w w:val="105"/>
          <w:sz w:val="16"/>
        </w:rPr>
        <w:t xml:space="preserve">. </w:t>
      </w:r>
      <w:r>
        <w:rPr>
          <w:color w:val="231F20"/>
          <w:spacing w:val="-2"/>
          <w:w w:val="105"/>
          <w:sz w:val="16"/>
        </w:rPr>
        <w:t>1924;83(2):84-86.</w:t>
      </w:r>
    </w:p>
    <w:p w14:paraId="73EE0A0B" w14:textId="77777777" w:rsidR="00BF3D96" w:rsidRDefault="00000000">
      <w:pPr>
        <w:pStyle w:val="ListParagraph"/>
        <w:numPr>
          <w:ilvl w:val="0"/>
          <w:numId w:val="1"/>
        </w:numPr>
        <w:tabs>
          <w:tab w:val="left" w:pos="740"/>
        </w:tabs>
        <w:spacing w:line="235" w:lineRule="auto"/>
        <w:ind w:left="740" w:hanging="380"/>
        <w:jc w:val="both"/>
        <w:rPr>
          <w:sz w:val="16"/>
        </w:rPr>
      </w:pPr>
      <w:r>
        <w:rPr>
          <w:color w:val="231F20"/>
          <w:w w:val="105"/>
          <w:sz w:val="16"/>
        </w:rPr>
        <w:t>Darenberg J, Ihendyane N, Sjolin J, et al. Intravenous immuno- globulin G therapy in streptococcal toxic shock syndrome: a European randomized, double-blind, placebo-controlled trial.</w:t>
      </w:r>
      <w:r>
        <w:rPr>
          <w:color w:val="231F20"/>
          <w:spacing w:val="40"/>
          <w:w w:val="105"/>
          <w:sz w:val="16"/>
        </w:rPr>
        <w:t xml:space="preserve"> </w:t>
      </w:r>
      <w:r>
        <w:rPr>
          <w:i/>
          <w:color w:val="231F20"/>
          <w:w w:val="105"/>
          <w:sz w:val="16"/>
        </w:rPr>
        <w:t>Clin Infect Dis</w:t>
      </w:r>
      <w:r>
        <w:rPr>
          <w:color w:val="231F20"/>
          <w:w w:val="105"/>
          <w:sz w:val="16"/>
        </w:rPr>
        <w:t>. 2003;37:333-340.</w:t>
      </w:r>
    </w:p>
    <w:p w14:paraId="0E044A3A" w14:textId="77777777" w:rsidR="00BF3D96" w:rsidRDefault="00000000">
      <w:pPr>
        <w:pStyle w:val="ListParagraph"/>
        <w:numPr>
          <w:ilvl w:val="0"/>
          <w:numId w:val="1"/>
        </w:numPr>
        <w:tabs>
          <w:tab w:val="left" w:pos="740"/>
        </w:tabs>
        <w:spacing w:line="235" w:lineRule="auto"/>
        <w:ind w:left="740" w:hanging="380"/>
        <w:jc w:val="both"/>
        <w:rPr>
          <w:sz w:val="16"/>
        </w:rPr>
      </w:pPr>
      <w:r>
        <w:rPr>
          <w:color w:val="231F20"/>
          <w:w w:val="105"/>
          <w:sz w:val="16"/>
        </w:rPr>
        <w:t xml:space="preserve">Linner A, Darenberg J, Sjolin J, Henriques-Normark B, Norrby- Teglund A. Clinical efficacy of polyspecific intravenous immu- noglobulin therapy in patients with streptococcal toxic shock syndrome: a comparative observational study. </w:t>
      </w:r>
      <w:r>
        <w:rPr>
          <w:i/>
          <w:color w:val="231F20"/>
          <w:w w:val="105"/>
          <w:sz w:val="16"/>
        </w:rPr>
        <w:t>Clin Infect Dis</w:t>
      </w:r>
      <w:r>
        <w:rPr>
          <w:color w:val="231F20"/>
          <w:w w:val="105"/>
          <w:sz w:val="16"/>
        </w:rPr>
        <w:t xml:space="preserve">. </w:t>
      </w:r>
      <w:r>
        <w:rPr>
          <w:color w:val="231F20"/>
          <w:spacing w:val="-2"/>
          <w:w w:val="105"/>
          <w:sz w:val="16"/>
        </w:rPr>
        <w:t>2014;59:851-857.</w:t>
      </w:r>
    </w:p>
    <w:p w14:paraId="55A03AB5" w14:textId="77777777" w:rsidR="00BF3D96" w:rsidRDefault="00000000">
      <w:pPr>
        <w:pStyle w:val="ListParagraph"/>
        <w:numPr>
          <w:ilvl w:val="0"/>
          <w:numId w:val="1"/>
        </w:numPr>
        <w:tabs>
          <w:tab w:val="left" w:pos="740"/>
        </w:tabs>
        <w:spacing w:line="235" w:lineRule="auto"/>
        <w:ind w:left="740" w:hanging="380"/>
        <w:jc w:val="both"/>
        <w:rPr>
          <w:sz w:val="16"/>
        </w:rPr>
      </w:pPr>
      <w:bookmarkStart w:id="170" w:name="_bookmark155"/>
      <w:bookmarkEnd w:id="170"/>
      <w:r>
        <w:rPr>
          <w:color w:val="231F20"/>
          <w:w w:val="105"/>
          <w:sz w:val="16"/>
        </w:rPr>
        <w:t>Kaul R, McGeer A, Norrby-Teglund A, et</w:t>
      </w:r>
      <w:r>
        <w:rPr>
          <w:color w:val="231F20"/>
          <w:spacing w:val="-1"/>
          <w:w w:val="105"/>
          <w:sz w:val="16"/>
        </w:rPr>
        <w:t xml:space="preserve"> </w:t>
      </w:r>
      <w:r>
        <w:rPr>
          <w:color w:val="231F20"/>
          <w:w w:val="105"/>
          <w:sz w:val="16"/>
        </w:rPr>
        <w:t xml:space="preserve">al. Intravenous immu- noglobulin therapy for streptococcal toxic shock syndrome—a comparative observational study. The Canadian Streptococcal Study Group. </w:t>
      </w:r>
      <w:r>
        <w:rPr>
          <w:i/>
          <w:color w:val="231F20"/>
          <w:w w:val="105"/>
          <w:sz w:val="16"/>
        </w:rPr>
        <w:t>Clin Infect Dis</w:t>
      </w:r>
      <w:r>
        <w:rPr>
          <w:color w:val="231F20"/>
          <w:w w:val="105"/>
          <w:sz w:val="16"/>
        </w:rPr>
        <w:t>. 1999;28(4):800-807.</w:t>
      </w:r>
    </w:p>
    <w:p w14:paraId="7EF90EF6" w14:textId="77777777" w:rsidR="00BF3D96" w:rsidRDefault="00000000">
      <w:pPr>
        <w:pStyle w:val="ListParagraph"/>
        <w:numPr>
          <w:ilvl w:val="0"/>
          <w:numId w:val="1"/>
        </w:numPr>
        <w:tabs>
          <w:tab w:val="left" w:pos="740"/>
        </w:tabs>
        <w:spacing w:line="235" w:lineRule="auto"/>
        <w:ind w:left="740" w:hanging="380"/>
        <w:jc w:val="both"/>
        <w:rPr>
          <w:sz w:val="16"/>
        </w:rPr>
      </w:pPr>
      <w:r>
        <w:rPr>
          <w:color w:val="231F20"/>
          <w:w w:val="105"/>
          <w:sz w:val="16"/>
        </w:rPr>
        <w:t>Lucchesi</w:t>
      </w:r>
      <w:r>
        <w:rPr>
          <w:color w:val="231F20"/>
          <w:spacing w:val="-7"/>
          <w:w w:val="105"/>
          <w:sz w:val="16"/>
        </w:rPr>
        <w:t xml:space="preserve"> </w:t>
      </w:r>
      <w:r>
        <w:rPr>
          <w:color w:val="231F20"/>
          <w:w w:val="105"/>
          <w:sz w:val="16"/>
        </w:rPr>
        <w:t>PF,</w:t>
      </w:r>
      <w:r>
        <w:rPr>
          <w:color w:val="231F20"/>
          <w:spacing w:val="-7"/>
          <w:w w:val="105"/>
          <w:sz w:val="16"/>
        </w:rPr>
        <w:t xml:space="preserve"> </w:t>
      </w:r>
      <w:r>
        <w:rPr>
          <w:color w:val="231F20"/>
          <w:w w:val="105"/>
          <w:sz w:val="16"/>
        </w:rPr>
        <w:t>Bowman</w:t>
      </w:r>
      <w:r>
        <w:rPr>
          <w:color w:val="231F20"/>
          <w:spacing w:val="-7"/>
          <w:w w:val="105"/>
          <w:sz w:val="16"/>
        </w:rPr>
        <w:t xml:space="preserve"> </w:t>
      </w:r>
      <w:r>
        <w:rPr>
          <w:color w:val="231F20"/>
          <w:w w:val="105"/>
          <w:sz w:val="16"/>
        </w:rPr>
        <w:t>JE.</w:t>
      </w:r>
      <w:r>
        <w:rPr>
          <w:color w:val="231F20"/>
          <w:spacing w:val="-7"/>
          <w:w w:val="105"/>
          <w:sz w:val="16"/>
        </w:rPr>
        <w:t xml:space="preserve"> </w:t>
      </w:r>
      <w:r>
        <w:rPr>
          <w:color w:val="231F20"/>
          <w:w w:val="105"/>
          <w:sz w:val="16"/>
        </w:rPr>
        <w:t>Antitoxin</w:t>
      </w:r>
      <w:r>
        <w:rPr>
          <w:color w:val="231F20"/>
          <w:spacing w:val="-7"/>
          <w:w w:val="105"/>
          <w:sz w:val="16"/>
        </w:rPr>
        <w:t xml:space="preserve"> </w:t>
      </w:r>
      <w:r>
        <w:rPr>
          <w:color w:val="231F20"/>
          <w:w w:val="105"/>
          <w:sz w:val="16"/>
        </w:rPr>
        <w:t>versus</w:t>
      </w:r>
      <w:r>
        <w:rPr>
          <w:color w:val="231F20"/>
          <w:spacing w:val="-7"/>
          <w:w w:val="105"/>
          <w:sz w:val="16"/>
        </w:rPr>
        <w:t xml:space="preserve"> </w:t>
      </w:r>
      <w:r>
        <w:rPr>
          <w:color w:val="231F20"/>
          <w:w w:val="105"/>
          <w:sz w:val="16"/>
        </w:rPr>
        <w:t>no</w:t>
      </w:r>
      <w:r>
        <w:rPr>
          <w:color w:val="231F20"/>
          <w:spacing w:val="-7"/>
          <w:w w:val="105"/>
          <w:sz w:val="16"/>
        </w:rPr>
        <w:t xml:space="preserve"> </w:t>
      </w:r>
      <w:r>
        <w:rPr>
          <w:color w:val="231F20"/>
          <w:w w:val="105"/>
          <w:sz w:val="16"/>
        </w:rPr>
        <w:t>antitoxin</w:t>
      </w:r>
      <w:r>
        <w:rPr>
          <w:color w:val="231F20"/>
          <w:spacing w:val="-7"/>
          <w:w w:val="105"/>
          <w:sz w:val="16"/>
        </w:rPr>
        <w:t xml:space="preserve"> </w:t>
      </w:r>
      <w:r>
        <w:rPr>
          <w:color w:val="231F20"/>
          <w:w w:val="105"/>
          <w:sz w:val="16"/>
        </w:rPr>
        <w:t>in</w:t>
      </w:r>
      <w:r>
        <w:rPr>
          <w:color w:val="231F20"/>
          <w:spacing w:val="-7"/>
          <w:w w:val="105"/>
          <w:sz w:val="16"/>
        </w:rPr>
        <w:t xml:space="preserve"> </w:t>
      </w:r>
      <w:r>
        <w:rPr>
          <w:color w:val="231F20"/>
          <w:w w:val="105"/>
          <w:sz w:val="16"/>
        </w:rPr>
        <w:t xml:space="preserve">scarlet fever. </w:t>
      </w:r>
      <w:r>
        <w:rPr>
          <w:i/>
          <w:color w:val="231F20"/>
          <w:w w:val="105"/>
          <w:sz w:val="16"/>
        </w:rPr>
        <w:t>JAMA</w:t>
      </w:r>
      <w:r>
        <w:rPr>
          <w:color w:val="231F20"/>
          <w:w w:val="105"/>
          <w:sz w:val="16"/>
        </w:rPr>
        <w:t>. 1934;103(14):1049-1051.</w:t>
      </w:r>
    </w:p>
    <w:p w14:paraId="33BFF212" w14:textId="77777777" w:rsidR="00BF3D96" w:rsidRDefault="00000000">
      <w:pPr>
        <w:pStyle w:val="ListParagraph"/>
        <w:numPr>
          <w:ilvl w:val="0"/>
          <w:numId w:val="1"/>
        </w:numPr>
        <w:tabs>
          <w:tab w:val="left" w:pos="739"/>
        </w:tabs>
        <w:spacing w:line="178" w:lineRule="exact"/>
        <w:ind w:left="739" w:hanging="379"/>
        <w:jc w:val="both"/>
        <w:rPr>
          <w:sz w:val="16"/>
        </w:rPr>
      </w:pPr>
      <w:r>
        <w:rPr>
          <w:color w:val="231F20"/>
          <w:w w:val="105"/>
          <w:sz w:val="16"/>
        </w:rPr>
        <w:t>Symmers</w:t>
      </w:r>
      <w:r>
        <w:rPr>
          <w:color w:val="231F20"/>
          <w:spacing w:val="24"/>
          <w:w w:val="105"/>
          <w:sz w:val="16"/>
        </w:rPr>
        <w:t xml:space="preserve"> </w:t>
      </w:r>
      <w:r>
        <w:rPr>
          <w:color w:val="231F20"/>
          <w:w w:val="105"/>
          <w:sz w:val="16"/>
        </w:rPr>
        <w:t>D,</w:t>
      </w:r>
      <w:r>
        <w:rPr>
          <w:color w:val="231F20"/>
          <w:spacing w:val="25"/>
          <w:w w:val="105"/>
          <w:sz w:val="16"/>
        </w:rPr>
        <w:t xml:space="preserve"> </w:t>
      </w:r>
      <w:r>
        <w:rPr>
          <w:color w:val="231F20"/>
          <w:w w:val="105"/>
          <w:sz w:val="16"/>
        </w:rPr>
        <w:t>Lewis</w:t>
      </w:r>
      <w:r>
        <w:rPr>
          <w:color w:val="231F20"/>
          <w:spacing w:val="25"/>
          <w:w w:val="105"/>
          <w:sz w:val="16"/>
        </w:rPr>
        <w:t xml:space="preserve"> </w:t>
      </w:r>
      <w:r>
        <w:rPr>
          <w:color w:val="231F20"/>
          <w:w w:val="105"/>
          <w:sz w:val="16"/>
        </w:rPr>
        <w:t>KM.</w:t>
      </w:r>
      <w:r>
        <w:rPr>
          <w:color w:val="231F20"/>
          <w:spacing w:val="25"/>
          <w:w w:val="105"/>
          <w:sz w:val="16"/>
        </w:rPr>
        <w:t xml:space="preserve"> </w:t>
      </w:r>
      <w:r>
        <w:rPr>
          <w:color w:val="231F20"/>
          <w:w w:val="105"/>
          <w:sz w:val="16"/>
        </w:rPr>
        <w:t>The</w:t>
      </w:r>
      <w:r>
        <w:rPr>
          <w:color w:val="231F20"/>
          <w:spacing w:val="25"/>
          <w:w w:val="105"/>
          <w:sz w:val="16"/>
        </w:rPr>
        <w:t xml:space="preserve"> </w:t>
      </w:r>
      <w:r>
        <w:rPr>
          <w:color w:val="231F20"/>
          <w:w w:val="105"/>
          <w:sz w:val="16"/>
        </w:rPr>
        <w:t>antitoxin</w:t>
      </w:r>
      <w:r>
        <w:rPr>
          <w:color w:val="231F20"/>
          <w:spacing w:val="25"/>
          <w:w w:val="105"/>
          <w:sz w:val="16"/>
        </w:rPr>
        <w:t xml:space="preserve"> </w:t>
      </w:r>
      <w:r>
        <w:rPr>
          <w:color w:val="231F20"/>
          <w:w w:val="105"/>
          <w:sz w:val="16"/>
        </w:rPr>
        <w:t>treatment</w:t>
      </w:r>
      <w:r>
        <w:rPr>
          <w:color w:val="231F20"/>
          <w:spacing w:val="25"/>
          <w:w w:val="105"/>
          <w:sz w:val="16"/>
        </w:rPr>
        <w:t xml:space="preserve"> </w:t>
      </w:r>
      <w:r>
        <w:rPr>
          <w:color w:val="231F20"/>
          <w:w w:val="105"/>
          <w:sz w:val="16"/>
        </w:rPr>
        <w:t>of</w:t>
      </w:r>
      <w:r>
        <w:rPr>
          <w:color w:val="231F20"/>
          <w:spacing w:val="24"/>
          <w:w w:val="105"/>
          <w:sz w:val="16"/>
        </w:rPr>
        <w:t xml:space="preserve"> </w:t>
      </w:r>
      <w:r>
        <w:rPr>
          <w:color w:val="231F20"/>
          <w:spacing w:val="-2"/>
          <w:w w:val="105"/>
          <w:sz w:val="16"/>
        </w:rPr>
        <w:t>erysipelas.</w:t>
      </w:r>
    </w:p>
    <w:p w14:paraId="65B67C5F" w14:textId="77777777" w:rsidR="00BF3D96" w:rsidRDefault="00000000">
      <w:pPr>
        <w:pStyle w:val="BodyText"/>
        <w:spacing w:line="180" w:lineRule="exact"/>
        <w:ind w:left="740" w:firstLine="0"/>
      </w:pPr>
      <w:r>
        <w:rPr>
          <w:i/>
          <w:color w:val="231F20"/>
        </w:rPr>
        <w:t>JAMA</w:t>
      </w:r>
      <w:r>
        <w:rPr>
          <w:color w:val="231F20"/>
        </w:rPr>
        <w:t>.</w:t>
      </w:r>
      <w:r>
        <w:rPr>
          <w:color w:val="231F20"/>
          <w:spacing w:val="76"/>
          <w:w w:val="150"/>
        </w:rPr>
        <w:t xml:space="preserve"> </w:t>
      </w:r>
      <w:r>
        <w:rPr>
          <w:color w:val="231F20"/>
        </w:rPr>
        <w:t>1932;99(13):1082-</w:t>
      </w:r>
      <w:r>
        <w:rPr>
          <w:color w:val="231F20"/>
          <w:spacing w:val="-2"/>
        </w:rPr>
        <w:t>1084.</w:t>
      </w:r>
    </w:p>
    <w:p w14:paraId="24CE2E91" w14:textId="77777777" w:rsidR="00BF3D96" w:rsidRDefault="00000000">
      <w:pPr>
        <w:pStyle w:val="ListParagraph"/>
        <w:numPr>
          <w:ilvl w:val="0"/>
          <w:numId w:val="1"/>
        </w:numPr>
        <w:tabs>
          <w:tab w:val="left" w:pos="740"/>
        </w:tabs>
        <w:spacing w:line="235" w:lineRule="auto"/>
        <w:ind w:left="740" w:hanging="380"/>
        <w:jc w:val="both"/>
        <w:rPr>
          <w:sz w:val="16"/>
        </w:rPr>
      </w:pPr>
      <w:bookmarkStart w:id="171" w:name="_bookmark156"/>
      <w:bookmarkEnd w:id="171"/>
      <w:r>
        <w:rPr>
          <w:color w:val="231F20"/>
          <w:sz w:val="16"/>
        </w:rPr>
        <w:t>Panse MV, Jhala HI, Dutta NK. Passive immunity in experimental</w:t>
      </w:r>
      <w:r>
        <w:rPr>
          <w:color w:val="231F20"/>
          <w:spacing w:val="40"/>
          <w:sz w:val="16"/>
        </w:rPr>
        <w:t xml:space="preserve"> </w:t>
      </w:r>
      <w:r>
        <w:rPr>
          <w:color w:val="231F20"/>
          <w:sz w:val="16"/>
        </w:rPr>
        <w:t xml:space="preserve">cholera. </w:t>
      </w:r>
      <w:r>
        <w:rPr>
          <w:i/>
          <w:color w:val="231F20"/>
          <w:sz w:val="16"/>
        </w:rPr>
        <w:t>J Infect Dis</w:t>
      </w:r>
      <w:r>
        <w:rPr>
          <w:color w:val="231F20"/>
          <w:sz w:val="16"/>
        </w:rPr>
        <w:t>. 1964;114:26-30.</w:t>
      </w:r>
    </w:p>
    <w:p w14:paraId="14DD334A" w14:textId="77777777" w:rsidR="00BF3D96" w:rsidRDefault="00000000">
      <w:pPr>
        <w:pStyle w:val="ListParagraph"/>
        <w:numPr>
          <w:ilvl w:val="0"/>
          <w:numId w:val="1"/>
        </w:numPr>
        <w:tabs>
          <w:tab w:val="left" w:pos="699"/>
        </w:tabs>
        <w:spacing w:before="164" w:line="235" w:lineRule="auto"/>
        <w:ind w:left="699" w:right="1198" w:hanging="380"/>
        <w:jc w:val="both"/>
        <w:rPr>
          <w:sz w:val="16"/>
        </w:rPr>
      </w:pPr>
      <w:r>
        <w:br w:type="column"/>
      </w:r>
      <w:bookmarkStart w:id="172" w:name="_bookmark157"/>
      <w:bookmarkEnd w:id="172"/>
      <w:r>
        <w:rPr>
          <w:color w:val="231F20"/>
          <w:w w:val="105"/>
          <w:sz w:val="16"/>
        </w:rPr>
        <w:t>Hirai K, Arimitsu H, Umeda K, et al. Passive oral immunization by</w:t>
      </w:r>
      <w:r>
        <w:rPr>
          <w:color w:val="231F20"/>
          <w:spacing w:val="-4"/>
          <w:w w:val="105"/>
          <w:sz w:val="16"/>
        </w:rPr>
        <w:t xml:space="preserve"> </w:t>
      </w:r>
      <w:r>
        <w:rPr>
          <w:color w:val="231F20"/>
          <w:w w:val="105"/>
          <w:sz w:val="16"/>
        </w:rPr>
        <w:t>egg</w:t>
      </w:r>
      <w:r>
        <w:rPr>
          <w:color w:val="231F20"/>
          <w:spacing w:val="-4"/>
          <w:w w:val="105"/>
          <w:sz w:val="16"/>
        </w:rPr>
        <w:t xml:space="preserve"> </w:t>
      </w:r>
      <w:r>
        <w:rPr>
          <w:color w:val="231F20"/>
          <w:w w:val="105"/>
          <w:sz w:val="16"/>
        </w:rPr>
        <w:t>yolk</w:t>
      </w:r>
      <w:r>
        <w:rPr>
          <w:color w:val="231F20"/>
          <w:spacing w:val="-4"/>
          <w:w w:val="105"/>
          <w:sz w:val="16"/>
        </w:rPr>
        <w:t xml:space="preserve"> </w:t>
      </w:r>
      <w:r>
        <w:rPr>
          <w:color w:val="231F20"/>
          <w:w w:val="105"/>
          <w:sz w:val="16"/>
        </w:rPr>
        <w:t>immunoglobulin</w:t>
      </w:r>
      <w:r>
        <w:rPr>
          <w:color w:val="231F20"/>
          <w:spacing w:val="-4"/>
          <w:w w:val="105"/>
          <w:sz w:val="16"/>
        </w:rPr>
        <w:t xml:space="preserve"> </w:t>
      </w:r>
      <w:r>
        <w:rPr>
          <w:color w:val="231F20"/>
          <w:w w:val="105"/>
          <w:sz w:val="16"/>
        </w:rPr>
        <w:t>(IgY)</w:t>
      </w:r>
      <w:r>
        <w:rPr>
          <w:color w:val="231F20"/>
          <w:spacing w:val="-4"/>
          <w:w w:val="105"/>
          <w:sz w:val="16"/>
        </w:rPr>
        <w:t xml:space="preserve"> </w:t>
      </w:r>
      <w:r>
        <w:rPr>
          <w:color w:val="231F20"/>
          <w:w w:val="105"/>
          <w:sz w:val="16"/>
        </w:rPr>
        <w:t>to</w:t>
      </w:r>
      <w:r>
        <w:rPr>
          <w:color w:val="231F20"/>
          <w:spacing w:val="-4"/>
          <w:w w:val="105"/>
          <w:sz w:val="16"/>
        </w:rPr>
        <w:t xml:space="preserve"> </w:t>
      </w:r>
      <w:r>
        <w:rPr>
          <w:i/>
          <w:color w:val="231F20"/>
          <w:w w:val="105"/>
          <w:sz w:val="16"/>
        </w:rPr>
        <w:t>Vibrio</w:t>
      </w:r>
      <w:r>
        <w:rPr>
          <w:i/>
          <w:color w:val="231F20"/>
          <w:spacing w:val="-1"/>
          <w:w w:val="105"/>
          <w:sz w:val="16"/>
        </w:rPr>
        <w:t xml:space="preserve"> </w:t>
      </w:r>
      <w:r>
        <w:rPr>
          <w:i/>
          <w:color w:val="231F20"/>
          <w:w w:val="105"/>
          <w:sz w:val="16"/>
        </w:rPr>
        <w:t>cholerae</w:t>
      </w:r>
      <w:r>
        <w:rPr>
          <w:i/>
          <w:color w:val="231F20"/>
          <w:spacing w:val="-4"/>
          <w:w w:val="105"/>
          <w:sz w:val="16"/>
        </w:rPr>
        <w:t xml:space="preserve"> </w:t>
      </w:r>
      <w:r>
        <w:rPr>
          <w:color w:val="231F20"/>
          <w:w w:val="105"/>
          <w:sz w:val="16"/>
        </w:rPr>
        <w:t xml:space="preserve">effectively prevents cholera. </w:t>
      </w:r>
      <w:r>
        <w:rPr>
          <w:i/>
          <w:color w:val="231F20"/>
          <w:w w:val="105"/>
          <w:sz w:val="16"/>
        </w:rPr>
        <w:t>Acta Med Okayama</w:t>
      </w:r>
      <w:r>
        <w:rPr>
          <w:color w:val="231F20"/>
          <w:w w:val="105"/>
          <w:sz w:val="16"/>
        </w:rPr>
        <w:t>. 2010;64(3):163-170.</w:t>
      </w:r>
    </w:p>
    <w:p w14:paraId="050563B8" w14:textId="77777777" w:rsidR="00BF3D96" w:rsidRDefault="00000000">
      <w:pPr>
        <w:pStyle w:val="ListParagraph"/>
        <w:numPr>
          <w:ilvl w:val="0"/>
          <w:numId w:val="1"/>
        </w:numPr>
        <w:tabs>
          <w:tab w:val="left" w:pos="699"/>
        </w:tabs>
        <w:spacing w:line="235" w:lineRule="auto"/>
        <w:ind w:left="699" w:right="1197" w:hanging="380"/>
        <w:jc w:val="both"/>
        <w:rPr>
          <w:sz w:val="16"/>
        </w:rPr>
      </w:pPr>
      <w:r>
        <w:rPr>
          <w:color w:val="231F20"/>
          <w:sz w:val="16"/>
        </w:rPr>
        <w:t>Chaicumpa</w:t>
      </w:r>
      <w:r>
        <w:rPr>
          <w:color w:val="231F20"/>
          <w:spacing w:val="80"/>
          <w:sz w:val="16"/>
        </w:rPr>
        <w:t xml:space="preserve"> </w:t>
      </w:r>
      <w:r>
        <w:rPr>
          <w:color w:val="231F20"/>
          <w:sz w:val="16"/>
        </w:rPr>
        <w:t>W,</w:t>
      </w:r>
      <w:r>
        <w:rPr>
          <w:color w:val="231F20"/>
          <w:spacing w:val="80"/>
          <w:sz w:val="16"/>
        </w:rPr>
        <w:t xml:space="preserve"> </w:t>
      </w:r>
      <w:r>
        <w:rPr>
          <w:color w:val="231F20"/>
          <w:sz w:val="16"/>
        </w:rPr>
        <w:t>Rowley</w:t>
      </w:r>
      <w:r>
        <w:rPr>
          <w:color w:val="231F20"/>
          <w:spacing w:val="80"/>
          <w:sz w:val="16"/>
        </w:rPr>
        <w:t xml:space="preserve"> </w:t>
      </w:r>
      <w:r>
        <w:rPr>
          <w:color w:val="231F20"/>
          <w:sz w:val="16"/>
        </w:rPr>
        <w:t>D.</w:t>
      </w:r>
      <w:r>
        <w:rPr>
          <w:color w:val="231F20"/>
          <w:spacing w:val="80"/>
          <w:sz w:val="16"/>
        </w:rPr>
        <w:t xml:space="preserve"> </w:t>
      </w:r>
      <w:r>
        <w:rPr>
          <w:color w:val="231F20"/>
          <w:sz w:val="16"/>
        </w:rPr>
        <w:t>Experimental</w:t>
      </w:r>
      <w:r>
        <w:rPr>
          <w:color w:val="231F20"/>
          <w:spacing w:val="80"/>
          <w:sz w:val="16"/>
        </w:rPr>
        <w:t xml:space="preserve"> </w:t>
      </w:r>
      <w:r>
        <w:rPr>
          <w:color w:val="231F20"/>
          <w:sz w:val="16"/>
        </w:rPr>
        <w:t>cholera</w:t>
      </w:r>
      <w:r>
        <w:rPr>
          <w:color w:val="231F20"/>
          <w:spacing w:val="80"/>
          <w:sz w:val="16"/>
        </w:rPr>
        <w:t xml:space="preserve"> </w:t>
      </w:r>
      <w:r>
        <w:rPr>
          <w:color w:val="231F20"/>
          <w:sz w:val="16"/>
        </w:rPr>
        <w:t>in</w:t>
      </w:r>
      <w:r>
        <w:rPr>
          <w:color w:val="231F20"/>
          <w:spacing w:val="80"/>
          <w:sz w:val="16"/>
        </w:rPr>
        <w:t xml:space="preserve"> </w:t>
      </w:r>
      <w:r>
        <w:rPr>
          <w:color w:val="231F20"/>
          <w:sz w:val="16"/>
        </w:rPr>
        <w:t>infant</w:t>
      </w:r>
      <w:r>
        <w:rPr>
          <w:color w:val="231F20"/>
          <w:spacing w:val="40"/>
          <w:sz w:val="16"/>
        </w:rPr>
        <w:t xml:space="preserve"> </w:t>
      </w:r>
      <w:r>
        <w:rPr>
          <w:color w:val="231F20"/>
          <w:sz w:val="16"/>
        </w:rPr>
        <w:t>mice:</w:t>
      </w:r>
      <w:r>
        <w:rPr>
          <w:color w:val="231F20"/>
          <w:spacing w:val="40"/>
          <w:sz w:val="16"/>
        </w:rPr>
        <w:t xml:space="preserve"> </w:t>
      </w:r>
      <w:r>
        <w:rPr>
          <w:color w:val="231F20"/>
          <w:sz w:val="16"/>
        </w:rPr>
        <w:t>protective</w:t>
      </w:r>
      <w:r>
        <w:rPr>
          <w:color w:val="231F20"/>
          <w:spacing w:val="40"/>
          <w:sz w:val="16"/>
        </w:rPr>
        <w:t xml:space="preserve"> </w:t>
      </w:r>
      <w:r>
        <w:rPr>
          <w:color w:val="231F20"/>
          <w:sz w:val="16"/>
        </w:rPr>
        <w:t>effects</w:t>
      </w:r>
      <w:r>
        <w:rPr>
          <w:color w:val="231F20"/>
          <w:spacing w:val="40"/>
          <w:sz w:val="16"/>
        </w:rPr>
        <w:t xml:space="preserve"> </w:t>
      </w:r>
      <w:r>
        <w:rPr>
          <w:color w:val="231F20"/>
          <w:sz w:val="16"/>
        </w:rPr>
        <w:t>of</w:t>
      </w:r>
      <w:r>
        <w:rPr>
          <w:color w:val="231F20"/>
          <w:spacing w:val="40"/>
          <w:sz w:val="16"/>
        </w:rPr>
        <w:t xml:space="preserve"> </w:t>
      </w:r>
      <w:r>
        <w:rPr>
          <w:color w:val="231F20"/>
          <w:sz w:val="16"/>
        </w:rPr>
        <w:t>antibody.</w:t>
      </w:r>
      <w:r>
        <w:rPr>
          <w:color w:val="231F20"/>
          <w:spacing w:val="40"/>
          <w:sz w:val="16"/>
        </w:rPr>
        <w:t xml:space="preserve"> </w:t>
      </w:r>
      <w:r>
        <w:rPr>
          <w:i/>
          <w:color w:val="231F20"/>
          <w:sz w:val="16"/>
        </w:rPr>
        <w:t>J</w:t>
      </w:r>
      <w:r>
        <w:rPr>
          <w:i/>
          <w:color w:val="231F20"/>
          <w:spacing w:val="40"/>
          <w:sz w:val="16"/>
        </w:rPr>
        <w:t xml:space="preserve"> </w:t>
      </w:r>
      <w:r>
        <w:rPr>
          <w:i/>
          <w:color w:val="231F20"/>
          <w:sz w:val="16"/>
        </w:rPr>
        <w:t>Infect</w:t>
      </w:r>
      <w:r>
        <w:rPr>
          <w:i/>
          <w:color w:val="231F20"/>
          <w:spacing w:val="40"/>
          <w:sz w:val="16"/>
        </w:rPr>
        <w:t xml:space="preserve"> </w:t>
      </w:r>
      <w:r>
        <w:rPr>
          <w:i/>
          <w:color w:val="231F20"/>
          <w:sz w:val="16"/>
        </w:rPr>
        <w:t>Dis</w:t>
      </w:r>
      <w:r>
        <w:rPr>
          <w:color w:val="231F20"/>
          <w:sz w:val="16"/>
        </w:rPr>
        <w:t>.</w:t>
      </w:r>
      <w:r>
        <w:rPr>
          <w:color w:val="231F20"/>
          <w:spacing w:val="40"/>
          <w:sz w:val="16"/>
        </w:rPr>
        <w:t xml:space="preserve"> </w:t>
      </w:r>
      <w:r>
        <w:rPr>
          <w:color w:val="231F20"/>
          <w:sz w:val="16"/>
        </w:rPr>
        <w:t>1972;125(5):</w:t>
      </w:r>
      <w:r>
        <w:rPr>
          <w:color w:val="231F20"/>
          <w:spacing w:val="40"/>
          <w:sz w:val="16"/>
        </w:rPr>
        <w:t xml:space="preserve"> </w:t>
      </w:r>
      <w:r>
        <w:rPr>
          <w:color w:val="231F20"/>
          <w:spacing w:val="-2"/>
          <w:sz w:val="16"/>
        </w:rPr>
        <w:t>480-485.</w:t>
      </w:r>
    </w:p>
    <w:p w14:paraId="3ACF4869" w14:textId="77777777" w:rsidR="00BF3D96" w:rsidRDefault="00000000">
      <w:pPr>
        <w:pStyle w:val="ListParagraph"/>
        <w:numPr>
          <w:ilvl w:val="0"/>
          <w:numId w:val="1"/>
        </w:numPr>
        <w:tabs>
          <w:tab w:val="left" w:pos="698"/>
        </w:tabs>
        <w:spacing w:line="178" w:lineRule="exact"/>
        <w:ind w:left="698" w:hanging="379"/>
        <w:jc w:val="both"/>
        <w:rPr>
          <w:sz w:val="16"/>
        </w:rPr>
      </w:pPr>
      <w:bookmarkStart w:id="173" w:name="_bookmark158"/>
      <w:bookmarkEnd w:id="173"/>
      <w:r>
        <w:rPr>
          <w:color w:val="231F20"/>
          <w:w w:val="110"/>
          <w:sz w:val="16"/>
        </w:rPr>
        <w:t>Ghosh</w:t>
      </w:r>
      <w:r>
        <w:rPr>
          <w:color w:val="231F20"/>
          <w:spacing w:val="19"/>
          <w:w w:val="110"/>
          <w:sz w:val="16"/>
        </w:rPr>
        <w:t xml:space="preserve"> </w:t>
      </w:r>
      <w:r>
        <w:rPr>
          <w:color w:val="231F20"/>
          <w:w w:val="110"/>
          <w:sz w:val="16"/>
        </w:rPr>
        <w:t>H.</w:t>
      </w:r>
      <w:r>
        <w:rPr>
          <w:color w:val="231F20"/>
          <w:spacing w:val="20"/>
          <w:w w:val="110"/>
          <w:sz w:val="16"/>
        </w:rPr>
        <w:t xml:space="preserve"> </w:t>
      </w:r>
      <w:r>
        <w:rPr>
          <w:color w:val="231F20"/>
          <w:w w:val="110"/>
          <w:sz w:val="16"/>
        </w:rPr>
        <w:t>Further</w:t>
      </w:r>
      <w:r>
        <w:rPr>
          <w:color w:val="231F20"/>
          <w:spacing w:val="20"/>
          <w:w w:val="110"/>
          <w:sz w:val="16"/>
        </w:rPr>
        <w:t xml:space="preserve"> </w:t>
      </w:r>
      <w:r>
        <w:rPr>
          <w:color w:val="231F20"/>
          <w:w w:val="110"/>
          <w:sz w:val="16"/>
        </w:rPr>
        <w:t>investigation</w:t>
      </w:r>
      <w:r>
        <w:rPr>
          <w:color w:val="231F20"/>
          <w:spacing w:val="20"/>
          <w:w w:val="110"/>
          <w:sz w:val="16"/>
        </w:rPr>
        <w:t xml:space="preserve"> </w:t>
      </w:r>
      <w:r>
        <w:rPr>
          <w:color w:val="231F20"/>
          <w:w w:val="110"/>
          <w:sz w:val="16"/>
        </w:rPr>
        <w:t>of</w:t>
      </w:r>
      <w:r>
        <w:rPr>
          <w:color w:val="231F20"/>
          <w:spacing w:val="20"/>
          <w:w w:val="110"/>
          <w:sz w:val="16"/>
        </w:rPr>
        <w:t xml:space="preserve"> </w:t>
      </w:r>
      <w:r>
        <w:rPr>
          <w:color w:val="231F20"/>
          <w:w w:val="110"/>
          <w:sz w:val="16"/>
        </w:rPr>
        <w:t>a</w:t>
      </w:r>
      <w:r>
        <w:rPr>
          <w:color w:val="231F20"/>
          <w:spacing w:val="19"/>
          <w:w w:val="110"/>
          <w:sz w:val="16"/>
        </w:rPr>
        <w:t xml:space="preserve"> </w:t>
      </w:r>
      <w:r>
        <w:rPr>
          <w:color w:val="231F20"/>
          <w:w w:val="110"/>
          <w:sz w:val="16"/>
        </w:rPr>
        <w:t>new</w:t>
      </w:r>
      <w:r>
        <w:rPr>
          <w:color w:val="231F20"/>
          <w:spacing w:val="20"/>
          <w:w w:val="110"/>
          <w:sz w:val="16"/>
        </w:rPr>
        <w:t xml:space="preserve"> </w:t>
      </w:r>
      <w:r>
        <w:rPr>
          <w:color w:val="231F20"/>
          <w:w w:val="110"/>
          <w:sz w:val="16"/>
        </w:rPr>
        <w:t>anti-cholera</w:t>
      </w:r>
      <w:r>
        <w:rPr>
          <w:color w:val="231F20"/>
          <w:spacing w:val="20"/>
          <w:w w:val="110"/>
          <w:sz w:val="16"/>
        </w:rPr>
        <w:t xml:space="preserve"> </w:t>
      </w:r>
      <w:r>
        <w:rPr>
          <w:color w:val="231F20"/>
          <w:spacing w:val="-2"/>
          <w:w w:val="110"/>
          <w:sz w:val="16"/>
        </w:rPr>
        <w:t>serum.</w:t>
      </w:r>
    </w:p>
    <w:p w14:paraId="3D19B152" w14:textId="77777777" w:rsidR="00BF3D96" w:rsidRDefault="00000000">
      <w:pPr>
        <w:spacing w:line="180" w:lineRule="exact"/>
        <w:ind w:left="699"/>
        <w:jc w:val="both"/>
        <w:rPr>
          <w:sz w:val="16"/>
        </w:rPr>
      </w:pPr>
      <w:r>
        <w:rPr>
          <w:i/>
          <w:color w:val="231F20"/>
          <w:sz w:val="16"/>
        </w:rPr>
        <w:t>Br</w:t>
      </w:r>
      <w:r>
        <w:rPr>
          <w:i/>
          <w:color w:val="231F20"/>
          <w:spacing w:val="37"/>
          <w:sz w:val="16"/>
        </w:rPr>
        <w:t xml:space="preserve"> </w:t>
      </w:r>
      <w:r>
        <w:rPr>
          <w:i/>
          <w:color w:val="231F20"/>
          <w:sz w:val="16"/>
        </w:rPr>
        <w:t>Med</w:t>
      </w:r>
      <w:r>
        <w:rPr>
          <w:i/>
          <w:color w:val="231F20"/>
          <w:spacing w:val="37"/>
          <w:sz w:val="16"/>
        </w:rPr>
        <w:t xml:space="preserve"> </w:t>
      </w:r>
      <w:r>
        <w:rPr>
          <w:i/>
          <w:color w:val="231F20"/>
          <w:sz w:val="16"/>
        </w:rPr>
        <w:t>J</w:t>
      </w:r>
      <w:r>
        <w:rPr>
          <w:color w:val="231F20"/>
          <w:sz w:val="16"/>
        </w:rPr>
        <w:t>.</w:t>
      </w:r>
      <w:r>
        <w:rPr>
          <w:color w:val="231F20"/>
          <w:spacing w:val="31"/>
          <w:sz w:val="16"/>
        </w:rPr>
        <w:t xml:space="preserve"> </w:t>
      </w:r>
      <w:r>
        <w:rPr>
          <w:color w:val="231F20"/>
          <w:sz w:val="16"/>
        </w:rPr>
        <w:t>1936;1(3931):936-</w:t>
      </w:r>
      <w:r>
        <w:rPr>
          <w:color w:val="231F20"/>
          <w:spacing w:val="-4"/>
          <w:sz w:val="16"/>
        </w:rPr>
        <w:t>938.</w:t>
      </w:r>
    </w:p>
    <w:p w14:paraId="1DB47414" w14:textId="77777777" w:rsidR="00BF3D96" w:rsidRDefault="00000000">
      <w:pPr>
        <w:pStyle w:val="ListParagraph"/>
        <w:numPr>
          <w:ilvl w:val="0"/>
          <w:numId w:val="1"/>
        </w:numPr>
        <w:tabs>
          <w:tab w:val="left" w:pos="699"/>
        </w:tabs>
        <w:spacing w:before="1" w:line="235" w:lineRule="auto"/>
        <w:ind w:left="699" w:right="1198" w:hanging="380"/>
        <w:jc w:val="both"/>
        <w:rPr>
          <w:sz w:val="16"/>
        </w:rPr>
      </w:pPr>
      <w:r>
        <w:rPr>
          <w:color w:val="231F20"/>
          <w:w w:val="110"/>
          <w:sz w:val="16"/>
        </w:rPr>
        <w:t>Ghosh</w:t>
      </w:r>
      <w:r>
        <w:rPr>
          <w:color w:val="231F20"/>
          <w:spacing w:val="-5"/>
          <w:w w:val="110"/>
          <w:sz w:val="16"/>
        </w:rPr>
        <w:t xml:space="preserve"> </w:t>
      </w:r>
      <w:r>
        <w:rPr>
          <w:color w:val="231F20"/>
          <w:w w:val="110"/>
          <w:sz w:val="16"/>
        </w:rPr>
        <w:t>H.</w:t>
      </w:r>
      <w:r>
        <w:rPr>
          <w:color w:val="231F20"/>
          <w:spacing w:val="-5"/>
          <w:w w:val="110"/>
          <w:sz w:val="16"/>
        </w:rPr>
        <w:t xml:space="preserve"> </w:t>
      </w:r>
      <w:r>
        <w:rPr>
          <w:color w:val="231F20"/>
          <w:w w:val="110"/>
          <w:sz w:val="16"/>
        </w:rPr>
        <w:t>Treatment</w:t>
      </w:r>
      <w:r>
        <w:rPr>
          <w:color w:val="231F20"/>
          <w:spacing w:val="-5"/>
          <w:w w:val="110"/>
          <w:sz w:val="16"/>
        </w:rPr>
        <w:t xml:space="preserve"> </w:t>
      </w:r>
      <w:r>
        <w:rPr>
          <w:color w:val="231F20"/>
          <w:w w:val="110"/>
          <w:sz w:val="16"/>
        </w:rPr>
        <w:t>of</w:t>
      </w:r>
      <w:r>
        <w:rPr>
          <w:color w:val="231F20"/>
          <w:spacing w:val="-5"/>
          <w:w w:val="110"/>
          <w:sz w:val="16"/>
        </w:rPr>
        <w:t xml:space="preserve"> </w:t>
      </w:r>
      <w:r>
        <w:rPr>
          <w:color w:val="231F20"/>
          <w:w w:val="110"/>
          <w:sz w:val="16"/>
        </w:rPr>
        <w:t>cholera</w:t>
      </w:r>
      <w:r>
        <w:rPr>
          <w:color w:val="231F20"/>
          <w:spacing w:val="-5"/>
          <w:w w:val="110"/>
          <w:sz w:val="16"/>
        </w:rPr>
        <w:t xml:space="preserve"> </w:t>
      </w:r>
      <w:r>
        <w:rPr>
          <w:color w:val="231F20"/>
          <w:w w:val="110"/>
          <w:sz w:val="16"/>
        </w:rPr>
        <w:t>with</w:t>
      </w:r>
      <w:r>
        <w:rPr>
          <w:color w:val="231F20"/>
          <w:spacing w:val="-5"/>
          <w:w w:val="110"/>
          <w:sz w:val="16"/>
        </w:rPr>
        <w:t xml:space="preserve"> </w:t>
      </w:r>
      <w:r>
        <w:rPr>
          <w:color w:val="231F20"/>
          <w:w w:val="110"/>
          <w:sz w:val="16"/>
        </w:rPr>
        <w:t>a</w:t>
      </w:r>
      <w:r>
        <w:rPr>
          <w:color w:val="231F20"/>
          <w:spacing w:val="-5"/>
          <w:w w:val="110"/>
          <w:sz w:val="16"/>
        </w:rPr>
        <w:t xml:space="preserve"> </w:t>
      </w:r>
      <w:r>
        <w:rPr>
          <w:color w:val="231F20"/>
          <w:w w:val="110"/>
          <w:sz w:val="16"/>
        </w:rPr>
        <w:t>new</w:t>
      </w:r>
      <w:r>
        <w:rPr>
          <w:color w:val="231F20"/>
          <w:spacing w:val="-5"/>
          <w:w w:val="110"/>
          <w:sz w:val="16"/>
        </w:rPr>
        <w:t xml:space="preserve"> </w:t>
      </w:r>
      <w:r>
        <w:rPr>
          <w:color w:val="231F20"/>
          <w:w w:val="110"/>
          <w:sz w:val="16"/>
        </w:rPr>
        <w:t>anti-cholera</w:t>
      </w:r>
      <w:r>
        <w:rPr>
          <w:color w:val="231F20"/>
          <w:spacing w:val="-5"/>
          <w:w w:val="110"/>
          <w:sz w:val="16"/>
        </w:rPr>
        <w:t xml:space="preserve"> </w:t>
      </w:r>
      <w:r>
        <w:rPr>
          <w:color w:val="231F20"/>
          <w:w w:val="110"/>
          <w:sz w:val="16"/>
        </w:rPr>
        <w:t xml:space="preserve">serum: preliminary note. </w:t>
      </w:r>
      <w:r>
        <w:rPr>
          <w:i/>
          <w:color w:val="231F20"/>
          <w:w w:val="110"/>
          <w:sz w:val="16"/>
        </w:rPr>
        <w:t>Br Med J</w:t>
      </w:r>
      <w:r>
        <w:rPr>
          <w:color w:val="231F20"/>
          <w:w w:val="110"/>
          <w:sz w:val="16"/>
        </w:rPr>
        <w:t>. 1935;1(3862):56-57.</w:t>
      </w:r>
    </w:p>
    <w:p w14:paraId="2ED5DC36" w14:textId="77777777" w:rsidR="00BF3D96" w:rsidRDefault="00000000">
      <w:pPr>
        <w:pStyle w:val="ListParagraph"/>
        <w:numPr>
          <w:ilvl w:val="0"/>
          <w:numId w:val="1"/>
        </w:numPr>
        <w:tabs>
          <w:tab w:val="left" w:pos="699"/>
        </w:tabs>
        <w:spacing w:line="235" w:lineRule="auto"/>
        <w:ind w:left="699" w:right="1199" w:hanging="380"/>
        <w:jc w:val="both"/>
        <w:rPr>
          <w:sz w:val="16"/>
        </w:rPr>
      </w:pPr>
      <w:bookmarkStart w:id="174" w:name="_bookmark159"/>
      <w:bookmarkEnd w:id="174"/>
      <w:r>
        <w:rPr>
          <w:color w:val="231F20"/>
          <w:w w:val="105"/>
          <w:sz w:val="16"/>
        </w:rPr>
        <w:t xml:space="preserve">Xiao X, Zhu Z, Dankmeyer JL, et al. Human anti-plague mono- clonal antibodies protect mice from </w:t>
      </w:r>
      <w:r>
        <w:rPr>
          <w:i/>
          <w:color w:val="231F20"/>
          <w:w w:val="105"/>
          <w:sz w:val="16"/>
        </w:rPr>
        <w:t xml:space="preserve">Yersinia pestis </w:t>
      </w:r>
      <w:r>
        <w:rPr>
          <w:color w:val="231F20"/>
          <w:w w:val="105"/>
          <w:sz w:val="16"/>
        </w:rPr>
        <w:t xml:space="preserve">in a bubonic plague model. </w:t>
      </w:r>
      <w:r>
        <w:rPr>
          <w:i/>
          <w:color w:val="231F20"/>
          <w:w w:val="105"/>
          <w:sz w:val="16"/>
        </w:rPr>
        <w:t>PLoS ONE</w:t>
      </w:r>
      <w:r>
        <w:rPr>
          <w:color w:val="231F20"/>
          <w:w w:val="105"/>
          <w:sz w:val="16"/>
        </w:rPr>
        <w:t>. 2010;5(10):e13047.</w:t>
      </w:r>
    </w:p>
    <w:p w14:paraId="5D6DDF41" w14:textId="77777777" w:rsidR="00BF3D96" w:rsidRDefault="00000000">
      <w:pPr>
        <w:pStyle w:val="ListParagraph"/>
        <w:numPr>
          <w:ilvl w:val="0"/>
          <w:numId w:val="1"/>
        </w:numPr>
        <w:tabs>
          <w:tab w:val="left" w:pos="699"/>
        </w:tabs>
        <w:spacing w:line="235" w:lineRule="auto"/>
        <w:ind w:left="699" w:right="1197" w:hanging="380"/>
        <w:jc w:val="both"/>
        <w:rPr>
          <w:sz w:val="16"/>
        </w:rPr>
      </w:pPr>
      <w:r>
        <w:rPr>
          <w:color w:val="231F20"/>
          <w:w w:val="105"/>
          <w:sz w:val="16"/>
        </w:rPr>
        <w:t>Hill</w:t>
      </w:r>
      <w:r>
        <w:rPr>
          <w:color w:val="231F20"/>
          <w:spacing w:val="40"/>
          <w:w w:val="105"/>
          <w:sz w:val="16"/>
        </w:rPr>
        <w:t xml:space="preserve"> </w:t>
      </w:r>
      <w:r>
        <w:rPr>
          <w:color w:val="231F20"/>
          <w:w w:val="105"/>
          <w:sz w:val="16"/>
        </w:rPr>
        <w:t>J,</w:t>
      </w:r>
      <w:r>
        <w:rPr>
          <w:color w:val="231F20"/>
          <w:spacing w:val="40"/>
          <w:w w:val="105"/>
          <w:sz w:val="16"/>
        </w:rPr>
        <w:t xml:space="preserve"> </w:t>
      </w:r>
      <w:r>
        <w:rPr>
          <w:color w:val="231F20"/>
          <w:w w:val="105"/>
          <w:sz w:val="16"/>
        </w:rPr>
        <w:t>Copse</w:t>
      </w:r>
      <w:r>
        <w:rPr>
          <w:color w:val="231F20"/>
          <w:spacing w:val="40"/>
          <w:w w:val="105"/>
          <w:sz w:val="16"/>
        </w:rPr>
        <w:t xml:space="preserve"> </w:t>
      </w:r>
      <w:r>
        <w:rPr>
          <w:color w:val="231F20"/>
          <w:w w:val="105"/>
          <w:sz w:val="16"/>
        </w:rPr>
        <w:t>C,</w:t>
      </w:r>
      <w:r>
        <w:rPr>
          <w:color w:val="231F20"/>
          <w:spacing w:val="40"/>
          <w:w w:val="105"/>
          <w:sz w:val="16"/>
        </w:rPr>
        <w:t xml:space="preserve"> </w:t>
      </w:r>
      <w:r>
        <w:rPr>
          <w:color w:val="231F20"/>
          <w:w w:val="105"/>
          <w:sz w:val="16"/>
        </w:rPr>
        <w:t>Leary</w:t>
      </w:r>
      <w:r>
        <w:rPr>
          <w:color w:val="231F20"/>
          <w:spacing w:val="40"/>
          <w:w w:val="105"/>
          <w:sz w:val="16"/>
        </w:rPr>
        <w:t xml:space="preserve"> </w:t>
      </w:r>
      <w:r>
        <w:rPr>
          <w:color w:val="231F20"/>
          <w:w w:val="105"/>
          <w:sz w:val="16"/>
        </w:rPr>
        <w:t>S,</w:t>
      </w:r>
      <w:r>
        <w:rPr>
          <w:color w:val="231F20"/>
          <w:spacing w:val="40"/>
          <w:w w:val="105"/>
          <w:sz w:val="16"/>
        </w:rPr>
        <w:t xml:space="preserve"> </w:t>
      </w:r>
      <w:r>
        <w:rPr>
          <w:color w:val="231F20"/>
          <w:w w:val="105"/>
          <w:sz w:val="16"/>
        </w:rPr>
        <w:t>et al.</w:t>
      </w:r>
      <w:r>
        <w:rPr>
          <w:color w:val="231F20"/>
          <w:spacing w:val="40"/>
          <w:w w:val="105"/>
          <w:sz w:val="16"/>
        </w:rPr>
        <w:t xml:space="preserve"> </w:t>
      </w:r>
      <w:r>
        <w:rPr>
          <w:color w:val="231F20"/>
          <w:w w:val="105"/>
          <w:sz w:val="16"/>
        </w:rPr>
        <w:t>Synergistic</w:t>
      </w:r>
      <w:r>
        <w:rPr>
          <w:color w:val="231F20"/>
          <w:spacing w:val="40"/>
          <w:w w:val="105"/>
          <w:sz w:val="16"/>
        </w:rPr>
        <w:t xml:space="preserve"> </w:t>
      </w:r>
      <w:r>
        <w:rPr>
          <w:color w:val="231F20"/>
          <w:w w:val="105"/>
          <w:sz w:val="16"/>
        </w:rPr>
        <w:t>protection</w:t>
      </w:r>
      <w:r>
        <w:rPr>
          <w:color w:val="231F20"/>
          <w:spacing w:val="40"/>
          <w:w w:val="105"/>
          <w:sz w:val="16"/>
        </w:rPr>
        <w:t xml:space="preserve"> </w:t>
      </w:r>
      <w:r>
        <w:rPr>
          <w:color w:val="231F20"/>
          <w:w w:val="105"/>
          <w:sz w:val="16"/>
        </w:rPr>
        <w:t xml:space="preserve">of mice against plague with monoclonal antibodies specific for the F1 and V antigens of </w:t>
      </w:r>
      <w:r>
        <w:rPr>
          <w:i/>
          <w:color w:val="231F20"/>
          <w:w w:val="105"/>
          <w:sz w:val="16"/>
        </w:rPr>
        <w:t>Yersinia pestis</w:t>
      </w:r>
      <w:r>
        <w:rPr>
          <w:color w:val="231F20"/>
          <w:w w:val="105"/>
          <w:sz w:val="16"/>
        </w:rPr>
        <w:t xml:space="preserve">. </w:t>
      </w:r>
      <w:r>
        <w:rPr>
          <w:i/>
          <w:color w:val="231F20"/>
          <w:w w:val="105"/>
          <w:sz w:val="16"/>
        </w:rPr>
        <w:t>Infect Immun</w:t>
      </w:r>
      <w:r>
        <w:rPr>
          <w:color w:val="231F20"/>
          <w:w w:val="105"/>
          <w:sz w:val="16"/>
        </w:rPr>
        <w:t xml:space="preserve">. 2003;71(4): </w:t>
      </w:r>
      <w:r>
        <w:rPr>
          <w:color w:val="231F20"/>
          <w:spacing w:val="-2"/>
          <w:w w:val="105"/>
          <w:sz w:val="16"/>
        </w:rPr>
        <w:t>2234-2238.</w:t>
      </w:r>
    </w:p>
    <w:p w14:paraId="5B1AA012" w14:textId="77777777" w:rsidR="00BF3D96" w:rsidRDefault="00000000">
      <w:pPr>
        <w:pStyle w:val="ListParagraph"/>
        <w:numPr>
          <w:ilvl w:val="0"/>
          <w:numId w:val="1"/>
        </w:numPr>
        <w:tabs>
          <w:tab w:val="left" w:pos="699"/>
        </w:tabs>
        <w:spacing w:line="235" w:lineRule="auto"/>
        <w:ind w:left="699" w:right="1198" w:hanging="380"/>
        <w:jc w:val="both"/>
        <w:rPr>
          <w:sz w:val="16"/>
        </w:rPr>
      </w:pPr>
      <w:r>
        <w:rPr>
          <w:color w:val="231F20"/>
          <w:w w:val="105"/>
          <w:sz w:val="16"/>
        </w:rPr>
        <w:t xml:space="preserve">Yersin A, Calmette A, Borrel A. La peste bubonique (duexiéme note). </w:t>
      </w:r>
      <w:r>
        <w:rPr>
          <w:i/>
          <w:color w:val="231F20"/>
          <w:w w:val="105"/>
          <w:sz w:val="16"/>
        </w:rPr>
        <w:t>Ann Inst Pasteur (Paris)</w:t>
      </w:r>
      <w:r>
        <w:rPr>
          <w:color w:val="231F20"/>
          <w:w w:val="105"/>
          <w:sz w:val="16"/>
        </w:rPr>
        <w:t>. 1895;9:589-592.</w:t>
      </w:r>
    </w:p>
    <w:p w14:paraId="277BBC1D" w14:textId="77777777" w:rsidR="00BF3D96" w:rsidRDefault="00000000">
      <w:pPr>
        <w:pStyle w:val="ListParagraph"/>
        <w:numPr>
          <w:ilvl w:val="0"/>
          <w:numId w:val="1"/>
        </w:numPr>
        <w:tabs>
          <w:tab w:val="left" w:pos="699"/>
        </w:tabs>
        <w:spacing w:line="235" w:lineRule="auto"/>
        <w:ind w:left="699" w:right="1198" w:hanging="380"/>
        <w:jc w:val="both"/>
        <w:rPr>
          <w:sz w:val="16"/>
        </w:rPr>
      </w:pPr>
      <w:bookmarkStart w:id="175" w:name="_bookmark160"/>
      <w:bookmarkEnd w:id="175"/>
      <w:r>
        <w:rPr>
          <w:color w:val="231F20"/>
          <w:sz w:val="16"/>
        </w:rPr>
        <w:t>Anisimov AP, Amoako KK. Treatment of plague: promising</w:t>
      </w:r>
      <w:r>
        <w:rPr>
          <w:color w:val="231F20"/>
          <w:spacing w:val="40"/>
          <w:sz w:val="16"/>
        </w:rPr>
        <w:t xml:space="preserve"> </w:t>
      </w:r>
      <w:r>
        <w:rPr>
          <w:color w:val="231F20"/>
          <w:sz w:val="16"/>
        </w:rPr>
        <w:t>alternatives</w:t>
      </w:r>
      <w:r>
        <w:rPr>
          <w:color w:val="231F20"/>
          <w:spacing w:val="37"/>
          <w:sz w:val="16"/>
        </w:rPr>
        <w:t xml:space="preserve"> </w:t>
      </w:r>
      <w:r>
        <w:rPr>
          <w:color w:val="231F20"/>
          <w:sz w:val="16"/>
        </w:rPr>
        <w:t>to</w:t>
      </w:r>
      <w:r>
        <w:rPr>
          <w:color w:val="231F20"/>
          <w:spacing w:val="37"/>
          <w:sz w:val="16"/>
        </w:rPr>
        <w:t xml:space="preserve"> </w:t>
      </w:r>
      <w:r>
        <w:rPr>
          <w:color w:val="231F20"/>
          <w:sz w:val="16"/>
        </w:rPr>
        <w:t>antibiotics.</w:t>
      </w:r>
      <w:r>
        <w:rPr>
          <w:color w:val="231F20"/>
          <w:spacing w:val="37"/>
          <w:sz w:val="16"/>
        </w:rPr>
        <w:t xml:space="preserve"> </w:t>
      </w:r>
      <w:r>
        <w:rPr>
          <w:i/>
          <w:color w:val="231F20"/>
          <w:sz w:val="16"/>
        </w:rPr>
        <w:t>J</w:t>
      </w:r>
      <w:r>
        <w:rPr>
          <w:i/>
          <w:color w:val="231F20"/>
          <w:spacing w:val="40"/>
          <w:sz w:val="16"/>
        </w:rPr>
        <w:t xml:space="preserve"> </w:t>
      </w:r>
      <w:r>
        <w:rPr>
          <w:i/>
          <w:color w:val="231F20"/>
          <w:sz w:val="16"/>
        </w:rPr>
        <w:t>Med</w:t>
      </w:r>
      <w:r>
        <w:rPr>
          <w:i/>
          <w:color w:val="231F20"/>
          <w:spacing w:val="40"/>
          <w:sz w:val="16"/>
        </w:rPr>
        <w:t xml:space="preserve"> </w:t>
      </w:r>
      <w:r>
        <w:rPr>
          <w:i/>
          <w:color w:val="231F20"/>
          <w:sz w:val="16"/>
        </w:rPr>
        <w:t>Microbiol</w:t>
      </w:r>
      <w:r>
        <w:rPr>
          <w:color w:val="231F20"/>
          <w:sz w:val="16"/>
        </w:rPr>
        <w:t>.</w:t>
      </w:r>
      <w:r>
        <w:rPr>
          <w:color w:val="231F20"/>
          <w:spacing w:val="37"/>
          <w:sz w:val="16"/>
        </w:rPr>
        <w:t xml:space="preserve"> </w:t>
      </w:r>
      <w:r>
        <w:rPr>
          <w:color w:val="231F20"/>
          <w:sz w:val="16"/>
        </w:rPr>
        <w:t>2006;55:1461-1475.</w:t>
      </w:r>
    </w:p>
    <w:p w14:paraId="50EC7BC0" w14:textId="77777777" w:rsidR="00BF3D96" w:rsidRDefault="00000000">
      <w:pPr>
        <w:pStyle w:val="ListParagraph"/>
        <w:numPr>
          <w:ilvl w:val="0"/>
          <w:numId w:val="1"/>
        </w:numPr>
        <w:tabs>
          <w:tab w:val="left" w:pos="699"/>
        </w:tabs>
        <w:spacing w:line="235" w:lineRule="auto"/>
        <w:ind w:left="699" w:right="1199" w:hanging="380"/>
        <w:jc w:val="both"/>
        <w:rPr>
          <w:sz w:val="16"/>
        </w:rPr>
      </w:pPr>
      <w:r>
        <w:rPr>
          <w:color w:val="231F20"/>
          <w:sz w:val="16"/>
        </w:rPr>
        <w:t>Anderson GW Jr, Worsham PL, Bolt CR, et al. Protection of mice</w:t>
      </w:r>
      <w:r>
        <w:rPr>
          <w:color w:val="231F20"/>
          <w:spacing w:val="40"/>
          <w:sz w:val="16"/>
        </w:rPr>
        <w:t xml:space="preserve"> </w:t>
      </w:r>
      <w:r>
        <w:rPr>
          <w:color w:val="231F20"/>
          <w:sz w:val="16"/>
        </w:rPr>
        <w:t>from fatal bubonic and pneumonic plague by passive immuni-</w:t>
      </w:r>
      <w:r>
        <w:rPr>
          <w:color w:val="231F20"/>
          <w:spacing w:val="80"/>
          <w:sz w:val="16"/>
        </w:rPr>
        <w:t xml:space="preserve"> </w:t>
      </w:r>
      <w:r>
        <w:rPr>
          <w:color w:val="231F20"/>
          <w:sz w:val="16"/>
        </w:rPr>
        <w:t>zation with monoclonal antibodies against the F1 protein of</w:t>
      </w:r>
      <w:r>
        <w:rPr>
          <w:color w:val="231F20"/>
          <w:spacing w:val="80"/>
          <w:sz w:val="16"/>
        </w:rPr>
        <w:t xml:space="preserve"> </w:t>
      </w:r>
      <w:r>
        <w:rPr>
          <w:i/>
          <w:color w:val="231F20"/>
          <w:sz w:val="16"/>
        </w:rPr>
        <w:t>Yersinia pestis</w:t>
      </w:r>
      <w:r>
        <w:rPr>
          <w:color w:val="231F20"/>
          <w:sz w:val="16"/>
        </w:rPr>
        <w:t xml:space="preserve">. </w:t>
      </w:r>
      <w:r>
        <w:rPr>
          <w:i/>
          <w:color w:val="231F20"/>
          <w:sz w:val="16"/>
        </w:rPr>
        <w:t>Am J Trop Med Hyg</w:t>
      </w:r>
      <w:r>
        <w:rPr>
          <w:color w:val="231F20"/>
          <w:sz w:val="16"/>
        </w:rPr>
        <w:t>. 1997;56(4):471-473.</w:t>
      </w:r>
    </w:p>
    <w:p w14:paraId="1B545F13" w14:textId="77777777" w:rsidR="00BF3D96" w:rsidRDefault="00000000">
      <w:pPr>
        <w:pStyle w:val="ListParagraph"/>
        <w:numPr>
          <w:ilvl w:val="0"/>
          <w:numId w:val="1"/>
        </w:numPr>
        <w:tabs>
          <w:tab w:val="left" w:pos="699"/>
        </w:tabs>
        <w:spacing w:line="235" w:lineRule="auto"/>
        <w:ind w:left="699" w:right="1197" w:hanging="380"/>
        <w:jc w:val="both"/>
        <w:rPr>
          <w:sz w:val="16"/>
        </w:rPr>
      </w:pPr>
      <w:r>
        <w:rPr>
          <w:color w:val="231F20"/>
          <w:w w:val="105"/>
          <w:sz w:val="16"/>
        </w:rPr>
        <w:t>Green</w:t>
      </w:r>
      <w:r>
        <w:rPr>
          <w:color w:val="231F20"/>
          <w:spacing w:val="-2"/>
          <w:w w:val="105"/>
          <w:sz w:val="16"/>
        </w:rPr>
        <w:t xml:space="preserve"> </w:t>
      </w:r>
      <w:r>
        <w:rPr>
          <w:color w:val="231F20"/>
          <w:w w:val="105"/>
          <w:sz w:val="16"/>
        </w:rPr>
        <w:t>M,</w:t>
      </w:r>
      <w:r>
        <w:rPr>
          <w:color w:val="231F20"/>
          <w:spacing w:val="-2"/>
          <w:w w:val="105"/>
          <w:sz w:val="16"/>
        </w:rPr>
        <w:t xml:space="preserve"> </w:t>
      </w:r>
      <w:r>
        <w:rPr>
          <w:color w:val="231F20"/>
          <w:w w:val="105"/>
          <w:sz w:val="16"/>
        </w:rPr>
        <w:t>Rogers</w:t>
      </w:r>
      <w:r>
        <w:rPr>
          <w:color w:val="231F20"/>
          <w:spacing w:val="-2"/>
          <w:w w:val="105"/>
          <w:sz w:val="16"/>
        </w:rPr>
        <w:t xml:space="preserve"> </w:t>
      </w:r>
      <w:r>
        <w:rPr>
          <w:color w:val="231F20"/>
          <w:w w:val="105"/>
          <w:sz w:val="16"/>
        </w:rPr>
        <w:t>D,</w:t>
      </w:r>
      <w:r>
        <w:rPr>
          <w:color w:val="231F20"/>
          <w:spacing w:val="-2"/>
          <w:w w:val="105"/>
          <w:sz w:val="16"/>
        </w:rPr>
        <w:t xml:space="preserve"> </w:t>
      </w:r>
      <w:r>
        <w:rPr>
          <w:color w:val="231F20"/>
          <w:w w:val="105"/>
          <w:sz w:val="16"/>
        </w:rPr>
        <w:t>Russell</w:t>
      </w:r>
      <w:r>
        <w:rPr>
          <w:color w:val="231F20"/>
          <w:spacing w:val="-2"/>
          <w:w w:val="105"/>
          <w:sz w:val="16"/>
        </w:rPr>
        <w:t xml:space="preserve"> </w:t>
      </w:r>
      <w:r>
        <w:rPr>
          <w:color w:val="231F20"/>
          <w:w w:val="105"/>
          <w:sz w:val="16"/>
        </w:rPr>
        <w:t>P,</w:t>
      </w:r>
      <w:r>
        <w:rPr>
          <w:color w:val="231F20"/>
          <w:spacing w:val="-2"/>
          <w:w w:val="105"/>
          <w:sz w:val="16"/>
        </w:rPr>
        <w:t xml:space="preserve"> </w:t>
      </w:r>
      <w:r>
        <w:rPr>
          <w:color w:val="231F20"/>
          <w:w w:val="105"/>
          <w:sz w:val="16"/>
        </w:rPr>
        <w:t>et</w:t>
      </w:r>
      <w:r>
        <w:rPr>
          <w:color w:val="231F20"/>
          <w:spacing w:val="-1"/>
          <w:w w:val="105"/>
          <w:sz w:val="16"/>
        </w:rPr>
        <w:t xml:space="preserve"> </w:t>
      </w:r>
      <w:r>
        <w:rPr>
          <w:color w:val="231F20"/>
          <w:w w:val="105"/>
          <w:sz w:val="16"/>
        </w:rPr>
        <w:t>al.</w:t>
      </w:r>
      <w:r>
        <w:rPr>
          <w:color w:val="231F20"/>
          <w:spacing w:val="-2"/>
          <w:w w:val="105"/>
          <w:sz w:val="16"/>
        </w:rPr>
        <w:t xml:space="preserve"> </w:t>
      </w:r>
      <w:r>
        <w:rPr>
          <w:color w:val="231F20"/>
          <w:w w:val="105"/>
          <w:sz w:val="16"/>
        </w:rPr>
        <w:t>The</w:t>
      </w:r>
      <w:r>
        <w:rPr>
          <w:color w:val="231F20"/>
          <w:spacing w:val="-2"/>
          <w:w w:val="105"/>
          <w:sz w:val="16"/>
        </w:rPr>
        <w:t xml:space="preserve"> </w:t>
      </w:r>
      <w:r>
        <w:rPr>
          <w:color w:val="231F20"/>
          <w:w w:val="105"/>
          <w:sz w:val="16"/>
        </w:rPr>
        <w:t>SCID/Beige</w:t>
      </w:r>
      <w:r>
        <w:rPr>
          <w:color w:val="231F20"/>
          <w:spacing w:val="-2"/>
          <w:w w:val="105"/>
          <w:sz w:val="16"/>
        </w:rPr>
        <w:t xml:space="preserve"> </w:t>
      </w:r>
      <w:r>
        <w:rPr>
          <w:color w:val="231F20"/>
          <w:w w:val="105"/>
          <w:sz w:val="16"/>
        </w:rPr>
        <w:t>mouse</w:t>
      </w:r>
      <w:r>
        <w:rPr>
          <w:color w:val="231F20"/>
          <w:spacing w:val="-2"/>
          <w:w w:val="105"/>
          <w:sz w:val="16"/>
        </w:rPr>
        <w:t xml:space="preserve"> </w:t>
      </w:r>
      <w:r>
        <w:rPr>
          <w:color w:val="231F20"/>
          <w:w w:val="105"/>
          <w:sz w:val="16"/>
        </w:rPr>
        <w:t>as</w:t>
      </w:r>
      <w:r>
        <w:rPr>
          <w:color w:val="231F20"/>
          <w:spacing w:val="-2"/>
          <w:w w:val="105"/>
          <w:sz w:val="16"/>
        </w:rPr>
        <w:t xml:space="preserve"> </w:t>
      </w:r>
      <w:r>
        <w:rPr>
          <w:color w:val="231F20"/>
          <w:w w:val="105"/>
          <w:sz w:val="16"/>
        </w:rPr>
        <w:t xml:space="preserve">a model to investigate protection against </w:t>
      </w:r>
      <w:r>
        <w:rPr>
          <w:i/>
          <w:color w:val="231F20"/>
          <w:w w:val="105"/>
          <w:sz w:val="16"/>
        </w:rPr>
        <w:t>Yersinia pestis</w:t>
      </w:r>
      <w:r>
        <w:rPr>
          <w:color w:val="231F20"/>
          <w:w w:val="105"/>
          <w:sz w:val="16"/>
        </w:rPr>
        <w:t xml:space="preserve">. </w:t>
      </w:r>
      <w:r>
        <w:rPr>
          <w:i/>
          <w:color w:val="231F20"/>
          <w:w w:val="105"/>
          <w:sz w:val="16"/>
        </w:rPr>
        <w:t>FEMS Immunol Med Microbiol</w:t>
      </w:r>
      <w:r>
        <w:rPr>
          <w:color w:val="231F20"/>
          <w:w w:val="105"/>
          <w:sz w:val="16"/>
        </w:rPr>
        <w:t>. 1999;23:107-113.</w:t>
      </w:r>
    </w:p>
    <w:p w14:paraId="0ED02C14" w14:textId="77777777" w:rsidR="00BF3D96" w:rsidRDefault="00000000">
      <w:pPr>
        <w:pStyle w:val="ListParagraph"/>
        <w:numPr>
          <w:ilvl w:val="0"/>
          <w:numId w:val="1"/>
        </w:numPr>
        <w:tabs>
          <w:tab w:val="left" w:pos="699"/>
        </w:tabs>
        <w:spacing w:line="235" w:lineRule="auto"/>
        <w:ind w:left="699" w:right="1197" w:hanging="380"/>
        <w:jc w:val="both"/>
        <w:rPr>
          <w:sz w:val="16"/>
        </w:rPr>
      </w:pPr>
      <w:r>
        <w:rPr>
          <w:color w:val="231F20"/>
          <w:sz w:val="16"/>
        </w:rPr>
        <w:t>Williamson ED, Flick-Smith HC, Lebutt C, et</w:t>
      </w:r>
      <w:r>
        <w:rPr>
          <w:color w:val="231F20"/>
          <w:spacing w:val="40"/>
          <w:sz w:val="16"/>
        </w:rPr>
        <w:t xml:space="preserve"> </w:t>
      </w:r>
      <w:r>
        <w:rPr>
          <w:color w:val="231F20"/>
          <w:sz w:val="16"/>
        </w:rPr>
        <w:t>al. Human immune</w:t>
      </w:r>
      <w:r>
        <w:rPr>
          <w:color w:val="231F20"/>
          <w:w w:val="110"/>
          <w:sz w:val="16"/>
        </w:rPr>
        <w:t xml:space="preserve"> response</w:t>
      </w:r>
      <w:r>
        <w:rPr>
          <w:color w:val="231F20"/>
          <w:spacing w:val="-10"/>
          <w:w w:val="110"/>
          <w:sz w:val="16"/>
        </w:rPr>
        <w:t xml:space="preserve"> </w:t>
      </w:r>
      <w:r>
        <w:rPr>
          <w:color w:val="231F20"/>
          <w:w w:val="110"/>
          <w:sz w:val="16"/>
        </w:rPr>
        <w:t>to</w:t>
      </w:r>
      <w:r>
        <w:rPr>
          <w:color w:val="231F20"/>
          <w:spacing w:val="-10"/>
          <w:w w:val="110"/>
          <w:sz w:val="16"/>
        </w:rPr>
        <w:t xml:space="preserve"> </w:t>
      </w:r>
      <w:r>
        <w:rPr>
          <w:color w:val="231F20"/>
          <w:w w:val="110"/>
          <w:sz w:val="16"/>
        </w:rPr>
        <w:t>a</w:t>
      </w:r>
      <w:r>
        <w:rPr>
          <w:color w:val="231F20"/>
          <w:spacing w:val="-10"/>
          <w:w w:val="110"/>
          <w:sz w:val="16"/>
        </w:rPr>
        <w:t xml:space="preserve"> </w:t>
      </w:r>
      <w:r>
        <w:rPr>
          <w:color w:val="231F20"/>
          <w:w w:val="110"/>
          <w:sz w:val="16"/>
        </w:rPr>
        <w:t>plague</w:t>
      </w:r>
      <w:r>
        <w:rPr>
          <w:color w:val="231F20"/>
          <w:spacing w:val="-10"/>
          <w:w w:val="110"/>
          <w:sz w:val="16"/>
        </w:rPr>
        <w:t xml:space="preserve"> </w:t>
      </w:r>
      <w:r>
        <w:rPr>
          <w:color w:val="231F20"/>
          <w:w w:val="110"/>
          <w:sz w:val="16"/>
        </w:rPr>
        <w:t>vaccine</w:t>
      </w:r>
      <w:r>
        <w:rPr>
          <w:color w:val="231F20"/>
          <w:spacing w:val="-10"/>
          <w:w w:val="110"/>
          <w:sz w:val="16"/>
        </w:rPr>
        <w:t xml:space="preserve"> </w:t>
      </w:r>
      <w:r>
        <w:rPr>
          <w:color w:val="231F20"/>
          <w:w w:val="110"/>
          <w:sz w:val="16"/>
        </w:rPr>
        <w:t>comprising</w:t>
      </w:r>
      <w:r>
        <w:rPr>
          <w:color w:val="231F20"/>
          <w:spacing w:val="-10"/>
          <w:w w:val="110"/>
          <w:sz w:val="16"/>
        </w:rPr>
        <w:t xml:space="preserve"> </w:t>
      </w:r>
      <w:r>
        <w:rPr>
          <w:color w:val="231F20"/>
          <w:w w:val="110"/>
          <w:sz w:val="16"/>
        </w:rPr>
        <w:t>recombinant</w:t>
      </w:r>
      <w:r>
        <w:rPr>
          <w:color w:val="231F20"/>
          <w:spacing w:val="-10"/>
          <w:w w:val="110"/>
          <w:sz w:val="16"/>
        </w:rPr>
        <w:t xml:space="preserve"> </w:t>
      </w:r>
      <w:r>
        <w:rPr>
          <w:color w:val="231F20"/>
          <w:w w:val="110"/>
          <w:sz w:val="16"/>
        </w:rPr>
        <w:t>F1</w:t>
      </w:r>
      <w:r>
        <w:rPr>
          <w:color w:val="231F20"/>
          <w:spacing w:val="-10"/>
          <w:w w:val="110"/>
          <w:sz w:val="16"/>
        </w:rPr>
        <w:t xml:space="preserve"> </w:t>
      </w:r>
      <w:r>
        <w:rPr>
          <w:color w:val="231F20"/>
          <w:w w:val="110"/>
          <w:sz w:val="16"/>
        </w:rPr>
        <w:t>and</w:t>
      </w:r>
      <w:r>
        <w:rPr>
          <w:color w:val="231F20"/>
          <w:spacing w:val="-10"/>
          <w:w w:val="110"/>
          <w:sz w:val="16"/>
        </w:rPr>
        <w:t xml:space="preserve"> </w:t>
      </w:r>
      <w:r>
        <w:rPr>
          <w:color w:val="231F20"/>
          <w:w w:val="110"/>
          <w:sz w:val="16"/>
        </w:rPr>
        <w:t xml:space="preserve">V antigens. </w:t>
      </w:r>
      <w:r>
        <w:rPr>
          <w:i/>
          <w:color w:val="231F20"/>
          <w:w w:val="110"/>
          <w:sz w:val="16"/>
        </w:rPr>
        <w:t>Infect Immun</w:t>
      </w:r>
      <w:r>
        <w:rPr>
          <w:color w:val="231F20"/>
          <w:w w:val="110"/>
          <w:sz w:val="16"/>
        </w:rPr>
        <w:t>. 2005;73:3598-3608.</w:t>
      </w:r>
    </w:p>
    <w:p w14:paraId="6337BC60" w14:textId="77777777" w:rsidR="00BF3D96" w:rsidRDefault="00000000">
      <w:pPr>
        <w:pStyle w:val="ListParagraph"/>
        <w:numPr>
          <w:ilvl w:val="0"/>
          <w:numId w:val="1"/>
        </w:numPr>
        <w:tabs>
          <w:tab w:val="left" w:pos="699"/>
        </w:tabs>
        <w:spacing w:line="235" w:lineRule="auto"/>
        <w:ind w:left="699" w:right="1199" w:hanging="380"/>
        <w:jc w:val="both"/>
        <w:rPr>
          <w:sz w:val="16"/>
        </w:rPr>
      </w:pPr>
      <w:r>
        <w:rPr>
          <w:color w:val="231F20"/>
          <w:w w:val="105"/>
          <w:sz w:val="16"/>
        </w:rPr>
        <w:t>Hill</w:t>
      </w:r>
      <w:r>
        <w:rPr>
          <w:color w:val="231F20"/>
          <w:spacing w:val="-2"/>
          <w:w w:val="105"/>
          <w:sz w:val="16"/>
        </w:rPr>
        <w:t xml:space="preserve"> </w:t>
      </w:r>
      <w:r>
        <w:rPr>
          <w:color w:val="231F20"/>
          <w:w w:val="105"/>
          <w:sz w:val="16"/>
        </w:rPr>
        <w:t>J,</w:t>
      </w:r>
      <w:r>
        <w:rPr>
          <w:color w:val="231F20"/>
          <w:spacing w:val="-2"/>
          <w:w w:val="105"/>
          <w:sz w:val="16"/>
        </w:rPr>
        <w:t xml:space="preserve"> </w:t>
      </w:r>
      <w:r>
        <w:rPr>
          <w:color w:val="231F20"/>
          <w:w w:val="105"/>
          <w:sz w:val="16"/>
        </w:rPr>
        <w:t>Eyles</w:t>
      </w:r>
      <w:r>
        <w:rPr>
          <w:color w:val="231F20"/>
          <w:spacing w:val="-2"/>
          <w:w w:val="105"/>
          <w:sz w:val="16"/>
        </w:rPr>
        <w:t xml:space="preserve"> </w:t>
      </w:r>
      <w:r>
        <w:rPr>
          <w:color w:val="231F20"/>
          <w:w w:val="105"/>
          <w:sz w:val="16"/>
        </w:rPr>
        <w:t>JE,</w:t>
      </w:r>
      <w:r>
        <w:rPr>
          <w:color w:val="231F20"/>
          <w:spacing w:val="-2"/>
          <w:w w:val="105"/>
          <w:sz w:val="16"/>
        </w:rPr>
        <w:t xml:space="preserve"> </w:t>
      </w:r>
      <w:r>
        <w:rPr>
          <w:color w:val="231F20"/>
          <w:w w:val="105"/>
          <w:sz w:val="16"/>
        </w:rPr>
        <w:t>Elvin</w:t>
      </w:r>
      <w:r>
        <w:rPr>
          <w:color w:val="231F20"/>
          <w:spacing w:val="-2"/>
          <w:w w:val="105"/>
          <w:sz w:val="16"/>
        </w:rPr>
        <w:t xml:space="preserve"> </w:t>
      </w:r>
      <w:r>
        <w:rPr>
          <w:color w:val="231F20"/>
          <w:w w:val="105"/>
          <w:sz w:val="16"/>
        </w:rPr>
        <w:t>SJ,</w:t>
      </w:r>
      <w:r>
        <w:rPr>
          <w:color w:val="231F20"/>
          <w:spacing w:val="-2"/>
          <w:w w:val="105"/>
          <w:sz w:val="16"/>
        </w:rPr>
        <w:t xml:space="preserve"> </w:t>
      </w:r>
      <w:r>
        <w:rPr>
          <w:color w:val="231F20"/>
          <w:w w:val="105"/>
          <w:sz w:val="16"/>
        </w:rPr>
        <w:t>et al.</w:t>
      </w:r>
      <w:r>
        <w:rPr>
          <w:color w:val="231F20"/>
          <w:spacing w:val="-2"/>
          <w:w w:val="105"/>
          <w:sz w:val="16"/>
        </w:rPr>
        <w:t xml:space="preserve"> </w:t>
      </w:r>
      <w:r>
        <w:rPr>
          <w:color w:val="231F20"/>
          <w:w w:val="105"/>
          <w:sz w:val="16"/>
        </w:rPr>
        <w:t>Administration</w:t>
      </w:r>
      <w:r>
        <w:rPr>
          <w:color w:val="231F20"/>
          <w:spacing w:val="-2"/>
          <w:w w:val="105"/>
          <w:sz w:val="16"/>
        </w:rPr>
        <w:t xml:space="preserve"> </w:t>
      </w:r>
      <w:r>
        <w:rPr>
          <w:color w:val="231F20"/>
          <w:w w:val="105"/>
          <w:sz w:val="16"/>
        </w:rPr>
        <w:t>of</w:t>
      </w:r>
      <w:r>
        <w:rPr>
          <w:color w:val="231F20"/>
          <w:spacing w:val="-2"/>
          <w:w w:val="105"/>
          <w:sz w:val="16"/>
        </w:rPr>
        <w:t xml:space="preserve"> </w:t>
      </w:r>
      <w:r>
        <w:rPr>
          <w:color w:val="231F20"/>
          <w:w w:val="105"/>
          <w:sz w:val="16"/>
        </w:rPr>
        <w:t>antibody</w:t>
      </w:r>
      <w:r>
        <w:rPr>
          <w:color w:val="231F20"/>
          <w:spacing w:val="-2"/>
          <w:w w:val="105"/>
          <w:sz w:val="16"/>
        </w:rPr>
        <w:t xml:space="preserve"> </w:t>
      </w:r>
      <w:r>
        <w:rPr>
          <w:color w:val="231F20"/>
          <w:w w:val="105"/>
          <w:sz w:val="16"/>
        </w:rPr>
        <w:t>to</w:t>
      </w:r>
      <w:r>
        <w:rPr>
          <w:color w:val="231F20"/>
          <w:spacing w:val="-2"/>
          <w:w w:val="105"/>
          <w:sz w:val="16"/>
        </w:rPr>
        <w:t xml:space="preserve"> </w:t>
      </w:r>
      <w:r>
        <w:rPr>
          <w:color w:val="231F20"/>
          <w:w w:val="105"/>
          <w:sz w:val="16"/>
        </w:rPr>
        <w:t xml:space="preserve">the lung protects mice against pneumonic plague. </w:t>
      </w:r>
      <w:r>
        <w:rPr>
          <w:i/>
          <w:color w:val="231F20"/>
          <w:w w:val="105"/>
          <w:sz w:val="16"/>
        </w:rPr>
        <w:t>Infect Immun</w:t>
      </w:r>
      <w:r>
        <w:rPr>
          <w:color w:val="231F20"/>
          <w:w w:val="105"/>
          <w:sz w:val="16"/>
        </w:rPr>
        <w:t xml:space="preserve">. </w:t>
      </w:r>
      <w:r>
        <w:rPr>
          <w:color w:val="231F20"/>
          <w:spacing w:val="-2"/>
          <w:w w:val="105"/>
          <w:sz w:val="16"/>
        </w:rPr>
        <w:t>2006;74:3068-3070.</w:t>
      </w:r>
    </w:p>
    <w:p w14:paraId="6C42A928" w14:textId="77777777" w:rsidR="00BF3D96" w:rsidRDefault="00000000">
      <w:pPr>
        <w:pStyle w:val="ListParagraph"/>
        <w:numPr>
          <w:ilvl w:val="0"/>
          <w:numId w:val="1"/>
        </w:numPr>
        <w:tabs>
          <w:tab w:val="left" w:pos="699"/>
        </w:tabs>
        <w:spacing w:line="235" w:lineRule="auto"/>
        <w:ind w:left="699" w:right="1197" w:hanging="380"/>
        <w:jc w:val="both"/>
        <w:rPr>
          <w:sz w:val="16"/>
        </w:rPr>
      </w:pPr>
      <w:r>
        <w:rPr>
          <w:color w:val="231F20"/>
          <w:w w:val="105"/>
          <w:sz w:val="16"/>
        </w:rPr>
        <w:t xml:space="preserve">Motin VL, Nakajima R, Smirnov GB, Brubaker RR. Passive immunity to yersiniae mediated by anti-recombinant V antigen and protein A-V antigen fusion peptide. </w:t>
      </w:r>
      <w:r>
        <w:rPr>
          <w:i/>
          <w:color w:val="231F20"/>
          <w:w w:val="105"/>
          <w:sz w:val="16"/>
        </w:rPr>
        <w:t>Infect Immun</w:t>
      </w:r>
      <w:r>
        <w:rPr>
          <w:color w:val="231F20"/>
          <w:w w:val="105"/>
          <w:sz w:val="16"/>
        </w:rPr>
        <w:t xml:space="preserve">. </w:t>
      </w:r>
      <w:r>
        <w:rPr>
          <w:color w:val="231F20"/>
          <w:spacing w:val="-2"/>
          <w:w w:val="105"/>
          <w:sz w:val="16"/>
        </w:rPr>
        <w:t>1994;62(10):4192-4201.</w:t>
      </w:r>
    </w:p>
    <w:p w14:paraId="54604E27" w14:textId="77777777" w:rsidR="00BF3D96" w:rsidRDefault="00000000">
      <w:pPr>
        <w:pStyle w:val="ListParagraph"/>
        <w:numPr>
          <w:ilvl w:val="0"/>
          <w:numId w:val="1"/>
        </w:numPr>
        <w:tabs>
          <w:tab w:val="left" w:pos="699"/>
        </w:tabs>
        <w:spacing w:line="235" w:lineRule="auto"/>
        <w:ind w:left="699" w:right="1197" w:hanging="380"/>
        <w:jc w:val="both"/>
        <w:rPr>
          <w:sz w:val="16"/>
        </w:rPr>
      </w:pPr>
      <w:r>
        <w:rPr>
          <w:color w:val="231F20"/>
          <w:sz w:val="16"/>
        </w:rPr>
        <w:t>Une T, Brubaker RR. Roles of V antigen in promoting virulence</w:t>
      </w:r>
      <w:r>
        <w:rPr>
          <w:color w:val="231F20"/>
          <w:spacing w:val="80"/>
          <w:sz w:val="16"/>
        </w:rPr>
        <w:t xml:space="preserve"> </w:t>
      </w:r>
      <w:r>
        <w:rPr>
          <w:color w:val="231F20"/>
          <w:sz w:val="16"/>
        </w:rPr>
        <w:t>and</w:t>
      </w:r>
      <w:r>
        <w:rPr>
          <w:color w:val="231F20"/>
          <w:spacing w:val="80"/>
          <w:sz w:val="16"/>
        </w:rPr>
        <w:t xml:space="preserve"> </w:t>
      </w:r>
      <w:r>
        <w:rPr>
          <w:color w:val="231F20"/>
          <w:sz w:val="16"/>
        </w:rPr>
        <w:t>immunity</w:t>
      </w:r>
      <w:r>
        <w:rPr>
          <w:color w:val="231F20"/>
          <w:spacing w:val="80"/>
          <w:sz w:val="16"/>
        </w:rPr>
        <w:t xml:space="preserve"> </w:t>
      </w:r>
      <w:r>
        <w:rPr>
          <w:color w:val="231F20"/>
          <w:sz w:val="16"/>
        </w:rPr>
        <w:t>in</w:t>
      </w:r>
      <w:r>
        <w:rPr>
          <w:color w:val="231F20"/>
          <w:spacing w:val="80"/>
          <w:sz w:val="16"/>
        </w:rPr>
        <w:t xml:space="preserve"> </w:t>
      </w:r>
      <w:r>
        <w:rPr>
          <w:color w:val="231F20"/>
          <w:sz w:val="16"/>
        </w:rPr>
        <w:t>yersiniae.</w:t>
      </w:r>
      <w:r>
        <w:rPr>
          <w:color w:val="231F20"/>
          <w:spacing w:val="80"/>
          <w:sz w:val="16"/>
        </w:rPr>
        <w:t xml:space="preserve"> </w:t>
      </w:r>
      <w:r>
        <w:rPr>
          <w:i/>
          <w:color w:val="231F20"/>
          <w:sz w:val="16"/>
        </w:rPr>
        <w:t>J</w:t>
      </w:r>
      <w:r>
        <w:rPr>
          <w:i/>
          <w:color w:val="231F20"/>
          <w:spacing w:val="80"/>
          <w:sz w:val="16"/>
        </w:rPr>
        <w:t xml:space="preserve"> </w:t>
      </w:r>
      <w:r>
        <w:rPr>
          <w:i/>
          <w:color w:val="231F20"/>
          <w:sz w:val="16"/>
        </w:rPr>
        <w:t>Immunol</w:t>
      </w:r>
      <w:r>
        <w:rPr>
          <w:color w:val="231F20"/>
          <w:sz w:val="16"/>
        </w:rPr>
        <w:t>.</w:t>
      </w:r>
      <w:r>
        <w:rPr>
          <w:color w:val="231F20"/>
          <w:spacing w:val="80"/>
          <w:sz w:val="16"/>
        </w:rPr>
        <w:t xml:space="preserve"> </w:t>
      </w:r>
      <w:r>
        <w:rPr>
          <w:color w:val="231F20"/>
          <w:sz w:val="16"/>
        </w:rPr>
        <w:t>1984;133(4):2226-</w:t>
      </w:r>
      <w:r>
        <w:rPr>
          <w:color w:val="231F20"/>
          <w:spacing w:val="40"/>
          <w:sz w:val="16"/>
        </w:rPr>
        <w:t xml:space="preserve"> </w:t>
      </w:r>
      <w:r>
        <w:rPr>
          <w:color w:val="231F20"/>
          <w:spacing w:val="-2"/>
          <w:sz w:val="16"/>
        </w:rPr>
        <w:t>2230.</w:t>
      </w:r>
    </w:p>
    <w:p w14:paraId="0DA31A4B" w14:textId="77777777" w:rsidR="00BF3D96" w:rsidRDefault="00000000">
      <w:pPr>
        <w:pStyle w:val="ListParagraph"/>
        <w:numPr>
          <w:ilvl w:val="0"/>
          <w:numId w:val="1"/>
        </w:numPr>
        <w:tabs>
          <w:tab w:val="left" w:pos="699"/>
        </w:tabs>
        <w:spacing w:line="235" w:lineRule="auto"/>
        <w:ind w:left="699" w:right="1197" w:hanging="380"/>
        <w:jc w:val="both"/>
        <w:rPr>
          <w:sz w:val="16"/>
        </w:rPr>
      </w:pPr>
      <w:bookmarkStart w:id="176" w:name="_bookmark161"/>
      <w:bookmarkEnd w:id="176"/>
      <w:r>
        <w:rPr>
          <w:color w:val="231F20"/>
          <w:w w:val="105"/>
          <w:sz w:val="16"/>
        </w:rPr>
        <w:t>Yersin</w:t>
      </w:r>
      <w:r>
        <w:rPr>
          <w:color w:val="231F20"/>
          <w:spacing w:val="-11"/>
          <w:w w:val="105"/>
          <w:sz w:val="16"/>
        </w:rPr>
        <w:t xml:space="preserve"> </w:t>
      </w:r>
      <w:r>
        <w:rPr>
          <w:color w:val="231F20"/>
          <w:w w:val="105"/>
          <w:sz w:val="16"/>
        </w:rPr>
        <w:t>A,</w:t>
      </w:r>
      <w:r>
        <w:rPr>
          <w:color w:val="231F20"/>
          <w:spacing w:val="-10"/>
          <w:w w:val="105"/>
          <w:sz w:val="16"/>
        </w:rPr>
        <w:t xml:space="preserve"> </w:t>
      </w:r>
      <w:r>
        <w:rPr>
          <w:color w:val="231F20"/>
          <w:w w:val="105"/>
          <w:sz w:val="16"/>
        </w:rPr>
        <w:t>Simond</w:t>
      </w:r>
      <w:r>
        <w:rPr>
          <w:color w:val="231F20"/>
          <w:spacing w:val="-11"/>
          <w:w w:val="105"/>
          <w:sz w:val="16"/>
        </w:rPr>
        <w:t xml:space="preserve"> </w:t>
      </w:r>
      <w:r>
        <w:rPr>
          <w:color w:val="231F20"/>
          <w:w w:val="105"/>
          <w:sz w:val="16"/>
        </w:rPr>
        <w:t>P-L.</w:t>
      </w:r>
      <w:r>
        <w:rPr>
          <w:color w:val="231F20"/>
          <w:spacing w:val="-10"/>
          <w:w w:val="105"/>
          <w:sz w:val="16"/>
        </w:rPr>
        <w:t xml:space="preserve"> </w:t>
      </w:r>
      <w:r>
        <w:rPr>
          <w:i/>
          <w:color w:val="231F20"/>
          <w:w w:val="105"/>
          <w:sz w:val="16"/>
        </w:rPr>
        <w:t>Les</w:t>
      </w:r>
      <w:r>
        <w:rPr>
          <w:i/>
          <w:color w:val="231F20"/>
          <w:spacing w:val="-11"/>
          <w:w w:val="105"/>
          <w:sz w:val="16"/>
        </w:rPr>
        <w:t xml:space="preserve"> </w:t>
      </w:r>
      <w:r>
        <w:rPr>
          <w:i/>
          <w:color w:val="231F20"/>
          <w:w w:val="105"/>
          <w:sz w:val="16"/>
        </w:rPr>
        <w:t>épidémies</w:t>
      </w:r>
      <w:r>
        <w:rPr>
          <w:i/>
          <w:color w:val="231F20"/>
          <w:spacing w:val="-9"/>
          <w:w w:val="105"/>
          <w:sz w:val="16"/>
        </w:rPr>
        <w:t xml:space="preserve"> </w:t>
      </w:r>
      <w:r>
        <w:rPr>
          <w:i/>
          <w:color w:val="231F20"/>
          <w:w w:val="105"/>
          <w:sz w:val="16"/>
        </w:rPr>
        <w:t>de</w:t>
      </w:r>
      <w:r>
        <w:rPr>
          <w:i/>
          <w:color w:val="231F20"/>
          <w:spacing w:val="-9"/>
          <w:w w:val="105"/>
          <w:sz w:val="16"/>
        </w:rPr>
        <w:t xml:space="preserve"> </w:t>
      </w:r>
      <w:r>
        <w:rPr>
          <w:i/>
          <w:color w:val="231F20"/>
          <w:w w:val="105"/>
          <w:sz w:val="16"/>
        </w:rPr>
        <w:t>peste</w:t>
      </w:r>
      <w:r>
        <w:rPr>
          <w:i/>
          <w:color w:val="231F20"/>
          <w:spacing w:val="-9"/>
          <w:w w:val="105"/>
          <w:sz w:val="16"/>
        </w:rPr>
        <w:t xml:space="preserve"> </w:t>
      </w:r>
      <w:r>
        <w:rPr>
          <w:i/>
          <w:color w:val="231F20"/>
          <w:w w:val="105"/>
          <w:sz w:val="16"/>
        </w:rPr>
        <w:t>en</w:t>
      </w:r>
      <w:r>
        <w:rPr>
          <w:i/>
          <w:color w:val="231F20"/>
          <w:spacing w:val="-9"/>
          <w:w w:val="105"/>
          <w:sz w:val="16"/>
        </w:rPr>
        <w:t xml:space="preserve"> </w:t>
      </w:r>
      <w:r>
        <w:rPr>
          <w:i/>
          <w:color w:val="231F20"/>
          <w:w w:val="105"/>
          <w:sz w:val="16"/>
        </w:rPr>
        <w:t>Extrême-Orient</w:t>
      </w:r>
      <w:r>
        <w:rPr>
          <w:color w:val="231F20"/>
          <w:w w:val="105"/>
          <w:sz w:val="16"/>
        </w:rPr>
        <w:t>. XIIIe Congrès international de médecine, Aug 1900;1901; Paris.</w:t>
      </w:r>
    </w:p>
    <w:p w14:paraId="453466D8" w14:textId="77777777" w:rsidR="00BF3D96" w:rsidRDefault="00000000">
      <w:pPr>
        <w:pStyle w:val="ListParagraph"/>
        <w:numPr>
          <w:ilvl w:val="0"/>
          <w:numId w:val="1"/>
        </w:numPr>
        <w:tabs>
          <w:tab w:val="left" w:pos="699"/>
        </w:tabs>
        <w:spacing w:line="235" w:lineRule="auto"/>
        <w:ind w:left="699" w:right="1198" w:hanging="380"/>
        <w:jc w:val="both"/>
        <w:rPr>
          <w:sz w:val="16"/>
        </w:rPr>
      </w:pPr>
      <w:r>
        <w:rPr>
          <w:color w:val="231F20"/>
          <w:w w:val="105"/>
          <w:sz w:val="16"/>
        </w:rPr>
        <w:t>Yersin</w:t>
      </w:r>
      <w:r>
        <w:rPr>
          <w:color w:val="231F20"/>
          <w:spacing w:val="-5"/>
          <w:w w:val="105"/>
          <w:sz w:val="16"/>
        </w:rPr>
        <w:t xml:space="preserve"> </w:t>
      </w:r>
      <w:r>
        <w:rPr>
          <w:color w:val="231F20"/>
          <w:w w:val="105"/>
          <w:sz w:val="16"/>
        </w:rPr>
        <w:t>A.</w:t>
      </w:r>
      <w:r>
        <w:rPr>
          <w:color w:val="231F20"/>
          <w:spacing w:val="-5"/>
          <w:w w:val="105"/>
          <w:sz w:val="16"/>
        </w:rPr>
        <w:t xml:space="preserve"> </w:t>
      </w:r>
      <w:r>
        <w:rPr>
          <w:color w:val="231F20"/>
          <w:w w:val="105"/>
          <w:sz w:val="16"/>
        </w:rPr>
        <w:t>Sur</w:t>
      </w:r>
      <w:r>
        <w:rPr>
          <w:color w:val="231F20"/>
          <w:spacing w:val="-5"/>
          <w:w w:val="105"/>
          <w:sz w:val="16"/>
        </w:rPr>
        <w:t xml:space="preserve"> </w:t>
      </w:r>
      <w:r>
        <w:rPr>
          <w:color w:val="231F20"/>
          <w:w w:val="105"/>
          <w:sz w:val="16"/>
        </w:rPr>
        <w:t>la</w:t>
      </w:r>
      <w:r>
        <w:rPr>
          <w:color w:val="231F20"/>
          <w:spacing w:val="-5"/>
          <w:w w:val="105"/>
          <w:sz w:val="16"/>
        </w:rPr>
        <w:t xml:space="preserve"> </w:t>
      </w:r>
      <w:r>
        <w:rPr>
          <w:color w:val="231F20"/>
          <w:w w:val="105"/>
          <w:sz w:val="16"/>
        </w:rPr>
        <w:t>peste</w:t>
      </w:r>
      <w:r>
        <w:rPr>
          <w:color w:val="231F20"/>
          <w:spacing w:val="-5"/>
          <w:w w:val="105"/>
          <w:sz w:val="16"/>
        </w:rPr>
        <w:t xml:space="preserve"> </w:t>
      </w:r>
      <w:r>
        <w:rPr>
          <w:color w:val="231F20"/>
          <w:w w:val="105"/>
          <w:sz w:val="16"/>
        </w:rPr>
        <w:t>bubonique</w:t>
      </w:r>
      <w:r>
        <w:rPr>
          <w:color w:val="231F20"/>
          <w:spacing w:val="-5"/>
          <w:w w:val="105"/>
          <w:sz w:val="16"/>
        </w:rPr>
        <w:t xml:space="preserve"> </w:t>
      </w:r>
      <w:r>
        <w:rPr>
          <w:color w:val="231F20"/>
          <w:w w:val="105"/>
          <w:sz w:val="16"/>
        </w:rPr>
        <w:t>(sérothérapie).</w:t>
      </w:r>
      <w:r>
        <w:rPr>
          <w:color w:val="231F20"/>
          <w:spacing w:val="-5"/>
          <w:w w:val="105"/>
          <w:sz w:val="16"/>
        </w:rPr>
        <w:t xml:space="preserve"> </w:t>
      </w:r>
      <w:r>
        <w:rPr>
          <w:i/>
          <w:color w:val="231F20"/>
          <w:w w:val="105"/>
          <w:sz w:val="16"/>
        </w:rPr>
        <w:t>Ann</w:t>
      </w:r>
      <w:r>
        <w:rPr>
          <w:i/>
          <w:color w:val="231F20"/>
          <w:spacing w:val="-2"/>
          <w:w w:val="105"/>
          <w:sz w:val="16"/>
        </w:rPr>
        <w:t xml:space="preserve"> </w:t>
      </w:r>
      <w:r>
        <w:rPr>
          <w:i/>
          <w:color w:val="231F20"/>
          <w:w w:val="105"/>
          <w:sz w:val="16"/>
        </w:rPr>
        <w:t>Inst</w:t>
      </w:r>
      <w:r>
        <w:rPr>
          <w:i/>
          <w:color w:val="231F20"/>
          <w:spacing w:val="-2"/>
          <w:w w:val="105"/>
          <w:sz w:val="16"/>
        </w:rPr>
        <w:t xml:space="preserve"> </w:t>
      </w:r>
      <w:r>
        <w:rPr>
          <w:i/>
          <w:color w:val="231F20"/>
          <w:w w:val="105"/>
          <w:sz w:val="16"/>
        </w:rPr>
        <w:t>Pasteur (Paris)</w:t>
      </w:r>
      <w:r>
        <w:rPr>
          <w:color w:val="231F20"/>
          <w:w w:val="105"/>
          <w:sz w:val="16"/>
        </w:rPr>
        <w:t>. 1897;11:81-93.</w:t>
      </w:r>
    </w:p>
    <w:p w14:paraId="065A3DC5" w14:textId="77777777" w:rsidR="00BF3D96" w:rsidRDefault="00000000">
      <w:pPr>
        <w:pStyle w:val="ListParagraph"/>
        <w:numPr>
          <w:ilvl w:val="0"/>
          <w:numId w:val="1"/>
        </w:numPr>
        <w:tabs>
          <w:tab w:val="left" w:pos="699"/>
        </w:tabs>
        <w:spacing w:line="235" w:lineRule="auto"/>
        <w:ind w:left="699" w:right="1199" w:hanging="380"/>
        <w:jc w:val="both"/>
        <w:rPr>
          <w:sz w:val="16"/>
        </w:rPr>
      </w:pPr>
      <w:bookmarkStart w:id="177" w:name="_bookmark162"/>
      <w:bookmarkEnd w:id="177"/>
      <w:r>
        <w:rPr>
          <w:color w:val="231F20"/>
          <w:sz w:val="16"/>
        </w:rPr>
        <w:t>Couderc T, Khandoudi N, Grandadam M, et al. Prophylaxis and</w:t>
      </w:r>
      <w:r>
        <w:rPr>
          <w:color w:val="231F20"/>
          <w:spacing w:val="40"/>
          <w:sz w:val="16"/>
        </w:rPr>
        <w:t xml:space="preserve"> </w:t>
      </w:r>
      <w:r>
        <w:rPr>
          <w:color w:val="231F20"/>
          <w:sz w:val="16"/>
        </w:rPr>
        <w:t xml:space="preserve">therapy for </w:t>
      </w:r>
      <w:r>
        <w:rPr>
          <w:i/>
          <w:color w:val="231F20"/>
          <w:sz w:val="16"/>
        </w:rPr>
        <w:t xml:space="preserve">Chikungunya </w:t>
      </w:r>
      <w:r>
        <w:rPr>
          <w:color w:val="231F20"/>
          <w:sz w:val="16"/>
        </w:rPr>
        <w:t xml:space="preserve">virus infection. </w:t>
      </w:r>
      <w:r>
        <w:rPr>
          <w:i/>
          <w:color w:val="231F20"/>
          <w:sz w:val="16"/>
        </w:rPr>
        <w:t>J Infect Dis</w:t>
      </w:r>
      <w:r>
        <w:rPr>
          <w:color w:val="231F20"/>
          <w:sz w:val="16"/>
        </w:rPr>
        <w:t>. 2009;200(4):</w:t>
      </w:r>
      <w:r>
        <w:rPr>
          <w:color w:val="231F20"/>
          <w:spacing w:val="40"/>
          <w:sz w:val="16"/>
        </w:rPr>
        <w:t xml:space="preserve"> </w:t>
      </w:r>
      <w:r>
        <w:rPr>
          <w:color w:val="231F20"/>
          <w:spacing w:val="-2"/>
          <w:sz w:val="16"/>
        </w:rPr>
        <w:t>516-523.</w:t>
      </w:r>
    </w:p>
    <w:p w14:paraId="4F00651D" w14:textId="77777777" w:rsidR="00BF3D96" w:rsidRDefault="00000000">
      <w:pPr>
        <w:pStyle w:val="ListParagraph"/>
        <w:numPr>
          <w:ilvl w:val="0"/>
          <w:numId w:val="1"/>
        </w:numPr>
        <w:tabs>
          <w:tab w:val="left" w:pos="699"/>
        </w:tabs>
        <w:spacing w:line="235" w:lineRule="auto"/>
        <w:ind w:left="699" w:right="1197" w:hanging="380"/>
        <w:jc w:val="both"/>
        <w:rPr>
          <w:sz w:val="16"/>
        </w:rPr>
      </w:pPr>
      <w:r>
        <w:rPr>
          <w:color w:val="231F20"/>
          <w:w w:val="105"/>
          <w:sz w:val="16"/>
        </w:rPr>
        <w:t xml:space="preserve">Pal P, Fox JM, Hawman DW, et al. </w:t>
      </w:r>
      <w:r>
        <w:rPr>
          <w:i/>
          <w:color w:val="231F20"/>
          <w:w w:val="105"/>
          <w:sz w:val="16"/>
        </w:rPr>
        <w:t xml:space="preserve">Chikungunya </w:t>
      </w:r>
      <w:r>
        <w:rPr>
          <w:color w:val="231F20"/>
          <w:w w:val="105"/>
          <w:sz w:val="16"/>
        </w:rPr>
        <w:t>viruses that escape monoclonal antibody therapy are clinically attenuated, stable,</w:t>
      </w:r>
      <w:r>
        <w:rPr>
          <w:color w:val="231F20"/>
          <w:spacing w:val="40"/>
          <w:w w:val="105"/>
          <w:sz w:val="16"/>
        </w:rPr>
        <w:t xml:space="preserve"> </w:t>
      </w:r>
      <w:r>
        <w:rPr>
          <w:color w:val="231F20"/>
          <w:w w:val="105"/>
          <w:sz w:val="16"/>
        </w:rPr>
        <w:t>and</w:t>
      </w:r>
      <w:r>
        <w:rPr>
          <w:color w:val="231F20"/>
          <w:spacing w:val="40"/>
          <w:w w:val="105"/>
          <w:sz w:val="16"/>
        </w:rPr>
        <w:t xml:space="preserve"> </w:t>
      </w:r>
      <w:r>
        <w:rPr>
          <w:color w:val="231F20"/>
          <w:w w:val="105"/>
          <w:sz w:val="16"/>
        </w:rPr>
        <w:t>not</w:t>
      </w:r>
      <w:r>
        <w:rPr>
          <w:color w:val="231F20"/>
          <w:spacing w:val="40"/>
          <w:w w:val="105"/>
          <w:sz w:val="16"/>
        </w:rPr>
        <w:t xml:space="preserve"> </w:t>
      </w:r>
      <w:r>
        <w:rPr>
          <w:color w:val="231F20"/>
          <w:w w:val="105"/>
          <w:sz w:val="16"/>
        </w:rPr>
        <w:t>purified</w:t>
      </w:r>
      <w:r>
        <w:rPr>
          <w:color w:val="231F20"/>
          <w:spacing w:val="40"/>
          <w:w w:val="105"/>
          <w:sz w:val="16"/>
        </w:rPr>
        <w:t xml:space="preserve"> </w:t>
      </w:r>
      <w:r>
        <w:rPr>
          <w:color w:val="231F20"/>
          <w:w w:val="105"/>
          <w:sz w:val="16"/>
        </w:rPr>
        <w:t>in</w:t>
      </w:r>
      <w:r>
        <w:rPr>
          <w:color w:val="231F20"/>
          <w:spacing w:val="40"/>
          <w:w w:val="105"/>
          <w:sz w:val="16"/>
        </w:rPr>
        <w:t xml:space="preserve"> </w:t>
      </w:r>
      <w:r>
        <w:rPr>
          <w:color w:val="231F20"/>
          <w:w w:val="105"/>
          <w:sz w:val="16"/>
        </w:rPr>
        <w:t>mosquitoes.</w:t>
      </w:r>
      <w:r>
        <w:rPr>
          <w:color w:val="231F20"/>
          <w:spacing w:val="40"/>
          <w:w w:val="105"/>
          <w:sz w:val="16"/>
        </w:rPr>
        <w:t xml:space="preserve"> </w:t>
      </w:r>
      <w:r>
        <w:rPr>
          <w:i/>
          <w:color w:val="231F20"/>
          <w:sz w:val="16"/>
        </w:rPr>
        <w:t>J</w:t>
      </w:r>
      <w:r>
        <w:rPr>
          <w:i/>
          <w:color w:val="231F20"/>
          <w:spacing w:val="40"/>
          <w:w w:val="105"/>
          <w:sz w:val="16"/>
        </w:rPr>
        <w:t xml:space="preserve"> </w:t>
      </w:r>
      <w:r>
        <w:rPr>
          <w:i/>
          <w:color w:val="231F20"/>
          <w:w w:val="105"/>
          <w:sz w:val="16"/>
        </w:rPr>
        <w:t>Virol</w:t>
      </w:r>
      <w:r>
        <w:rPr>
          <w:color w:val="231F20"/>
          <w:w w:val="105"/>
          <w:sz w:val="16"/>
        </w:rPr>
        <w:t>.</w:t>
      </w:r>
      <w:r>
        <w:rPr>
          <w:color w:val="231F20"/>
          <w:spacing w:val="40"/>
          <w:w w:val="105"/>
          <w:sz w:val="16"/>
        </w:rPr>
        <w:t xml:space="preserve"> </w:t>
      </w:r>
      <w:r>
        <w:rPr>
          <w:color w:val="231F20"/>
          <w:w w:val="105"/>
          <w:sz w:val="16"/>
        </w:rPr>
        <w:t xml:space="preserve">2014;88: </w:t>
      </w:r>
      <w:r>
        <w:rPr>
          <w:color w:val="231F20"/>
          <w:spacing w:val="-2"/>
          <w:w w:val="105"/>
          <w:sz w:val="16"/>
        </w:rPr>
        <w:t>8213-8226.</w:t>
      </w:r>
    </w:p>
    <w:p w14:paraId="5D33EC5D" w14:textId="77777777" w:rsidR="00BF3D96" w:rsidRDefault="00000000">
      <w:pPr>
        <w:pStyle w:val="ListParagraph"/>
        <w:numPr>
          <w:ilvl w:val="0"/>
          <w:numId w:val="1"/>
        </w:numPr>
        <w:tabs>
          <w:tab w:val="left" w:pos="699"/>
        </w:tabs>
        <w:spacing w:line="235" w:lineRule="auto"/>
        <w:ind w:left="699" w:right="1197" w:hanging="380"/>
        <w:jc w:val="both"/>
        <w:rPr>
          <w:sz w:val="16"/>
        </w:rPr>
      </w:pPr>
      <w:bookmarkStart w:id="178" w:name="_bookmark163"/>
      <w:bookmarkEnd w:id="178"/>
      <w:r>
        <w:rPr>
          <w:color w:val="231F20"/>
          <w:sz w:val="16"/>
        </w:rPr>
        <w:t>Chusri</w:t>
      </w:r>
      <w:r>
        <w:rPr>
          <w:color w:val="231F20"/>
          <w:spacing w:val="23"/>
          <w:sz w:val="16"/>
        </w:rPr>
        <w:t xml:space="preserve"> </w:t>
      </w:r>
      <w:r>
        <w:rPr>
          <w:color w:val="231F20"/>
          <w:sz w:val="16"/>
        </w:rPr>
        <w:t>S,</w:t>
      </w:r>
      <w:r>
        <w:rPr>
          <w:color w:val="231F20"/>
          <w:spacing w:val="23"/>
          <w:sz w:val="16"/>
        </w:rPr>
        <w:t xml:space="preserve"> </w:t>
      </w:r>
      <w:r>
        <w:rPr>
          <w:color w:val="231F20"/>
          <w:sz w:val="16"/>
        </w:rPr>
        <w:t>Siripaitoon</w:t>
      </w:r>
      <w:r>
        <w:rPr>
          <w:color w:val="231F20"/>
          <w:spacing w:val="23"/>
          <w:sz w:val="16"/>
        </w:rPr>
        <w:t xml:space="preserve"> </w:t>
      </w:r>
      <w:r>
        <w:rPr>
          <w:color w:val="231F20"/>
          <w:sz w:val="16"/>
        </w:rPr>
        <w:t>P,</w:t>
      </w:r>
      <w:r>
        <w:rPr>
          <w:color w:val="231F20"/>
          <w:spacing w:val="23"/>
          <w:sz w:val="16"/>
        </w:rPr>
        <w:t xml:space="preserve"> </w:t>
      </w:r>
      <w:r>
        <w:rPr>
          <w:color w:val="231F20"/>
          <w:sz w:val="16"/>
        </w:rPr>
        <w:t>Hirunpat</w:t>
      </w:r>
      <w:r>
        <w:rPr>
          <w:color w:val="231F20"/>
          <w:spacing w:val="23"/>
          <w:sz w:val="16"/>
        </w:rPr>
        <w:t xml:space="preserve"> </w:t>
      </w:r>
      <w:r>
        <w:rPr>
          <w:color w:val="231F20"/>
          <w:sz w:val="16"/>
        </w:rPr>
        <w:t>S,</w:t>
      </w:r>
      <w:r>
        <w:rPr>
          <w:color w:val="231F20"/>
          <w:spacing w:val="23"/>
          <w:sz w:val="16"/>
        </w:rPr>
        <w:t xml:space="preserve"> </w:t>
      </w:r>
      <w:r>
        <w:rPr>
          <w:color w:val="231F20"/>
          <w:sz w:val="16"/>
        </w:rPr>
        <w:t>Silpapojakul</w:t>
      </w:r>
      <w:r>
        <w:rPr>
          <w:color w:val="231F20"/>
          <w:spacing w:val="23"/>
          <w:sz w:val="16"/>
        </w:rPr>
        <w:t xml:space="preserve"> </w:t>
      </w:r>
      <w:r>
        <w:rPr>
          <w:color w:val="231F20"/>
          <w:sz w:val="16"/>
        </w:rPr>
        <w:t>K.</w:t>
      </w:r>
      <w:r>
        <w:rPr>
          <w:color w:val="231F20"/>
          <w:spacing w:val="23"/>
          <w:sz w:val="16"/>
        </w:rPr>
        <w:t xml:space="preserve"> </w:t>
      </w:r>
      <w:r>
        <w:rPr>
          <w:color w:val="231F20"/>
          <w:sz w:val="16"/>
        </w:rPr>
        <w:t>Case</w:t>
      </w:r>
      <w:r>
        <w:rPr>
          <w:color w:val="231F20"/>
          <w:spacing w:val="23"/>
          <w:sz w:val="16"/>
        </w:rPr>
        <w:t xml:space="preserve"> </w:t>
      </w:r>
      <w:r>
        <w:rPr>
          <w:color w:val="231F20"/>
          <w:sz w:val="16"/>
        </w:rPr>
        <w:t>reports</w:t>
      </w:r>
      <w:r>
        <w:rPr>
          <w:color w:val="231F20"/>
          <w:spacing w:val="40"/>
          <w:sz w:val="16"/>
        </w:rPr>
        <w:t xml:space="preserve"> </w:t>
      </w:r>
      <w:r>
        <w:rPr>
          <w:color w:val="231F20"/>
          <w:sz w:val="16"/>
        </w:rPr>
        <w:t>of neuro-</w:t>
      </w:r>
      <w:r>
        <w:rPr>
          <w:i/>
          <w:color w:val="231F20"/>
          <w:sz w:val="16"/>
        </w:rPr>
        <w:t xml:space="preserve">Chikungunya </w:t>
      </w:r>
      <w:r>
        <w:rPr>
          <w:color w:val="231F20"/>
          <w:sz w:val="16"/>
        </w:rPr>
        <w:t xml:space="preserve">in southern Thailand. </w:t>
      </w:r>
      <w:r>
        <w:rPr>
          <w:i/>
          <w:color w:val="231F20"/>
          <w:sz w:val="16"/>
        </w:rPr>
        <w:t>Am J Trop Med Hyg</w:t>
      </w:r>
      <w:r>
        <w:rPr>
          <w:color w:val="231F20"/>
          <w:sz w:val="16"/>
        </w:rPr>
        <w:t>.</w:t>
      </w:r>
      <w:r>
        <w:rPr>
          <w:color w:val="231F20"/>
          <w:spacing w:val="40"/>
          <w:sz w:val="16"/>
        </w:rPr>
        <w:t xml:space="preserve"> </w:t>
      </w:r>
      <w:r>
        <w:rPr>
          <w:color w:val="231F20"/>
          <w:spacing w:val="-2"/>
          <w:sz w:val="16"/>
        </w:rPr>
        <w:t>2011;85:386-389.</w:t>
      </w:r>
    </w:p>
    <w:p w14:paraId="2BFF9C07" w14:textId="77777777" w:rsidR="00BF3D96" w:rsidRDefault="00000000">
      <w:pPr>
        <w:pStyle w:val="ListParagraph"/>
        <w:numPr>
          <w:ilvl w:val="0"/>
          <w:numId w:val="1"/>
        </w:numPr>
        <w:tabs>
          <w:tab w:val="left" w:pos="699"/>
        </w:tabs>
        <w:spacing w:line="235" w:lineRule="auto"/>
        <w:ind w:left="699" w:right="1199" w:hanging="380"/>
        <w:jc w:val="both"/>
        <w:rPr>
          <w:sz w:val="16"/>
        </w:rPr>
      </w:pPr>
      <w:bookmarkStart w:id="179" w:name="_bookmark164"/>
      <w:bookmarkEnd w:id="179"/>
      <w:r>
        <w:rPr>
          <w:color w:val="231F20"/>
          <w:w w:val="105"/>
          <w:sz w:val="16"/>
        </w:rPr>
        <w:t>Buttinelli</w:t>
      </w:r>
      <w:r>
        <w:rPr>
          <w:color w:val="231F20"/>
          <w:spacing w:val="-1"/>
          <w:w w:val="105"/>
          <w:sz w:val="16"/>
        </w:rPr>
        <w:t xml:space="preserve"> </w:t>
      </w:r>
      <w:r>
        <w:rPr>
          <w:color w:val="231F20"/>
          <w:w w:val="105"/>
          <w:sz w:val="16"/>
        </w:rPr>
        <w:t>G,</w:t>
      </w:r>
      <w:r>
        <w:rPr>
          <w:color w:val="231F20"/>
          <w:spacing w:val="-1"/>
          <w:w w:val="105"/>
          <w:sz w:val="16"/>
        </w:rPr>
        <w:t xml:space="preserve"> </w:t>
      </w:r>
      <w:r>
        <w:rPr>
          <w:color w:val="231F20"/>
          <w:w w:val="105"/>
          <w:sz w:val="16"/>
        </w:rPr>
        <w:t>Donati</w:t>
      </w:r>
      <w:r>
        <w:rPr>
          <w:color w:val="231F20"/>
          <w:spacing w:val="-1"/>
          <w:w w:val="105"/>
          <w:sz w:val="16"/>
        </w:rPr>
        <w:t xml:space="preserve"> </w:t>
      </w:r>
      <w:r>
        <w:rPr>
          <w:color w:val="231F20"/>
          <w:w w:val="105"/>
          <w:sz w:val="16"/>
        </w:rPr>
        <w:t>V,</w:t>
      </w:r>
      <w:r>
        <w:rPr>
          <w:color w:val="231F20"/>
          <w:spacing w:val="-1"/>
          <w:w w:val="105"/>
          <w:sz w:val="16"/>
        </w:rPr>
        <w:t xml:space="preserve"> </w:t>
      </w:r>
      <w:r>
        <w:rPr>
          <w:color w:val="231F20"/>
          <w:w w:val="105"/>
          <w:sz w:val="16"/>
        </w:rPr>
        <w:t>Ruggeri</w:t>
      </w:r>
      <w:r>
        <w:rPr>
          <w:color w:val="231F20"/>
          <w:spacing w:val="-1"/>
          <w:w w:val="105"/>
          <w:sz w:val="16"/>
        </w:rPr>
        <w:t xml:space="preserve"> </w:t>
      </w:r>
      <w:r>
        <w:rPr>
          <w:color w:val="231F20"/>
          <w:w w:val="105"/>
          <w:sz w:val="16"/>
        </w:rPr>
        <w:t>FM,</w:t>
      </w:r>
      <w:r>
        <w:rPr>
          <w:color w:val="231F20"/>
          <w:spacing w:val="-1"/>
          <w:w w:val="105"/>
          <w:sz w:val="16"/>
        </w:rPr>
        <w:t xml:space="preserve"> </w:t>
      </w:r>
      <w:r>
        <w:rPr>
          <w:color w:val="231F20"/>
          <w:w w:val="105"/>
          <w:sz w:val="16"/>
        </w:rPr>
        <w:t>et</w:t>
      </w:r>
      <w:r>
        <w:rPr>
          <w:color w:val="231F20"/>
          <w:spacing w:val="-2"/>
          <w:w w:val="105"/>
          <w:sz w:val="16"/>
        </w:rPr>
        <w:t xml:space="preserve"> </w:t>
      </w:r>
      <w:r>
        <w:rPr>
          <w:color w:val="231F20"/>
          <w:w w:val="105"/>
          <w:sz w:val="16"/>
        </w:rPr>
        <w:t>al.</w:t>
      </w:r>
      <w:r>
        <w:rPr>
          <w:color w:val="231F20"/>
          <w:spacing w:val="-1"/>
          <w:w w:val="105"/>
          <w:sz w:val="16"/>
        </w:rPr>
        <w:t xml:space="preserve"> </w:t>
      </w:r>
      <w:r>
        <w:rPr>
          <w:color w:val="231F20"/>
          <w:w w:val="105"/>
          <w:sz w:val="16"/>
        </w:rPr>
        <w:t>Antigenic</w:t>
      </w:r>
      <w:r>
        <w:rPr>
          <w:color w:val="231F20"/>
          <w:spacing w:val="-1"/>
          <w:w w:val="105"/>
          <w:sz w:val="16"/>
        </w:rPr>
        <w:t xml:space="preserve"> </w:t>
      </w:r>
      <w:r>
        <w:rPr>
          <w:color w:val="231F20"/>
          <w:w w:val="105"/>
          <w:sz w:val="16"/>
        </w:rPr>
        <w:t>sites</w:t>
      </w:r>
      <w:r>
        <w:rPr>
          <w:color w:val="231F20"/>
          <w:spacing w:val="-1"/>
          <w:w w:val="105"/>
          <w:sz w:val="16"/>
        </w:rPr>
        <w:t xml:space="preserve"> </w:t>
      </w:r>
      <w:r>
        <w:rPr>
          <w:color w:val="231F20"/>
          <w:w w:val="105"/>
          <w:sz w:val="16"/>
        </w:rPr>
        <w:t>of</w:t>
      </w:r>
      <w:r>
        <w:rPr>
          <w:color w:val="231F20"/>
          <w:spacing w:val="-1"/>
          <w:w w:val="105"/>
          <w:sz w:val="16"/>
        </w:rPr>
        <w:t xml:space="preserve"> </w:t>
      </w:r>
      <w:r>
        <w:rPr>
          <w:color w:val="231F20"/>
          <w:w w:val="105"/>
          <w:sz w:val="16"/>
        </w:rPr>
        <w:t xml:space="preserve">cox- sackie A9 virus inducing neutralizing monoclonal antibodies protective in mice. </w:t>
      </w:r>
      <w:r>
        <w:rPr>
          <w:i/>
          <w:color w:val="231F20"/>
          <w:w w:val="105"/>
          <w:sz w:val="16"/>
        </w:rPr>
        <w:t>Virology</w:t>
      </w:r>
      <w:r>
        <w:rPr>
          <w:color w:val="231F20"/>
          <w:w w:val="105"/>
          <w:sz w:val="16"/>
        </w:rPr>
        <w:t>. 2003;312:74-83.</w:t>
      </w:r>
    </w:p>
    <w:p w14:paraId="08119622" w14:textId="77777777" w:rsidR="00BF3D96" w:rsidRDefault="00000000">
      <w:pPr>
        <w:pStyle w:val="ListParagraph"/>
        <w:numPr>
          <w:ilvl w:val="0"/>
          <w:numId w:val="1"/>
        </w:numPr>
        <w:tabs>
          <w:tab w:val="left" w:pos="699"/>
        </w:tabs>
        <w:spacing w:line="235" w:lineRule="auto"/>
        <w:ind w:left="699" w:right="1199" w:hanging="380"/>
        <w:jc w:val="both"/>
        <w:rPr>
          <w:sz w:val="16"/>
        </w:rPr>
      </w:pPr>
      <w:bookmarkStart w:id="180" w:name="_bookmark165"/>
      <w:bookmarkEnd w:id="180"/>
      <w:r>
        <w:rPr>
          <w:color w:val="231F20"/>
          <w:w w:val="105"/>
          <w:sz w:val="16"/>
        </w:rPr>
        <w:t xml:space="preserve">Liu Q, Shi J, Huang X, et al. A murine model of coxsackievirus A16 infection for anti-viral evaluation. </w:t>
      </w:r>
      <w:r>
        <w:rPr>
          <w:i/>
          <w:color w:val="231F20"/>
          <w:w w:val="105"/>
          <w:sz w:val="16"/>
        </w:rPr>
        <w:t>Antiviral Res</w:t>
      </w:r>
      <w:r>
        <w:rPr>
          <w:color w:val="231F20"/>
          <w:w w:val="105"/>
          <w:sz w:val="16"/>
        </w:rPr>
        <w:t xml:space="preserve">. </w:t>
      </w:r>
      <w:r>
        <w:rPr>
          <w:color w:val="231F20"/>
          <w:spacing w:val="-2"/>
          <w:w w:val="105"/>
          <w:sz w:val="16"/>
        </w:rPr>
        <w:t>2014;105:26-31.</w:t>
      </w:r>
    </w:p>
    <w:p w14:paraId="25B944CF" w14:textId="77777777" w:rsidR="00BF3D96" w:rsidRDefault="00000000">
      <w:pPr>
        <w:pStyle w:val="ListParagraph"/>
        <w:numPr>
          <w:ilvl w:val="0"/>
          <w:numId w:val="1"/>
        </w:numPr>
        <w:tabs>
          <w:tab w:val="left" w:pos="699"/>
        </w:tabs>
        <w:spacing w:line="235" w:lineRule="auto"/>
        <w:ind w:left="699" w:right="1199" w:hanging="380"/>
        <w:jc w:val="both"/>
        <w:rPr>
          <w:sz w:val="16"/>
        </w:rPr>
      </w:pPr>
      <w:bookmarkStart w:id="181" w:name="_bookmark166"/>
      <w:bookmarkEnd w:id="181"/>
      <w:r>
        <w:rPr>
          <w:color w:val="231F20"/>
          <w:sz w:val="16"/>
        </w:rPr>
        <w:t>Yen MH, Huang YC, Chen MC, et</w:t>
      </w:r>
      <w:r>
        <w:rPr>
          <w:color w:val="231F20"/>
          <w:spacing w:val="28"/>
          <w:sz w:val="16"/>
        </w:rPr>
        <w:t xml:space="preserve"> </w:t>
      </w:r>
      <w:r>
        <w:rPr>
          <w:color w:val="231F20"/>
          <w:sz w:val="16"/>
        </w:rPr>
        <w:t>al. Effect of intravenous immu-</w:t>
      </w:r>
      <w:r>
        <w:rPr>
          <w:color w:val="231F20"/>
          <w:spacing w:val="40"/>
          <w:sz w:val="16"/>
        </w:rPr>
        <w:t xml:space="preserve"> </w:t>
      </w:r>
      <w:r>
        <w:rPr>
          <w:color w:val="231F20"/>
          <w:sz w:val="16"/>
        </w:rPr>
        <w:t>noglobulin for neonates with severe enteroviral infections with</w:t>
      </w:r>
      <w:r>
        <w:rPr>
          <w:color w:val="231F20"/>
          <w:spacing w:val="40"/>
          <w:sz w:val="16"/>
        </w:rPr>
        <w:t xml:space="preserve"> </w:t>
      </w:r>
      <w:r>
        <w:rPr>
          <w:color w:val="231F20"/>
          <w:sz w:val="16"/>
        </w:rPr>
        <w:t>emphasis</w:t>
      </w:r>
      <w:r>
        <w:rPr>
          <w:color w:val="231F20"/>
          <w:spacing w:val="40"/>
          <w:sz w:val="16"/>
        </w:rPr>
        <w:t xml:space="preserve"> </w:t>
      </w:r>
      <w:r>
        <w:rPr>
          <w:color w:val="231F20"/>
          <w:sz w:val="16"/>
        </w:rPr>
        <w:t>on</w:t>
      </w:r>
      <w:r>
        <w:rPr>
          <w:color w:val="231F20"/>
          <w:spacing w:val="40"/>
          <w:sz w:val="16"/>
        </w:rPr>
        <w:t xml:space="preserve"> </w:t>
      </w:r>
      <w:r>
        <w:rPr>
          <w:color w:val="231F20"/>
          <w:sz w:val="16"/>
        </w:rPr>
        <w:t>the</w:t>
      </w:r>
      <w:r>
        <w:rPr>
          <w:color w:val="231F20"/>
          <w:spacing w:val="40"/>
          <w:sz w:val="16"/>
        </w:rPr>
        <w:t xml:space="preserve"> </w:t>
      </w:r>
      <w:r>
        <w:rPr>
          <w:color w:val="231F20"/>
          <w:sz w:val="16"/>
        </w:rPr>
        <w:t>timing</w:t>
      </w:r>
      <w:r>
        <w:rPr>
          <w:color w:val="231F20"/>
          <w:spacing w:val="40"/>
          <w:sz w:val="16"/>
        </w:rPr>
        <w:t xml:space="preserve"> </w:t>
      </w:r>
      <w:r>
        <w:rPr>
          <w:color w:val="231F20"/>
          <w:sz w:val="16"/>
        </w:rPr>
        <w:t>of</w:t>
      </w:r>
      <w:r>
        <w:rPr>
          <w:color w:val="231F20"/>
          <w:spacing w:val="40"/>
          <w:sz w:val="16"/>
        </w:rPr>
        <w:t xml:space="preserve"> </w:t>
      </w:r>
      <w:r>
        <w:rPr>
          <w:color w:val="231F20"/>
          <w:sz w:val="16"/>
        </w:rPr>
        <w:t>administration.</w:t>
      </w:r>
      <w:r>
        <w:rPr>
          <w:color w:val="231F20"/>
          <w:spacing w:val="40"/>
          <w:sz w:val="16"/>
        </w:rPr>
        <w:t xml:space="preserve"> </w:t>
      </w:r>
      <w:r>
        <w:rPr>
          <w:i/>
          <w:color w:val="231F20"/>
          <w:sz w:val="16"/>
        </w:rPr>
        <w:t>J</w:t>
      </w:r>
      <w:r>
        <w:rPr>
          <w:i/>
          <w:color w:val="231F20"/>
          <w:spacing w:val="40"/>
          <w:sz w:val="16"/>
        </w:rPr>
        <w:t xml:space="preserve"> </w:t>
      </w:r>
      <w:r>
        <w:rPr>
          <w:i/>
          <w:color w:val="231F20"/>
          <w:sz w:val="16"/>
        </w:rPr>
        <w:t>Clin</w:t>
      </w:r>
      <w:r>
        <w:rPr>
          <w:i/>
          <w:color w:val="231F20"/>
          <w:spacing w:val="40"/>
          <w:sz w:val="16"/>
        </w:rPr>
        <w:t xml:space="preserve"> </w:t>
      </w:r>
      <w:r>
        <w:rPr>
          <w:i/>
          <w:color w:val="231F20"/>
          <w:sz w:val="16"/>
        </w:rPr>
        <w:t>Virol</w:t>
      </w:r>
      <w:r>
        <w:rPr>
          <w:color w:val="231F20"/>
          <w:sz w:val="16"/>
        </w:rPr>
        <w:t>.</w:t>
      </w:r>
      <w:r>
        <w:rPr>
          <w:color w:val="231F20"/>
          <w:spacing w:val="40"/>
          <w:sz w:val="16"/>
        </w:rPr>
        <w:t xml:space="preserve"> </w:t>
      </w:r>
      <w:r>
        <w:rPr>
          <w:color w:val="231F20"/>
          <w:spacing w:val="-2"/>
          <w:sz w:val="16"/>
        </w:rPr>
        <w:t>2015;64:92-96.</w:t>
      </w:r>
    </w:p>
    <w:p w14:paraId="4F91845A" w14:textId="77777777" w:rsidR="00BF3D96" w:rsidRDefault="00000000">
      <w:pPr>
        <w:pStyle w:val="ListParagraph"/>
        <w:numPr>
          <w:ilvl w:val="0"/>
          <w:numId w:val="1"/>
        </w:numPr>
        <w:tabs>
          <w:tab w:val="left" w:pos="699"/>
        </w:tabs>
        <w:spacing w:line="235" w:lineRule="auto"/>
        <w:ind w:left="699" w:right="1197" w:hanging="380"/>
        <w:jc w:val="both"/>
        <w:rPr>
          <w:sz w:val="16"/>
        </w:rPr>
      </w:pPr>
      <w:bookmarkStart w:id="182" w:name="_bookmark167"/>
      <w:bookmarkEnd w:id="182"/>
      <w:r>
        <w:rPr>
          <w:color w:val="231F20"/>
          <w:sz w:val="16"/>
        </w:rPr>
        <w:t>Bia FJ, Griffith BP, Tarsio M, Hsiung GD. Vaccination for the</w:t>
      </w:r>
      <w:r>
        <w:rPr>
          <w:color w:val="231F20"/>
          <w:spacing w:val="40"/>
          <w:sz w:val="16"/>
        </w:rPr>
        <w:t xml:space="preserve"> </w:t>
      </w:r>
      <w:r>
        <w:rPr>
          <w:color w:val="231F20"/>
          <w:sz w:val="16"/>
        </w:rPr>
        <w:t>prevention of maternal and fetal infection with guinea pig cyto-</w:t>
      </w:r>
      <w:r>
        <w:rPr>
          <w:color w:val="231F20"/>
          <w:spacing w:val="40"/>
          <w:sz w:val="16"/>
        </w:rPr>
        <w:t xml:space="preserve"> </w:t>
      </w:r>
      <w:r>
        <w:rPr>
          <w:color w:val="231F20"/>
          <w:sz w:val="16"/>
        </w:rPr>
        <w:t>megalovirus.</w:t>
      </w:r>
      <w:r>
        <w:rPr>
          <w:color w:val="231F20"/>
          <w:spacing w:val="40"/>
          <w:sz w:val="16"/>
        </w:rPr>
        <w:t xml:space="preserve"> </w:t>
      </w:r>
      <w:r>
        <w:rPr>
          <w:i/>
          <w:color w:val="231F20"/>
          <w:sz w:val="16"/>
        </w:rPr>
        <w:t>J</w:t>
      </w:r>
      <w:r>
        <w:rPr>
          <w:i/>
          <w:color w:val="231F20"/>
          <w:spacing w:val="40"/>
          <w:sz w:val="16"/>
        </w:rPr>
        <w:t xml:space="preserve"> </w:t>
      </w:r>
      <w:r>
        <w:rPr>
          <w:i/>
          <w:color w:val="231F20"/>
          <w:sz w:val="16"/>
        </w:rPr>
        <w:t>Infect</w:t>
      </w:r>
      <w:r>
        <w:rPr>
          <w:i/>
          <w:color w:val="231F20"/>
          <w:spacing w:val="40"/>
          <w:sz w:val="16"/>
        </w:rPr>
        <w:t xml:space="preserve"> </w:t>
      </w:r>
      <w:r>
        <w:rPr>
          <w:i/>
          <w:color w:val="231F20"/>
          <w:sz w:val="16"/>
        </w:rPr>
        <w:t>Dis</w:t>
      </w:r>
      <w:r>
        <w:rPr>
          <w:color w:val="231F20"/>
          <w:sz w:val="16"/>
        </w:rPr>
        <w:t>.</w:t>
      </w:r>
      <w:r>
        <w:rPr>
          <w:color w:val="231F20"/>
          <w:spacing w:val="40"/>
          <w:sz w:val="16"/>
        </w:rPr>
        <w:t xml:space="preserve"> </w:t>
      </w:r>
      <w:r>
        <w:rPr>
          <w:color w:val="231F20"/>
          <w:sz w:val="16"/>
        </w:rPr>
        <w:t>1980;142(5):732-738.</w:t>
      </w:r>
    </w:p>
    <w:p w14:paraId="1C8F51A8" w14:textId="77777777" w:rsidR="00BF3D96" w:rsidRDefault="00000000">
      <w:pPr>
        <w:pStyle w:val="ListParagraph"/>
        <w:numPr>
          <w:ilvl w:val="0"/>
          <w:numId w:val="1"/>
        </w:numPr>
        <w:tabs>
          <w:tab w:val="left" w:pos="699"/>
        </w:tabs>
        <w:spacing w:line="235" w:lineRule="auto"/>
        <w:ind w:left="699" w:right="1197" w:hanging="380"/>
        <w:jc w:val="both"/>
        <w:rPr>
          <w:sz w:val="16"/>
        </w:rPr>
      </w:pPr>
      <w:bookmarkStart w:id="183" w:name="_bookmark168"/>
      <w:bookmarkEnd w:id="183"/>
      <w:r>
        <w:rPr>
          <w:color w:val="231F20"/>
          <w:sz w:val="16"/>
        </w:rPr>
        <w:t>Streblow DN, Hwee YK, Kreklywich CN, et al. Rat cytomegalo-</w:t>
      </w:r>
      <w:r>
        <w:rPr>
          <w:color w:val="231F20"/>
          <w:spacing w:val="40"/>
          <w:sz w:val="16"/>
        </w:rPr>
        <w:t xml:space="preserve"> </w:t>
      </w:r>
      <w:r>
        <w:rPr>
          <w:color w:val="231F20"/>
          <w:sz w:val="16"/>
        </w:rPr>
        <w:t>virus</w:t>
      </w:r>
      <w:r>
        <w:rPr>
          <w:color w:val="231F20"/>
          <w:spacing w:val="40"/>
          <w:sz w:val="16"/>
        </w:rPr>
        <w:t xml:space="preserve"> </w:t>
      </w:r>
      <w:r>
        <w:rPr>
          <w:color w:val="231F20"/>
          <w:sz w:val="16"/>
        </w:rPr>
        <w:t>vaccine</w:t>
      </w:r>
      <w:r>
        <w:rPr>
          <w:color w:val="231F20"/>
          <w:spacing w:val="40"/>
          <w:sz w:val="16"/>
        </w:rPr>
        <w:t xml:space="preserve"> </w:t>
      </w:r>
      <w:r>
        <w:rPr>
          <w:color w:val="231F20"/>
          <w:sz w:val="16"/>
        </w:rPr>
        <w:t>prevents</w:t>
      </w:r>
      <w:r>
        <w:rPr>
          <w:color w:val="231F20"/>
          <w:spacing w:val="40"/>
          <w:sz w:val="16"/>
        </w:rPr>
        <w:t xml:space="preserve"> </w:t>
      </w:r>
      <w:r>
        <w:rPr>
          <w:color w:val="231F20"/>
          <w:sz w:val="16"/>
        </w:rPr>
        <w:t>accelerated</w:t>
      </w:r>
      <w:r>
        <w:rPr>
          <w:color w:val="231F20"/>
          <w:spacing w:val="40"/>
          <w:sz w:val="16"/>
        </w:rPr>
        <w:t xml:space="preserve"> </w:t>
      </w:r>
      <w:r>
        <w:rPr>
          <w:color w:val="231F20"/>
          <w:sz w:val="16"/>
        </w:rPr>
        <w:t>chronic</w:t>
      </w:r>
      <w:r>
        <w:rPr>
          <w:color w:val="231F20"/>
          <w:spacing w:val="40"/>
          <w:sz w:val="16"/>
        </w:rPr>
        <w:t xml:space="preserve"> </w:t>
      </w:r>
      <w:r>
        <w:rPr>
          <w:color w:val="231F20"/>
          <w:sz w:val="16"/>
        </w:rPr>
        <w:t>rejection</w:t>
      </w:r>
      <w:r>
        <w:rPr>
          <w:color w:val="231F20"/>
          <w:spacing w:val="40"/>
          <w:sz w:val="16"/>
        </w:rPr>
        <w:t xml:space="preserve"> </w:t>
      </w:r>
      <w:r>
        <w:rPr>
          <w:color w:val="231F20"/>
          <w:sz w:val="16"/>
        </w:rPr>
        <w:t>in</w:t>
      </w:r>
      <w:r>
        <w:rPr>
          <w:color w:val="231F20"/>
          <w:spacing w:val="40"/>
          <w:sz w:val="16"/>
        </w:rPr>
        <w:t xml:space="preserve"> </w:t>
      </w:r>
      <w:r>
        <w:rPr>
          <w:color w:val="231F20"/>
          <w:sz w:val="16"/>
        </w:rPr>
        <w:t>CMV-</w:t>
      </w:r>
      <w:r>
        <w:rPr>
          <w:color w:val="231F20"/>
          <w:spacing w:val="40"/>
          <w:sz w:val="16"/>
        </w:rPr>
        <w:t xml:space="preserve"> </w:t>
      </w:r>
      <w:r>
        <w:rPr>
          <w:color w:val="231F20"/>
          <w:sz w:val="16"/>
        </w:rPr>
        <w:t xml:space="preserve">naive recipients of infected donor allograft hearts. </w:t>
      </w:r>
      <w:r>
        <w:rPr>
          <w:i/>
          <w:color w:val="231F20"/>
          <w:sz w:val="16"/>
        </w:rPr>
        <w:t>Am J Transplant</w:t>
      </w:r>
      <w:r>
        <w:rPr>
          <w:color w:val="231F20"/>
          <w:sz w:val="16"/>
        </w:rPr>
        <w:t>.</w:t>
      </w:r>
      <w:r>
        <w:rPr>
          <w:color w:val="231F20"/>
          <w:spacing w:val="40"/>
          <w:sz w:val="16"/>
        </w:rPr>
        <w:t xml:space="preserve"> </w:t>
      </w:r>
      <w:r>
        <w:rPr>
          <w:color w:val="231F20"/>
          <w:spacing w:val="-2"/>
          <w:sz w:val="16"/>
        </w:rPr>
        <w:t>2015;15(7):1805-1816.</w:t>
      </w:r>
    </w:p>
    <w:p w14:paraId="413C4F28" w14:textId="77777777" w:rsidR="00BF3D96" w:rsidRDefault="00000000">
      <w:pPr>
        <w:pStyle w:val="ListParagraph"/>
        <w:numPr>
          <w:ilvl w:val="0"/>
          <w:numId w:val="1"/>
        </w:numPr>
        <w:tabs>
          <w:tab w:val="left" w:pos="699"/>
        </w:tabs>
        <w:spacing w:line="235" w:lineRule="auto"/>
        <w:ind w:left="699" w:right="1197" w:hanging="380"/>
        <w:jc w:val="both"/>
        <w:rPr>
          <w:sz w:val="16"/>
        </w:rPr>
      </w:pPr>
      <w:r>
        <w:rPr>
          <w:color w:val="231F20"/>
          <w:w w:val="105"/>
          <w:sz w:val="16"/>
        </w:rPr>
        <w:t>Wang H, Huang C, Dong J, et al. Complete protection of mice against lethal murine cytomegalovirus challenge by immuniza- tion</w:t>
      </w:r>
      <w:r>
        <w:rPr>
          <w:color w:val="231F20"/>
          <w:spacing w:val="80"/>
          <w:w w:val="105"/>
          <w:sz w:val="16"/>
        </w:rPr>
        <w:t xml:space="preserve"> </w:t>
      </w:r>
      <w:r>
        <w:rPr>
          <w:color w:val="231F20"/>
          <w:w w:val="105"/>
          <w:sz w:val="16"/>
        </w:rPr>
        <w:t>with</w:t>
      </w:r>
      <w:r>
        <w:rPr>
          <w:color w:val="231F20"/>
          <w:spacing w:val="80"/>
          <w:w w:val="105"/>
          <w:sz w:val="16"/>
        </w:rPr>
        <w:t xml:space="preserve"> </w:t>
      </w:r>
      <w:r>
        <w:rPr>
          <w:color w:val="231F20"/>
          <w:w w:val="105"/>
          <w:sz w:val="16"/>
        </w:rPr>
        <w:t>DNA</w:t>
      </w:r>
      <w:r>
        <w:rPr>
          <w:color w:val="231F20"/>
          <w:spacing w:val="80"/>
          <w:w w:val="105"/>
          <w:sz w:val="16"/>
        </w:rPr>
        <w:t xml:space="preserve"> </w:t>
      </w:r>
      <w:r>
        <w:rPr>
          <w:color w:val="231F20"/>
          <w:w w:val="105"/>
          <w:sz w:val="16"/>
        </w:rPr>
        <w:t>vaccines</w:t>
      </w:r>
      <w:r>
        <w:rPr>
          <w:color w:val="231F20"/>
          <w:spacing w:val="80"/>
          <w:w w:val="105"/>
          <w:sz w:val="16"/>
        </w:rPr>
        <w:t xml:space="preserve"> </w:t>
      </w:r>
      <w:r>
        <w:rPr>
          <w:color w:val="231F20"/>
          <w:w w:val="105"/>
          <w:sz w:val="16"/>
        </w:rPr>
        <w:t>encoding</w:t>
      </w:r>
      <w:r>
        <w:rPr>
          <w:color w:val="231F20"/>
          <w:spacing w:val="80"/>
          <w:w w:val="105"/>
          <w:sz w:val="16"/>
        </w:rPr>
        <w:t xml:space="preserve"> </w:t>
      </w:r>
      <w:r>
        <w:rPr>
          <w:color w:val="231F20"/>
          <w:w w:val="105"/>
          <w:sz w:val="16"/>
        </w:rPr>
        <w:t>envelope</w:t>
      </w:r>
      <w:r>
        <w:rPr>
          <w:color w:val="231F20"/>
          <w:spacing w:val="80"/>
          <w:w w:val="105"/>
          <w:sz w:val="16"/>
        </w:rPr>
        <w:t xml:space="preserve"> </w:t>
      </w:r>
      <w:r>
        <w:rPr>
          <w:color w:val="231F20"/>
          <w:w w:val="105"/>
          <w:sz w:val="16"/>
        </w:rPr>
        <w:t>glycoprotein</w:t>
      </w:r>
    </w:p>
    <w:p w14:paraId="41B5830E" w14:textId="77777777" w:rsidR="00BF3D96" w:rsidRDefault="00BF3D96">
      <w:pPr>
        <w:pStyle w:val="ListParagraph"/>
        <w:spacing w:line="235" w:lineRule="auto"/>
        <w:rPr>
          <w:sz w:val="16"/>
        </w:rPr>
        <w:sectPr w:rsidR="00BF3D96">
          <w:pgSz w:w="12240" w:h="15660"/>
          <w:pgMar w:top="900" w:right="0" w:bottom="280" w:left="720" w:header="565" w:footer="0" w:gutter="0"/>
          <w:cols w:num="2" w:space="720" w:equalWidth="0">
            <w:col w:w="5161" w:space="40"/>
            <w:col w:w="6319"/>
          </w:cols>
        </w:sectPr>
      </w:pPr>
    </w:p>
    <w:p w14:paraId="6B717B89" w14:textId="77777777" w:rsidR="00BF3D96" w:rsidRDefault="00000000">
      <w:pPr>
        <w:pStyle w:val="BodyText"/>
        <w:spacing w:before="164" w:line="235" w:lineRule="auto"/>
        <w:ind w:left="860" w:firstLine="0"/>
      </w:pPr>
      <w:r>
        <w:rPr>
          <w:color w:val="231F20"/>
          <w:w w:val="105"/>
        </w:rPr>
        <w:lastRenderedPageBreak/>
        <w:t xml:space="preserve">complex III antigens gH, gL and gO. </w:t>
      </w:r>
      <w:r>
        <w:rPr>
          <w:i/>
          <w:color w:val="231F20"/>
          <w:w w:val="105"/>
        </w:rPr>
        <w:t>PLoS ONE</w:t>
      </w:r>
      <w:r>
        <w:rPr>
          <w:color w:val="231F20"/>
          <w:w w:val="105"/>
        </w:rPr>
        <w:t xml:space="preserve">. 2015;10: </w:t>
      </w:r>
      <w:r>
        <w:rPr>
          <w:color w:val="231F20"/>
          <w:spacing w:val="-2"/>
          <w:w w:val="105"/>
        </w:rPr>
        <w:t>e0119964.</w:t>
      </w:r>
    </w:p>
    <w:p w14:paraId="7B9D3399" w14:textId="77777777" w:rsidR="00BF3D96" w:rsidRDefault="00000000">
      <w:pPr>
        <w:pStyle w:val="ListParagraph"/>
        <w:numPr>
          <w:ilvl w:val="0"/>
          <w:numId w:val="1"/>
        </w:numPr>
        <w:tabs>
          <w:tab w:val="left" w:pos="860"/>
        </w:tabs>
        <w:spacing w:line="235" w:lineRule="auto"/>
        <w:ind w:hanging="380"/>
        <w:jc w:val="both"/>
        <w:rPr>
          <w:sz w:val="16"/>
        </w:rPr>
      </w:pPr>
      <w:bookmarkStart w:id="184" w:name="_bookmark169"/>
      <w:bookmarkEnd w:id="184"/>
      <w:r>
        <w:rPr>
          <w:color w:val="231F20"/>
          <w:sz w:val="16"/>
        </w:rPr>
        <w:t>Nigro G, Adler SP, La Torre R, Best AM. Passive immunization</w:t>
      </w:r>
      <w:r>
        <w:rPr>
          <w:color w:val="231F20"/>
          <w:spacing w:val="40"/>
          <w:sz w:val="16"/>
        </w:rPr>
        <w:t xml:space="preserve"> </w:t>
      </w:r>
      <w:r>
        <w:rPr>
          <w:color w:val="231F20"/>
          <w:sz w:val="16"/>
        </w:rPr>
        <w:t>during</w:t>
      </w:r>
      <w:r>
        <w:rPr>
          <w:color w:val="231F20"/>
          <w:spacing w:val="80"/>
          <w:w w:val="150"/>
          <w:sz w:val="16"/>
        </w:rPr>
        <w:t xml:space="preserve"> </w:t>
      </w:r>
      <w:r>
        <w:rPr>
          <w:color w:val="231F20"/>
          <w:sz w:val="16"/>
        </w:rPr>
        <w:t>pregnancy</w:t>
      </w:r>
      <w:r>
        <w:rPr>
          <w:color w:val="231F20"/>
          <w:spacing w:val="80"/>
          <w:w w:val="150"/>
          <w:sz w:val="16"/>
        </w:rPr>
        <w:t xml:space="preserve"> </w:t>
      </w:r>
      <w:r>
        <w:rPr>
          <w:color w:val="231F20"/>
          <w:sz w:val="16"/>
        </w:rPr>
        <w:t>for</w:t>
      </w:r>
      <w:r>
        <w:rPr>
          <w:color w:val="231F20"/>
          <w:spacing w:val="80"/>
          <w:w w:val="150"/>
          <w:sz w:val="16"/>
        </w:rPr>
        <w:t xml:space="preserve"> </w:t>
      </w:r>
      <w:r>
        <w:rPr>
          <w:color w:val="231F20"/>
          <w:sz w:val="16"/>
        </w:rPr>
        <w:t>congenital</w:t>
      </w:r>
      <w:r>
        <w:rPr>
          <w:color w:val="231F20"/>
          <w:spacing w:val="80"/>
          <w:w w:val="150"/>
          <w:sz w:val="16"/>
        </w:rPr>
        <w:t xml:space="preserve"> </w:t>
      </w:r>
      <w:r>
        <w:rPr>
          <w:color w:val="231F20"/>
          <w:sz w:val="16"/>
        </w:rPr>
        <w:t>cytomegalovirus</w:t>
      </w:r>
      <w:r>
        <w:rPr>
          <w:color w:val="231F20"/>
          <w:spacing w:val="80"/>
          <w:w w:val="150"/>
          <w:sz w:val="16"/>
        </w:rPr>
        <w:t xml:space="preserve"> </w:t>
      </w:r>
      <w:r>
        <w:rPr>
          <w:color w:val="231F20"/>
          <w:sz w:val="16"/>
        </w:rPr>
        <w:t>infection.</w:t>
      </w:r>
      <w:r>
        <w:rPr>
          <w:color w:val="231F20"/>
          <w:spacing w:val="40"/>
          <w:sz w:val="16"/>
        </w:rPr>
        <w:t xml:space="preserve"> </w:t>
      </w:r>
      <w:r>
        <w:rPr>
          <w:i/>
          <w:color w:val="231F20"/>
          <w:sz w:val="16"/>
        </w:rPr>
        <w:t>N Engl J Med</w:t>
      </w:r>
      <w:r>
        <w:rPr>
          <w:color w:val="231F20"/>
          <w:sz w:val="16"/>
        </w:rPr>
        <w:t>. 2005;353:1350-1362.</w:t>
      </w:r>
    </w:p>
    <w:p w14:paraId="58D165F3" w14:textId="77777777" w:rsidR="00BF3D96" w:rsidRDefault="00000000">
      <w:pPr>
        <w:pStyle w:val="ListParagraph"/>
        <w:numPr>
          <w:ilvl w:val="0"/>
          <w:numId w:val="1"/>
        </w:numPr>
        <w:tabs>
          <w:tab w:val="left" w:pos="860"/>
        </w:tabs>
        <w:spacing w:line="235" w:lineRule="auto"/>
        <w:ind w:hanging="380"/>
        <w:jc w:val="both"/>
        <w:rPr>
          <w:sz w:val="16"/>
        </w:rPr>
      </w:pPr>
      <w:r>
        <w:rPr>
          <w:color w:val="231F20"/>
          <w:w w:val="105"/>
          <w:sz w:val="16"/>
        </w:rPr>
        <w:t>Conti DJ, Freed BM, Gruber SA, Lempert N. Prophylaxis of primary</w:t>
      </w:r>
      <w:r>
        <w:rPr>
          <w:color w:val="231F20"/>
          <w:spacing w:val="28"/>
          <w:w w:val="105"/>
          <w:sz w:val="16"/>
        </w:rPr>
        <w:t xml:space="preserve"> </w:t>
      </w:r>
      <w:r>
        <w:rPr>
          <w:color w:val="231F20"/>
          <w:w w:val="105"/>
          <w:sz w:val="16"/>
        </w:rPr>
        <w:t>cytomegalovirus</w:t>
      </w:r>
      <w:r>
        <w:rPr>
          <w:color w:val="231F20"/>
          <w:spacing w:val="28"/>
          <w:w w:val="105"/>
          <w:sz w:val="16"/>
        </w:rPr>
        <w:t xml:space="preserve"> </w:t>
      </w:r>
      <w:r>
        <w:rPr>
          <w:color w:val="231F20"/>
          <w:w w:val="105"/>
          <w:sz w:val="16"/>
        </w:rPr>
        <w:t>disease</w:t>
      </w:r>
      <w:r>
        <w:rPr>
          <w:color w:val="231F20"/>
          <w:spacing w:val="28"/>
          <w:w w:val="105"/>
          <w:sz w:val="16"/>
        </w:rPr>
        <w:t xml:space="preserve"> </w:t>
      </w:r>
      <w:r>
        <w:rPr>
          <w:color w:val="231F20"/>
          <w:w w:val="105"/>
          <w:sz w:val="16"/>
        </w:rPr>
        <w:t>in</w:t>
      </w:r>
      <w:r>
        <w:rPr>
          <w:color w:val="231F20"/>
          <w:spacing w:val="28"/>
          <w:w w:val="105"/>
          <w:sz w:val="16"/>
        </w:rPr>
        <w:t xml:space="preserve"> </w:t>
      </w:r>
      <w:r>
        <w:rPr>
          <w:color w:val="231F20"/>
          <w:w w:val="105"/>
          <w:sz w:val="16"/>
        </w:rPr>
        <w:t>renal</w:t>
      </w:r>
      <w:r>
        <w:rPr>
          <w:color w:val="231F20"/>
          <w:spacing w:val="28"/>
          <w:w w:val="105"/>
          <w:sz w:val="16"/>
        </w:rPr>
        <w:t xml:space="preserve"> </w:t>
      </w:r>
      <w:r>
        <w:rPr>
          <w:color w:val="231F20"/>
          <w:w w:val="105"/>
          <w:sz w:val="16"/>
        </w:rPr>
        <w:t>transplant</w:t>
      </w:r>
      <w:r>
        <w:rPr>
          <w:color w:val="231F20"/>
          <w:spacing w:val="28"/>
          <w:w w:val="105"/>
          <w:sz w:val="16"/>
        </w:rPr>
        <w:t xml:space="preserve"> </w:t>
      </w:r>
      <w:r>
        <w:rPr>
          <w:color w:val="231F20"/>
          <w:w w:val="105"/>
          <w:sz w:val="16"/>
        </w:rPr>
        <w:t xml:space="preserve">recipients. </w:t>
      </w:r>
      <w:r>
        <w:rPr>
          <w:color w:val="231F20"/>
          <w:spacing w:val="-2"/>
          <w:w w:val="105"/>
          <w:sz w:val="16"/>
        </w:rPr>
        <w:t xml:space="preserve">A trial of ganciclovir vs immunoglobulin. </w:t>
      </w:r>
      <w:r>
        <w:rPr>
          <w:i/>
          <w:color w:val="231F20"/>
          <w:spacing w:val="-2"/>
          <w:w w:val="105"/>
          <w:sz w:val="16"/>
        </w:rPr>
        <w:t>Arch Surg</w:t>
      </w:r>
      <w:r>
        <w:rPr>
          <w:color w:val="231F20"/>
          <w:spacing w:val="-2"/>
          <w:w w:val="105"/>
          <w:sz w:val="16"/>
        </w:rPr>
        <w:t>. 1994;129(4):</w:t>
      </w:r>
      <w:r>
        <w:rPr>
          <w:color w:val="231F20"/>
          <w:spacing w:val="40"/>
          <w:w w:val="105"/>
          <w:sz w:val="16"/>
        </w:rPr>
        <w:t xml:space="preserve"> </w:t>
      </w:r>
      <w:r>
        <w:rPr>
          <w:color w:val="231F20"/>
          <w:spacing w:val="-2"/>
          <w:w w:val="105"/>
          <w:sz w:val="16"/>
        </w:rPr>
        <w:t>443-447.</w:t>
      </w:r>
    </w:p>
    <w:p w14:paraId="7440EE5F" w14:textId="77777777" w:rsidR="00BF3D96" w:rsidRDefault="00000000">
      <w:pPr>
        <w:pStyle w:val="ListParagraph"/>
        <w:numPr>
          <w:ilvl w:val="0"/>
          <w:numId w:val="1"/>
        </w:numPr>
        <w:tabs>
          <w:tab w:val="left" w:pos="860"/>
        </w:tabs>
        <w:spacing w:line="235" w:lineRule="auto"/>
        <w:ind w:hanging="380"/>
        <w:jc w:val="both"/>
        <w:rPr>
          <w:sz w:val="16"/>
        </w:rPr>
      </w:pPr>
      <w:r>
        <w:rPr>
          <w:color w:val="231F20"/>
          <w:w w:val="105"/>
          <w:sz w:val="16"/>
        </w:rPr>
        <w:t>Bonaros</w:t>
      </w:r>
      <w:r>
        <w:rPr>
          <w:color w:val="231F20"/>
          <w:spacing w:val="40"/>
          <w:w w:val="105"/>
          <w:sz w:val="16"/>
        </w:rPr>
        <w:t xml:space="preserve"> </w:t>
      </w:r>
      <w:r>
        <w:rPr>
          <w:color w:val="231F20"/>
          <w:w w:val="105"/>
          <w:sz w:val="16"/>
        </w:rPr>
        <w:t>N,</w:t>
      </w:r>
      <w:r>
        <w:rPr>
          <w:color w:val="231F20"/>
          <w:spacing w:val="40"/>
          <w:w w:val="105"/>
          <w:sz w:val="16"/>
        </w:rPr>
        <w:t xml:space="preserve"> </w:t>
      </w:r>
      <w:r>
        <w:rPr>
          <w:color w:val="231F20"/>
          <w:w w:val="105"/>
          <w:sz w:val="16"/>
        </w:rPr>
        <w:t>Mayer</w:t>
      </w:r>
      <w:r>
        <w:rPr>
          <w:color w:val="231F20"/>
          <w:spacing w:val="40"/>
          <w:w w:val="105"/>
          <w:sz w:val="16"/>
        </w:rPr>
        <w:t xml:space="preserve"> </w:t>
      </w:r>
      <w:r>
        <w:rPr>
          <w:color w:val="231F20"/>
          <w:w w:val="105"/>
          <w:sz w:val="16"/>
        </w:rPr>
        <w:t>B,</w:t>
      </w:r>
      <w:r>
        <w:rPr>
          <w:color w:val="231F20"/>
          <w:spacing w:val="40"/>
          <w:w w:val="105"/>
          <w:sz w:val="16"/>
        </w:rPr>
        <w:t xml:space="preserve"> </w:t>
      </w:r>
      <w:r>
        <w:rPr>
          <w:color w:val="231F20"/>
          <w:w w:val="105"/>
          <w:sz w:val="16"/>
        </w:rPr>
        <w:t>Schachner</w:t>
      </w:r>
      <w:r>
        <w:rPr>
          <w:color w:val="231F20"/>
          <w:spacing w:val="40"/>
          <w:w w:val="105"/>
          <w:sz w:val="16"/>
        </w:rPr>
        <w:t xml:space="preserve"> </w:t>
      </w:r>
      <w:r>
        <w:rPr>
          <w:color w:val="231F20"/>
          <w:w w:val="105"/>
          <w:sz w:val="16"/>
        </w:rPr>
        <w:t>T,</w:t>
      </w:r>
      <w:r>
        <w:rPr>
          <w:color w:val="231F20"/>
          <w:spacing w:val="40"/>
          <w:w w:val="105"/>
          <w:sz w:val="16"/>
        </w:rPr>
        <w:t xml:space="preserve"> </w:t>
      </w:r>
      <w:r>
        <w:rPr>
          <w:color w:val="231F20"/>
          <w:w w:val="105"/>
          <w:sz w:val="16"/>
        </w:rPr>
        <w:t>Laufer</w:t>
      </w:r>
      <w:r>
        <w:rPr>
          <w:color w:val="231F20"/>
          <w:spacing w:val="40"/>
          <w:w w:val="105"/>
          <w:sz w:val="16"/>
        </w:rPr>
        <w:t xml:space="preserve"> </w:t>
      </w:r>
      <w:r>
        <w:rPr>
          <w:color w:val="231F20"/>
          <w:w w:val="105"/>
          <w:sz w:val="16"/>
        </w:rPr>
        <w:t>G,</w:t>
      </w:r>
      <w:r>
        <w:rPr>
          <w:color w:val="231F20"/>
          <w:spacing w:val="40"/>
          <w:w w:val="105"/>
          <w:sz w:val="16"/>
        </w:rPr>
        <w:t xml:space="preserve"> </w:t>
      </w:r>
      <w:r>
        <w:rPr>
          <w:color w:val="231F20"/>
          <w:w w:val="105"/>
          <w:sz w:val="16"/>
        </w:rPr>
        <w:t>Kocher</w:t>
      </w:r>
      <w:r>
        <w:rPr>
          <w:color w:val="231F20"/>
          <w:spacing w:val="40"/>
          <w:w w:val="105"/>
          <w:sz w:val="16"/>
        </w:rPr>
        <w:t xml:space="preserve"> </w:t>
      </w:r>
      <w:r>
        <w:rPr>
          <w:color w:val="231F20"/>
          <w:w w:val="105"/>
          <w:sz w:val="16"/>
        </w:rPr>
        <w:t>A. CMV-hyperimmune globulin for preventing cytomegalovirus infection</w:t>
      </w:r>
      <w:r>
        <w:rPr>
          <w:color w:val="231F20"/>
          <w:spacing w:val="40"/>
          <w:w w:val="105"/>
          <w:sz w:val="16"/>
        </w:rPr>
        <w:t xml:space="preserve"> </w:t>
      </w:r>
      <w:r>
        <w:rPr>
          <w:color w:val="231F20"/>
          <w:w w:val="105"/>
          <w:sz w:val="16"/>
        </w:rPr>
        <w:t>and</w:t>
      </w:r>
      <w:r>
        <w:rPr>
          <w:color w:val="231F20"/>
          <w:spacing w:val="40"/>
          <w:w w:val="105"/>
          <w:sz w:val="16"/>
        </w:rPr>
        <w:t xml:space="preserve"> </w:t>
      </w:r>
      <w:r>
        <w:rPr>
          <w:color w:val="231F20"/>
          <w:w w:val="105"/>
          <w:sz w:val="16"/>
        </w:rPr>
        <w:t>disease</w:t>
      </w:r>
      <w:r>
        <w:rPr>
          <w:color w:val="231F20"/>
          <w:spacing w:val="40"/>
          <w:w w:val="105"/>
          <w:sz w:val="16"/>
        </w:rPr>
        <w:t xml:space="preserve"> </w:t>
      </w:r>
      <w:r>
        <w:rPr>
          <w:color w:val="231F20"/>
          <w:w w:val="105"/>
          <w:sz w:val="16"/>
        </w:rPr>
        <w:t>in</w:t>
      </w:r>
      <w:r>
        <w:rPr>
          <w:color w:val="231F20"/>
          <w:spacing w:val="40"/>
          <w:w w:val="105"/>
          <w:sz w:val="16"/>
        </w:rPr>
        <w:t xml:space="preserve"> </w:t>
      </w:r>
      <w:r>
        <w:rPr>
          <w:color w:val="231F20"/>
          <w:w w:val="105"/>
          <w:sz w:val="16"/>
        </w:rPr>
        <w:t>solid</w:t>
      </w:r>
      <w:r>
        <w:rPr>
          <w:color w:val="231F20"/>
          <w:spacing w:val="40"/>
          <w:w w:val="105"/>
          <w:sz w:val="16"/>
        </w:rPr>
        <w:t xml:space="preserve"> </w:t>
      </w:r>
      <w:r>
        <w:rPr>
          <w:color w:val="231F20"/>
          <w:w w:val="105"/>
          <w:sz w:val="16"/>
        </w:rPr>
        <w:t>organ</w:t>
      </w:r>
      <w:r>
        <w:rPr>
          <w:color w:val="231F20"/>
          <w:spacing w:val="40"/>
          <w:w w:val="105"/>
          <w:sz w:val="16"/>
        </w:rPr>
        <w:t xml:space="preserve"> </w:t>
      </w:r>
      <w:r>
        <w:rPr>
          <w:color w:val="231F20"/>
          <w:w w:val="105"/>
          <w:sz w:val="16"/>
        </w:rPr>
        <w:t>transplant</w:t>
      </w:r>
      <w:r>
        <w:rPr>
          <w:color w:val="231F20"/>
          <w:spacing w:val="40"/>
          <w:w w:val="105"/>
          <w:sz w:val="16"/>
        </w:rPr>
        <w:t xml:space="preserve"> </w:t>
      </w:r>
      <w:r>
        <w:rPr>
          <w:color w:val="231F20"/>
          <w:w w:val="105"/>
          <w:sz w:val="16"/>
        </w:rPr>
        <w:t>recipients:</w:t>
      </w:r>
      <w:r>
        <w:rPr>
          <w:color w:val="231F20"/>
          <w:spacing w:val="40"/>
          <w:w w:val="105"/>
          <w:sz w:val="16"/>
        </w:rPr>
        <w:t xml:space="preserve"> </w:t>
      </w:r>
      <w:r>
        <w:rPr>
          <w:color w:val="231F20"/>
          <w:w w:val="105"/>
          <w:sz w:val="16"/>
        </w:rPr>
        <w:t xml:space="preserve">a meta-analysis. </w:t>
      </w:r>
      <w:r>
        <w:rPr>
          <w:i/>
          <w:color w:val="231F20"/>
          <w:w w:val="105"/>
          <w:sz w:val="16"/>
        </w:rPr>
        <w:t>Clin Transplant</w:t>
      </w:r>
      <w:r>
        <w:rPr>
          <w:color w:val="231F20"/>
          <w:w w:val="105"/>
          <w:sz w:val="16"/>
        </w:rPr>
        <w:t>. 2008;22:89-97.</w:t>
      </w:r>
    </w:p>
    <w:p w14:paraId="7A059D35" w14:textId="77777777" w:rsidR="00BF3D96" w:rsidRDefault="00000000">
      <w:pPr>
        <w:pStyle w:val="ListParagraph"/>
        <w:numPr>
          <w:ilvl w:val="0"/>
          <w:numId w:val="1"/>
        </w:numPr>
        <w:tabs>
          <w:tab w:val="left" w:pos="860"/>
        </w:tabs>
        <w:spacing w:line="235" w:lineRule="auto"/>
        <w:ind w:hanging="380"/>
        <w:jc w:val="both"/>
        <w:rPr>
          <w:sz w:val="16"/>
        </w:rPr>
      </w:pPr>
      <w:bookmarkStart w:id="185" w:name="_bookmark170"/>
      <w:bookmarkEnd w:id="185"/>
      <w:r>
        <w:rPr>
          <w:color w:val="231F20"/>
          <w:w w:val="105"/>
          <w:sz w:val="16"/>
        </w:rPr>
        <w:t xml:space="preserve">Shrestha B, Brien JD, Sukupolvi-Petty S, et al. The development of therapeutic antibodies that neutralize homologous and heterologous genotypes of dengue virus type 1. </w:t>
      </w:r>
      <w:r>
        <w:rPr>
          <w:i/>
          <w:color w:val="231F20"/>
          <w:w w:val="105"/>
          <w:sz w:val="16"/>
        </w:rPr>
        <w:t>PLoS Pathog</w:t>
      </w:r>
      <w:r>
        <w:rPr>
          <w:color w:val="231F20"/>
          <w:w w:val="105"/>
          <w:sz w:val="16"/>
        </w:rPr>
        <w:t xml:space="preserve">. </w:t>
      </w:r>
      <w:r>
        <w:rPr>
          <w:color w:val="231F20"/>
          <w:spacing w:val="-2"/>
          <w:w w:val="105"/>
          <w:sz w:val="16"/>
        </w:rPr>
        <w:t>2010;6(4):e1000823.</w:t>
      </w:r>
    </w:p>
    <w:p w14:paraId="446CED45" w14:textId="77777777" w:rsidR="00BF3D96" w:rsidRDefault="00000000">
      <w:pPr>
        <w:pStyle w:val="ListParagraph"/>
        <w:numPr>
          <w:ilvl w:val="0"/>
          <w:numId w:val="1"/>
        </w:numPr>
        <w:tabs>
          <w:tab w:val="left" w:pos="860"/>
        </w:tabs>
        <w:spacing w:line="235" w:lineRule="auto"/>
        <w:ind w:hanging="380"/>
        <w:jc w:val="both"/>
        <w:rPr>
          <w:sz w:val="16"/>
        </w:rPr>
      </w:pPr>
      <w:r>
        <w:rPr>
          <w:color w:val="231F20"/>
          <w:w w:val="105"/>
          <w:sz w:val="16"/>
        </w:rPr>
        <w:t xml:space="preserve">Lai CJ, Goncalvez AP, Men R, et al. Epitope determinants of a chimpanzee dengue virus type 4 (DENV-4)-neutralizing anti- body and protection against DENV-4 challenge in mice and rhesus monkeys by passively transferred humanized antibody. </w:t>
      </w:r>
      <w:r>
        <w:rPr>
          <w:i/>
          <w:color w:val="231F20"/>
          <w:sz w:val="16"/>
        </w:rPr>
        <w:t>J</w:t>
      </w:r>
      <w:r>
        <w:rPr>
          <w:i/>
          <w:color w:val="231F20"/>
          <w:w w:val="105"/>
          <w:sz w:val="16"/>
        </w:rPr>
        <w:t xml:space="preserve"> Virol</w:t>
      </w:r>
      <w:r>
        <w:rPr>
          <w:color w:val="231F20"/>
          <w:w w:val="105"/>
          <w:sz w:val="16"/>
        </w:rPr>
        <w:t>. 2007;81:12766-12774.</w:t>
      </w:r>
    </w:p>
    <w:p w14:paraId="21D74304" w14:textId="77777777" w:rsidR="00BF3D96" w:rsidRDefault="00000000">
      <w:pPr>
        <w:pStyle w:val="ListParagraph"/>
        <w:numPr>
          <w:ilvl w:val="0"/>
          <w:numId w:val="1"/>
        </w:numPr>
        <w:tabs>
          <w:tab w:val="left" w:pos="860"/>
        </w:tabs>
        <w:spacing w:line="235" w:lineRule="auto"/>
        <w:ind w:hanging="380"/>
        <w:jc w:val="both"/>
        <w:rPr>
          <w:sz w:val="16"/>
        </w:rPr>
      </w:pPr>
      <w:r>
        <w:rPr>
          <w:color w:val="231F20"/>
          <w:w w:val="105"/>
          <w:sz w:val="16"/>
        </w:rPr>
        <w:t>Li PC, Liao MY, Cheng PC, et al. Development of a humanized antibody with high therapeutic potential against dengue virus</w:t>
      </w:r>
      <w:r>
        <w:rPr>
          <w:color w:val="231F20"/>
          <w:spacing w:val="40"/>
          <w:w w:val="105"/>
          <w:sz w:val="16"/>
        </w:rPr>
        <w:t xml:space="preserve"> </w:t>
      </w:r>
      <w:r>
        <w:rPr>
          <w:color w:val="231F20"/>
          <w:w w:val="105"/>
          <w:sz w:val="16"/>
        </w:rPr>
        <w:t xml:space="preserve">type 2. </w:t>
      </w:r>
      <w:r>
        <w:rPr>
          <w:i/>
          <w:color w:val="231F20"/>
          <w:w w:val="105"/>
          <w:sz w:val="16"/>
        </w:rPr>
        <w:t>PLoS Negl Trop Dis</w:t>
      </w:r>
      <w:r>
        <w:rPr>
          <w:color w:val="231F20"/>
          <w:w w:val="105"/>
          <w:sz w:val="16"/>
        </w:rPr>
        <w:t>. 2012;6:e1636.</w:t>
      </w:r>
    </w:p>
    <w:p w14:paraId="5A32A6DA" w14:textId="77777777" w:rsidR="00BF3D96" w:rsidRDefault="00000000">
      <w:pPr>
        <w:pStyle w:val="ListParagraph"/>
        <w:numPr>
          <w:ilvl w:val="0"/>
          <w:numId w:val="1"/>
        </w:numPr>
        <w:tabs>
          <w:tab w:val="left" w:pos="860"/>
        </w:tabs>
        <w:spacing w:line="235" w:lineRule="auto"/>
        <w:ind w:hanging="380"/>
        <w:jc w:val="both"/>
        <w:rPr>
          <w:sz w:val="16"/>
        </w:rPr>
      </w:pPr>
      <w:bookmarkStart w:id="186" w:name="_bookmark171"/>
      <w:bookmarkEnd w:id="186"/>
      <w:r>
        <w:rPr>
          <w:color w:val="231F20"/>
          <w:w w:val="105"/>
          <w:sz w:val="16"/>
        </w:rPr>
        <w:t>Qiu</w:t>
      </w:r>
      <w:r>
        <w:rPr>
          <w:color w:val="231F20"/>
          <w:spacing w:val="-5"/>
          <w:w w:val="105"/>
          <w:sz w:val="16"/>
        </w:rPr>
        <w:t xml:space="preserve"> </w:t>
      </w:r>
      <w:r>
        <w:rPr>
          <w:color w:val="231F20"/>
          <w:w w:val="105"/>
          <w:sz w:val="16"/>
        </w:rPr>
        <w:t>X,</w:t>
      </w:r>
      <w:r>
        <w:rPr>
          <w:color w:val="231F20"/>
          <w:spacing w:val="-5"/>
          <w:w w:val="105"/>
          <w:sz w:val="16"/>
        </w:rPr>
        <w:t xml:space="preserve"> </w:t>
      </w:r>
      <w:r>
        <w:rPr>
          <w:color w:val="231F20"/>
          <w:w w:val="105"/>
          <w:sz w:val="16"/>
        </w:rPr>
        <w:t>Fernando</w:t>
      </w:r>
      <w:r>
        <w:rPr>
          <w:color w:val="231F20"/>
          <w:spacing w:val="-5"/>
          <w:w w:val="105"/>
          <w:sz w:val="16"/>
        </w:rPr>
        <w:t xml:space="preserve"> </w:t>
      </w:r>
      <w:r>
        <w:rPr>
          <w:color w:val="231F20"/>
          <w:w w:val="105"/>
          <w:sz w:val="16"/>
        </w:rPr>
        <w:t>L,</w:t>
      </w:r>
      <w:r>
        <w:rPr>
          <w:color w:val="231F20"/>
          <w:spacing w:val="-5"/>
          <w:w w:val="105"/>
          <w:sz w:val="16"/>
        </w:rPr>
        <w:t xml:space="preserve"> </w:t>
      </w:r>
      <w:r>
        <w:rPr>
          <w:color w:val="231F20"/>
          <w:w w:val="105"/>
          <w:sz w:val="16"/>
        </w:rPr>
        <w:t>Melito</w:t>
      </w:r>
      <w:r>
        <w:rPr>
          <w:color w:val="231F20"/>
          <w:spacing w:val="-5"/>
          <w:w w:val="105"/>
          <w:sz w:val="16"/>
        </w:rPr>
        <w:t xml:space="preserve"> </w:t>
      </w:r>
      <w:r>
        <w:rPr>
          <w:color w:val="231F20"/>
          <w:w w:val="105"/>
          <w:sz w:val="16"/>
        </w:rPr>
        <w:t>PL,</w:t>
      </w:r>
      <w:r>
        <w:rPr>
          <w:color w:val="231F20"/>
          <w:spacing w:val="-5"/>
          <w:w w:val="105"/>
          <w:sz w:val="16"/>
        </w:rPr>
        <w:t xml:space="preserve"> </w:t>
      </w:r>
      <w:r>
        <w:rPr>
          <w:color w:val="231F20"/>
          <w:w w:val="105"/>
          <w:sz w:val="16"/>
        </w:rPr>
        <w:t>et al.</w:t>
      </w:r>
      <w:r>
        <w:rPr>
          <w:color w:val="231F20"/>
          <w:spacing w:val="-5"/>
          <w:w w:val="105"/>
          <w:sz w:val="16"/>
        </w:rPr>
        <w:t xml:space="preserve"> </w:t>
      </w:r>
      <w:r>
        <w:rPr>
          <w:color w:val="231F20"/>
          <w:w w:val="105"/>
          <w:sz w:val="16"/>
        </w:rPr>
        <w:t>Ebola</w:t>
      </w:r>
      <w:r>
        <w:rPr>
          <w:color w:val="231F20"/>
          <w:spacing w:val="-5"/>
          <w:w w:val="105"/>
          <w:sz w:val="16"/>
        </w:rPr>
        <w:t xml:space="preserve"> </w:t>
      </w:r>
      <w:r>
        <w:rPr>
          <w:color w:val="231F20"/>
          <w:w w:val="105"/>
          <w:sz w:val="16"/>
        </w:rPr>
        <w:t>GP-specific</w:t>
      </w:r>
      <w:r>
        <w:rPr>
          <w:color w:val="231F20"/>
          <w:spacing w:val="-5"/>
          <w:w w:val="105"/>
          <w:sz w:val="16"/>
        </w:rPr>
        <w:t xml:space="preserve"> </w:t>
      </w:r>
      <w:r>
        <w:rPr>
          <w:color w:val="231F20"/>
          <w:w w:val="105"/>
          <w:sz w:val="16"/>
        </w:rPr>
        <w:t xml:space="preserve">monoclo- nal antibodies protect mice and guinea pigs from lethal Ebola virus infection. </w:t>
      </w:r>
      <w:r>
        <w:rPr>
          <w:i/>
          <w:color w:val="231F20"/>
          <w:w w:val="105"/>
          <w:sz w:val="16"/>
        </w:rPr>
        <w:t>PLoS Negl Trop Dis</w:t>
      </w:r>
      <w:r>
        <w:rPr>
          <w:color w:val="231F20"/>
          <w:w w:val="105"/>
          <w:sz w:val="16"/>
        </w:rPr>
        <w:t>. 2012;6:e1575.</w:t>
      </w:r>
    </w:p>
    <w:p w14:paraId="6437CE16" w14:textId="77777777" w:rsidR="00BF3D96" w:rsidRDefault="00000000">
      <w:pPr>
        <w:pStyle w:val="ListParagraph"/>
        <w:numPr>
          <w:ilvl w:val="0"/>
          <w:numId w:val="1"/>
        </w:numPr>
        <w:tabs>
          <w:tab w:val="left" w:pos="860"/>
        </w:tabs>
        <w:spacing w:line="235" w:lineRule="auto"/>
        <w:ind w:hanging="380"/>
        <w:jc w:val="both"/>
        <w:rPr>
          <w:sz w:val="16"/>
        </w:rPr>
      </w:pPr>
      <w:r>
        <w:rPr>
          <w:color w:val="231F20"/>
          <w:w w:val="110"/>
          <w:sz w:val="16"/>
        </w:rPr>
        <w:t>Qiu X, Audet J, Wong G, et</w:t>
      </w:r>
      <w:r>
        <w:rPr>
          <w:color w:val="231F20"/>
          <w:spacing w:val="-9"/>
          <w:w w:val="110"/>
          <w:sz w:val="16"/>
        </w:rPr>
        <w:t xml:space="preserve"> </w:t>
      </w:r>
      <w:r>
        <w:rPr>
          <w:color w:val="231F20"/>
          <w:w w:val="110"/>
          <w:sz w:val="16"/>
        </w:rPr>
        <w:t xml:space="preserve">al. Successful treatment of ebola </w:t>
      </w:r>
      <w:r>
        <w:rPr>
          <w:color w:val="231F20"/>
          <w:spacing w:val="-2"/>
          <w:w w:val="110"/>
          <w:sz w:val="16"/>
        </w:rPr>
        <w:t xml:space="preserve">virus-infected cynomolgus macaques with monoclonal antibod- </w:t>
      </w:r>
      <w:r>
        <w:rPr>
          <w:color w:val="231F20"/>
          <w:w w:val="110"/>
          <w:sz w:val="16"/>
        </w:rPr>
        <w:t>ies.</w:t>
      </w:r>
      <w:r>
        <w:rPr>
          <w:color w:val="231F20"/>
          <w:spacing w:val="-6"/>
          <w:w w:val="110"/>
          <w:sz w:val="16"/>
        </w:rPr>
        <w:t xml:space="preserve"> </w:t>
      </w:r>
      <w:r>
        <w:rPr>
          <w:i/>
          <w:color w:val="231F20"/>
          <w:w w:val="110"/>
          <w:sz w:val="16"/>
        </w:rPr>
        <w:t>Sci</w:t>
      </w:r>
      <w:r>
        <w:rPr>
          <w:i/>
          <w:color w:val="231F20"/>
          <w:spacing w:val="-3"/>
          <w:w w:val="110"/>
          <w:sz w:val="16"/>
        </w:rPr>
        <w:t xml:space="preserve"> </w:t>
      </w:r>
      <w:r>
        <w:rPr>
          <w:i/>
          <w:color w:val="231F20"/>
          <w:w w:val="110"/>
          <w:sz w:val="16"/>
        </w:rPr>
        <w:t>Transl</w:t>
      </w:r>
      <w:r>
        <w:rPr>
          <w:i/>
          <w:color w:val="231F20"/>
          <w:spacing w:val="-3"/>
          <w:w w:val="110"/>
          <w:sz w:val="16"/>
        </w:rPr>
        <w:t xml:space="preserve"> </w:t>
      </w:r>
      <w:r>
        <w:rPr>
          <w:i/>
          <w:color w:val="231F20"/>
          <w:w w:val="110"/>
          <w:sz w:val="16"/>
        </w:rPr>
        <w:t>Med</w:t>
      </w:r>
      <w:r>
        <w:rPr>
          <w:color w:val="231F20"/>
          <w:w w:val="110"/>
          <w:sz w:val="16"/>
        </w:rPr>
        <w:t>.</w:t>
      </w:r>
      <w:r>
        <w:rPr>
          <w:color w:val="231F20"/>
          <w:spacing w:val="-6"/>
          <w:w w:val="110"/>
          <w:sz w:val="16"/>
        </w:rPr>
        <w:t xml:space="preserve"> </w:t>
      </w:r>
      <w:r>
        <w:rPr>
          <w:color w:val="231F20"/>
          <w:w w:val="110"/>
          <w:sz w:val="16"/>
        </w:rPr>
        <w:t>2012;4:138ra181.</w:t>
      </w:r>
    </w:p>
    <w:p w14:paraId="4BEA1A7A" w14:textId="77777777" w:rsidR="00BF3D96" w:rsidRDefault="00000000">
      <w:pPr>
        <w:pStyle w:val="ListParagraph"/>
        <w:numPr>
          <w:ilvl w:val="0"/>
          <w:numId w:val="1"/>
        </w:numPr>
        <w:tabs>
          <w:tab w:val="left" w:pos="860"/>
        </w:tabs>
        <w:spacing w:line="235" w:lineRule="auto"/>
        <w:ind w:hanging="380"/>
        <w:jc w:val="both"/>
        <w:rPr>
          <w:sz w:val="16"/>
        </w:rPr>
      </w:pPr>
      <w:r>
        <w:rPr>
          <w:color w:val="231F20"/>
          <w:w w:val="110"/>
          <w:sz w:val="16"/>
        </w:rPr>
        <w:t>Pettitt</w:t>
      </w:r>
      <w:r>
        <w:rPr>
          <w:color w:val="231F20"/>
          <w:spacing w:val="-5"/>
          <w:w w:val="110"/>
          <w:sz w:val="16"/>
        </w:rPr>
        <w:t xml:space="preserve"> </w:t>
      </w:r>
      <w:r>
        <w:rPr>
          <w:color w:val="231F20"/>
          <w:w w:val="110"/>
          <w:sz w:val="16"/>
        </w:rPr>
        <w:t>J,</w:t>
      </w:r>
      <w:r>
        <w:rPr>
          <w:color w:val="231F20"/>
          <w:spacing w:val="-5"/>
          <w:w w:val="110"/>
          <w:sz w:val="16"/>
        </w:rPr>
        <w:t xml:space="preserve"> </w:t>
      </w:r>
      <w:r>
        <w:rPr>
          <w:color w:val="231F20"/>
          <w:w w:val="110"/>
          <w:sz w:val="16"/>
        </w:rPr>
        <w:t>Zeitlin</w:t>
      </w:r>
      <w:r>
        <w:rPr>
          <w:color w:val="231F20"/>
          <w:spacing w:val="-5"/>
          <w:w w:val="110"/>
          <w:sz w:val="16"/>
        </w:rPr>
        <w:t xml:space="preserve"> </w:t>
      </w:r>
      <w:r>
        <w:rPr>
          <w:color w:val="231F20"/>
          <w:w w:val="110"/>
          <w:sz w:val="16"/>
        </w:rPr>
        <w:t>L,</w:t>
      </w:r>
      <w:r>
        <w:rPr>
          <w:color w:val="231F20"/>
          <w:spacing w:val="-5"/>
          <w:w w:val="110"/>
          <w:sz w:val="16"/>
        </w:rPr>
        <w:t xml:space="preserve"> </w:t>
      </w:r>
      <w:r>
        <w:rPr>
          <w:color w:val="231F20"/>
          <w:w w:val="110"/>
          <w:sz w:val="16"/>
        </w:rPr>
        <w:t>Kim</w:t>
      </w:r>
      <w:r>
        <w:rPr>
          <w:color w:val="231F20"/>
          <w:spacing w:val="-5"/>
          <w:w w:val="110"/>
          <w:sz w:val="16"/>
        </w:rPr>
        <w:t xml:space="preserve"> </w:t>
      </w:r>
      <w:r>
        <w:rPr>
          <w:color w:val="231F20"/>
          <w:w w:val="110"/>
          <w:sz w:val="16"/>
        </w:rPr>
        <w:t>do</w:t>
      </w:r>
      <w:r>
        <w:rPr>
          <w:color w:val="231F20"/>
          <w:spacing w:val="-5"/>
          <w:w w:val="110"/>
          <w:sz w:val="16"/>
        </w:rPr>
        <w:t xml:space="preserve"> </w:t>
      </w:r>
      <w:r>
        <w:rPr>
          <w:color w:val="231F20"/>
          <w:w w:val="110"/>
          <w:sz w:val="16"/>
        </w:rPr>
        <w:t>H,</w:t>
      </w:r>
      <w:r>
        <w:rPr>
          <w:color w:val="231F20"/>
          <w:spacing w:val="-5"/>
          <w:w w:val="110"/>
          <w:sz w:val="16"/>
        </w:rPr>
        <w:t xml:space="preserve"> </w:t>
      </w:r>
      <w:r>
        <w:rPr>
          <w:color w:val="231F20"/>
          <w:w w:val="110"/>
          <w:sz w:val="16"/>
        </w:rPr>
        <w:t>et</w:t>
      </w:r>
      <w:r>
        <w:rPr>
          <w:color w:val="231F20"/>
          <w:spacing w:val="-8"/>
          <w:w w:val="110"/>
          <w:sz w:val="16"/>
        </w:rPr>
        <w:t xml:space="preserve"> </w:t>
      </w:r>
      <w:r>
        <w:rPr>
          <w:color w:val="231F20"/>
          <w:w w:val="110"/>
          <w:sz w:val="16"/>
        </w:rPr>
        <w:t>al.</w:t>
      </w:r>
      <w:r>
        <w:rPr>
          <w:color w:val="231F20"/>
          <w:spacing w:val="-5"/>
          <w:w w:val="110"/>
          <w:sz w:val="16"/>
        </w:rPr>
        <w:t xml:space="preserve"> </w:t>
      </w:r>
      <w:r>
        <w:rPr>
          <w:color w:val="231F20"/>
          <w:w w:val="110"/>
          <w:sz w:val="16"/>
        </w:rPr>
        <w:t>Therapeutic</w:t>
      </w:r>
      <w:r>
        <w:rPr>
          <w:color w:val="231F20"/>
          <w:spacing w:val="-5"/>
          <w:w w:val="110"/>
          <w:sz w:val="16"/>
        </w:rPr>
        <w:t xml:space="preserve"> </w:t>
      </w:r>
      <w:r>
        <w:rPr>
          <w:color w:val="231F20"/>
          <w:w w:val="110"/>
          <w:sz w:val="16"/>
        </w:rPr>
        <w:t>intervention</w:t>
      </w:r>
      <w:r>
        <w:rPr>
          <w:color w:val="231F20"/>
          <w:spacing w:val="-5"/>
          <w:w w:val="110"/>
          <w:sz w:val="16"/>
        </w:rPr>
        <w:t xml:space="preserve"> </w:t>
      </w:r>
      <w:r>
        <w:rPr>
          <w:color w:val="231F20"/>
          <w:w w:val="110"/>
          <w:sz w:val="16"/>
        </w:rPr>
        <w:t xml:space="preserve">of Ebola virus infection in rhesus macaques with the MB-003 </w:t>
      </w:r>
      <w:r>
        <w:rPr>
          <w:color w:val="231F20"/>
          <w:sz w:val="16"/>
        </w:rPr>
        <w:t>monoclonal</w:t>
      </w:r>
      <w:r>
        <w:rPr>
          <w:color w:val="231F20"/>
          <w:spacing w:val="33"/>
          <w:sz w:val="16"/>
        </w:rPr>
        <w:t xml:space="preserve"> </w:t>
      </w:r>
      <w:r>
        <w:rPr>
          <w:color w:val="231F20"/>
          <w:sz w:val="16"/>
        </w:rPr>
        <w:t>antibody</w:t>
      </w:r>
      <w:r>
        <w:rPr>
          <w:color w:val="231F20"/>
          <w:spacing w:val="31"/>
          <w:sz w:val="16"/>
        </w:rPr>
        <w:t xml:space="preserve"> </w:t>
      </w:r>
      <w:r>
        <w:rPr>
          <w:color w:val="231F20"/>
          <w:sz w:val="16"/>
        </w:rPr>
        <w:t>cocktail.</w:t>
      </w:r>
      <w:r>
        <w:rPr>
          <w:color w:val="231F20"/>
          <w:spacing w:val="33"/>
          <w:sz w:val="16"/>
        </w:rPr>
        <w:t xml:space="preserve"> </w:t>
      </w:r>
      <w:r>
        <w:rPr>
          <w:i/>
          <w:color w:val="231F20"/>
          <w:sz w:val="16"/>
        </w:rPr>
        <w:t>Sci</w:t>
      </w:r>
      <w:r>
        <w:rPr>
          <w:i/>
          <w:color w:val="231F20"/>
          <w:spacing w:val="38"/>
          <w:sz w:val="16"/>
        </w:rPr>
        <w:t xml:space="preserve"> </w:t>
      </w:r>
      <w:r>
        <w:rPr>
          <w:i/>
          <w:color w:val="231F20"/>
          <w:sz w:val="16"/>
        </w:rPr>
        <w:t>Transl</w:t>
      </w:r>
      <w:r>
        <w:rPr>
          <w:i/>
          <w:color w:val="231F20"/>
          <w:spacing w:val="38"/>
          <w:sz w:val="16"/>
        </w:rPr>
        <w:t xml:space="preserve"> </w:t>
      </w:r>
      <w:r>
        <w:rPr>
          <w:i/>
          <w:color w:val="231F20"/>
          <w:sz w:val="16"/>
        </w:rPr>
        <w:t>Med</w:t>
      </w:r>
      <w:r>
        <w:rPr>
          <w:color w:val="231F20"/>
          <w:sz w:val="16"/>
        </w:rPr>
        <w:t>.</w:t>
      </w:r>
      <w:r>
        <w:rPr>
          <w:color w:val="231F20"/>
          <w:spacing w:val="33"/>
          <w:sz w:val="16"/>
        </w:rPr>
        <w:t xml:space="preserve"> </w:t>
      </w:r>
      <w:r>
        <w:rPr>
          <w:color w:val="231F20"/>
          <w:sz w:val="16"/>
        </w:rPr>
        <w:t>2013;5:199ra113.</w:t>
      </w:r>
    </w:p>
    <w:p w14:paraId="6F069727" w14:textId="77777777" w:rsidR="00BF3D96" w:rsidRDefault="00000000">
      <w:pPr>
        <w:pStyle w:val="ListParagraph"/>
        <w:numPr>
          <w:ilvl w:val="0"/>
          <w:numId w:val="1"/>
        </w:numPr>
        <w:tabs>
          <w:tab w:val="left" w:pos="860"/>
        </w:tabs>
        <w:spacing w:line="235" w:lineRule="auto"/>
        <w:ind w:hanging="380"/>
        <w:jc w:val="both"/>
        <w:rPr>
          <w:sz w:val="16"/>
        </w:rPr>
      </w:pPr>
      <w:bookmarkStart w:id="187" w:name="_bookmark172"/>
      <w:bookmarkEnd w:id="187"/>
      <w:r>
        <w:rPr>
          <w:color w:val="231F20"/>
          <w:sz w:val="16"/>
        </w:rPr>
        <w:t>Mupapa K, Massamba M, Kibadi K, et al. Treatment of Ebola</w:t>
      </w:r>
      <w:r>
        <w:rPr>
          <w:color w:val="231F20"/>
          <w:spacing w:val="40"/>
          <w:sz w:val="16"/>
        </w:rPr>
        <w:t xml:space="preserve"> </w:t>
      </w:r>
      <w:r>
        <w:rPr>
          <w:color w:val="231F20"/>
          <w:sz w:val="16"/>
        </w:rPr>
        <w:t>hemorrhagic fever with blood transfusions from convalescent</w:t>
      </w:r>
      <w:r>
        <w:rPr>
          <w:color w:val="231F20"/>
          <w:spacing w:val="40"/>
          <w:sz w:val="16"/>
        </w:rPr>
        <w:t xml:space="preserve"> </w:t>
      </w:r>
      <w:r>
        <w:rPr>
          <w:color w:val="231F20"/>
          <w:sz w:val="16"/>
        </w:rPr>
        <w:t>patients.</w:t>
      </w:r>
      <w:r>
        <w:rPr>
          <w:color w:val="231F20"/>
          <w:spacing w:val="80"/>
          <w:w w:val="150"/>
          <w:sz w:val="16"/>
        </w:rPr>
        <w:t xml:space="preserve"> </w:t>
      </w:r>
      <w:r>
        <w:rPr>
          <w:color w:val="231F20"/>
          <w:sz w:val="16"/>
        </w:rPr>
        <w:t>International</w:t>
      </w:r>
      <w:r>
        <w:rPr>
          <w:color w:val="231F20"/>
          <w:spacing w:val="80"/>
          <w:w w:val="150"/>
          <w:sz w:val="16"/>
        </w:rPr>
        <w:t xml:space="preserve"> </w:t>
      </w:r>
      <w:r>
        <w:rPr>
          <w:color w:val="231F20"/>
          <w:sz w:val="16"/>
        </w:rPr>
        <w:t>Scientific</w:t>
      </w:r>
      <w:r>
        <w:rPr>
          <w:color w:val="231F20"/>
          <w:spacing w:val="80"/>
          <w:w w:val="150"/>
          <w:sz w:val="16"/>
        </w:rPr>
        <w:t xml:space="preserve"> </w:t>
      </w:r>
      <w:r>
        <w:rPr>
          <w:color w:val="231F20"/>
          <w:sz w:val="16"/>
        </w:rPr>
        <w:t>and</w:t>
      </w:r>
      <w:r>
        <w:rPr>
          <w:color w:val="231F20"/>
          <w:spacing w:val="80"/>
          <w:w w:val="150"/>
          <w:sz w:val="16"/>
        </w:rPr>
        <w:t xml:space="preserve"> </w:t>
      </w:r>
      <w:r>
        <w:rPr>
          <w:color w:val="231F20"/>
          <w:sz w:val="16"/>
        </w:rPr>
        <w:t>Technical</w:t>
      </w:r>
      <w:r>
        <w:rPr>
          <w:color w:val="231F20"/>
          <w:spacing w:val="80"/>
          <w:w w:val="150"/>
          <w:sz w:val="16"/>
        </w:rPr>
        <w:t xml:space="preserve"> </w:t>
      </w:r>
      <w:r>
        <w:rPr>
          <w:color w:val="231F20"/>
          <w:sz w:val="16"/>
        </w:rPr>
        <w:t>Committee.</w:t>
      </w:r>
      <w:r>
        <w:rPr>
          <w:color w:val="231F20"/>
          <w:spacing w:val="80"/>
          <w:sz w:val="16"/>
        </w:rPr>
        <w:t xml:space="preserve"> </w:t>
      </w:r>
      <w:r>
        <w:rPr>
          <w:i/>
          <w:color w:val="231F20"/>
          <w:sz w:val="16"/>
        </w:rPr>
        <w:t>J Infect Dis</w:t>
      </w:r>
      <w:r>
        <w:rPr>
          <w:color w:val="231F20"/>
          <w:sz w:val="16"/>
        </w:rPr>
        <w:t>. 1999;179(suppl 1):S18-S23.</w:t>
      </w:r>
    </w:p>
    <w:p w14:paraId="6AE1B564" w14:textId="77777777" w:rsidR="00BF3D96" w:rsidRDefault="00000000">
      <w:pPr>
        <w:pStyle w:val="ListParagraph"/>
        <w:numPr>
          <w:ilvl w:val="0"/>
          <w:numId w:val="1"/>
        </w:numPr>
        <w:tabs>
          <w:tab w:val="left" w:pos="860"/>
        </w:tabs>
        <w:spacing w:line="235" w:lineRule="auto"/>
        <w:ind w:hanging="380"/>
        <w:jc w:val="both"/>
        <w:rPr>
          <w:sz w:val="16"/>
        </w:rPr>
      </w:pPr>
      <w:bookmarkStart w:id="188" w:name="_bookmark173"/>
      <w:bookmarkEnd w:id="188"/>
      <w:r>
        <w:rPr>
          <w:color w:val="231F20"/>
          <w:sz w:val="16"/>
        </w:rPr>
        <w:t>Abedi</w:t>
      </w:r>
      <w:r>
        <w:rPr>
          <w:color w:val="231F20"/>
          <w:spacing w:val="36"/>
          <w:sz w:val="16"/>
        </w:rPr>
        <w:t xml:space="preserve"> </w:t>
      </w:r>
      <w:r>
        <w:rPr>
          <w:color w:val="231F20"/>
          <w:sz w:val="16"/>
        </w:rPr>
        <w:t>MR,</w:t>
      </w:r>
      <w:r>
        <w:rPr>
          <w:color w:val="231F20"/>
          <w:spacing w:val="36"/>
          <w:sz w:val="16"/>
        </w:rPr>
        <w:t xml:space="preserve"> </w:t>
      </w:r>
      <w:r>
        <w:rPr>
          <w:color w:val="231F20"/>
          <w:sz w:val="16"/>
        </w:rPr>
        <w:t>Linde</w:t>
      </w:r>
      <w:r>
        <w:rPr>
          <w:color w:val="231F20"/>
          <w:spacing w:val="36"/>
          <w:sz w:val="16"/>
        </w:rPr>
        <w:t xml:space="preserve"> </w:t>
      </w:r>
      <w:r>
        <w:rPr>
          <w:color w:val="231F20"/>
          <w:sz w:val="16"/>
        </w:rPr>
        <w:t>A,</w:t>
      </w:r>
      <w:r>
        <w:rPr>
          <w:color w:val="231F20"/>
          <w:spacing w:val="36"/>
          <w:sz w:val="16"/>
        </w:rPr>
        <w:t xml:space="preserve"> </w:t>
      </w:r>
      <w:r>
        <w:rPr>
          <w:color w:val="231F20"/>
          <w:sz w:val="16"/>
        </w:rPr>
        <w:t>Christensson</w:t>
      </w:r>
      <w:r>
        <w:rPr>
          <w:color w:val="231F20"/>
          <w:spacing w:val="36"/>
          <w:sz w:val="16"/>
        </w:rPr>
        <w:t xml:space="preserve"> </w:t>
      </w:r>
      <w:r>
        <w:rPr>
          <w:color w:val="231F20"/>
          <w:sz w:val="16"/>
        </w:rPr>
        <w:t>B,</w:t>
      </w:r>
      <w:r>
        <w:rPr>
          <w:color w:val="231F20"/>
          <w:spacing w:val="36"/>
          <w:sz w:val="16"/>
        </w:rPr>
        <w:t xml:space="preserve"> </w:t>
      </w:r>
      <w:r>
        <w:rPr>
          <w:color w:val="231F20"/>
          <w:sz w:val="16"/>
        </w:rPr>
        <w:t>et al.</w:t>
      </w:r>
      <w:r>
        <w:rPr>
          <w:color w:val="231F20"/>
          <w:spacing w:val="36"/>
          <w:sz w:val="16"/>
        </w:rPr>
        <w:t xml:space="preserve"> </w:t>
      </w:r>
      <w:r>
        <w:rPr>
          <w:color w:val="231F20"/>
          <w:sz w:val="16"/>
        </w:rPr>
        <w:t>Preventive</w:t>
      </w:r>
      <w:r>
        <w:rPr>
          <w:color w:val="231F20"/>
          <w:spacing w:val="36"/>
          <w:sz w:val="16"/>
        </w:rPr>
        <w:t xml:space="preserve"> </w:t>
      </w:r>
      <w:r>
        <w:rPr>
          <w:color w:val="231F20"/>
          <w:sz w:val="16"/>
        </w:rPr>
        <w:t>effect</w:t>
      </w:r>
      <w:r>
        <w:rPr>
          <w:color w:val="231F20"/>
          <w:spacing w:val="36"/>
          <w:sz w:val="16"/>
        </w:rPr>
        <w:t xml:space="preserve"> </w:t>
      </w:r>
      <w:r>
        <w:rPr>
          <w:color w:val="231F20"/>
          <w:sz w:val="16"/>
        </w:rPr>
        <w:t>of</w:t>
      </w:r>
      <w:r>
        <w:rPr>
          <w:color w:val="231F20"/>
          <w:spacing w:val="40"/>
          <w:sz w:val="16"/>
        </w:rPr>
        <w:t xml:space="preserve"> </w:t>
      </w:r>
      <w:r>
        <w:rPr>
          <w:color w:val="231F20"/>
          <w:sz w:val="16"/>
        </w:rPr>
        <w:t>IgG</w:t>
      </w:r>
      <w:r>
        <w:rPr>
          <w:color w:val="231F20"/>
          <w:spacing w:val="40"/>
          <w:sz w:val="16"/>
        </w:rPr>
        <w:t xml:space="preserve"> </w:t>
      </w:r>
      <w:r>
        <w:rPr>
          <w:color w:val="231F20"/>
          <w:sz w:val="16"/>
        </w:rPr>
        <w:t>from</w:t>
      </w:r>
      <w:r>
        <w:rPr>
          <w:color w:val="231F20"/>
          <w:spacing w:val="40"/>
          <w:sz w:val="16"/>
        </w:rPr>
        <w:t xml:space="preserve"> </w:t>
      </w:r>
      <w:r>
        <w:rPr>
          <w:color w:val="231F20"/>
          <w:sz w:val="16"/>
        </w:rPr>
        <w:t>EBV-seropositive</w:t>
      </w:r>
      <w:r>
        <w:rPr>
          <w:color w:val="231F20"/>
          <w:spacing w:val="40"/>
          <w:sz w:val="16"/>
        </w:rPr>
        <w:t xml:space="preserve"> </w:t>
      </w:r>
      <w:r>
        <w:rPr>
          <w:color w:val="231F20"/>
          <w:sz w:val="16"/>
        </w:rPr>
        <w:t>donors</w:t>
      </w:r>
      <w:r>
        <w:rPr>
          <w:color w:val="231F20"/>
          <w:spacing w:val="40"/>
          <w:sz w:val="16"/>
        </w:rPr>
        <w:t xml:space="preserve"> </w:t>
      </w:r>
      <w:r>
        <w:rPr>
          <w:color w:val="231F20"/>
          <w:sz w:val="16"/>
        </w:rPr>
        <w:t>on</w:t>
      </w:r>
      <w:r>
        <w:rPr>
          <w:color w:val="231F20"/>
          <w:spacing w:val="40"/>
          <w:sz w:val="16"/>
        </w:rPr>
        <w:t xml:space="preserve"> </w:t>
      </w:r>
      <w:r>
        <w:rPr>
          <w:color w:val="231F20"/>
          <w:sz w:val="16"/>
        </w:rPr>
        <w:t>the</w:t>
      </w:r>
      <w:r>
        <w:rPr>
          <w:color w:val="231F20"/>
          <w:spacing w:val="40"/>
          <w:sz w:val="16"/>
        </w:rPr>
        <w:t xml:space="preserve"> </w:t>
      </w:r>
      <w:r>
        <w:rPr>
          <w:color w:val="231F20"/>
          <w:sz w:val="16"/>
        </w:rPr>
        <w:t>development</w:t>
      </w:r>
      <w:r>
        <w:rPr>
          <w:color w:val="231F20"/>
          <w:spacing w:val="40"/>
          <w:sz w:val="16"/>
        </w:rPr>
        <w:t xml:space="preserve"> </w:t>
      </w:r>
      <w:r>
        <w:rPr>
          <w:color w:val="231F20"/>
          <w:sz w:val="16"/>
        </w:rPr>
        <w:t>of</w:t>
      </w:r>
      <w:r>
        <w:rPr>
          <w:color w:val="231F20"/>
          <w:spacing w:val="40"/>
          <w:sz w:val="16"/>
        </w:rPr>
        <w:t xml:space="preserve"> </w:t>
      </w:r>
      <w:r>
        <w:rPr>
          <w:color w:val="231F20"/>
          <w:sz w:val="16"/>
        </w:rPr>
        <w:t xml:space="preserve">human lympho-proliferative disease in SCID mice. </w:t>
      </w:r>
      <w:r>
        <w:rPr>
          <w:i/>
          <w:color w:val="231F20"/>
          <w:sz w:val="16"/>
        </w:rPr>
        <w:t>Int J Cancer</w:t>
      </w:r>
      <w:r>
        <w:rPr>
          <w:color w:val="231F20"/>
          <w:sz w:val="16"/>
        </w:rPr>
        <w:t>.</w:t>
      </w:r>
      <w:r>
        <w:rPr>
          <w:color w:val="231F20"/>
          <w:spacing w:val="40"/>
          <w:sz w:val="16"/>
        </w:rPr>
        <w:t xml:space="preserve"> </w:t>
      </w:r>
      <w:r>
        <w:rPr>
          <w:color w:val="231F20"/>
          <w:spacing w:val="-2"/>
          <w:sz w:val="16"/>
        </w:rPr>
        <w:t>1997;71:624-629.</w:t>
      </w:r>
    </w:p>
    <w:p w14:paraId="6FF8B1B0" w14:textId="77777777" w:rsidR="00BF3D96" w:rsidRDefault="00000000">
      <w:pPr>
        <w:pStyle w:val="ListParagraph"/>
        <w:numPr>
          <w:ilvl w:val="0"/>
          <w:numId w:val="1"/>
        </w:numPr>
        <w:tabs>
          <w:tab w:val="left" w:pos="860"/>
        </w:tabs>
        <w:spacing w:line="235" w:lineRule="auto"/>
        <w:ind w:hanging="380"/>
        <w:jc w:val="both"/>
        <w:rPr>
          <w:sz w:val="16"/>
        </w:rPr>
      </w:pPr>
      <w:r>
        <w:rPr>
          <w:color w:val="231F20"/>
          <w:w w:val="105"/>
          <w:sz w:val="16"/>
        </w:rPr>
        <w:t xml:space="preserve">Haque T, Johannessen I, Dombagoda D, et al. </w:t>
      </w:r>
      <w:r>
        <w:rPr>
          <w:color w:val="231F20"/>
          <w:sz w:val="16"/>
        </w:rPr>
        <w:t xml:space="preserve">A </w:t>
      </w:r>
      <w:r>
        <w:rPr>
          <w:color w:val="231F20"/>
          <w:w w:val="105"/>
          <w:sz w:val="16"/>
        </w:rPr>
        <w:t xml:space="preserve">mouse mono- clonal antibody against Epstein-Barr virus envelope glycoprotein 350 prevents infection both in vitro and in vivo. </w:t>
      </w:r>
      <w:r>
        <w:rPr>
          <w:i/>
          <w:color w:val="231F20"/>
          <w:sz w:val="16"/>
        </w:rPr>
        <w:t xml:space="preserve">J </w:t>
      </w:r>
      <w:r>
        <w:rPr>
          <w:i/>
          <w:color w:val="231F20"/>
          <w:w w:val="105"/>
          <w:sz w:val="16"/>
        </w:rPr>
        <w:t>Infect Dis</w:t>
      </w:r>
      <w:r>
        <w:rPr>
          <w:color w:val="231F20"/>
          <w:w w:val="105"/>
          <w:sz w:val="16"/>
        </w:rPr>
        <w:t xml:space="preserve">. </w:t>
      </w:r>
      <w:r>
        <w:rPr>
          <w:color w:val="231F20"/>
          <w:spacing w:val="-2"/>
          <w:w w:val="105"/>
          <w:sz w:val="16"/>
        </w:rPr>
        <w:t>2006;194:584-587.</w:t>
      </w:r>
    </w:p>
    <w:p w14:paraId="32C5B096" w14:textId="77777777" w:rsidR="00BF3D96" w:rsidRDefault="00000000">
      <w:pPr>
        <w:pStyle w:val="ListParagraph"/>
        <w:numPr>
          <w:ilvl w:val="0"/>
          <w:numId w:val="1"/>
        </w:numPr>
        <w:tabs>
          <w:tab w:val="left" w:pos="860"/>
        </w:tabs>
        <w:spacing w:line="235" w:lineRule="auto"/>
        <w:ind w:hanging="380"/>
        <w:jc w:val="both"/>
        <w:rPr>
          <w:sz w:val="16"/>
        </w:rPr>
      </w:pPr>
      <w:bookmarkStart w:id="189" w:name="_bookmark174"/>
      <w:bookmarkEnd w:id="189"/>
      <w:r>
        <w:rPr>
          <w:color w:val="231F20"/>
          <w:sz w:val="16"/>
        </w:rPr>
        <w:t>Custer DM, Thompson E, Schmaljohn CS, Ksiazek TG, Hooper</w:t>
      </w:r>
      <w:r>
        <w:rPr>
          <w:color w:val="231F20"/>
          <w:spacing w:val="80"/>
          <w:sz w:val="16"/>
        </w:rPr>
        <w:t xml:space="preserve"> </w:t>
      </w:r>
      <w:r>
        <w:rPr>
          <w:color w:val="231F20"/>
          <w:sz w:val="16"/>
        </w:rPr>
        <w:t>JW. Active and passive vaccination against hantavirus pulmonary</w:t>
      </w:r>
      <w:r>
        <w:rPr>
          <w:color w:val="231F20"/>
          <w:spacing w:val="40"/>
          <w:sz w:val="16"/>
        </w:rPr>
        <w:t xml:space="preserve"> </w:t>
      </w:r>
      <w:r>
        <w:rPr>
          <w:color w:val="231F20"/>
          <w:sz w:val="16"/>
        </w:rPr>
        <w:t>syndrome with Andes virus M genome segment-based DNA</w:t>
      </w:r>
      <w:r>
        <w:rPr>
          <w:color w:val="231F20"/>
          <w:spacing w:val="40"/>
          <w:sz w:val="16"/>
        </w:rPr>
        <w:t xml:space="preserve"> </w:t>
      </w:r>
      <w:r>
        <w:rPr>
          <w:color w:val="231F20"/>
          <w:sz w:val="16"/>
        </w:rPr>
        <w:t xml:space="preserve">vaccine. </w:t>
      </w:r>
      <w:r>
        <w:rPr>
          <w:i/>
          <w:color w:val="231F20"/>
          <w:sz w:val="16"/>
        </w:rPr>
        <w:t>J Virol</w:t>
      </w:r>
      <w:r>
        <w:rPr>
          <w:color w:val="231F20"/>
          <w:sz w:val="16"/>
        </w:rPr>
        <w:t>. 2003;77(18):9894-9905.</w:t>
      </w:r>
    </w:p>
    <w:p w14:paraId="651449E0" w14:textId="77777777" w:rsidR="00BF3D96" w:rsidRDefault="00000000">
      <w:pPr>
        <w:pStyle w:val="ListParagraph"/>
        <w:numPr>
          <w:ilvl w:val="0"/>
          <w:numId w:val="1"/>
        </w:numPr>
        <w:tabs>
          <w:tab w:val="left" w:pos="860"/>
        </w:tabs>
        <w:spacing w:line="235" w:lineRule="auto"/>
        <w:ind w:hanging="380"/>
        <w:jc w:val="both"/>
        <w:rPr>
          <w:sz w:val="16"/>
        </w:rPr>
      </w:pPr>
      <w:r>
        <w:rPr>
          <w:color w:val="231F20"/>
          <w:w w:val="105"/>
          <w:sz w:val="16"/>
        </w:rPr>
        <w:t>Hooper</w:t>
      </w:r>
      <w:r>
        <w:rPr>
          <w:color w:val="231F20"/>
          <w:spacing w:val="-1"/>
          <w:w w:val="105"/>
          <w:sz w:val="16"/>
        </w:rPr>
        <w:t xml:space="preserve"> </w:t>
      </w:r>
      <w:r>
        <w:rPr>
          <w:color w:val="231F20"/>
          <w:w w:val="105"/>
          <w:sz w:val="16"/>
        </w:rPr>
        <w:t>JW,</w:t>
      </w:r>
      <w:r>
        <w:rPr>
          <w:color w:val="231F20"/>
          <w:spacing w:val="-1"/>
          <w:w w:val="105"/>
          <w:sz w:val="16"/>
        </w:rPr>
        <w:t xml:space="preserve"> </w:t>
      </w:r>
      <w:r>
        <w:rPr>
          <w:color w:val="231F20"/>
          <w:w w:val="105"/>
          <w:sz w:val="16"/>
        </w:rPr>
        <w:t>Brocato</w:t>
      </w:r>
      <w:r>
        <w:rPr>
          <w:color w:val="231F20"/>
          <w:spacing w:val="-1"/>
          <w:w w:val="105"/>
          <w:sz w:val="16"/>
        </w:rPr>
        <w:t xml:space="preserve"> </w:t>
      </w:r>
      <w:r>
        <w:rPr>
          <w:color w:val="231F20"/>
          <w:w w:val="105"/>
          <w:sz w:val="16"/>
        </w:rPr>
        <w:t>RL,</w:t>
      </w:r>
      <w:r>
        <w:rPr>
          <w:color w:val="231F20"/>
          <w:spacing w:val="-1"/>
          <w:w w:val="105"/>
          <w:sz w:val="16"/>
        </w:rPr>
        <w:t xml:space="preserve"> </w:t>
      </w:r>
      <w:r>
        <w:rPr>
          <w:color w:val="231F20"/>
          <w:w w:val="105"/>
          <w:sz w:val="16"/>
        </w:rPr>
        <w:t>Kwilas</w:t>
      </w:r>
      <w:r>
        <w:rPr>
          <w:color w:val="231F20"/>
          <w:spacing w:val="-1"/>
          <w:w w:val="105"/>
          <w:sz w:val="16"/>
        </w:rPr>
        <w:t xml:space="preserve"> </w:t>
      </w:r>
      <w:r>
        <w:rPr>
          <w:color w:val="231F20"/>
          <w:w w:val="105"/>
          <w:sz w:val="16"/>
        </w:rPr>
        <w:t>SA,</w:t>
      </w:r>
      <w:r>
        <w:rPr>
          <w:color w:val="231F20"/>
          <w:spacing w:val="-1"/>
          <w:w w:val="105"/>
          <w:sz w:val="16"/>
        </w:rPr>
        <w:t xml:space="preserve"> </w:t>
      </w:r>
      <w:r>
        <w:rPr>
          <w:color w:val="231F20"/>
          <w:w w:val="105"/>
          <w:sz w:val="16"/>
        </w:rPr>
        <w:t>et</w:t>
      </w:r>
      <w:r>
        <w:rPr>
          <w:color w:val="231F20"/>
          <w:spacing w:val="-8"/>
          <w:w w:val="105"/>
          <w:sz w:val="16"/>
        </w:rPr>
        <w:t xml:space="preserve"> </w:t>
      </w:r>
      <w:r>
        <w:rPr>
          <w:color w:val="231F20"/>
          <w:w w:val="105"/>
          <w:sz w:val="16"/>
        </w:rPr>
        <w:t>al.</w:t>
      </w:r>
      <w:r>
        <w:rPr>
          <w:color w:val="231F20"/>
          <w:spacing w:val="-1"/>
          <w:w w:val="105"/>
          <w:sz w:val="16"/>
        </w:rPr>
        <w:t xml:space="preserve"> </w:t>
      </w:r>
      <w:r>
        <w:rPr>
          <w:color w:val="231F20"/>
          <w:w w:val="105"/>
          <w:sz w:val="16"/>
        </w:rPr>
        <w:t>DNA</w:t>
      </w:r>
      <w:r>
        <w:rPr>
          <w:color w:val="231F20"/>
          <w:spacing w:val="-1"/>
          <w:w w:val="105"/>
          <w:sz w:val="16"/>
        </w:rPr>
        <w:t xml:space="preserve"> </w:t>
      </w:r>
      <w:r>
        <w:rPr>
          <w:color w:val="231F20"/>
          <w:w w:val="105"/>
          <w:sz w:val="16"/>
        </w:rPr>
        <w:t xml:space="preserve">vaccine-derived human IgG produced in transchromosomal bovines protect in lethal models of hantavirus pulmonary syndrome. </w:t>
      </w:r>
      <w:r>
        <w:rPr>
          <w:i/>
          <w:color w:val="231F20"/>
          <w:w w:val="105"/>
          <w:sz w:val="16"/>
        </w:rPr>
        <w:t>Sci Transl</w:t>
      </w:r>
      <w:r>
        <w:rPr>
          <w:i/>
          <w:color w:val="231F20"/>
          <w:spacing w:val="40"/>
          <w:w w:val="105"/>
          <w:sz w:val="16"/>
        </w:rPr>
        <w:t xml:space="preserve"> </w:t>
      </w:r>
      <w:r>
        <w:rPr>
          <w:i/>
          <w:color w:val="231F20"/>
          <w:w w:val="105"/>
          <w:sz w:val="16"/>
        </w:rPr>
        <w:t>Med</w:t>
      </w:r>
      <w:r>
        <w:rPr>
          <w:color w:val="231F20"/>
          <w:w w:val="105"/>
          <w:sz w:val="16"/>
        </w:rPr>
        <w:t>. 2014;6:264ra162.</w:t>
      </w:r>
    </w:p>
    <w:p w14:paraId="5662F8FB" w14:textId="77777777" w:rsidR="00BF3D96" w:rsidRDefault="00000000">
      <w:pPr>
        <w:pStyle w:val="ListParagraph"/>
        <w:numPr>
          <w:ilvl w:val="0"/>
          <w:numId w:val="1"/>
        </w:numPr>
        <w:tabs>
          <w:tab w:val="left" w:pos="860"/>
        </w:tabs>
        <w:spacing w:line="235" w:lineRule="auto"/>
        <w:ind w:hanging="380"/>
        <w:jc w:val="both"/>
        <w:rPr>
          <w:sz w:val="16"/>
        </w:rPr>
      </w:pPr>
      <w:bookmarkStart w:id="190" w:name="_bookmark175"/>
      <w:bookmarkEnd w:id="190"/>
      <w:r>
        <w:rPr>
          <w:color w:val="231F20"/>
          <w:w w:val="105"/>
          <w:sz w:val="16"/>
        </w:rPr>
        <w:t>Vial PA, Valdivieso F, Calvo M, et al. A non-randomized multi- centre trial of human immune plasma for treatment of hantavi-</w:t>
      </w:r>
      <w:r>
        <w:rPr>
          <w:color w:val="231F20"/>
          <w:spacing w:val="40"/>
          <w:w w:val="105"/>
          <w:sz w:val="16"/>
        </w:rPr>
        <w:t xml:space="preserve"> </w:t>
      </w:r>
      <w:r>
        <w:rPr>
          <w:color w:val="231F20"/>
          <w:w w:val="105"/>
          <w:sz w:val="16"/>
        </w:rPr>
        <w:t xml:space="preserve">rus cardiopulmonary syndrome by ANDV. </w:t>
      </w:r>
      <w:r>
        <w:rPr>
          <w:i/>
          <w:color w:val="231F20"/>
          <w:w w:val="105"/>
          <w:sz w:val="16"/>
        </w:rPr>
        <w:t>Antivir Ther</w:t>
      </w:r>
      <w:r>
        <w:rPr>
          <w:color w:val="231F20"/>
          <w:w w:val="105"/>
          <w:sz w:val="16"/>
        </w:rPr>
        <w:t xml:space="preserve">. </w:t>
      </w:r>
      <w:r>
        <w:rPr>
          <w:color w:val="231F20"/>
          <w:spacing w:val="-2"/>
          <w:w w:val="105"/>
          <w:sz w:val="16"/>
        </w:rPr>
        <w:t>2015;20(4):377-386.</w:t>
      </w:r>
    </w:p>
    <w:p w14:paraId="2DF69086" w14:textId="77777777" w:rsidR="00BF3D96" w:rsidRDefault="00000000">
      <w:pPr>
        <w:pStyle w:val="ListParagraph"/>
        <w:numPr>
          <w:ilvl w:val="0"/>
          <w:numId w:val="1"/>
        </w:numPr>
        <w:tabs>
          <w:tab w:val="left" w:pos="860"/>
        </w:tabs>
        <w:spacing w:line="235" w:lineRule="auto"/>
        <w:ind w:hanging="380"/>
        <w:jc w:val="both"/>
        <w:rPr>
          <w:sz w:val="16"/>
        </w:rPr>
      </w:pPr>
      <w:bookmarkStart w:id="191" w:name="_bookmark176"/>
      <w:bookmarkEnd w:id="191"/>
      <w:r>
        <w:rPr>
          <w:color w:val="231F20"/>
          <w:w w:val="110"/>
          <w:sz w:val="16"/>
        </w:rPr>
        <w:t>Gellis SS, Stokes J Jr, Brother GM, et</w:t>
      </w:r>
      <w:r>
        <w:rPr>
          <w:color w:val="231F20"/>
          <w:spacing w:val="-8"/>
          <w:w w:val="110"/>
          <w:sz w:val="16"/>
        </w:rPr>
        <w:t xml:space="preserve"> </w:t>
      </w:r>
      <w:r>
        <w:rPr>
          <w:color w:val="231F20"/>
          <w:w w:val="110"/>
          <w:sz w:val="16"/>
        </w:rPr>
        <w:t>al. The use of human immune serum globulin (gamma globulin) in infectious (epi- demic) hepatitis in the Mediterranean theater of operations I. Studies</w:t>
      </w:r>
      <w:r>
        <w:rPr>
          <w:color w:val="231F20"/>
          <w:spacing w:val="-13"/>
          <w:w w:val="110"/>
          <w:sz w:val="16"/>
        </w:rPr>
        <w:t xml:space="preserve"> </w:t>
      </w:r>
      <w:r>
        <w:rPr>
          <w:color w:val="231F20"/>
          <w:w w:val="110"/>
          <w:sz w:val="16"/>
        </w:rPr>
        <w:t>on</w:t>
      </w:r>
      <w:r>
        <w:rPr>
          <w:color w:val="231F20"/>
          <w:spacing w:val="-11"/>
          <w:w w:val="110"/>
          <w:sz w:val="16"/>
        </w:rPr>
        <w:t xml:space="preserve"> </w:t>
      </w:r>
      <w:r>
        <w:rPr>
          <w:color w:val="231F20"/>
          <w:w w:val="110"/>
          <w:sz w:val="16"/>
        </w:rPr>
        <w:t>prophylaxis</w:t>
      </w:r>
      <w:r>
        <w:rPr>
          <w:color w:val="231F20"/>
          <w:spacing w:val="-11"/>
          <w:w w:val="110"/>
          <w:sz w:val="16"/>
        </w:rPr>
        <w:t xml:space="preserve"> </w:t>
      </w:r>
      <w:r>
        <w:rPr>
          <w:color w:val="231F20"/>
          <w:w w:val="110"/>
          <w:sz w:val="16"/>
        </w:rPr>
        <w:t>in</w:t>
      </w:r>
      <w:r>
        <w:rPr>
          <w:color w:val="231F20"/>
          <w:spacing w:val="-11"/>
          <w:w w:val="110"/>
          <w:sz w:val="16"/>
        </w:rPr>
        <w:t xml:space="preserve"> </w:t>
      </w:r>
      <w:r>
        <w:rPr>
          <w:color w:val="231F20"/>
          <w:w w:val="110"/>
          <w:sz w:val="16"/>
        </w:rPr>
        <w:t>two</w:t>
      </w:r>
      <w:r>
        <w:rPr>
          <w:color w:val="231F20"/>
          <w:spacing w:val="-11"/>
          <w:w w:val="110"/>
          <w:sz w:val="16"/>
        </w:rPr>
        <w:t xml:space="preserve"> </w:t>
      </w:r>
      <w:r>
        <w:rPr>
          <w:color w:val="231F20"/>
          <w:w w:val="110"/>
          <w:sz w:val="16"/>
        </w:rPr>
        <w:t>epidemics</w:t>
      </w:r>
      <w:r>
        <w:rPr>
          <w:color w:val="231F20"/>
          <w:spacing w:val="-11"/>
          <w:w w:val="110"/>
          <w:sz w:val="16"/>
        </w:rPr>
        <w:t xml:space="preserve"> </w:t>
      </w:r>
      <w:r>
        <w:rPr>
          <w:color w:val="231F20"/>
          <w:w w:val="110"/>
          <w:sz w:val="16"/>
        </w:rPr>
        <w:t>of</w:t>
      </w:r>
      <w:r>
        <w:rPr>
          <w:color w:val="231F20"/>
          <w:spacing w:val="-11"/>
          <w:w w:val="110"/>
          <w:sz w:val="16"/>
        </w:rPr>
        <w:t xml:space="preserve"> </w:t>
      </w:r>
      <w:r>
        <w:rPr>
          <w:color w:val="231F20"/>
          <w:w w:val="110"/>
          <w:sz w:val="16"/>
        </w:rPr>
        <w:t>infectious</w:t>
      </w:r>
      <w:r>
        <w:rPr>
          <w:color w:val="231F20"/>
          <w:spacing w:val="-11"/>
          <w:w w:val="110"/>
          <w:sz w:val="16"/>
        </w:rPr>
        <w:t xml:space="preserve"> </w:t>
      </w:r>
      <w:r>
        <w:rPr>
          <w:color w:val="231F20"/>
          <w:w w:val="110"/>
          <w:sz w:val="16"/>
        </w:rPr>
        <w:t xml:space="preserve">hepatitis. </w:t>
      </w:r>
      <w:r>
        <w:rPr>
          <w:i/>
          <w:color w:val="231F20"/>
          <w:w w:val="110"/>
          <w:sz w:val="16"/>
        </w:rPr>
        <w:t>JAMA</w:t>
      </w:r>
      <w:r>
        <w:rPr>
          <w:color w:val="231F20"/>
          <w:w w:val="110"/>
          <w:sz w:val="16"/>
        </w:rPr>
        <w:t>. 1945;128(15):1062-1063.</w:t>
      </w:r>
    </w:p>
    <w:p w14:paraId="67132843" w14:textId="77777777" w:rsidR="00BF3D96" w:rsidRDefault="00000000">
      <w:pPr>
        <w:pStyle w:val="ListParagraph"/>
        <w:numPr>
          <w:ilvl w:val="0"/>
          <w:numId w:val="1"/>
        </w:numPr>
        <w:tabs>
          <w:tab w:val="left" w:pos="860"/>
        </w:tabs>
        <w:spacing w:line="235" w:lineRule="auto"/>
        <w:ind w:hanging="380"/>
        <w:jc w:val="both"/>
        <w:rPr>
          <w:sz w:val="16"/>
        </w:rPr>
      </w:pPr>
      <w:r>
        <w:rPr>
          <w:color w:val="231F20"/>
          <w:w w:val="105"/>
          <w:sz w:val="16"/>
        </w:rPr>
        <w:t xml:space="preserve">Havens WP Jr, Paul JR. Prevention of infectious hepatitis with gamma globulin. </w:t>
      </w:r>
      <w:r>
        <w:rPr>
          <w:i/>
          <w:color w:val="231F20"/>
          <w:w w:val="105"/>
          <w:sz w:val="16"/>
        </w:rPr>
        <w:t>JAMA</w:t>
      </w:r>
      <w:r>
        <w:rPr>
          <w:color w:val="231F20"/>
          <w:w w:val="105"/>
          <w:sz w:val="16"/>
        </w:rPr>
        <w:t>. 1945;129(4):270-272.</w:t>
      </w:r>
    </w:p>
    <w:p w14:paraId="64FC8C65" w14:textId="77777777" w:rsidR="00BF3D96" w:rsidRDefault="00000000">
      <w:pPr>
        <w:pStyle w:val="ListParagraph"/>
        <w:numPr>
          <w:ilvl w:val="0"/>
          <w:numId w:val="1"/>
        </w:numPr>
        <w:tabs>
          <w:tab w:val="left" w:pos="860"/>
        </w:tabs>
        <w:spacing w:line="235" w:lineRule="auto"/>
        <w:ind w:hanging="380"/>
        <w:jc w:val="both"/>
        <w:rPr>
          <w:sz w:val="16"/>
        </w:rPr>
      </w:pPr>
      <w:r>
        <w:rPr>
          <w:color w:val="231F20"/>
          <w:w w:val="105"/>
          <w:sz w:val="16"/>
        </w:rPr>
        <w:t>Stokes J Jr, Neefe JR. The prevention and attenuation of infec- tious</w:t>
      </w:r>
      <w:r>
        <w:rPr>
          <w:color w:val="231F20"/>
          <w:spacing w:val="80"/>
          <w:w w:val="105"/>
          <w:sz w:val="16"/>
        </w:rPr>
        <w:t xml:space="preserve"> </w:t>
      </w:r>
      <w:r>
        <w:rPr>
          <w:color w:val="231F20"/>
          <w:w w:val="105"/>
          <w:sz w:val="16"/>
        </w:rPr>
        <w:t>hepatitis</w:t>
      </w:r>
      <w:r>
        <w:rPr>
          <w:color w:val="231F20"/>
          <w:spacing w:val="80"/>
          <w:w w:val="105"/>
          <w:sz w:val="16"/>
        </w:rPr>
        <w:t xml:space="preserve"> </w:t>
      </w:r>
      <w:r>
        <w:rPr>
          <w:color w:val="231F20"/>
          <w:w w:val="105"/>
          <w:sz w:val="16"/>
        </w:rPr>
        <w:t>by</w:t>
      </w:r>
      <w:r>
        <w:rPr>
          <w:color w:val="231F20"/>
          <w:spacing w:val="80"/>
          <w:w w:val="105"/>
          <w:sz w:val="16"/>
        </w:rPr>
        <w:t xml:space="preserve"> </w:t>
      </w:r>
      <w:r>
        <w:rPr>
          <w:color w:val="231F20"/>
          <w:w w:val="105"/>
          <w:sz w:val="16"/>
        </w:rPr>
        <w:t>gamma</w:t>
      </w:r>
      <w:r>
        <w:rPr>
          <w:color w:val="231F20"/>
          <w:spacing w:val="80"/>
          <w:w w:val="105"/>
          <w:sz w:val="16"/>
        </w:rPr>
        <w:t xml:space="preserve"> </w:t>
      </w:r>
      <w:r>
        <w:rPr>
          <w:color w:val="231F20"/>
          <w:w w:val="105"/>
          <w:sz w:val="16"/>
        </w:rPr>
        <w:t>globulin.</w:t>
      </w:r>
      <w:r>
        <w:rPr>
          <w:color w:val="231F20"/>
          <w:spacing w:val="80"/>
          <w:w w:val="105"/>
          <w:sz w:val="16"/>
        </w:rPr>
        <w:t xml:space="preserve"> </w:t>
      </w:r>
      <w:r>
        <w:rPr>
          <w:i/>
          <w:color w:val="231F20"/>
          <w:w w:val="105"/>
          <w:sz w:val="16"/>
        </w:rPr>
        <w:t>JAMA</w:t>
      </w:r>
      <w:r>
        <w:rPr>
          <w:color w:val="231F20"/>
          <w:w w:val="105"/>
          <w:sz w:val="16"/>
        </w:rPr>
        <w:t>.</w:t>
      </w:r>
      <w:r>
        <w:rPr>
          <w:color w:val="231F20"/>
          <w:spacing w:val="80"/>
          <w:w w:val="105"/>
          <w:sz w:val="16"/>
        </w:rPr>
        <w:t xml:space="preserve"> </w:t>
      </w:r>
      <w:r>
        <w:rPr>
          <w:color w:val="231F20"/>
          <w:w w:val="105"/>
          <w:sz w:val="16"/>
        </w:rPr>
        <w:t xml:space="preserve">1945;127(3): </w:t>
      </w:r>
      <w:r>
        <w:rPr>
          <w:color w:val="231F20"/>
          <w:spacing w:val="-2"/>
          <w:w w:val="105"/>
          <w:sz w:val="16"/>
        </w:rPr>
        <w:t>144-145.</w:t>
      </w:r>
    </w:p>
    <w:p w14:paraId="47A2FAC6" w14:textId="77777777" w:rsidR="00BF3D96" w:rsidRDefault="00000000">
      <w:pPr>
        <w:pStyle w:val="ListParagraph"/>
        <w:numPr>
          <w:ilvl w:val="0"/>
          <w:numId w:val="1"/>
        </w:numPr>
        <w:tabs>
          <w:tab w:val="left" w:pos="860"/>
        </w:tabs>
        <w:spacing w:line="235" w:lineRule="auto"/>
        <w:ind w:hanging="380"/>
        <w:jc w:val="both"/>
        <w:rPr>
          <w:sz w:val="16"/>
        </w:rPr>
      </w:pPr>
      <w:r>
        <w:rPr>
          <w:color w:val="231F20"/>
          <w:sz w:val="16"/>
        </w:rPr>
        <w:t>Hsia DY, Lonsway M Jr, Gellis SS. Gamma globulin in the pre-</w:t>
      </w:r>
      <w:r>
        <w:rPr>
          <w:color w:val="231F20"/>
          <w:spacing w:val="40"/>
          <w:sz w:val="16"/>
        </w:rPr>
        <w:t xml:space="preserve"> </w:t>
      </w:r>
      <w:r>
        <w:rPr>
          <w:color w:val="231F20"/>
          <w:sz w:val="16"/>
        </w:rPr>
        <w:t>vention</w:t>
      </w:r>
      <w:r>
        <w:rPr>
          <w:color w:val="231F20"/>
          <w:spacing w:val="30"/>
          <w:sz w:val="16"/>
        </w:rPr>
        <w:t xml:space="preserve"> </w:t>
      </w:r>
      <w:r>
        <w:rPr>
          <w:color w:val="231F20"/>
          <w:sz w:val="16"/>
        </w:rPr>
        <w:t>of</w:t>
      </w:r>
      <w:r>
        <w:rPr>
          <w:color w:val="231F20"/>
          <w:spacing w:val="30"/>
          <w:sz w:val="16"/>
        </w:rPr>
        <w:t xml:space="preserve"> </w:t>
      </w:r>
      <w:r>
        <w:rPr>
          <w:color w:val="231F20"/>
          <w:sz w:val="16"/>
        </w:rPr>
        <w:t>infectious</w:t>
      </w:r>
      <w:r>
        <w:rPr>
          <w:color w:val="231F20"/>
          <w:spacing w:val="30"/>
          <w:sz w:val="16"/>
        </w:rPr>
        <w:t xml:space="preserve"> </w:t>
      </w:r>
      <w:r>
        <w:rPr>
          <w:color w:val="231F20"/>
          <w:sz w:val="16"/>
        </w:rPr>
        <w:t>hepatitis;</w:t>
      </w:r>
      <w:r>
        <w:rPr>
          <w:color w:val="231F20"/>
          <w:spacing w:val="30"/>
          <w:sz w:val="16"/>
        </w:rPr>
        <w:t xml:space="preserve"> </w:t>
      </w:r>
      <w:r>
        <w:rPr>
          <w:color w:val="231F20"/>
          <w:sz w:val="16"/>
        </w:rPr>
        <w:t>studies</w:t>
      </w:r>
      <w:r>
        <w:rPr>
          <w:color w:val="231F20"/>
          <w:spacing w:val="30"/>
          <w:sz w:val="16"/>
        </w:rPr>
        <w:t xml:space="preserve"> </w:t>
      </w:r>
      <w:r>
        <w:rPr>
          <w:color w:val="231F20"/>
          <w:sz w:val="16"/>
        </w:rPr>
        <w:t>on</w:t>
      </w:r>
      <w:r>
        <w:rPr>
          <w:color w:val="231F20"/>
          <w:spacing w:val="30"/>
          <w:sz w:val="16"/>
        </w:rPr>
        <w:t xml:space="preserve"> </w:t>
      </w:r>
      <w:r>
        <w:rPr>
          <w:color w:val="231F20"/>
          <w:sz w:val="16"/>
        </w:rPr>
        <w:t>the</w:t>
      </w:r>
      <w:r>
        <w:rPr>
          <w:color w:val="231F20"/>
          <w:spacing w:val="30"/>
          <w:sz w:val="16"/>
        </w:rPr>
        <w:t xml:space="preserve"> </w:t>
      </w:r>
      <w:r>
        <w:rPr>
          <w:color w:val="231F20"/>
          <w:sz w:val="16"/>
        </w:rPr>
        <w:t>use</w:t>
      </w:r>
      <w:r>
        <w:rPr>
          <w:color w:val="231F20"/>
          <w:spacing w:val="30"/>
          <w:sz w:val="16"/>
        </w:rPr>
        <w:t xml:space="preserve"> </w:t>
      </w:r>
      <w:r>
        <w:rPr>
          <w:color w:val="231F20"/>
          <w:sz w:val="16"/>
        </w:rPr>
        <w:t>of</w:t>
      </w:r>
      <w:r>
        <w:rPr>
          <w:color w:val="231F20"/>
          <w:spacing w:val="30"/>
          <w:sz w:val="16"/>
        </w:rPr>
        <w:t xml:space="preserve"> </w:t>
      </w:r>
      <w:r>
        <w:rPr>
          <w:color w:val="231F20"/>
          <w:sz w:val="16"/>
        </w:rPr>
        <w:t>small</w:t>
      </w:r>
      <w:r>
        <w:rPr>
          <w:color w:val="231F20"/>
          <w:spacing w:val="30"/>
          <w:sz w:val="16"/>
        </w:rPr>
        <w:t xml:space="preserve"> </w:t>
      </w:r>
      <w:r>
        <w:rPr>
          <w:color w:val="231F20"/>
          <w:sz w:val="16"/>
        </w:rPr>
        <w:t>doses</w:t>
      </w:r>
      <w:r>
        <w:rPr>
          <w:color w:val="231F20"/>
          <w:spacing w:val="40"/>
          <w:sz w:val="16"/>
        </w:rPr>
        <w:t xml:space="preserve"> </w:t>
      </w:r>
      <w:r>
        <w:rPr>
          <w:color w:val="231F20"/>
          <w:sz w:val="16"/>
        </w:rPr>
        <w:t>in</w:t>
      </w:r>
      <w:r>
        <w:rPr>
          <w:color w:val="231F20"/>
          <w:spacing w:val="40"/>
          <w:sz w:val="16"/>
        </w:rPr>
        <w:t xml:space="preserve"> </w:t>
      </w:r>
      <w:r>
        <w:rPr>
          <w:color w:val="231F20"/>
          <w:sz w:val="16"/>
        </w:rPr>
        <w:t>family</w:t>
      </w:r>
      <w:r>
        <w:rPr>
          <w:color w:val="231F20"/>
          <w:spacing w:val="40"/>
          <w:sz w:val="16"/>
        </w:rPr>
        <w:t xml:space="preserve"> </w:t>
      </w:r>
      <w:r>
        <w:rPr>
          <w:color w:val="231F20"/>
          <w:sz w:val="16"/>
        </w:rPr>
        <w:t>outbreaks.</w:t>
      </w:r>
      <w:r>
        <w:rPr>
          <w:color w:val="231F20"/>
          <w:spacing w:val="40"/>
          <w:sz w:val="16"/>
        </w:rPr>
        <w:t xml:space="preserve"> </w:t>
      </w:r>
      <w:r>
        <w:rPr>
          <w:i/>
          <w:color w:val="231F20"/>
          <w:sz w:val="16"/>
        </w:rPr>
        <w:t>N</w:t>
      </w:r>
      <w:r>
        <w:rPr>
          <w:i/>
          <w:color w:val="231F20"/>
          <w:spacing w:val="40"/>
          <w:sz w:val="16"/>
        </w:rPr>
        <w:t xml:space="preserve"> </w:t>
      </w:r>
      <w:r>
        <w:rPr>
          <w:i/>
          <w:color w:val="231F20"/>
          <w:sz w:val="16"/>
        </w:rPr>
        <w:t>Engl</w:t>
      </w:r>
      <w:r>
        <w:rPr>
          <w:i/>
          <w:color w:val="231F20"/>
          <w:spacing w:val="40"/>
          <w:sz w:val="16"/>
        </w:rPr>
        <w:t xml:space="preserve"> </w:t>
      </w:r>
      <w:r>
        <w:rPr>
          <w:i/>
          <w:color w:val="231F20"/>
          <w:sz w:val="16"/>
        </w:rPr>
        <w:t>J</w:t>
      </w:r>
      <w:r>
        <w:rPr>
          <w:i/>
          <w:color w:val="231F20"/>
          <w:spacing w:val="40"/>
          <w:sz w:val="16"/>
        </w:rPr>
        <w:t xml:space="preserve"> </w:t>
      </w:r>
      <w:r>
        <w:rPr>
          <w:i/>
          <w:color w:val="231F20"/>
          <w:sz w:val="16"/>
        </w:rPr>
        <w:t>Med</w:t>
      </w:r>
      <w:r>
        <w:rPr>
          <w:color w:val="231F20"/>
          <w:sz w:val="16"/>
        </w:rPr>
        <w:t>.</w:t>
      </w:r>
      <w:r>
        <w:rPr>
          <w:color w:val="231F20"/>
          <w:spacing w:val="40"/>
          <w:sz w:val="16"/>
        </w:rPr>
        <w:t xml:space="preserve"> </w:t>
      </w:r>
      <w:r>
        <w:rPr>
          <w:color w:val="231F20"/>
          <w:sz w:val="16"/>
        </w:rPr>
        <w:t>1954;250(10):417-419.</w:t>
      </w:r>
    </w:p>
    <w:p w14:paraId="527B4FFA" w14:textId="77777777" w:rsidR="00BF3D96" w:rsidRDefault="00000000">
      <w:pPr>
        <w:pStyle w:val="ListParagraph"/>
        <w:numPr>
          <w:ilvl w:val="0"/>
          <w:numId w:val="1"/>
        </w:numPr>
        <w:tabs>
          <w:tab w:val="left" w:pos="860"/>
        </w:tabs>
        <w:spacing w:line="235" w:lineRule="auto"/>
        <w:ind w:hanging="380"/>
        <w:jc w:val="both"/>
        <w:rPr>
          <w:sz w:val="16"/>
        </w:rPr>
      </w:pPr>
      <w:bookmarkStart w:id="192" w:name="_bookmark177"/>
      <w:bookmarkEnd w:id="192"/>
      <w:r>
        <w:rPr>
          <w:color w:val="231F20"/>
          <w:w w:val="105"/>
          <w:sz w:val="16"/>
        </w:rPr>
        <w:t>Eren R, Ilan E, Nussbaum O, et al. Preclinical evaluation of two human anti-hepatitis B virus (HBV) monoclonal antibodies in</w:t>
      </w:r>
      <w:r>
        <w:rPr>
          <w:color w:val="231F20"/>
          <w:spacing w:val="80"/>
          <w:w w:val="105"/>
          <w:sz w:val="16"/>
        </w:rPr>
        <w:t xml:space="preserve"> </w:t>
      </w:r>
      <w:r>
        <w:rPr>
          <w:color w:val="231F20"/>
          <w:w w:val="105"/>
          <w:sz w:val="16"/>
        </w:rPr>
        <w:t>the</w:t>
      </w:r>
      <w:r>
        <w:rPr>
          <w:color w:val="231F20"/>
          <w:spacing w:val="-3"/>
          <w:w w:val="105"/>
          <w:sz w:val="16"/>
        </w:rPr>
        <w:t xml:space="preserve"> </w:t>
      </w:r>
      <w:r>
        <w:rPr>
          <w:color w:val="231F20"/>
          <w:w w:val="105"/>
          <w:sz w:val="16"/>
        </w:rPr>
        <w:t>HBV-trimera</w:t>
      </w:r>
      <w:r>
        <w:rPr>
          <w:color w:val="231F20"/>
          <w:spacing w:val="-3"/>
          <w:w w:val="105"/>
          <w:sz w:val="16"/>
        </w:rPr>
        <w:t xml:space="preserve"> </w:t>
      </w:r>
      <w:r>
        <w:rPr>
          <w:color w:val="231F20"/>
          <w:w w:val="105"/>
          <w:sz w:val="16"/>
        </w:rPr>
        <w:t>mouse</w:t>
      </w:r>
      <w:r>
        <w:rPr>
          <w:color w:val="231F20"/>
          <w:spacing w:val="-3"/>
          <w:w w:val="105"/>
          <w:sz w:val="16"/>
        </w:rPr>
        <w:t xml:space="preserve"> </w:t>
      </w:r>
      <w:r>
        <w:rPr>
          <w:color w:val="231F20"/>
          <w:w w:val="105"/>
          <w:sz w:val="16"/>
        </w:rPr>
        <w:t>model</w:t>
      </w:r>
      <w:r>
        <w:rPr>
          <w:color w:val="231F20"/>
          <w:spacing w:val="-3"/>
          <w:w w:val="105"/>
          <w:sz w:val="16"/>
        </w:rPr>
        <w:t xml:space="preserve"> </w:t>
      </w:r>
      <w:r>
        <w:rPr>
          <w:color w:val="231F20"/>
          <w:w w:val="105"/>
          <w:sz w:val="16"/>
        </w:rPr>
        <w:t>and</w:t>
      </w:r>
      <w:r>
        <w:rPr>
          <w:color w:val="231F20"/>
          <w:spacing w:val="-3"/>
          <w:w w:val="105"/>
          <w:sz w:val="16"/>
        </w:rPr>
        <w:t xml:space="preserve"> </w:t>
      </w:r>
      <w:r>
        <w:rPr>
          <w:color w:val="231F20"/>
          <w:w w:val="105"/>
          <w:sz w:val="16"/>
        </w:rPr>
        <w:t>in</w:t>
      </w:r>
      <w:r>
        <w:rPr>
          <w:color w:val="231F20"/>
          <w:spacing w:val="-3"/>
          <w:w w:val="105"/>
          <w:sz w:val="16"/>
        </w:rPr>
        <w:t xml:space="preserve"> </w:t>
      </w:r>
      <w:r>
        <w:rPr>
          <w:color w:val="231F20"/>
          <w:w w:val="105"/>
          <w:sz w:val="16"/>
        </w:rPr>
        <w:t>HBV</w:t>
      </w:r>
      <w:r>
        <w:rPr>
          <w:color w:val="231F20"/>
          <w:spacing w:val="-3"/>
          <w:w w:val="105"/>
          <w:sz w:val="16"/>
        </w:rPr>
        <w:t xml:space="preserve"> </w:t>
      </w:r>
      <w:r>
        <w:rPr>
          <w:color w:val="231F20"/>
          <w:w w:val="105"/>
          <w:sz w:val="16"/>
        </w:rPr>
        <w:t>chronic</w:t>
      </w:r>
      <w:r>
        <w:rPr>
          <w:color w:val="231F20"/>
          <w:spacing w:val="-3"/>
          <w:w w:val="105"/>
          <w:sz w:val="16"/>
        </w:rPr>
        <w:t xml:space="preserve"> </w:t>
      </w:r>
      <w:r>
        <w:rPr>
          <w:color w:val="231F20"/>
          <w:w w:val="105"/>
          <w:sz w:val="16"/>
        </w:rPr>
        <w:t>carrier</w:t>
      </w:r>
      <w:r>
        <w:rPr>
          <w:color w:val="231F20"/>
          <w:spacing w:val="-3"/>
          <w:w w:val="105"/>
          <w:sz w:val="16"/>
        </w:rPr>
        <w:t xml:space="preserve"> </w:t>
      </w:r>
      <w:r>
        <w:rPr>
          <w:color w:val="231F20"/>
          <w:w w:val="105"/>
          <w:sz w:val="16"/>
        </w:rPr>
        <w:t xml:space="preserve">chim- panzees. </w:t>
      </w:r>
      <w:r>
        <w:rPr>
          <w:i/>
          <w:color w:val="231F20"/>
          <w:w w:val="105"/>
          <w:sz w:val="16"/>
        </w:rPr>
        <w:t>Hepatology</w:t>
      </w:r>
      <w:r>
        <w:rPr>
          <w:color w:val="231F20"/>
          <w:w w:val="105"/>
          <w:sz w:val="16"/>
        </w:rPr>
        <w:t>. 2000;32:588-596.</w:t>
      </w:r>
    </w:p>
    <w:p w14:paraId="5FB7FFB0" w14:textId="77777777" w:rsidR="00BF3D96" w:rsidRDefault="00000000">
      <w:pPr>
        <w:pStyle w:val="ListParagraph"/>
        <w:numPr>
          <w:ilvl w:val="0"/>
          <w:numId w:val="1"/>
        </w:numPr>
        <w:tabs>
          <w:tab w:val="left" w:pos="699"/>
        </w:tabs>
        <w:spacing w:before="164" w:line="235" w:lineRule="auto"/>
        <w:ind w:left="699" w:right="1079" w:hanging="380"/>
        <w:jc w:val="both"/>
        <w:rPr>
          <w:sz w:val="16"/>
        </w:rPr>
      </w:pPr>
      <w:r>
        <w:br w:type="column"/>
      </w:r>
      <w:bookmarkStart w:id="193" w:name="_bookmark178"/>
      <w:bookmarkEnd w:id="193"/>
      <w:r>
        <w:rPr>
          <w:color w:val="231F20"/>
          <w:sz w:val="16"/>
        </w:rPr>
        <w:t>Redeker AG, Mosley JW, Gocke DJ, McKee AP, Pollack W.</w:t>
      </w:r>
      <w:r>
        <w:rPr>
          <w:color w:val="231F20"/>
          <w:spacing w:val="40"/>
          <w:sz w:val="16"/>
        </w:rPr>
        <w:t xml:space="preserve"> </w:t>
      </w:r>
      <w:r>
        <w:rPr>
          <w:color w:val="231F20"/>
          <w:sz w:val="16"/>
        </w:rPr>
        <w:t>Hepatitis</w:t>
      </w:r>
      <w:r>
        <w:rPr>
          <w:color w:val="231F20"/>
          <w:spacing w:val="40"/>
          <w:sz w:val="16"/>
        </w:rPr>
        <w:t xml:space="preserve"> </w:t>
      </w:r>
      <w:r>
        <w:rPr>
          <w:color w:val="231F20"/>
          <w:sz w:val="16"/>
        </w:rPr>
        <w:t>B</w:t>
      </w:r>
      <w:r>
        <w:rPr>
          <w:color w:val="231F20"/>
          <w:spacing w:val="40"/>
          <w:sz w:val="16"/>
        </w:rPr>
        <w:t xml:space="preserve"> </w:t>
      </w:r>
      <w:r>
        <w:rPr>
          <w:color w:val="231F20"/>
          <w:sz w:val="16"/>
        </w:rPr>
        <w:t>immune</w:t>
      </w:r>
      <w:r>
        <w:rPr>
          <w:color w:val="231F20"/>
          <w:spacing w:val="40"/>
          <w:sz w:val="16"/>
        </w:rPr>
        <w:t xml:space="preserve"> </w:t>
      </w:r>
      <w:r>
        <w:rPr>
          <w:color w:val="231F20"/>
          <w:sz w:val="16"/>
        </w:rPr>
        <w:t>globulin</w:t>
      </w:r>
      <w:r>
        <w:rPr>
          <w:color w:val="231F20"/>
          <w:spacing w:val="40"/>
          <w:sz w:val="16"/>
        </w:rPr>
        <w:t xml:space="preserve"> </w:t>
      </w:r>
      <w:r>
        <w:rPr>
          <w:color w:val="231F20"/>
          <w:sz w:val="16"/>
        </w:rPr>
        <w:t>as</w:t>
      </w:r>
      <w:r>
        <w:rPr>
          <w:color w:val="231F20"/>
          <w:spacing w:val="40"/>
          <w:sz w:val="16"/>
        </w:rPr>
        <w:t xml:space="preserve"> </w:t>
      </w:r>
      <w:r>
        <w:rPr>
          <w:color w:val="231F20"/>
          <w:sz w:val="16"/>
        </w:rPr>
        <w:t>a</w:t>
      </w:r>
      <w:r>
        <w:rPr>
          <w:color w:val="231F20"/>
          <w:spacing w:val="40"/>
          <w:sz w:val="16"/>
        </w:rPr>
        <w:t xml:space="preserve"> </w:t>
      </w:r>
      <w:r>
        <w:rPr>
          <w:color w:val="231F20"/>
          <w:sz w:val="16"/>
        </w:rPr>
        <w:t>prophylactic</w:t>
      </w:r>
      <w:r>
        <w:rPr>
          <w:color w:val="231F20"/>
          <w:spacing w:val="40"/>
          <w:sz w:val="16"/>
        </w:rPr>
        <w:t xml:space="preserve"> </w:t>
      </w:r>
      <w:r>
        <w:rPr>
          <w:color w:val="231F20"/>
          <w:sz w:val="16"/>
        </w:rPr>
        <w:t>measure</w:t>
      </w:r>
      <w:r>
        <w:rPr>
          <w:color w:val="231F20"/>
          <w:spacing w:val="40"/>
          <w:sz w:val="16"/>
        </w:rPr>
        <w:t xml:space="preserve"> </w:t>
      </w:r>
      <w:r>
        <w:rPr>
          <w:color w:val="231F20"/>
          <w:sz w:val="16"/>
        </w:rPr>
        <w:t>for</w:t>
      </w:r>
      <w:r>
        <w:rPr>
          <w:color w:val="231F20"/>
          <w:spacing w:val="40"/>
          <w:sz w:val="16"/>
        </w:rPr>
        <w:t xml:space="preserve"> </w:t>
      </w:r>
      <w:r>
        <w:rPr>
          <w:color w:val="231F20"/>
          <w:sz w:val="16"/>
        </w:rPr>
        <w:t xml:space="preserve">spouses exposed to acute type B hepatitis. </w:t>
      </w:r>
      <w:r>
        <w:rPr>
          <w:i/>
          <w:color w:val="231F20"/>
          <w:sz w:val="16"/>
        </w:rPr>
        <w:t>N Engl J Med</w:t>
      </w:r>
      <w:r>
        <w:rPr>
          <w:color w:val="231F20"/>
          <w:sz w:val="16"/>
        </w:rPr>
        <w:t>.</w:t>
      </w:r>
      <w:r>
        <w:rPr>
          <w:color w:val="231F20"/>
          <w:spacing w:val="40"/>
          <w:sz w:val="16"/>
        </w:rPr>
        <w:t xml:space="preserve"> </w:t>
      </w:r>
      <w:r>
        <w:rPr>
          <w:color w:val="231F20"/>
          <w:spacing w:val="-2"/>
          <w:sz w:val="16"/>
        </w:rPr>
        <w:t>1975;293(21):1055-1059.</w:t>
      </w:r>
    </w:p>
    <w:p w14:paraId="30D8E2EC" w14:textId="77777777" w:rsidR="00BF3D96" w:rsidRDefault="00000000">
      <w:pPr>
        <w:pStyle w:val="ListParagraph"/>
        <w:numPr>
          <w:ilvl w:val="0"/>
          <w:numId w:val="1"/>
        </w:numPr>
        <w:tabs>
          <w:tab w:val="left" w:pos="699"/>
        </w:tabs>
        <w:spacing w:line="235" w:lineRule="auto"/>
        <w:ind w:left="699" w:right="1079" w:hanging="380"/>
        <w:jc w:val="both"/>
        <w:rPr>
          <w:sz w:val="16"/>
        </w:rPr>
      </w:pPr>
      <w:r>
        <w:rPr>
          <w:noProof/>
          <w:sz w:val="16"/>
        </w:rPr>
        <mc:AlternateContent>
          <mc:Choice Requires="wps">
            <w:drawing>
              <wp:anchor distT="0" distB="0" distL="0" distR="0" simplePos="0" relativeHeight="15741440" behindDoc="0" locked="0" layoutInCell="1" allowOverlap="1" wp14:anchorId="17707AA1" wp14:editId="511D3985">
                <wp:simplePos x="0" y="0"/>
                <wp:positionH relativeFrom="page">
                  <wp:posOffset>7239000</wp:posOffset>
                </wp:positionH>
                <wp:positionV relativeFrom="paragraph">
                  <wp:posOffset>-437704</wp:posOffset>
                </wp:positionV>
                <wp:extent cx="533400" cy="304800"/>
                <wp:effectExtent l="0" t="0" r="0" b="0"/>
                <wp:wrapNone/>
                <wp:docPr id="632" name="Textbox 6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304800"/>
                        </a:xfrm>
                        <a:prstGeom prst="rect">
                          <a:avLst/>
                        </a:prstGeom>
                        <a:solidFill>
                          <a:srgbClr val="CED3EB"/>
                        </a:solidFill>
                      </wps:spPr>
                      <wps:txbx>
                        <w:txbxContent>
                          <w:p w14:paraId="53C8148D" w14:textId="77777777" w:rsidR="00BF3D96" w:rsidRDefault="00000000">
                            <w:pPr>
                              <w:spacing w:before="113"/>
                              <w:ind w:left="60"/>
                              <w:rPr>
                                <w:rFonts w:ascii="Arial"/>
                                <w:b/>
                                <w:color w:val="000000"/>
                              </w:rPr>
                            </w:pPr>
                            <w:r>
                              <w:rPr>
                                <w:rFonts w:ascii="Arial"/>
                                <w:b/>
                                <w:color w:val="FFFFFF"/>
                                <w:spacing w:val="-10"/>
                                <w:w w:val="95"/>
                              </w:rPr>
                              <w:t>8</w:t>
                            </w:r>
                          </w:p>
                        </w:txbxContent>
                      </wps:txbx>
                      <wps:bodyPr wrap="square" lIns="0" tIns="0" rIns="0" bIns="0" rtlCol="0">
                        <a:noAutofit/>
                      </wps:bodyPr>
                    </wps:wsp>
                  </a:graphicData>
                </a:graphic>
              </wp:anchor>
            </w:drawing>
          </mc:Choice>
          <mc:Fallback xmlns="" xmlns:ve="http://schemas.openxmlformats.org/markup-compatibility/2006" xmlns:a="http://schemas.openxmlformats.org/drawingml/2006/main" xmlns:pic="http://schemas.openxmlformats.org/drawingml/2006/picture">
            <w:pict>
              <v:shape style="position:absolute;margin-left:570pt;margin-top:-34.464939pt;width:42pt;height:24pt;mso-position-horizontal-relative:page;mso-position-vertical-relative:paragraph;z-index:15741440" type="#_x0000_t202" id="docshape622" filled="true" fillcolor="#ced3eb" stroked="false">
                <v:textbox inset="0,0,0,0">
                  <w:txbxContent>
                    <w:p>
                      <w:pPr>
                        <w:spacing w:before="113"/>
                        <w:ind w:left="60" w:right="0" w:firstLine="0"/>
                        <w:jc w:val="left"/>
                        <w:rPr>
                          <w:rFonts w:ascii="Arial"/>
                          <w:b/>
                          <w:color w:val="000000"/>
                          <w:sz w:val="22"/>
                        </w:rPr>
                      </w:pPr>
                      <w:r>
                        <w:rPr>
                          <w:rFonts w:ascii="Arial"/>
                          <w:b/>
                          <w:color w:val="FFFFFF"/>
                          <w:spacing w:val="-10"/>
                          <w:w w:val="95"/>
                          <w:sz w:val="22"/>
                        </w:rPr>
                        <w:t>8</w:t>
                      </w:r>
                    </w:p>
                  </w:txbxContent>
                </v:textbox>
                <v:fill type="solid"/>
                <w10:wrap type="none"/>
              </v:shape>
            </w:pict>
          </mc:Fallback>
        </mc:AlternateContent>
      </w:r>
      <w:bookmarkStart w:id="194" w:name="_bookmark179"/>
      <w:bookmarkEnd w:id="194"/>
      <w:r>
        <w:rPr>
          <w:color w:val="231F20"/>
          <w:w w:val="105"/>
          <w:sz w:val="16"/>
        </w:rPr>
        <w:t>Grazi GL, Mazziotti A, Sama C, et</w:t>
      </w:r>
      <w:r>
        <w:rPr>
          <w:color w:val="231F20"/>
          <w:spacing w:val="-6"/>
          <w:w w:val="105"/>
          <w:sz w:val="16"/>
        </w:rPr>
        <w:t xml:space="preserve"> </w:t>
      </w:r>
      <w:r>
        <w:rPr>
          <w:color w:val="231F20"/>
          <w:w w:val="105"/>
          <w:sz w:val="16"/>
        </w:rPr>
        <w:t xml:space="preserve">al. Liver transplantation in </w:t>
      </w:r>
      <w:r>
        <w:rPr>
          <w:color w:val="231F20"/>
          <w:sz w:val="16"/>
        </w:rPr>
        <w:t>HBsAg-positive HBV-DNA—negative cirrhotics: immunoprophy-</w:t>
      </w:r>
      <w:r>
        <w:rPr>
          <w:color w:val="231F20"/>
          <w:w w:val="105"/>
          <w:sz w:val="16"/>
        </w:rPr>
        <w:t xml:space="preserve"> laxis</w:t>
      </w:r>
      <w:r>
        <w:rPr>
          <w:color w:val="231F20"/>
          <w:spacing w:val="40"/>
          <w:w w:val="105"/>
          <w:sz w:val="16"/>
        </w:rPr>
        <w:t xml:space="preserve"> </w:t>
      </w:r>
      <w:r>
        <w:rPr>
          <w:color w:val="231F20"/>
          <w:w w:val="105"/>
          <w:sz w:val="16"/>
        </w:rPr>
        <w:t>and</w:t>
      </w:r>
      <w:r>
        <w:rPr>
          <w:color w:val="231F20"/>
          <w:spacing w:val="40"/>
          <w:w w:val="105"/>
          <w:sz w:val="16"/>
        </w:rPr>
        <w:t xml:space="preserve"> </w:t>
      </w:r>
      <w:r>
        <w:rPr>
          <w:color w:val="231F20"/>
          <w:w w:val="105"/>
          <w:sz w:val="16"/>
        </w:rPr>
        <w:t>long-term</w:t>
      </w:r>
      <w:r>
        <w:rPr>
          <w:color w:val="231F20"/>
          <w:spacing w:val="40"/>
          <w:w w:val="105"/>
          <w:sz w:val="16"/>
        </w:rPr>
        <w:t xml:space="preserve"> </w:t>
      </w:r>
      <w:r>
        <w:rPr>
          <w:color w:val="231F20"/>
          <w:w w:val="105"/>
          <w:sz w:val="16"/>
        </w:rPr>
        <w:t>outcome.</w:t>
      </w:r>
      <w:r>
        <w:rPr>
          <w:color w:val="231F20"/>
          <w:spacing w:val="40"/>
          <w:w w:val="105"/>
          <w:sz w:val="16"/>
        </w:rPr>
        <w:t xml:space="preserve"> </w:t>
      </w:r>
      <w:r>
        <w:rPr>
          <w:i/>
          <w:color w:val="231F20"/>
          <w:w w:val="105"/>
          <w:sz w:val="16"/>
        </w:rPr>
        <w:t>Liver</w:t>
      </w:r>
      <w:r>
        <w:rPr>
          <w:i/>
          <w:color w:val="231F20"/>
          <w:spacing w:val="40"/>
          <w:w w:val="105"/>
          <w:sz w:val="16"/>
        </w:rPr>
        <w:t xml:space="preserve"> </w:t>
      </w:r>
      <w:r>
        <w:rPr>
          <w:i/>
          <w:color w:val="231F20"/>
          <w:w w:val="105"/>
          <w:sz w:val="16"/>
        </w:rPr>
        <w:t>Transpl</w:t>
      </w:r>
      <w:r>
        <w:rPr>
          <w:i/>
          <w:color w:val="231F20"/>
          <w:spacing w:val="40"/>
          <w:w w:val="105"/>
          <w:sz w:val="16"/>
        </w:rPr>
        <w:t xml:space="preserve"> </w:t>
      </w:r>
      <w:r>
        <w:rPr>
          <w:i/>
          <w:color w:val="231F20"/>
          <w:w w:val="105"/>
          <w:sz w:val="16"/>
        </w:rPr>
        <w:t>Surg</w:t>
      </w:r>
      <w:r>
        <w:rPr>
          <w:color w:val="231F20"/>
          <w:w w:val="105"/>
          <w:sz w:val="16"/>
        </w:rPr>
        <w:t>.</w:t>
      </w:r>
      <w:r>
        <w:rPr>
          <w:color w:val="231F20"/>
          <w:spacing w:val="40"/>
          <w:w w:val="105"/>
          <w:sz w:val="16"/>
        </w:rPr>
        <w:t xml:space="preserve"> </w:t>
      </w:r>
      <w:r>
        <w:rPr>
          <w:color w:val="231F20"/>
          <w:w w:val="105"/>
          <w:sz w:val="16"/>
        </w:rPr>
        <w:t xml:space="preserve">1996;2: </w:t>
      </w:r>
      <w:r>
        <w:rPr>
          <w:color w:val="231F20"/>
          <w:spacing w:val="-2"/>
          <w:w w:val="105"/>
          <w:sz w:val="16"/>
        </w:rPr>
        <w:t>418-425.</w:t>
      </w:r>
    </w:p>
    <w:p w14:paraId="0B86455D" w14:textId="77777777" w:rsidR="00BF3D96" w:rsidRDefault="00000000">
      <w:pPr>
        <w:pStyle w:val="ListParagraph"/>
        <w:numPr>
          <w:ilvl w:val="0"/>
          <w:numId w:val="1"/>
        </w:numPr>
        <w:tabs>
          <w:tab w:val="left" w:pos="699"/>
        </w:tabs>
        <w:spacing w:line="235" w:lineRule="auto"/>
        <w:ind w:left="699" w:right="1077" w:hanging="380"/>
        <w:jc w:val="both"/>
        <w:rPr>
          <w:sz w:val="16"/>
        </w:rPr>
      </w:pPr>
      <w:r>
        <w:rPr>
          <w:color w:val="231F20"/>
          <w:sz w:val="16"/>
        </w:rPr>
        <w:t>Muller</w:t>
      </w:r>
      <w:r>
        <w:rPr>
          <w:color w:val="231F20"/>
          <w:spacing w:val="34"/>
          <w:sz w:val="16"/>
        </w:rPr>
        <w:t xml:space="preserve"> </w:t>
      </w:r>
      <w:r>
        <w:rPr>
          <w:color w:val="231F20"/>
          <w:sz w:val="16"/>
        </w:rPr>
        <w:t>R,</w:t>
      </w:r>
      <w:r>
        <w:rPr>
          <w:color w:val="231F20"/>
          <w:spacing w:val="34"/>
          <w:sz w:val="16"/>
        </w:rPr>
        <w:t xml:space="preserve"> </w:t>
      </w:r>
      <w:r>
        <w:rPr>
          <w:color w:val="231F20"/>
          <w:sz w:val="16"/>
        </w:rPr>
        <w:t>Gubernatis</w:t>
      </w:r>
      <w:r>
        <w:rPr>
          <w:color w:val="231F20"/>
          <w:spacing w:val="34"/>
          <w:sz w:val="16"/>
        </w:rPr>
        <w:t xml:space="preserve"> </w:t>
      </w:r>
      <w:r>
        <w:rPr>
          <w:color w:val="231F20"/>
          <w:sz w:val="16"/>
        </w:rPr>
        <w:t>G,</w:t>
      </w:r>
      <w:r>
        <w:rPr>
          <w:color w:val="231F20"/>
          <w:spacing w:val="34"/>
          <w:sz w:val="16"/>
        </w:rPr>
        <w:t xml:space="preserve"> </w:t>
      </w:r>
      <w:r>
        <w:rPr>
          <w:color w:val="231F20"/>
          <w:sz w:val="16"/>
        </w:rPr>
        <w:t>Farle</w:t>
      </w:r>
      <w:r>
        <w:rPr>
          <w:color w:val="231F20"/>
          <w:spacing w:val="34"/>
          <w:sz w:val="16"/>
        </w:rPr>
        <w:t xml:space="preserve"> </w:t>
      </w:r>
      <w:r>
        <w:rPr>
          <w:color w:val="231F20"/>
          <w:sz w:val="16"/>
        </w:rPr>
        <w:t>M,</w:t>
      </w:r>
      <w:r>
        <w:rPr>
          <w:color w:val="231F20"/>
          <w:spacing w:val="34"/>
          <w:sz w:val="16"/>
        </w:rPr>
        <w:t xml:space="preserve"> </w:t>
      </w:r>
      <w:r>
        <w:rPr>
          <w:color w:val="231F20"/>
          <w:sz w:val="16"/>
        </w:rPr>
        <w:t>et al.</w:t>
      </w:r>
      <w:r>
        <w:rPr>
          <w:color w:val="231F20"/>
          <w:spacing w:val="34"/>
          <w:sz w:val="16"/>
        </w:rPr>
        <w:t xml:space="preserve"> </w:t>
      </w:r>
      <w:r>
        <w:rPr>
          <w:color w:val="231F20"/>
          <w:sz w:val="16"/>
        </w:rPr>
        <w:t>Liver</w:t>
      </w:r>
      <w:r>
        <w:rPr>
          <w:color w:val="231F20"/>
          <w:spacing w:val="34"/>
          <w:sz w:val="16"/>
        </w:rPr>
        <w:t xml:space="preserve"> </w:t>
      </w:r>
      <w:r>
        <w:rPr>
          <w:color w:val="231F20"/>
          <w:sz w:val="16"/>
        </w:rPr>
        <w:t>transplantation</w:t>
      </w:r>
      <w:r>
        <w:rPr>
          <w:color w:val="231F20"/>
          <w:spacing w:val="34"/>
          <w:sz w:val="16"/>
        </w:rPr>
        <w:t xml:space="preserve"> </w:t>
      </w:r>
      <w:r>
        <w:rPr>
          <w:color w:val="231F20"/>
          <w:sz w:val="16"/>
        </w:rPr>
        <w:t>in</w:t>
      </w:r>
      <w:r>
        <w:rPr>
          <w:color w:val="231F20"/>
          <w:spacing w:val="40"/>
          <w:sz w:val="16"/>
        </w:rPr>
        <w:t xml:space="preserve"> </w:t>
      </w:r>
      <w:r>
        <w:rPr>
          <w:color w:val="231F20"/>
          <w:sz w:val="16"/>
        </w:rPr>
        <w:t>HBs antigen (HBsAg) carriers. Prevention of hepatitis B virus</w:t>
      </w:r>
      <w:r>
        <w:rPr>
          <w:color w:val="231F20"/>
          <w:spacing w:val="40"/>
          <w:sz w:val="16"/>
        </w:rPr>
        <w:t xml:space="preserve"> </w:t>
      </w:r>
      <w:r>
        <w:rPr>
          <w:color w:val="231F20"/>
          <w:sz w:val="16"/>
        </w:rPr>
        <w:t xml:space="preserve">(HBV) recurrence by passive immunization. </w:t>
      </w:r>
      <w:r>
        <w:rPr>
          <w:i/>
          <w:color w:val="231F20"/>
          <w:sz w:val="16"/>
        </w:rPr>
        <w:t>J Hepatol</w:t>
      </w:r>
      <w:r>
        <w:rPr>
          <w:color w:val="231F20"/>
          <w:sz w:val="16"/>
        </w:rPr>
        <w:t>. 1991;13(1):</w:t>
      </w:r>
      <w:r>
        <w:rPr>
          <w:color w:val="231F20"/>
          <w:spacing w:val="40"/>
          <w:sz w:val="16"/>
        </w:rPr>
        <w:t xml:space="preserve"> </w:t>
      </w:r>
      <w:r>
        <w:rPr>
          <w:color w:val="231F20"/>
          <w:spacing w:val="-2"/>
          <w:sz w:val="16"/>
        </w:rPr>
        <w:t>90-96.</w:t>
      </w:r>
    </w:p>
    <w:p w14:paraId="391FBB28" w14:textId="77777777" w:rsidR="00BF3D96" w:rsidRDefault="00000000">
      <w:pPr>
        <w:pStyle w:val="ListParagraph"/>
        <w:numPr>
          <w:ilvl w:val="0"/>
          <w:numId w:val="1"/>
        </w:numPr>
        <w:tabs>
          <w:tab w:val="left" w:pos="699"/>
        </w:tabs>
        <w:spacing w:line="235" w:lineRule="auto"/>
        <w:ind w:left="699" w:right="1077" w:hanging="380"/>
        <w:jc w:val="both"/>
        <w:rPr>
          <w:sz w:val="16"/>
        </w:rPr>
      </w:pPr>
      <w:bookmarkStart w:id="195" w:name="_bookmark180"/>
      <w:bookmarkEnd w:id="195"/>
      <w:r>
        <w:rPr>
          <w:color w:val="231F20"/>
          <w:w w:val="105"/>
          <w:sz w:val="16"/>
        </w:rPr>
        <w:t xml:space="preserve">Morin TJ, Broering TJ, Leav BA, et al. Human monoclonal anti- body HCV1 effectively prevents and treats HCV infection in chimpanzees. </w:t>
      </w:r>
      <w:r>
        <w:rPr>
          <w:i/>
          <w:color w:val="231F20"/>
          <w:w w:val="105"/>
          <w:sz w:val="16"/>
        </w:rPr>
        <w:t>PLoS Pathog</w:t>
      </w:r>
      <w:r>
        <w:rPr>
          <w:color w:val="231F20"/>
          <w:w w:val="105"/>
          <w:sz w:val="16"/>
        </w:rPr>
        <w:t>. 2012;8:e1002895.</w:t>
      </w:r>
    </w:p>
    <w:p w14:paraId="115BB41E" w14:textId="77777777" w:rsidR="00BF3D96" w:rsidRDefault="00000000">
      <w:pPr>
        <w:pStyle w:val="ListParagraph"/>
        <w:numPr>
          <w:ilvl w:val="0"/>
          <w:numId w:val="1"/>
        </w:numPr>
        <w:tabs>
          <w:tab w:val="left" w:pos="699"/>
        </w:tabs>
        <w:spacing w:line="235" w:lineRule="auto"/>
        <w:ind w:left="699" w:right="1079" w:hanging="380"/>
        <w:jc w:val="both"/>
        <w:rPr>
          <w:sz w:val="16"/>
        </w:rPr>
      </w:pPr>
      <w:bookmarkStart w:id="196" w:name="_bookmark181"/>
      <w:bookmarkEnd w:id="196"/>
      <w:r>
        <w:rPr>
          <w:color w:val="231F20"/>
          <w:w w:val="105"/>
          <w:sz w:val="16"/>
        </w:rPr>
        <w:t xml:space="preserve">Piazza M, Sagliocca L, Tosone G, et al. Sexual transmission of the hepatitis C virus and efficacy of prophylaxis with intramus- cular immune serum globulin. A randomized controlled trial. </w:t>
      </w:r>
      <w:r>
        <w:rPr>
          <w:i/>
          <w:color w:val="231F20"/>
          <w:w w:val="105"/>
          <w:sz w:val="16"/>
        </w:rPr>
        <w:t>Arch Intern Med</w:t>
      </w:r>
      <w:r>
        <w:rPr>
          <w:color w:val="231F20"/>
          <w:w w:val="105"/>
          <w:sz w:val="16"/>
        </w:rPr>
        <w:t>. 1997;157(14):1537-1544.</w:t>
      </w:r>
    </w:p>
    <w:p w14:paraId="06199A6D" w14:textId="77777777" w:rsidR="00BF3D96" w:rsidRDefault="00000000">
      <w:pPr>
        <w:pStyle w:val="ListParagraph"/>
        <w:numPr>
          <w:ilvl w:val="0"/>
          <w:numId w:val="1"/>
        </w:numPr>
        <w:tabs>
          <w:tab w:val="left" w:pos="699"/>
        </w:tabs>
        <w:spacing w:line="235" w:lineRule="auto"/>
        <w:ind w:left="699" w:right="1077" w:hanging="380"/>
        <w:jc w:val="both"/>
        <w:rPr>
          <w:sz w:val="16"/>
        </w:rPr>
      </w:pPr>
      <w:bookmarkStart w:id="197" w:name="_bookmark182"/>
      <w:bookmarkEnd w:id="197"/>
      <w:r>
        <w:rPr>
          <w:color w:val="231F20"/>
          <w:sz w:val="16"/>
        </w:rPr>
        <w:t>Chung RT, Gordon FD, Curry MP, et al. Human monoclonal</w:t>
      </w:r>
      <w:r>
        <w:rPr>
          <w:color w:val="231F20"/>
          <w:spacing w:val="40"/>
          <w:sz w:val="16"/>
        </w:rPr>
        <w:t xml:space="preserve"> </w:t>
      </w:r>
      <w:r>
        <w:rPr>
          <w:color w:val="231F20"/>
          <w:sz w:val="16"/>
        </w:rPr>
        <w:t>antibody MBL-HCV1 delays HCV viral rebound following liver</w:t>
      </w:r>
      <w:r>
        <w:rPr>
          <w:color w:val="231F20"/>
          <w:spacing w:val="40"/>
          <w:sz w:val="16"/>
        </w:rPr>
        <w:t xml:space="preserve"> </w:t>
      </w:r>
      <w:r>
        <w:rPr>
          <w:color w:val="231F20"/>
          <w:sz w:val="16"/>
        </w:rPr>
        <w:t xml:space="preserve">transplantation: a randomized controlled study. </w:t>
      </w:r>
      <w:r>
        <w:rPr>
          <w:i/>
          <w:color w:val="231F20"/>
          <w:sz w:val="16"/>
        </w:rPr>
        <w:t>Am J Transplant</w:t>
      </w:r>
      <w:r>
        <w:rPr>
          <w:color w:val="231F20"/>
          <w:sz w:val="16"/>
        </w:rPr>
        <w:t>.</w:t>
      </w:r>
      <w:r>
        <w:rPr>
          <w:color w:val="231F20"/>
          <w:spacing w:val="40"/>
          <w:sz w:val="16"/>
        </w:rPr>
        <w:t xml:space="preserve"> </w:t>
      </w:r>
      <w:r>
        <w:rPr>
          <w:color w:val="231F20"/>
          <w:spacing w:val="-2"/>
          <w:sz w:val="16"/>
        </w:rPr>
        <w:t>2013;13(4):1047-1054.</w:t>
      </w:r>
    </w:p>
    <w:p w14:paraId="1F45EB91" w14:textId="77777777" w:rsidR="00BF3D96" w:rsidRDefault="00000000">
      <w:pPr>
        <w:pStyle w:val="ListParagraph"/>
        <w:numPr>
          <w:ilvl w:val="0"/>
          <w:numId w:val="1"/>
        </w:numPr>
        <w:tabs>
          <w:tab w:val="left" w:pos="699"/>
        </w:tabs>
        <w:spacing w:line="235" w:lineRule="auto"/>
        <w:ind w:left="699" w:right="1079" w:hanging="380"/>
        <w:jc w:val="both"/>
        <w:rPr>
          <w:sz w:val="16"/>
        </w:rPr>
      </w:pPr>
      <w:bookmarkStart w:id="198" w:name="_bookmark183"/>
      <w:bookmarkEnd w:id="198"/>
      <w:r>
        <w:rPr>
          <w:color w:val="231F20"/>
          <w:w w:val="105"/>
          <w:sz w:val="16"/>
        </w:rPr>
        <w:t xml:space="preserve">Angus AG, Patel AH. Immunotherapeutic potential of neutral- izing antibodies targeting conserved regions of the HCV enve- lope glycoprotein E2. </w:t>
      </w:r>
      <w:r>
        <w:rPr>
          <w:i/>
          <w:color w:val="231F20"/>
          <w:w w:val="105"/>
          <w:sz w:val="16"/>
        </w:rPr>
        <w:t>Future Microbiol</w:t>
      </w:r>
      <w:r>
        <w:rPr>
          <w:color w:val="231F20"/>
          <w:w w:val="105"/>
          <w:sz w:val="16"/>
        </w:rPr>
        <w:t>. 2011;6(3):279-294.</w:t>
      </w:r>
    </w:p>
    <w:p w14:paraId="586AD458" w14:textId="77777777" w:rsidR="00BF3D96" w:rsidRDefault="00000000">
      <w:pPr>
        <w:pStyle w:val="ListParagraph"/>
        <w:numPr>
          <w:ilvl w:val="0"/>
          <w:numId w:val="1"/>
        </w:numPr>
        <w:tabs>
          <w:tab w:val="left" w:pos="699"/>
        </w:tabs>
        <w:spacing w:line="235" w:lineRule="auto"/>
        <w:ind w:left="699" w:right="1078" w:hanging="380"/>
        <w:jc w:val="both"/>
        <w:rPr>
          <w:sz w:val="16"/>
        </w:rPr>
      </w:pPr>
      <w:r>
        <w:rPr>
          <w:color w:val="231F20"/>
          <w:w w:val="105"/>
          <w:sz w:val="16"/>
        </w:rPr>
        <w:t>Galun</w:t>
      </w:r>
      <w:r>
        <w:rPr>
          <w:color w:val="231F20"/>
          <w:spacing w:val="-2"/>
          <w:w w:val="105"/>
          <w:sz w:val="16"/>
        </w:rPr>
        <w:t xml:space="preserve"> </w:t>
      </w:r>
      <w:r>
        <w:rPr>
          <w:color w:val="231F20"/>
          <w:w w:val="105"/>
          <w:sz w:val="16"/>
        </w:rPr>
        <w:t>E,</w:t>
      </w:r>
      <w:r>
        <w:rPr>
          <w:color w:val="231F20"/>
          <w:spacing w:val="-2"/>
          <w:w w:val="105"/>
          <w:sz w:val="16"/>
        </w:rPr>
        <w:t xml:space="preserve"> </w:t>
      </w:r>
      <w:r>
        <w:rPr>
          <w:color w:val="231F20"/>
          <w:w w:val="105"/>
          <w:sz w:val="16"/>
        </w:rPr>
        <w:t>Terrault</w:t>
      </w:r>
      <w:r>
        <w:rPr>
          <w:color w:val="231F20"/>
          <w:spacing w:val="-2"/>
          <w:w w:val="105"/>
          <w:sz w:val="16"/>
        </w:rPr>
        <w:t xml:space="preserve"> </w:t>
      </w:r>
      <w:r>
        <w:rPr>
          <w:color w:val="231F20"/>
          <w:w w:val="105"/>
          <w:sz w:val="16"/>
        </w:rPr>
        <w:t>NA,</w:t>
      </w:r>
      <w:r>
        <w:rPr>
          <w:color w:val="231F20"/>
          <w:spacing w:val="-2"/>
          <w:w w:val="105"/>
          <w:sz w:val="16"/>
        </w:rPr>
        <w:t xml:space="preserve"> </w:t>
      </w:r>
      <w:r>
        <w:rPr>
          <w:color w:val="231F20"/>
          <w:w w:val="105"/>
          <w:sz w:val="16"/>
        </w:rPr>
        <w:t>Eren</w:t>
      </w:r>
      <w:r>
        <w:rPr>
          <w:color w:val="231F20"/>
          <w:spacing w:val="-2"/>
          <w:w w:val="105"/>
          <w:sz w:val="16"/>
        </w:rPr>
        <w:t xml:space="preserve"> </w:t>
      </w:r>
      <w:r>
        <w:rPr>
          <w:color w:val="231F20"/>
          <w:w w:val="105"/>
          <w:sz w:val="16"/>
        </w:rPr>
        <w:t>R,</w:t>
      </w:r>
      <w:r>
        <w:rPr>
          <w:color w:val="231F20"/>
          <w:spacing w:val="-2"/>
          <w:w w:val="105"/>
          <w:sz w:val="16"/>
        </w:rPr>
        <w:t xml:space="preserve"> </w:t>
      </w:r>
      <w:r>
        <w:rPr>
          <w:color w:val="231F20"/>
          <w:w w:val="105"/>
          <w:sz w:val="16"/>
        </w:rPr>
        <w:t>et al.</w:t>
      </w:r>
      <w:r>
        <w:rPr>
          <w:color w:val="231F20"/>
          <w:spacing w:val="-2"/>
          <w:w w:val="105"/>
          <w:sz w:val="16"/>
        </w:rPr>
        <w:t xml:space="preserve"> </w:t>
      </w:r>
      <w:r>
        <w:rPr>
          <w:color w:val="231F20"/>
          <w:w w:val="105"/>
          <w:sz w:val="16"/>
        </w:rPr>
        <w:t>Clinical</w:t>
      </w:r>
      <w:r>
        <w:rPr>
          <w:color w:val="231F20"/>
          <w:spacing w:val="-2"/>
          <w:w w:val="105"/>
          <w:sz w:val="16"/>
        </w:rPr>
        <w:t xml:space="preserve"> </w:t>
      </w:r>
      <w:r>
        <w:rPr>
          <w:color w:val="231F20"/>
          <w:w w:val="105"/>
          <w:sz w:val="16"/>
        </w:rPr>
        <w:t>evaluation</w:t>
      </w:r>
      <w:r>
        <w:rPr>
          <w:color w:val="231F20"/>
          <w:spacing w:val="-2"/>
          <w:w w:val="105"/>
          <w:sz w:val="16"/>
        </w:rPr>
        <w:t xml:space="preserve"> </w:t>
      </w:r>
      <w:r>
        <w:rPr>
          <w:color w:val="231F20"/>
          <w:w w:val="105"/>
          <w:sz w:val="16"/>
        </w:rPr>
        <w:t>(Phase</w:t>
      </w:r>
      <w:r>
        <w:rPr>
          <w:color w:val="231F20"/>
          <w:spacing w:val="-2"/>
          <w:w w:val="105"/>
          <w:sz w:val="16"/>
        </w:rPr>
        <w:t xml:space="preserve"> </w:t>
      </w:r>
      <w:r>
        <w:rPr>
          <w:color w:val="231F20"/>
          <w:w w:val="105"/>
          <w:sz w:val="16"/>
        </w:rPr>
        <w:t>I) of</w:t>
      </w:r>
      <w:r>
        <w:rPr>
          <w:color w:val="231F20"/>
          <w:spacing w:val="40"/>
          <w:w w:val="105"/>
          <w:sz w:val="16"/>
        </w:rPr>
        <w:t xml:space="preserve"> </w:t>
      </w:r>
      <w:r>
        <w:rPr>
          <w:color w:val="231F20"/>
          <w:w w:val="105"/>
          <w:sz w:val="16"/>
        </w:rPr>
        <w:t>a</w:t>
      </w:r>
      <w:r>
        <w:rPr>
          <w:color w:val="231F20"/>
          <w:spacing w:val="40"/>
          <w:w w:val="105"/>
          <w:sz w:val="16"/>
        </w:rPr>
        <w:t xml:space="preserve"> </w:t>
      </w:r>
      <w:r>
        <w:rPr>
          <w:color w:val="231F20"/>
          <w:w w:val="105"/>
          <w:sz w:val="16"/>
        </w:rPr>
        <w:t>human</w:t>
      </w:r>
      <w:r>
        <w:rPr>
          <w:color w:val="231F20"/>
          <w:spacing w:val="40"/>
          <w:w w:val="105"/>
          <w:sz w:val="16"/>
        </w:rPr>
        <w:t xml:space="preserve"> </w:t>
      </w:r>
      <w:r>
        <w:rPr>
          <w:color w:val="231F20"/>
          <w:w w:val="105"/>
          <w:sz w:val="16"/>
        </w:rPr>
        <w:t>monoclonal</w:t>
      </w:r>
      <w:r>
        <w:rPr>
          <w:color w:val="231F20"/>
          <w:spacing w:val="40"/>
          <w:w w:val="105"/>
          <w:sz w:val="16"/>
        </w:rPr>
        <w:t xml:space="preserve"> </w:t>
      </w:r>
      <w:r>
        <w:rPr>
          <w:color w:val="231F20"/>
          <w:w w:val="105"/>
          <w:sz w:val="16"/>
        </w:rPr>
        <w:t>antibody</w:t>
      </w:r>
      <w:r>
        <w:rPr>
          <w:color w:val="231F20"/>
          <w:spacing w:val="40"/>
          <w:w w:val="105"/>
          <w:sz w:val="16"/>
        </w:rPr>
        <w:t xml:space="preserve"> </w:t>
      </w:r>
      <w:r>
        <w:rPr>
          <w:color w:val="231F20"/>
          <w:w w:val="105"/>
          <w:sz w:val="16"/>
        </w:rPr>
        <w:t>against</w:t>
      </w:r>
      <w:r>
        <w:rPr>
          <w:color w:val="231F20"/>
          <w:spacing w:val="40"/>
          <w:w w:val="105"/>
          <w:sz w:val="16"/>
        </w:rPr>
        <w:t xml:space="preserve"> </w:t>
      </w:r>
      <w:r>
        <w:rPr>
          <w:color w:val="231F20"/>
          <w:w w:val="105"/>
          <w:sz w:val="16"/>
        </w:rPr>
        <w:t>hepatitis</w:t>
      </w:r>
      <w:r>
        <w:rPr>
          <w:color w:val="231F20"/>
          <w:spacing w:val="40"/>
          <w:w w:val="105"/>
          <w:sz w:val="16"/>
        </w:rPr>
        <w:t xml:space="preserve"> </w:t>
      </w:r>
      <w:r>
        <w:rPr>
          <w:color w:val="231F20"/>
          <w:w w:val="105"/>
          <w:sz w:val="16"/>
        </w:rPr>
        <w:t>C</w:t>
      </w:r>
      <w:r>
        <w:rPr>
          <w:color w:val="231F20"/>
          <w:spacing w:val="40"/>
          <w:w w:val="105"/>
          <w:sz w:val="16"/>
        </w:rPr>
        <w:t xml:space="preserve"> </w:t>
      </w:r>
      <w:r>
        <w:rPr>
          <w:color w:val="231F20"/>
          <w:w w:val="105"/>
          <w:sz w:val="16"/>
        </w:rPr>
        <w:t xml:space="preserve">virus: safety and antiviral activity. </w:t>
      </w:r>
      <w:r>
        <w:rPr>
          <w:i/>
          <w:color w:val="231F20"/>
          <w:sz w:val="16"/>
        </w:rPr>
        <w:t xml:space="preserve">J </w:t>
      </w:r>
      <w:r>
        <w:rPr>
          <w:i/>
          <w:color w:val="231F20"/>
          <w:w w:val="105"/>
          <w:sz w:val="16"/>
        </w:rPr>
        <w:t>Hepatol</w:t>
      </w:r>
      <w:r>
        <w:rPr>
          <w:color w:val="231F20"/>
          <w:w w:val="105"/>
          <w:sz w:val="16"/>
        </w:rPr>
        <w:t>. 2007;46:37-44.</w:t>
      </w:r>
    </w:p>
    <w:p w14:paraId="1561166D" w14:textId="77777777" w:rsidR="00BF3D96" w:rsidRDefault="00000000">
      <w:pPr>
        <w:pStyle w:val="ListParagraph"/>
        <w:numPr>
          <w:ilvl w:val="0"/>
          <w:numId w:val="1"/>
        </w:numPr>
        <w:tabs>
          <w:tab w:val="left" w:pos="699"/>
        </w:tabs>
        <w:spacing w:line="235" w:lineRule="auto"/>
        <w:ind w:left="699" w:right="1079" w:hanging="380"/>
        <w:jc w:val="both"/>
        <w:rPr>
          <w:sz w:val="16"/>
        </w:rPr>
      </w:pPr>
      <w:bookmarkStart w:id="199" w:name="_bookmark184"/>
      <w:bookmarkEnd w:id="199"/>
      <w:r>
        <w:rPr>
          <w:color w:val="231F20"/>
          <w:w w:val="105"/>
          <w:sz w:val="16"/>
        </w:rPr>
        <w:t>Tsarev</w:t>
      </w:r>
      <w:r>
        <w:rPr>
          <w:color w:val="231F20"/>
          <w:spacing w:val="-13"/>
          <w:w w:val="105"/>
          <w:sz w:val="16"/>
        </w:rPr>
        <w:t xml:space="preserve"> </w:t>
      </w:r>
      <w:r>
        <w:rPr>
          <w:color w:val="231F20"/>
          <w:w w:val="105"/>
          <w:sz w:val="16"/>
        </w:rPr>
        <w:t>SA,</w:t>
      </w:r>
      <w:r>
        <w:rPr>
          <w:color w:val="231F20"/>
          <w:spacing w:val="-10"/>
          <w:w w:val="105"/>
          <w:sz w:val="16"/>
        </w:rPr>
        <w:t xml:space="preserve"> </w:t>
      </w:r>
      <w:r>
        <w:rPr>
          <w:color w:val="231F20"/>
          <w:w w:val="105"/>
          <w:sz w:val="16"/>
        </w:rPr>
        <w:t>Tsareva</w:t>
      </w:r>
      <w:r>
        <w:rPr>
          <w:color w:val="231F20"/>
          <w:spacing w:val="-11"/>
          <w:w w:val="105"/>
          <w:sz w:val="16"/>
        </w:rPr>
        <w:t xml:space="preserve"> </w:t>
      </w:r>
      <w:r>
        <w:rPr>
          <w:color w:val="231F20"/>
          <w:w w:val="105"/>
          <w:sz w:val="16"/>
        </w:rPr>
        <w:t>TS,</w:t>
      </w:r>
      <w:r>
        <w:rPr>
          <w:color w:val="231F20"/>
          <w:spacing w:val="-10"/>
          <w:w w:val="105"/>
          <w:sz w:val="16"/>
        </w:rPr>
        <w:t xml:space="preserve"> </w:t>
      </w:r>
      <w:r>
        <w:rPr>
          <w:color w:val="231F20"/>
          <w:w w:val="105"/>
          <w:sz w:val="16"/>
        </w:rPr>
        <w:t>Emerson</w:t>
      </w:r>
      <w:r>
        <w:rPr>
          <w:color w:val="231F20"/>
          <w:spacing w:val="-11"/>
          <w:w w:val="105"/>
          <w:sz w:val="16"/>
        </w:rPr>
        <w:t xml:space="preserve"> </w:t>
      </w:r>
      <w:r>
        <w:rPr>
          <w:color w:val="231F20"/>
          <w:w w:val="105"/>
          <w:sz w:val="16"/>
        </w:rPr>
        <w:t>SU,</w:t>
      </w:r>
      <w:r>
        <w:rPr>
          <w:color w:val="231F20"/>
          <w:spacing w:val="-10"/>
          <w:w w:val="105"/>
          <w:sz w:val="16"/>
        </w:rPr>
        <w:t xml:space="preserve"> </w:t>
      </w:r>
      <w:r>
        <w:rPr>
          <w:color w:val="231F20"/>
          <w:w w:val="105"/>
          <w:sz w:val="16"/>
        </w:rPr>
        <w:t>et</w:t>
      </w:r>
      <w:r>
        <w:rPr>
          <w:color w:val="231F20"/>
          <w:spacing w:val="-11"/>
          <w:w w:val="105"/>
          <w:sz w:val="16"/>
        </w:rPr>
        <w:t xml:space="preserve"> </w:t>
      </w:r>
      <w:r>
        <w:rPr>
          <w:color w:val="231F20"/>
          <w:w w:val="105"/>
          <w:sz w:val="16"/>
        </w:rPr>
        <w:t>al.</w:t>
      </w:r>
      <w:r>
        <w:rPr>
          <w:color w:val="231F20"/>
          <w:spacing w:val="-10"/>
          <w:w w:val="105"/>
          <w:sz w:val="16"/>
        </w:rPr>
        <w:t xml:space="preserve"> </w:t>
      </w:r>
      <w:r>
        <w:rPr>
          <w:color w:val="231F20"/>
          <w:w w:val="105"/>
          <w:sz w:val="16"/>
        </w:rPr>
        <w:t>Successful</w:t>
      </w:r>
      <w:r>
        <w:rPr>
          <w:color w:val="231F20"/>
          <w:spacing w:val="-11"/>
          <w:w w:val="105"/>
          <w:sz w:val="16"/>
        </w:rPr>
        <w:t xml:space="preserve"> </w:t>
      </w:r>
      <w:r>
        <w:rPr>
          <w:color w:val="231F20"/>
          <w:w w:val="105"/>
          <w:sz w:val="16"/>
        </w:rPr>
        <w:t>passive</w:t>
      </w:r>
      <w:r>
        <w:rPr>
          <w:color w:val="231F20"/>
          <w:spacing w:val="-10"/>
          <w:w w:val="105"/>
          <w:sz w:val="16"/>
        </w:rPr>
        <w:t xml:space="preserve"> </w:t>
      </w:r>
      <w:r>
        <w:rPr>
          <w:color w:val="231F20"/>
          <w:w w:val="105"/>
          <w:sz w:val="16"/>
        </w:rPr>
        <w:t>and active</w:t>
      </w:r>
      <w:r>
        <w:rPr>
          <w:color w:val="231F20"/>
          <w:spacing w:val="30"/>
          <w:w w:val="105"/>
          <w:sz w:val="16"/>
        </w:rPr>
        <w:t xml:space="preserve"> </w:t>
      </w:r>
      <w:r>
        <w:rPr>
          <w:color w:val="231F20"/>
          <w:w w:val="105"/>
          <w:sz w:val="16"/>
        </w:rPr>
        <w:t>immunization</w:t>
      </w:r>
      <w:r>
        <w:rPr>
          <w:color w:val="231F20"/>
          <w:spacing w:val="30"/>
          <w:w w:val="105"/>
          <w:sz w:val="16"/>
        </w:rPr>
        <w:t xml:space="preserve"> </w:t>
      </w:r>
      <w:r>
        <w:rPr>
          <w:color w:val="231F20"/>
          <w:w w:val="105"/>
          <w:sz w:val="16"/>
        </w:rPr>
        <w:t>of</w:t>
      </w:r>
      <w:r>
        <w:rPr>
          <w:color w:val="231F20"/>
          <w:spacing w:val="30"/>
          <w:w w:val="105"/>
          <w:sz w:val="16"/>
        </w:rPr>
        <w:t xml:space="preserve"> </w:t>
      </w:r>
      <w:r>
        <w:rPr>
          <w:color w:val="231F20"/>
          <w:w w:val="105"/>
          <w:sz w:val="16"/>
        </w:rPr>
        <w:t>cynomolgus</w:t>
      </w:r>
      <w:r>
        <w:rPr>
          <w:color w:val="231F20"/>
          <w:spacing w:val="30"/>
          <w:w w:val="105"/>
          <w:sz w:val="16"/>
        </w:rPr>
        <w:t xml:space="preserve"> </w:t>
      </w:r>
      <w:r>
        <w:rPr>
          <w:color w:val="231F20"/>
          <w:w w:val="105"/>
          <w:sz w:val="16"/>
        </w:rPr>
        <w:t>monkeys</w:t>
      </w:r>
      <w:r>
        <w:rPr>
          <w:color w:val="231F20"/>
          <w:spacing w:val="30"/>
          <w:w w:val="105"/>
          <w:sz w:val="16"/>
        </w:rPr>
        <w:t xml:space="preserve"> </w:t>
      </w:r>
      <w:r>
        <w:rPr>
          <w:color w:val="231F20"/>
          <w:w w:val="105"/>
          <w:sz w:val="16"/>
        </w:rPr>
        <w:t>against</w:t>
      </w:r>
      <w:r>
        <w:rPr>
          <w:color w:val="231F20"/>
          <w:spacing w:val="30"/>
          <w:w w:val="105"/>
          <w:sz w:val="16"/>
        </w:rPr>
        <w:t xml:space="preserve"> </w:t>
      </w:r>
      <w:r>
        <w:rPr>
          <w:color w:val="231F20"/>
          <w:w w:val="105"/>
          <w:sz w:val="16"/>
        </w:rPr>
        <w:t>hepatitis</w:t>
      </w:r>
    </w:p>
    <w:p w14:paraId="48A62100" w14:textId="77777777" w:rsidR="00BF3D96" w:rsidRDefault="00000000">
      <w:pPr>
        <w:spacing w:line="178" w:lineRule="exact"/>
        <w:ind w:left="699"/>
        <w:jc w:val="both"/>
        <w:rPr>
          <w:sz w:val="16"/>
        </w:rPr>
      </w:pPr>
      <w:r>
        <w:rPr>
          <w:color w:val="231F20"/>
          <w:spacing w:val="-2"/>
          <w:w w:val="105"/>
          <w:sz w:val="16"/>
        </w:rPr>
        <w:t xml:space="preserve">E. </w:t>
      </w:r>
      <w:r>
        <w:rPr>
          <w:i/>
          <w:color w:val="231F20"/>
          <w:spacing w:val="-2"/>
          <w:w w:val="105"/>
          <w:sz w:val="16"/>
        </w:rPr>
        <w:t>Proc</w:t>
      </w:r>
      <w:r>
        <w:rPr>
          <w:i/>
          <w:color w:val="231F20"/>
          <w:spacing w:val="2"/>
          <w:w w:val="105"/>
          <w:sz w:val="16"/>
        </w:rPr>
        <w:t xml:space="preserve"> </w:t>
      </w:r>
      <w:r>
        <w:rPr>
          <w:i/>
          <w:color w:val="231F20"/>
          <w:spacing w:val="-2"/>
          <w:w w:val="105"/>
          <w:sz w:val="16"/>
        </w:rPr>
        <w:t>Natl</w:t>
      </w:r>
      <w:r>
        <w:rPr>
          <w:i/>
          <w:color w:val="231F20"/>
          <w:spacing w:val="1"/>
          <w:w w:val="105"/>
          <w:sz w:val="16"/>
        </w:rPr>
        <w:t xml:space="preserve"> </w:t>
      </w:r>
      <w:r>
        <w:rPr>
          <w:i/>
          <w:color w:val="231F20"/>
          <w:spacing w:val="-2"/>
          <w:w w:val="105"/>
          <w:sz w:val="16"/>
        </w:rPr>
        <w:t>Acad</w:t>
      </w:r>
      <w:r>
        <w:rPr>
          <w:i/>
          <w:color w:val="231F20"/>
          <w:spacing w:val="2"/>
          <w:w w:val="105"/>
          <w:sz w:val="16"/>
        </w:rPr>
        <w:t xml:space="preserve"> </w:t>
      </w:r>
      <w:r>
        <w:rPr>
          <w:i/>
          <w:color w:val="231F20"/>
          <w:spacing w:val="-2"/>
          <w:w w:val="105"/>
          <w:sz w:val="16"/>
        </w:rPr>
        <w:t>Sci</w:t>
      </w:r>
      <w:r>
        <w:rPr>
          <w:i/>
          <w:color w:val="231F20"/>
          <w:spacing w:val="2"/>
          <w:w w:val="105"/>
          <w:sz w:val="16"/>
        </w:rPr>
        <w:t xml:space="preserve"> </w:t>
      </w:r>
      <w:r>
        <w:rPr>
          <w:i/>
          <w:color w:val="231F20"/>
          <w:spacing w:val="-2"/>
          <w:w w:val="105"/>
          <w:sz w:val="16"/>
        </w:rPr>
        <w:t>USA</w:t>
      </w:r>
      <w:r>
        <w:rPr>
          <w:color w:val="231F20"/>
          <w:spacing w:val="-2"/>
          <w:w w:val="105"/>
          <w:sz w:val="16"/>
        </w:rPr>
        <w:t>. 1994;91(21):10198-10202.</w:t>
      </w:r>
    </w:p>
    <w:p w14:paraId="284CC8D4" w14:textId="77777777" w:rsidR="00BF3D96" w:rsidRDefault="00000000">
      <w:pPr>
        <w:pStyle w:val="ListParagraph"/>
        <w:numPr>
          <w:ilvl w:val="0"/>
          <w:numId w:val="1"/>
        </w:numPr>
        <w:tabs>
          <w:tab w:val="left" w:pos="699"/>
        </w:tabs>
        <w:spacing w:line="235" w:lineRule="auto"/>
        <w:ind w:left="699" w:right="1079" w:hanging="380"/>
        <w:jc w:val="both"/>
        <w:rPr>
          <w:sz w:val="16"/>
        </w:rPr>
      </w:pPr>
      <w:bookmarkStart w:id="200" w:name="_bookmark185"/>
      <w:bookmarkEnd w:id="200"/>
      <w:r>
        <w:rPr>
          <w:color w:val="231F20"/>
          <w:sz w:val="16"/>
        </w:rPr>
        <w:t>Arankalle VA, Chadha MS, Dama BM, et al. Role of immune</w:t>
      </w:r>
      <w:r>
        <w:rPr>
          <w:color w:val="231F20"/>
          <w:spacing w:val="80"/>
          <w:sz w:val="16"/>
        </w:rPr>
        <w:t xml:space="preserve"> </w:t>
      </w:r>
      <w:r>
        <w:rPr>
          <w:color w:val="231F20"/>
          <w:sz w:val="16"/>
        </w:rPr>
        <w:t>serum</w:t>
      </w:r>
      <w:r>
        <w:rPr>
          <w:color w:val="231F20"/>
          <w:spacing w:val="40"/>
          <w:sz w:val="16"/>
        </w:rPr>
        <w:t xml:space="preserve"> </w:t>
      </w:r>
      <w:r>
        <w:rPr>
          <w:color w:val="231F20"/>
          <w:sz w:val="16"/>
        </w:rPr>
        <w:t>globulins</w:t>
      </w:r>
      <w:r>
        <w:rPr>
          <w:color w:val="231F20"/>
          <w:spacing w:val="40"/>
          <w:sz w:val="16"/>
        </w:rPr>
        <w:t xml:space="preserve"> </w:t>
      </w:r>
      <w:r>
        <w:rPr>
          <w:color w:val="231F20"/>
          <w:sz w:val="16"/>
        </w:rPr>
        <w:t>in</w:t>
      </w:r>
      <w:r>
        <w:rPr>
          <w:color w:val="231F20"/>
          <w:spacing w:val="40"/>
          <w:sz w:val="16"/>
        </w:rPr>
        <w:t xml:space="preserve"> </w:t>
      </w:r>
      <w:r>
        <w:rPr>
          <w:color w:val="231F20"/>
          <w:sz w:val="16"/>
        </w:rPr>
        <w:t>pregnant</w:t>
      </w:r>
      <w:r>
        <w:rPr>
          <w:color w:val="231F20"/>
          <w:spacing w:val="40"/>
          <w:sz w:val="16"/>
        </w:rPr>
        <w:t xml:space="preserve"> </w:t>
      </w:r>
      <w:r>
        <w:rPr>
          <w:color w:val="231F20"/>
          <w:sz w:val="16"/>
        </w:rPr>
        <w:t>women</w:t>
      </w:r>
      <w:r>
        <w:rPr>
          <w:color w:val="231F20"/>
          <w:spacing w:val="40"/>
          <w:sz w:val="16"/>
        </w:rPr>
        <w:t xml:space="preserve"> </w:t>
      </w:r>
      <w:r>
        <w:rPr>
          <w:color w:val="231F20"/>
          <w:sz w:val="16"/>
        </w:rPr>
        <w:t>during</w:t>
      </w:r>
      <w:r>
        <w:rPr>
          <w:color w:val="231F20"/>
          <w:spacing w:val="40"/>
          <w:sz w:val="16"/>
        </w:rPr>
        <w:t xml:space="preserve"> </w:t>
      </w:r>
      <w:r>
        <w:rPr>
          <w:color w:val="231F20"/>
          <w:sz w:val="16"/>
        </w:rPr>
        <w:t>an</w:t>
      </w:r>
      <w:r>
        <w:rPr>
          <w:color w:val="231F20"/>
          <w:spacing w:val="40"/>
          <w:sz w:val="16"/>
        </w:rPr>
        <w:t xml:space="preserve"> </w:t>
      </w:r>
      <w:r>
        <w:rPr>
          <w:color w:val="231F20"/>
          <w:sz w:val="16"/>
        </w:rPr>
        <w:t>epidemic</w:t>
      </w:r>
      <w:r>
        <w:rPr>
          <w:color w:val="231F20"/>
          <w:spacing w:val="40"/>
          <w:sz w:val="16"/>
        </w:rPr>
        <w:t xml:space="preserve"> </w:t>
      </w:r>
      <w:r>
        <w:rPr>
          <w:color w:val="231F20"/>
          <w:sz w:val="16"/>
        </w:rPr>
        <w:t>of</w:t>
      </w:r>
      <w:r>
        <w:rPr>
          <w:color w:val="231F20"/>
          <w:spacing w:val="40"/>
          <w:sz w:val="16"/>
        </w:rPr>
        <w:t xml:space="preserve"> </w:t>
      </w:r>
      <w:r>
        <w:rPr>
          <w:color w:val="231F20"/>
          <w:sz w:val="16"/>
        </w:rPr>
        <w:t xml:space="preserve">hepatitis E. </w:t>
      </w:r>
      <w:r>
        <w:rPr>
          <w:i/>
          <w:color w:val="231F20"/>
          <w:sz w:val="16"/>
        </w:rPr>
        <w:t>J</w:t>
      </w:r>
      <w:r>
        <w:rPr>
          <w:i/>
          <w:color w:val="231F20"/>
          <w:spacing w:val="40"/>
          <w:sz w:val="16"/>
        </w:rPr>
        <w:t xml:space="preserve"> </w:t>
      </w:r>
      <w:r>
        <w:rPr>
          <w:i/>
          <w:color w:val="231F20"/>
          <w:sz w:val="16"/>
        </w:rPr>
        <w:t>Viral</w:t>
      </w:r>
      <w:r>
        <w:rPr>
          <w:i/>
          <w:color w:val="231F20"/>
          <w:spacing w:val="40"/>
          <w:sz w:val="16"/>
        </w:rPr>
        <w:t xml:space="preserve"> </w:t>
      </w:r>
      <w:r>
        <w:rPr>
          <w:i/>
          <w:color w:val="231F20"/>
          <w:sz w:val="16"/>
        </w:rPr>
        <w:t>Hepat</w:t>
      </w:r>
      <w:r>
        <w:rPr>
          <w:color w:val="231F20"/>
          <w:sz w:val="16"/>
        </w:rPr>
        <w:t>. 1998;5(3):199-204.</w:t>
      </w:r>
    </w:p>
    <w:p w14:paraId="24C13FF7" w14:textId="77777777" w:rsidR="00BF3D96" w:rsidRDefault="00000000">
      <w:pPr>
        <w:pStyle w:val="ListParagraph"/>
        <w:numPr>
          <w:ilvl w:val="0"/>
          <w:numId w:val="1"/>
        </w:numPr>
        <w:tabs>
          <w:tab w:val="left" w:pos="699"/>
        </w:tabs>
        <w:spacing w:line="235" w:lineRule="auto"/>
        <w:ind w:left="699" w:right="1079" w:hanging="380"/>
        <w:jc w:val="both"/>
        <w:rPr>
          <w:sz w:val="16"/>
        </w:rPr>
      </w:pPr>
      <w:r>
        <w:rPr>
          <w:color w:val="231F20"/>
          <w:sz w:val="16"/>
        </w:rPr>
        <w:t>Kumel G, Kaerner HC, Levine M, Schroder CH, Glorioso JC.</w:t>
      </w:r>
      <w:r>
        <w:rPr>
          <w:color w:val="231F20"/>
          <w:spacing w:val="40"/>
          <w:sz w:val="16"/>
        </w:rPr>
        <w:t xml:space="preserve"> </w:t>
      </w:r>
      <w:r>
        <w:rPr>
          <w:color w:val="231F20"/>
          <w:sz w:val="16"/>
        </w:rPr>
        <w:t>Passive immune protection by herpes simplex virus-specific</w:t>
      </w:r>
      <w:r>
        <w:rPr>
          <w:color w:val="231F20"/>
          <w:spacing w:val="40"/>
          <w:sz w:val="16"/>
        </w:rPr>
        <w:t xml:space="preserve"> </w:t>
      </w:r>
      <w:r>
        <w:rPr>
          <w:color w:val="231F20"/>
          <w:sz w:val="16"/>
        </w:rPr>
        <w:t>monoclonal</w:t>
      </w:r>
      <w:r>
        <w:rPr>
          <w:color w:val="231F20"/>
          <w:spacing w:val="40"/>
          <w:sz w:val="16"/>
        </w:rPr>
        <w:t xml:space="preserve"> </w:t>
      </w:r>
      <w:r>
        <w:rPr>
          <w:color w:val="231F20"/>
          <w:sz w:val="16"/>
        </w:rPr>
        <w:t>antibodies</w:t>
      </w:r>
      <w:r>
        <w:rPr>
          <w:color w:val="231F20"/>
          <w:spacing w:val="40"/>
          <w:sz w:val="16"/>
        </w:rPr>
        <w:t xml:space="preserve"> </w:t>
      </w:r>
      <w:r>
        <w:rPr>
          <w:color w:val="231F20"/>
          <w:sz w:val="16"/>
        </w:rPr>
        <w:t>and</w:t>
      </w:r>
      <w:r>
        <w:rPr>
          <w:color w:val="231F20"/>
          <w:spacing w:val="40"/>
          <w:sz w:val="16"/>
        </w:rPr>
        <w:t xml:space="preserve"> </w:t>
      </w:r>
      <w:r>
        <w:rPr>
          <w:color w:val="231F20"/>
          <w:sz w:val="16"/>
        </w:rPr>
        <w:t>monoclonal</w:t>
      </w:r>
      <w:r>
        <w:rPr>
          <w:color w:val="231F20"/>
          <w:spacing w:val="40"/>
          <w:sz w:val="16"/>
        </w:rPr>
        <w:t xml:space="preserve"> </w:t>
      </w:r>
      <w:r>
        <w:rPr>
          <w:color w:val="231F20"/>
          <w:sz w:val="16"/>
        </w:rPr>
        <w:t>antibody-resistant</w:t>
      </w:r>
      <w:r>
        <w:rPr>
          <w:color w:val="231F20"/>
          <w:spacing w:val="80"/>
          <w:sz w:val="16"/>
        </w:rPr>
        <w:t xml:space="preserve"> </w:t>
      </w:r>
      <w:r>
        <w:rPr>
          <w:color w:val="231F20"/>
          <w:sz w:val="16"/>
        </w:rPr>
        <w:t>mutants</w:t>
      </w:r>
      <w:r>
        <w:rPr>
          <w:color w:val="231F20"/>
          <w:spacing w:val="40"/>
          <w:sz w:val="16"/>
        </w:rPr>
        <w:t xml:space="preserve"> </w:t>
      </w:r>
      <w:r>
        <w:rPr>
          <w:color w:val="231F20"/>
          <w:sz w:val="16"/>
        </w:rPr>
        <w:t>altered</w:t>
      </w:r>
      <w:r>
        <w:rPr>
          <w:color w:val="231F20"/>
          <w:spacing w:val="40"/>
          <w:sz w:val="16"/>
        </w:rPr>
        <w:t xml:space="preserve"> </w:t>
      </w:r>
      <w:r>
        <w:rPr>
          <w:color w:val="231F20"/>
          <w:sz w:val="16"/>
        </w:rPr>
        <w:t>in</w:t>
      </w:r>
      <w:r>
        <w:rPr>
          <w:color w:val="231F20"/>
          <w:spacing w:val="40"/>
          <w:sz w:val="16"/>
        </w:rPr>
        <w:t xml:space="preserve"> </w:t>
      </w:r>
      <w:r>
        <w:rPr>
          <w:color w:val="231F20"/>
          <w:sz w:val="16"/>
        </w:rPr>
        <w:t>pathogenicity.</w:t>
      </w:r>
      <w:r>
        <w:rPr>
          <w:color w:val="231F20"/>
          <w:spacing w:val="40"/>
          <w:sz w:val="16"/>
        </w:rPr>
        <w:t xml:space="preserve"> </w:t>
      </w:r>
      <w:r>
        <w:rPr>
          <w:i/>
          <w:color w:val="231F20"/>
          <w:sz w:val="16"/>
        </w:rPr>
        <w:t>J</w:t>
      </w:r>
      <w:r>
        <w:rPr>
          <w:i/>
          <w:color w:val="231F20"/>
          <w:spacing w:val="40"/>
          <w:sz w:val="16"/>
        </w:rPr>
        <w:t xml:space="preserve"> </w:t>
      </w:r>
      <w:r>
        <w:rPr>
          <w:i/>
          <w:color w:val="231F20"/>
          <w:sz w:val="16"/>
        </w:rPr>
        <w:t>Virol</w:t>
      </w:r>
      <w:r>
        <w:rPr>
          <w:color w:val="231F20"/>
          <w:sz w:val="16"/>
        </w:rPr>
        <w:t>.</w:t>
      </w:r>
      <w:r>
        <w:rPr>
          <w:color w:val="231F20"/>
          <w:spacing w:val="40"/>
          <w:sz w:val="16"/>
        </w:rPr>
        <w:t xml:space="preserve"> </w:t>
      </w:r>
      <w:r>
        <w:rPr>
          <w:color w:val="231F20"/>
          <w:sz w:val="16"/>
        </w:rPr>
        <w:t>1985;56(3):930-937.</w:t>
      </w:r>
    </w:p>
    <w:p w14:paraId="24BF9D21" w14:textId="77777777" w:rsidR="00BF3D96" w:rsidRDefault="00000000">
      <w:pPr>
        <w:pStyle w:val="ListParagraph"/>
        <w:numPr>
          <w:ilvl w:val="0"/>
          <w:numId w:val="1"/>
        </w:numPr>
        <w:tabs>
          <w:tab w:val="left" w:pos="699"/>
        </w:tabs>
        <w:spacing w:line="235" w:lineRule="auto"/>
        <w:ind w:left="699" w:right="1077" w:hanging="380"/>
        <w:jc w:val="both"/>
        <w:rPr>
          <w:sz w:val="16"/>
        </w:rPr>
      </w:pPr>
      <w:r>
        <w:rPr>
          <w:color w:val="231F20"/>
          <w:w w:val="105"/>
          <w:sz w:val="16"/>
        </w:rPr>
        <w:t>Kohl S, Strynadka NC, Hodges RS, Pereira L. Analysis of the role</w:t>
      </w:r>
      <w:r>
        <w:rPr>
          <w:color w:val="231F20"/>
          <w:spacing w:val="29"/>
          <w:w w:val="105"/>
          <w:sz w:val="16"/>
        </w:rPr>
        <w:t xml:space="preserve"> </w:t>
      </w:r>
      <w:r>
        <w:rPr>
          <w:color w:val="231F20"/>
          <w:w w:val="105"/>
          <w:sz w:val="16"/>
        </w:rPr>
        <w:t>of</w:t>
      </w:r>
      <w:r>
        <w:rPr>
          <w:color w:val="231F20"/>
          <w:spacing w:val="29"/>
          <w:w w:val="105"/>
          <w:sz w:val="16"/>
        </w:rPr>
        <w:t xml:space="preserve"> </w:t>
      </w:r>
      <w:r>
        <w:rPr>
          <w:color w:val="231F20"/>
          <w:w w:val="105"/>
          <w:sz w:val="16"/>
        </w:rPr>
        <w:t>antibody-dependent</w:t>
      </w:r>
      <w:r>
        <w:rPr>
          <w:color w:val="231F20"/>
          <w:spacing w:val="29"/>
          <w:w w:val="105"/>
          <w:sz w:val="16"/>
        </w:rPr>
        <w:t xml:space="preserve"> </w:t>
      </w:r>
      <w:r>
        <w:rPr>
          <w:color w:val="231F20"/>
          <w:w w:val="105"/>
          <w:sz w:val="16"/>
        </w:rPr>
        <w:t>cellular</w:t>
      </w:r>
      <w:r>
        <w:rPr>
          <w:color w:val="231F20"/>
          <w:spacing w:val="29"/>
          <w:w w:val="105"/>
          <w:sz w:val="16"/>
        </w:rPr>
        <w:t xml:space="preserve"> </w:t>
      </w:r>
      <w:r>
        <w:rPr>
          <w:color w:val="231F20"/>
          <w:w w:val="105"/>
          <w:sz w:val="16"/>
        </w:rPr>
        <w:t>cytotoxic</w:t>
      </w:r>
      <w:r>
        <w:rPr>
          <w:color w:val="231F20"/>
          <w:spacing w:val="29"/>
          <w:w w:val="105"/>
          <w:sz w:val="16"/>
        </w:rPr>
        <w:t xml:space="preserve"> </w:t>
      </w:r>
      <w:r>
        <w:rPr>
          <w:color w:val="231F20"/>
          <w:w w:val="105"/>
          <w:sz w:val="16"/>
        </w:rPr>
        <w:t>antibody</w:t>
      </w:r>
      <w:r>
        <w:rPr>
          <w:color w:val="231F20"/>
          <w:spacing w:val="29"/>
          <w:w w:val="105"/>
          <w:sz w:val="16"/>
        </w:rPr>
        <w:t xml:space="preserve"> </w:t>
      </w:r>
      <w:r>
        <w:rPr>
          <w:color w:val="231F20"/>
          <w:w w:val="105"/>
          <w:sz w:val="16"/>
        </w:rPr>
        <w:t>activity in murine neonatal herpes simplex virus infection with antibod- ies to synthetic peptides of glycoprotein D and monoclonal antibodies</w:t>
      </w:r>
      <w:r>
        <w:rPr>
          <w:color w:val="231F20"/>
          <w:spacing w:val="40"/>
          <w:w w:val="105"/>
          <w:sz w:val="16"/>
        </w:rPr>
        <w:t xml:space="preserve"> </w:t>
      </w:r>
      <w:r>
        <w:rPr>
          <w:color w:val="231F20"/>
          <w:w w:val="105"/>
          <w:sz w:val="16"/>
        </w:rPr>
        <w:t>to</w:t>
      </w:r>
      <w:r>
        <w:rPr>
          <w:color w:val="231F20"/>
          <w:spacing w:val="40"/>
          <w:w w:val="105"/>
          <w:sz w:val="16"/>
        </w:rPr>
        <w:t xml:space="preserve"> </w:t>
      </w:r>
      <w:r>
        <w:rPr>
          <w:color w:val="231F20"/>
          <w:w w:val="105"/>
          <w:sz w:val="16"/>
        </w:rPr>
        <w:t>glycoprotein</w:t>
      </w:r>
      <w:r>
        <w:rPr>
          <w:color w:val="231F20"/>
          <w:spacing w:val="40"/>
          <w:w w:val="105"/>
          <w:sz w:val="16"/>
        </w:rPr>
        <w:t xml:space="preserve"> </w:t>
      </w:r>
      <w:r>
        <w:rPr>
          <w:color w:val="231F20"/>
          <w:w w:val="105"/>
          <w:sz w:val="16"/>
        </w:rPr>
        <w:t>B.</w:t>
      </w:r>
      <w:r>
        <w:rPr>
          <w:color w:val="231F20"/>
          <w:spacing w:val="40"/>
          <w:w w:val="105"/>
          <w:sz w:val="16"/>
        </w:rPr>
        <w:t xml:space="preserve"> </w:t>
      </w:r>
      <w:r>
        <w:rPr>
          <w:i/>
          <w:color w:val="231F20"/>
          <w:sz w:val="16"/>
        </w:rPr>
        <w:t>J</w:t>
      </w:r>
      <w:r>
        <w:rPr>
          <w:i/>
          <w:color w:val="231F20"/>
          <w:spacing w:val="40"/>
          <w:w w:val="105"/>
          <w:sz w:val="16"/>
        </w:rPr>
        <w:t xml:space="preserve"> </w:t>
      </w:r>
      <w:r>
        <w:rPr>
          <w:i/>
          <w:color w:val="231F20"/>
          <w:w w:val="105"/>
          <w:sz w:val="16"/>
        </w:rPr>
        <w:t>Clin</w:t>
      </w:r>
      <w:r>
        <w:rPr>
          <w:i/>
          <w:color w:val="231F20"/>
          <w:spacing w:val="40"/>
          <w:w w:val="105"/>
          <w:sz w:val="16"/>
        </w:rPr>
        <w:t xml:space="preserve"> </w:t>
      </w:r>
      <w:r>
        <w:rPr>
          <w:i/>
          <w:color w:val="231F20"/>
          <w:w w:val="105"/>
          <w:sz w:val="16"/>
        </w:rPr>
        <w:t>Invest</w:t>
      </w:r>
      <w:r>
        <w:rPr>
          <w:color w:val="231F20"/>
          <w:w w:val="105"/>
          <w:sz w:val="16"/>
        </w:rPr>
        <w:t>.</w:t>
      </w:r>
      <w:r>
        <w:rPr>
          <w:color w:val="231F20"/>
          <w:spacing w:val="40"/>
          <w:w w:val="105"/>
          <w:sz w:val="16"/>
        </w:rPr>
        <w:t xml:space="preserve"> </w:t>
      </w:r>
      <w:r>
        <w:rPr>
          <w:color w:val="231F20"/>
          <w:w w:val="105"/>
          <w:sz w:val="16"/>
        </w:rPr>
        <w:t xml:space="preserve">1990;86(1):273- </w:t>
      </w:r>
      <w:r>
        <w:rPr>
          <w:color w:val="231F20"/>
          <w:spacing w:val="-4"/>
          <w:w w:val="105"/>
          <w:sz w:val="16"/>
        </w:rPr>
        <w:t>278.</w:t>
      </w:r>
    </w:p>
    <w:p w14:paraId="65FBCFE1" w14:textId="77777777" w:rsidR="00BF3D96" w:rsidRDefault="00000000">
      <w:pPr>
        <w:pStyle w:val="ListParagraph"/>
        <w:numPr>
          <w:ilvl w:val="0"/>
          <w:numId w:val="1"/>
        </w:numPr>
        <w:tabs>
          <w:tab w:val="left" w:pos="699"/>
        </w:tabs>
        <w:spacing w:line="235" w:lineRule="auto"/>
        <w:ind w:left="699" w:right="1077" w:hanging="380"/>
        <w:jc w:val="both"/>
        <w:rPr>
          <w:sz w:val="16"/>
        </w:rPr>
      </w:pPr>
      <w:r>
        <w:rPr>
          <w:color w:val="231F20"/>
          <w:w w:val="105"/>
          <w:sz w:val="16"/>
        </w:rPr>
        <w:t xml:space="preserve">Bravo FJ, Bourne N, Harrison CJ, et al. Effect of antibody alone and combined with acyclovir on neonatal herpes simplex virus infection in guinea pigs. </w:t>
      </w:r>
      <w:r>
        <w:rPr>
          <w:i/>
          <w:color w:val="231F20"/>
          <w:sz w:val="16"/>
        </w:rPr>
        <w:t xml:space="preserve">J </w:t>
      </w:r>
      <w:r>
        <w:rPr>
          <w:i/>
          <w:color w:val="231F20"/>
          <w:w w:val="105"/>
          <w:sz w:val="16"/>
        </w:rPr>
        <w:t>Infect Dis</w:t>
      </w:r>
      <w:r>
        <w:rPr>
          <w:color w:val="231F20"/>
          <w:w w:val="105"/>
          <w:sz w:val="16"/>
        </w:rPr>
        <w:t>. 1996;173(1):1-6.</w:t>
      </w:r>
    </w:p>
    <w:p w14:paraId="0862E33A" w14:textId="77777777" w:rsidR="00BF3D96" w:rsidRDefault="00000000">
      <w:pPr>
        <w:pStyle w:val="ListParagraph"/>
        <w:numPr>
          <w:ilvl w:val="0"/>
          <w:numId w:val="1"/>
        </w:numPr>
        <w:tabs>
          <w:tab w:val="left" w:pos="699"/>
        </w:tabs>
        <w:spacing w:line="235" w:lineRule="auto"/>
        <w:ind w:left="699" w:right="1079" w:hanging="380"/>
        <w:jc w:val="both"/>
        <w:rPr>
          <w:sz w:val="16"/>
        </w:rPr>
      </w:pPr>
      <w:bookmarkStart w:id="201" w:name="_bookmark186"/>
      <w:bookmarkEnd w:id="201"/>
      <w:r>
        <w:rPr>
          <w:color w:val="231F20"/>
          <w:w w:val="105"/>
          <w:sz w:val="16"/>
        </w:rPr>
        <w:t>Mofenson</w:t>
      </w:r>
      <w:r>
        <w:rPr>
          <w:color w:val="231F20"/>
          <w:spacing w:val="-11"/>
          <w:w w:val="105"/>
          <w:sz w:val="16"/>
        </w:rPr>
        <w:t xml:space="preserve"> </w:t>
      </w:r>
      <w:r>
        <w:rPr>
          <w:color w:val="231F20"/>
          <w:w w:val="105"/>
          <w:sz w:val="16"/>
        </w:rPr>
        <w:t>LM,</w:t>
      </w:r>
      <w:r>
        <w:rPr>
          <w:color w:val="231F20"/>
          <w:spacing w:val="-10"/>
          <w:w w:val="105"/>
          <w:sz w:val="16"/>
        </w:rPr>
        <w:t xml:space="preserve"> </w:t>
      </w:r>
      <w:r>
        <w:rPr>
          <w:color w:val="231F20"/>
          <w:w w:val="105"/>
          <w:sz w:val="16"/>
        </w:rPr>
        <w:t>Moye</w:t>
      </w:r>
      <w:r>
        <w:rPr>
          <w:color w:val="231F20"/>
          <w:spacing w:val="-11"/>
          <w:w w:val="105"/>
          <w:sz w:val="16"/>
        </w:rPr>
        <w:t xml:space="preserve"> </w:t>
      </w:r>
      <w:r>
        <w:rPr>
          <w:color w:val="231F20"/>
          <w:w w:val="105"/>
          <w:sz w:val="16"/>
        </w:rPr>
        <w:t>J</w:t>
      </w:r>
      <w:r>
        <w:rPr>
          <w:color w:val="231F20"/>
          <w:spacing w:val="-10"/>
          <w:w w:val="105"/>
          <w:sz w:val="16"/>
        </w:rPr>
        <w:t xml:space="preserve"> </w:t>
      </w:r>
      <w:r>
        <w:rPr>
          <w:color w:val="231F20"/>
          <w:w w:val="105"/>
          <w:sz w:val="16"/>
        </w:rPr>
        <w:t>Jr,</w:t>
      </w:r>
      <w:r>
        <w:rPr>
          <w:color w:val="231F20"/>
          <w:spacing w:val="-11"/>
          <w:w w:val="105"/>
          <w:sz w:val="16"/>
        </w:rPr>
        <w:t xml:space="preserve"> </w:t>
      </w:r>
      <w:r>
        <w:rPr>
          <w:color w:val="231F20"/>
          <w:w w:val="105"/>
          <w:sz w:val="16"/>
        </w:rPr>
        <w:t>Bethel</w:t>
      </w:r>
      <w:r>
        <w:rPr>
          <w:color w:val="231F20"/>
          <w:spacing w:val="-10"/>
          <w:w w:val="105"/>
          <w:sz w:val="16"/>
        </w:rPr>
        <w:t xml:space="preserve"> </w:t>
      </w:r>
      <w:r>
        <w:rPr>
          <w:color w:val="231F20"/>
          <w:w w:val="105"/>
          <w:sz w:val="16"/>
        </w:rPr>
        <w:t>J,</w:t>
      </w:r>
      <w:r>
        <w:rPr>
          <w:color w:val="231F20"/>
          <w:spacing w:val="-11"/>
          <w:w w:val="105"/>
          <w:sz w:val="16"/>
        </w:rPr>
        <w:t xml:space="preserve"> </w:t>
      </w:r>
      <w:r>
        <w:rPr>
          <w:color w:val="231F20"/>
          <w:w w:val="105"/>
          <w:sz w:val="16"/>
        </w:rPr>
        <w:t>et</w:t>
      </w:r>
      <w:r>
        <w:rPr>
          <w:color w:val="231F20"/>
          <w:spacing w:val="-4"/>
          <w:w w:val="105"/>
          <w:sz w:val="16"/>
        </w:rPr>
        <w:t xml:space="preserve"> </w:t>
      </w:r>
      <w:r>
        <w:rPr>
          <w:color w:val="231F20"/>
          <w:w w:val="105"/>
          <w:sz w:val="16"/>
        </w:rPr>
        <w:t>al.</w:t>
      </w:r>
      <w:r>
        <w:rPr>
          <w:color w:val="231F20"/>
          <w:spacing w:val="-10"/>
          <w:w w:val="105"/>
          <w:sz w:val="16"/>
        </w:rPr>
        <w:t xml:space="preserve"> </w:t>
      </w:r>
      <w:r>
        <w:rPr>
          <w:color w:val="231F20"/>
          <w:w w:val="105"/>
          <w:sz w:val="16"/>
        </w:rPr>
        <w:t>Prophylactic</w:t>
      </w:r>
      <w:r>
        <w:rPr>
          <w:color w:val="231F20"/>
          <w:spacing w:val="-11"/>
          <w:w w:val="105"/>
          <w:sz w:val="16"/>
        </w:rPr>
        <w:t xml:space="preserve"> </w:t>
      </w:r>
      <w:r>
        <w:rPr>
          <w:color w:val="231F20"/>
          <w:w w:val="105"/>
          <w:sz w:val="16"/>
        </w:rPr>
        <w:t>intravenous immunoglobulin in HIV-infected children with CD4</w:t>
      </w:r>
      <w:r>
        <w:rPr>
          <w:rFonts w:ascii="Microsoft Sans Serif"/>
          <w:color w:val="231F20"/>
          <w:w w:val="105"/>
          <w:sz w:val="16"/>
        </w:rPr>
        <w:t xml:space="preserve">+ </w:t>
      </w:r>
      <w:r>
        <w:rPr>
          <w:color w:val="231F20"/>
          <w:w w:val="105"/>
          <w:sz w:val="16"/>
        </w:rPr>
        <w:t>counts of</w:t>
      </w:r>
    </w:p>
    <w:p w14:paraId="54B3DE8B" w14:textId="77777777" w:rsidR="00BF3D96" w:rsidRDefault="00000000">
      <w:pPr>
        <w:pStyle w:val="BodyText"/>
        <w:spacing w:line="235" w:lineRule="auto"/>
        <w:ind w:right="1077" w:firstLine="0"/>
      </w:pPr>
      <w:r>
        <w:rPr>
          <w:color w:val="231F20"/>
        </w:rPr>
        <w:t>0.20 x 10(9)/L or more. Effect on viral, opportunistic, and bacte-</w:t>
      </w:r>
      <w:r>
        <w:rPr>
          <w:color w:val="231F20"/>
          <w:spacing w:val="80"/>
          <w:w w:val="110"/>
        </w:rPr>
        <w:t xml:space="preserve"> </w:t>
      </w:r>
      <w:r>
        <w:rPr>
          <w:color w:val="231F20"/>
          <w:w w:val="110"/>
        </w:rPr>
        <w:t xml:space="preserve">rial infections. The National Institute of Child Health and Human Development Intravenous Immunoglobulin Clinical Trial Study Group. </w:t>
      </w:r>
      <w:r>
        <w:rPr>
          <w:i/>
          <w:color w:val="231F20"/>
          <w:w w:val="110"/>
        </w:rPr>
        <w:t>JAMA</w:t>
      </w:r>
      <w:r>
        <w:rPr>
          <w:color w:val="231F20"/>
          <w:w w:val="110"/>
        </w:rPr>
        <w:t>. 1992;268(4):483-488.</w:t>
      </w:r>
    </w:p>
    <w:p w14:paraId="136D565C" w14:textId="77777777" w:rsidR="00BF3D96" w:rsidRDefault="00000000">
      <w:pPr>
        <w:pStyle w:val="ListParagraph"/>
        <w:numPr>
          <w:ilvl w:val="0"/>
          <w:numId w:val="1"/>
        </w:numPr>
        <w:tabs>
          <w:tab w:val="left" w:pos="699"/>
        </w:tabs>
        <w:spacing w:line="235" w:lineRule="auto"/>
        <w:ind w:left="699" w:right="1077" w:hanging="380"/>
        <w:jc w:val="both"/>
        <w:rPr>
          <w:sz w:val="16"/>
        </w:rPr>
      </w:pPr>
      <w:bookmarkStart w:id="202" w:name="_bookmark187"/>
      <w:bookmarkEnd w:id="202"/>
      <w:r>
        <w:rPr>
          <w:color w:val="231F20"/>
          <w:spacing w:val="-2"/>
          <w:w w:val="110"/>
          <w:sz w:val="16"/>
        </w:rPr>
        <w:t>Masci</w:t>
      </w:r>
      <w:r>
        <w:rPr>
          <w:color w:val="231F20"/>
          <w:spacing w:val="-7"/>
          <w:w w:val="110"/>
          <w:sz w:val="16"/>
        </w:rPr>
        <w:t xml:space="preserve"> </w:t>
      </w:r>
      <w:r>
        <w:rPr>
          <w:color w:val="231F20"/>
          <w:spacing w:val="-2"/>
          <w:w w:val="110"/>
          <w:sz w:val="16"/>
        </w:rPr>
        <w:t>S,</w:t>
      </w:r>
      <w:r>
        <w:rPr>
          <w:color w:val="231F20"/>
          <w:spacing w:val="-7"/>
          <w:w w:val="110"/>
          <w:sz w:val="16"/>
        </w:rPr>
        <w:t xml:space="preserve"> </w:t>
      </w:r>
      <w:r>
        <w:rPr>
          <w:color w:val="231F20"/>
          <w:spacing w:val="-2"/>
          <w:w w:val="110"/>
          <w:sz w:val="16"/>
        </w:rPr>
        <w:t>De</w:t>
      </w:r>
      <w:r>
        <w:rPr>
          <w:color w:val="231F20"/>
          <w:spacing w:val="-7"/>
          <w:w w:val="110"/>
          <w:sz w:val="16"/>
        </w:rPr>
        <w:t xml:space="preserve"> </w:t>
      </w:r>
      <w:r>
        <w:rPr>
          <w:color w:val="231F20"/>
          <w:spacing w:val="-2"/>
          <w:w w:val="110"/>
          <w:sz w:val="16"/>
        </w:rPr>
        <w:t>Simone</w:t>
      </w:r>
      <w:r>
        <w:rPr>
          <w:color w:val="231F20"/>
          <w:spacing w:val="-7"/>
          <w:w w:val="110"/>
          <w:sz w:val="16"/>
        </w:rPr>
        <w:t xml:space="preserve"> </w:t>
      </w:r>
      <w:r>
        <w:rPr>
          <w:color w:val="231F20"/>
          <w:spacing w:val="-2"/>
          <w:w w:val="110"/>
          <w:sz w:val="16"/>
        </w:rPr>
        <w:t>C,</w:t>
      </w:r>
      <w:r>
        <w:rPr>
          <w:color w:val="231F20"/>
          <w:spacing w:val="-7"/>
          <w:w w:val="110"/>
          <w:sz w:val="16"/>
        </w:rPr>
        <w:t xml:space="preserve"> </w:t>
      </w:r>
      <w:r>
        <w:rPr>
          <w:color w:val="231F20"/>
          <w:spacing w:val="-2"/>
          <w:w w:val="110"/>
          <w:sz w:val="16"/>
        </w:rPr>
        <w:t>Famularo</w:t>
      </w:r>
      <w:r>
        <w:rPr>
          <w:color w:val="231F20"/>
          <w:spacing w:val="-7"/>
          <w:w w:val="110"/>
          <w:sz w:val="16"/>
        </w:rPr>
        <w:t xml:space="preserve"> </w:t>
      </w:r>
      <w:r>
        <w:rPr>
          <w:color w:val="231F20"/>
          <w:spacing w:val="-2"/>
          <w:w w:val="110"/>
          <w:sz w:val="16"/>
        </w:rPr>
        <w:t>G,</w:t>
      </w:r>
      <w:r>
        <w:rPr>
          <w:color w:val="231F20"/>
          <w:spacing w:val="-7"/>
          <w:w w:val="110"/>
          <w:sz w:val="16"/>
        </w:rPr>
        <w:t xml:space="preserve"> </w:t>
      </w:r>
      <w:r>
        <w:rPr>
          <w:color w:val="231F20"/>
          <w:spacing w:val="-2"/>
          <w:w w:val="110"/>
          <w:sz w:val="16"/>
        </w:rPr>
        <w:t>et al.</w:t>
      </w:r>
      <w:r>
        <w:rPr>
          <w:color w:val="231F20"/>
          <w:spacing w:val="-7"/>
          <w:w w:val="110"/>
          <w:sz w:val="16"/>
        </w:rPr>
        <w:t xml:space="preserve"> </w:t>
      </w:r>
      <w:r>
        <w:rPr>
          <w:color w:val="231F20"/>
          <w:spacing w:val="-2"/>
          <w:w w:val="110"/>
          <w:sz w:val="16"/>
        </w:rPr>
        <w:t>Intravenous</w:t>
      </w:r>
      <w:r>
        <w:rPr>
          <w:color w:val="231F20"/>
          <w:spacing w:val="-7"/>
          <w:w w:val="110"/>
          <w:sz w:val="16"/>
        </w:rPr>
        <w:t xml:space="preserve"> </w:t>
      </w:r>
      <w:r>
        <w:rPr>
          <w:color w:val="231F20"/>
          <w:spacing w:val="-2"/>
          <w:w w:val="110"/>
          <w:sz w:val="16"/>
        </w:rPr>
        <w:t xml:space="preserve">immuno- </w:t>
      </w:r>
      <w:r>
        <w:rPr>
          <w:color w:val="231F20"/>
          <w:w w:val="110"/>
          <w:sz w:val="16"/>
        </w:rPr>
        <w:t xml:space="preserve">globulins suppress the recurrences of genital herpes simplex virus: a clinical and immunological study. </w:t>
      </w:r>
      <w:r>
        <w:rPr>
          <w:i/>
          <w:color w:val="231F20"/>
          <w:w w:val="110"/>
          <w:sz w:val="16"/>
        </w:rPr>
        <w:t>Immunopharmacol Immunotoxicol</w:t>
      </w:r>
      <w:r>
        <w:rPr>
          <w:color w:val="231F20"/>
          <w:w w:val="110"/>
          <w:sz w:val="16"/>
        </w:rPr>
        <w:t>. 1995;17(1):33-47.</w:t>
      </w:r>
    </w:p>
    <w:p w14:paraId="6496D56C" w14:textId="77777777" w:rsidR="00BF3D96" w:rsidRDefault="00000000">
      <w:pPr>
        <w:pStyle w:val="ListParagraph"/>
        <w:numPr>
          <w:ilvl w:val="0"/>
          <w:numId w:val="1"/>
        </w:numPr>
        <w:tabs>
          <w:tab w:val="left" w:pos="699"/>
        </w:tabs>
        <w:spacing w:line="235" w:lineRule="auto"/>
        <w:ind w:left="699" w:right="1079" w:hanging="380"/>
        <w:jc w:val="both"/>
        <w:rPr>
          <w:sz w:val="16"/>
        </w:rPr>
      </w:pPr>
      <w:bookmarkStart w:id="203" w:name="_bookmark188"/>
      <w:bookmarkEnd w:id="203"/>
      <w:r>
        <w:rPr>
          <w:color w:val="231F20"/>
          <w:sz w:val="16"/>
        </w:rPr>
        <w:t>Gruell H, Bournazos S, Ravetch JV, et al. Antibody and antiret-</w:t>
      </w:r>
      <w:r>
        <w:rPr>
          <w:color w:val="231F20"/>
          <w:spacing w:val="40"/>
          <w:sz w:val="16"/>
        </w:rPr>
        <w:t xml:space="preserve"> </w:t>
      </w:r>
      <w:r>
        <w:rPr>
          <w:color w:val="231F20"/>
          <w:sz w:val="16"/>
        </w:rPr>
        <w:t>roviral preexposure prophylaxis prevent cervicovaginal HIV-1</w:t>
      </w:r>
      <w:r>
        <w:rPr>
          <w:color w:val="231F20"/>
          <w:spacing w:val="40"/>
          <w:sz w:val="16"/>
        </w:rPr>
        <w:t xml:space="preserve"> </w:t>
      </w:r>
      <w:r>
        <w:rPr>
          <w:color w:val="231F20"/>
          <w:sz w:val="16"/>
        </w:rPr>
        <w:t>infection</w:t>
      </w:r>
      <w:r>
        <w:rPr>
          <w:color w:val="231F20"/>
          <w:spacing w:val="40"/>
          <w:sz w:val="16"/>
        </w:rPr>
        <w:t xml:space="preserve"> </w:t>
      </w:r>
      <w:r>
        <w:rPr>
          <w:color w:val="231F20"/>
          <w:sz w:val="16"/>
        </w:rPr>
        <w:t>in</w:t>
      </w:r>
      <w:r>
        <w:rPr>
          <w:color w:val="231F20"/>
          <w:spacing w:val="40"/>
          <w:sz w:val="16"/>
        </w:rPr>
        <w:t xml:space="preserve"> </w:t>
      </w:r>
      <w:r>
        <w:rPr>
          <w:color w:val="231F20"/>
          <w:sz w:val="16"/>
        </w:rPr>
        <w:t>a</w:t>
      </w:r>
      <w:r>
        <w:rPr>
          <w:color w:val="231F20"/>
          <w:spacing w:val="40"/>
          <w:sz w:val="16"/>
        </w:rPr>
        <w:t xml:space="preserve"> </w:t>
      </w:r>
      <w:r>
        <w:rPr>
          <w:color w:val="231F20"/>
          <w:sz w:val="16"/>
        </w:rPr>
        <w:t>transgenic</w:t>
      </w:r>
      <w:r>
        <w:rPr>
          <w:color w:val="231F20"/>
          <w:spacing w:val="40"/>
          <w:sz w:val="16"/>
        </w:rPr>
        <w:t xml:space="preserve"> </w:t>
      </w:r>
      <w:r>
        <w:rPr>
          <w:color w:val="231F20"/>
          <w:sz w:val="16"/>
        </w:rPr>
        <w:t>mouse</w:t>
      </w:r>
      <w:r>
        <w:rPr>
          <w:color w:val="231F20"/>
          <w:spacing w:val="40"/>
          <w:sz w:val="16"/>
        </w:rPr>
        <w:t xml:space="preserve"> </w:t>
      </w:r>
      <w:r>
        <w:rPr>
          <w:color w:val="231F20"/>
          <w:sz w:val="16"/>
        </w:rPr>
        <w:t>model.</w:t>
      </w:r>
      <w:r>
        <w:rPr>
          <w:color w:val="231F20"/>
          <w:spacing w:val="40"/>
          <w:sz w:val="16"/>
        </w:rPr>
        <w:t xml:space="preserve"> </w:t>
      </w:r>
      <w:r>
        <w:rPr>
          <w:i/>
          <w:color w:val="231F20"/>
          <w:sz w:val="16"/>
        </w:rPr>
        <w:t>J</w:t>
      </w:r>
      <w:r>
        <w:rPr>
          <w:i/>
          <w:color w:val="231F20"/>
          <w:spacing w:val="40"/>
          <w:sz w:val="16"/>
        </w:rPr>
        <w:t xml:space="preserve"> </w:t>
      </w:r>
      <w:r>
        <w:rPr>
          <w:i/>
          <w:color w:val="231F20"/>
          <w:sz w:val="16"/>
        </w:rPr>
        <w:t>Virol</w:t>
      </w:r>
      <w:r>
        <w:rPr>
          <w:color w:val="231F20"/>
          <w:sz w:val="16"/>
        </w:rPr>
        <w:t>.</w:t>
      </w:r>
      <w:r>
        <w:rPr>
          <w:color w:val="231F20"/>
          <w:spacing w:val="40"/>
          <w:sz w:val="16"/>
        </w:rPr>
        <w:t xml:space="preserve"> </w:t>
      </w:r>
      <w:r>
        <w:rPr>
          <w:color w:val="231F20"/>
          <w:sz w:val="16"/>
        </w:rPr>
        <w:t>2013;87:8535-</w:t>
      </w:r>
      <w:r>
        <w:rPr>
          <w:color w:val="231F20"/>
          <w:spacing w:val="40"/>
          <w:sz w:val="16"/>
        </w:rPr>
        <w:t xml:space="preserve"> </w:t>
      </w:r>
      <w:r>
        <w:rPr>
          <w:color w:val="231F20"/>
          <w:spacing w:val="-2"/>
          <w:sz w:val="16"/>
        </w:rPr>
        <w:t>8544.</w:t>
      </w:r>
    </w:p>
    <w:p w14:paraId="09866D73" w14:textId="77777777" w:rsidR="00BF3D96" w:rsidRDefault="00000000">
      <w:pPr>
        <w:pStyle w:val="ListParagraph"/>
        <w:numPr>
          <w:ilvl w:val="0"/>
          <w:numId w:val="1"/>
        </w:numPr>
        <w:tabs>
          <w:tab w:val="left" w:pos="697"/>
          <w:tab w:val="left" w:pos="699"/>
        </w:tabs>
        <w:spacing w:line="235" w:lineRule="auto"/>
        <w:ind w:left="699" w:right="1079" w:hanging="380"/>
        <w:jc w:val="both"/>
        <w:rPr>
          <w:sz w:val="16"/>
        </w:rPr>
      </w:pPr>
      <w:r>
        <w:rPr>
          <w:color w:val="231F20"/>
          <w:w w:val="105"/>
          <w:sz w:val="16"/>
        </w:rPr>
        <w:t xml:space="preserve">Balazs AB, Chen J, Hong CM, et al. Antibody-based protection against HIV infection by vectored immunoprophylaxis. </w:t>
      </w:r>
      <w:r>
        <w:rPr>
          <w:i/>
          <w:color w:val="231F20"/>
          <w:w w:val="105"/>
          <w:sz w:val="16"/>
        </w:rPr>
        <w:t>Nature</w:t>
      </w:r>
      <w:r>
        <w:rPr>
          <w:color w:val="231F20"/>
          <w:w w:val="105"/>
          <w:sz w:val="16"/>
        </w:rPr>
        <w:t xml:space="preserve">. </w:t>
      </w:r>
      <w:r>
        <w:rPr>
          <w:color w:val="231F20"/>
          <w:spacing w:val="-2"/>
          <w:w w:val="105"/>
          <w:sz w:val="16"/>
        </w:rPr>
        <w:t>2012;481:81-84.</w:t>
      </w:r>
    </w:p>
    <w:p w14:paraId="052186C2" w14:textId="77777777" w:rsidR="00BF3D96" w:rsidRDefault="00000000">
      <w:pPr>
        <w:pStyle w:val="ListParagraph"/>
        <w:numPr>
          <w:ilvl w:val="0"/>
          <w:numId w:val="1"/>
        </w:numPr>
        <w:tabs>
          <w:tab w:val="left" w:pos="699"/>
        </w:tabs>
        <w:spacing w:line="235" w:lineRule="auto"/>
        <w:ind w:left="699" w:right="1077" w:hanging="380"/>
        <w:jc w:val="both"/>
        <w:rPr>
          <w:sz w:val="16"/>
        </w:rPr>
      </w:pPr>
      <w:bookmarkStart w:id="204" w:name="_bookmark189"/>
      <w:bookmarkEnd w:id="204"/>
      <w:r>
        <w:rPr>
          <w:color w:val="231F20"/>
          <w:w w:val="105"/>
          <w:sz w:val="16"/>
        </w:rPr>
        <w:t>Klein F, Halper-Stromberg A, Horwitz JA, et</w:t>
      </w:r>
      <w:r>
        <w:rPr>
          <w:color w:val="231F20"/>
          <w:spacing w:val="-2"/>
          <w:w w:val="105"/>
          <w:sz w:val="16"/>
        </w:rPr>
        <w:t xml:space="preserve"> </w:t>
      </w:r>
      <w:r>
        <w:rPr>
          <w:color w:val="231F20"/>
          <w:w w:val="105"/>
          <w:sz w:val="16"/>
        </w:rPr>
        <w:t>al. HIV therapy by</w:t>
      </w:r>
      <w:r>
        <w:rPr>
          <w:color w:val="231F20"/>
          <w:spacing w:val="40"/>
          <w:w w:val="105"/>
          <w:sz w:val="16"/>
        </w:rPr>
        <w:t xml:space="preserve"> </w:t>
      </w:r>
      <w:r>
        <w:rPr>
          <w:color w:val="231F20"/>
          <w:w w:val="105"/>
          <w:sz w:val="16"/>
        </w:rPr>
        <w:t xml:space="preserve">a combination of broadly neutralizing antibodies in humanized mice. </w:t>
      </w:r>
      <w:r>
        <w:rPr>
          <w:i/>
          <w:color w:val="231F20"/>
          <w:w w:val="105"/>
          <w:sz w:val="16"/>
        </w:rPr>
        <w:t>Nature</w:t>
      </w:r>
      <w:r>
        <w:rPr>
          <w:color w:val="231F20"/>
          <w:w w:val="105"/>
          <w:sz w:val="16"/>
        </w:rPr>
        <w:t>. 2012;492:118-122.</w:t>
      </w:r>
    </w:p>
    <w:p w14:paraId="723B79DE" w14:textId="77777777" w:rsidR="00BF3D96" w:rsidRDefault="00000000">
      <w:pPr>
        <w:pStyle w:val="ListParagraph"/>
        <w:numPr>
          <w:ilvl w:val="0"/>
          <w:numId w:val="1"/>
        </w:numPr>
        <w:tabs>
          <w:tab w:val="left" w:pos="699"/>
        </w:tabs>
        <w:spacing w:line="235" w:lineRule="auto"/>
        <w:ind w:left="699" w:right="1079" w:hanging="380"/>
        <w:jc w:val="both"/>
        <w:rPr>
          <w:sz w:val="16"/>
        </w:rPr>
      </w:pPr>
      <w:r>
        <w:rPr>
          <w:color w:val="231F20"/>
          <w:spacing w:val="-2"/>
          <w:w w:val="110"/>
          <w:sz w:val="16"/>
        </w:rPr>
        <w:t>Horwitz</w:t>
      </w:r>
      <w:r>
        <w:rPr>
          <w:color w:val="231F20"/>
          <w:spacing w:val="-6"/>
          <w:w w:val="110"/>
          <w:sz w:val="16"/>
        </w:rPr>
        <w:t xml:space="preserve"> </w:t>
      </w:r>
      <w:r>
        <w:rPr>
          <w:color w:val="231F20"/>
          <w:spacing w:val="-2"/>
          <w:w w:val="110"/>
          <w:sz w:val="16"/>
        </w:rPr>
        <w:t>JA,</w:t>
      </w:r>
      <w:r>
        <w:rPr>
          <w:color w:val="231F20"/>
          <w:spacing w:val="-6"/>
          <w:w w:val="110"/>
          <w:sz w:val="16"/>
        </w:rPr>
        <w:t xml:space="preserve"> </w:t>
      </w:r>
      <w:r>
        <w:rPr>
          <w:color w:val="231F20"/>
          <w:spacing w:val="-2"/>
          <w:w w:val="110"/>
          <w:sz w:val="16"/>
        </w:rPr>
        <w:t>Halper-Stromberg</w:t>
      </w:r>
      <w:r>
        <w:rPr>
          <w:color w:val="231F20"/>
          <w:spacing w:val="-6"/>
          <w:w w:val="110"/>
          <w:sz w:val="16"/>
        </w:rPr>
        <w:t xml:space="preserve"> </w:t>
      </w:r>
      <w:r>
        <w:rPr>
          <w:color w:val="231F20"/>
          <w:spacing w:val="-2"/>
          <w:w w:val="110"/>
          <w:sz w:val="16"/>
        </w:rPr>
        <w:t>A,</w:t>
      </w:r>
      <w:r>
        <w:rPr>
          <w:color w:val="231F20"/>
          <w:spacing w:val="-6"/>
          <w:w w:val="110"/>
          <w:sz w:val="16"/>
        </w:rPr>
        <w:t xml:space="preserve"> </w:t>
      </w:r>
      <w:r>
        <w:rPr>
          <w:color w:val="231F20"/>
          <w:spacing w:val="-2"/>
          <w:w w:val="110"/>
          <w:sz w:val="16"/>
        </w:rPr>
        <w:t>Mouquet</w:t>
      </w:r>
      <w:r>
        <w:rPr>
          <w:color w:val="231F20"/>
          <w:spacing w:val="-6"/>
          <w:w w:val="110"/>
          <w:sz w:val="16"/>
        </w:rPr>
        <w:t xml:space="preserve"> </w:t>
      </w:r>
      <w:r>
        <w:rPr>
          <w:color w:val="231F20"/>
          <w:spacing w:val="-2"/>
          <w:w w:val="110"/>
          <w:sz w:val="16"/>
        </w:rPr>
        <w:t>H,</w:t>
      </w:r>
      <w:r>
        <w:rPr>
          <w:color w:val="231F20"/>
          <w:spacing w:val="-6"/>
          <w:w w:val="110"/>
          <w:sz w:val="16"/>
        </w:rPr>
        <w:t xml:space="preserve"> </w:t>
      </w:r>
      <w:r>
        <w:rPr>
          <w:color w:val="231F20"/>
          <w:spacing w:val="-2"/>
          <w:w w:val="110"/>
          <w:sz w:val="16"/>
        </w:rPr>
        <w:t>et</w:t>
      </w:r>
      <w:r>
        <w:rPr>
          <w:color w:val="231F20"/>
          <w:spacing w:val="-8"/>
          <w:w w:val="110"/>
          <w:sz w:val="16"/>
        </w:rPr>
        <w:t xml:space="preserve"> </w:t>
      </w:r>
      <w:r>
        <w:rPr>
          <w:color w:val="231F20"/>
          <w:spacing w:val="-2"/>
          <w:w w:val="110"/>
          <w:sz w:val="16"/>
        </w:rPr>
        <w:t>al.</w:t>
      </w:r>
      <w:r>
        <w:rPr>
          <w:color w:val="231F20"/>
          <w:spacing w:val="-6"/>
          <w:w w:val="110"/>
          <w:sz w:val="16"/>
        </w:rPr>
        <w:t xml:space="preserve"> </w:t>
      </w:r>
      <w:r>
        <w:rPr>
          <w:color w:val="231F20"/>
          <w:spacing w:val="-2"/>
          <w:w w:val="110"/>
          <w:sz w:val="16"/>
        </w:rPr>
        <w:t>HIV-1</w:t>
      </w:r>
      <w:r>
        <w:rPr>
          <w:color w:val="231F20"/>
          <w:spacing w:val="-6"/>
          <w:w w:val="110"/>
          <w:sz w:val="16"/>
        </w:rPr>
        <w:t xml:space="preserve"> </w:t>
      </w:r>
      <w:r>
        <w:rPr>
          <w:color w:val="231F20"/>
          <w:spacing w:val="-2"/>
          <w:w w:val="110"/>
          <w:sz w:val="16"/>
        </w:rPr>
        <w:t xml:space="preserve">sup- </w:t>
      </w:r>
      <w:r>
        <w:rPr>
          <w:color w:val="231F20"/>
          <w:w w:val="110"/>
          <w:sz w:val="16"/>
        </w:rPr>
        <w:t>pression</w:t>
      </w:r>
      <w:r>
        <w:rPr>
          <w:color w:val="231F20"/>
          <w:spacing w:val="-5"/>
          <w:w w:val="110"/>
          <w:sz w:val="16"/>
        </w:rPr>
        <w:t xml:space="preserve"> </w:t>
      </w:r>
      <w:r>
        <w:rPr>
          <w:color w:val="231F20"/>
          <w:w w:val="110"/>
          <w:sz w:val="16"/>
        </w:rPr>
        <w:t>and</w:t>
      </w:r>
      <w:r>
        <w:rPr>
          <w:color w:val="231F20"/>
          <w:spacing w:val="-5"/>
          <w:w w:val="110"/>
          <w:sz w:val="16"/>
        </w:rPr>
        <w:t xml:space="preserve"> </w:t>
      </w:r>
      <w:r>
        <w:rPr>
          <w:color w:val="231F20"/>
          <w:w w:val="110"/>
          <w:sz w:val="16"/>
        </w:rPr>
        <w:t>durable</w:t>
      </w:r>
      <w:r>
        <w:rPr>
          <w:color w:val="231F20"/>
          <w:spacing w:val="-5"/>
          <w:w w:val="110"/>
          <w:sz w:val="16"/>
        </w:rPr>
        <w:t xml:space="preserve"> </w:t>
      </w:r>
      <w:r>
        <w:rPr>
          <w:color w:val="231F20"/>
          <w:w w:val="110"/>
          <w:sz w:val="16"/>
        </w:rPr>
        <w:t>control</w:t>
      </w:r>
      <w:r>
        <w:rPr>
          <w:color w:val="231F20"/>
          <w:spacing w:val="-5"/>
          <w:w w:val="110"/>
          <w:sz w:val="16"/>
        </w:rPr>
        <w:t xml:space="preserve"> </w:t>
      </w:r>
      <w:r>
        <w:rPr>
          <w:color w:val="231F20"/>
          <w:w w:val="110"/>
          <w:sz w:val="16"/>
        </w:rPr>
        <w:t>by</w:t>
      </w:r>
      <w:r>
        <w:rPr>
          <w:color w:val="231F20"/>
          <w:spacing w:val="-5"/>
          <w:w w:val="110"/>
          <w:sz w:val="16"/>
        </w:rPr>
        <w:t xml:space="preserve"> </w:t>
      </w:r>
      <w:r>
        <w:rPr>
          <w:color w:val="231F20"/>
          <w:w w:val="110"/>
          <w:sz w:val="16"/>
        </w:rPr>
        <w:t>combining</w:t>
      </w:r>
      <w:r>
        <w:rPr>
          <w:color w:val="231F20"/>
          <w:spacing w:val="-5"/>
          <w:w w:val="110"/>
          <w:sz w:val="16"/>
        </w:rPr>
        <w:t xml:space="preserve"> </w:t>
      </w:r>
      <w:r>
        <w:rPr>
          <w:color w:val="231F20"/>
          <w:w w:val="110"/>
          <w:sz w:val="16"/>
        </w:rPr>
        <w:t>single</w:t>
      </w:r>
      <w:r>
        <w:rPr>
          <w:color w:val="231F20"/>
          <w:spacing w:val="-5"/>
          <w:w w:val="110"/>
          <w:sz w:val="16"/>
        </w:rPr>
        <w:t xml:space="preserve"> </w:t>
      </w:r>
      <w:r>
        <w:rPr>
          <w:color w:val="231F20"/>
          <w:w w:val="110"/>
          <w:sz w:val="16"/>
        </w:rPr>
        <w:t>broadly</w:t>
      </w:r>
      <w:r>
        <w:rPr>
          <w:color w:val="231F20"/>
          <w:spacing w:val="-5"/>
          <w:w w:val="110"/>
          <w:sz w:val="16"/>
        </w:rPr>
        <w:t xml:space="preserve"> </w:t>
      </w:r>
      <w:r>
        <w:rPr>
          <w:color w:val="231F20"/>
          <w:w w:val="110"/>
          <w:sz w:val="16"/>
        </w:rPr>
        <w:t>neu- tralizing</w:t>
      </w:r>
      <w:r>
        <w:rPr>
          <w:color w:val="231F20"/>
          <w:spacing w:val="-11"/>
          <w:w w:val="110"/>
          <w:sz w:val="16"/>
        </w:rPr>
        <w:t xml:space="preserve"> </w:t>
      </w:r>
      <w:r>
        <w:rPr>
          <w:color w:val="231F20"/>
          <w:w w:val="110"/>
          <w:sz w:val="16"/>
        </w:rPr>
        <w:t>antibodies</w:t>
      </w:r>
      <w:r>
        <w:rPr>
          <w:color w:val="231F20"/>
          <w:spacing w:val="-11"/>
          <w:w w:val="110"/>
          <w:sz w:val="16"/>
        </w:rPr>
        <w:t xml:space="preserve"> </w:t>
      </w:r>
      <w:r>
        <w:rPr>
          <w:color w:val="231F20"/>
          <w:w w:val="110"/>
          <w:sz w:val="16"/>
        </w:rPr>
        <w:t>and</w:t>
      </w:r>
      <w:r>
        <w:rPr>
          <w:color w:val="231F20"/>
          <w:spacing w:val="-11"/>
          <w:w w:val="110"/>
          <w:sz w:val="16"/>
        </w:rPr>
        <w:t xml:space="preserve"> </w:t>
      </w:r>
      <w:r>
        <w:rPr>
          <w:color w:val="231F20"/>
          <w:w w:val="110"/>
          <w:sz w:val="16"/>
        </w:rPr>
        <w:t>antiretroviral</w:t>
      </w:r>
      <w:r>
        <w:rPr>
          <w:color w:val="231F20"/>
          <w:spacing w:val="-11"/>
          <w:w w:val="110"/>
          <w:sz w:val="16"/>
        </w:rPr>
        <w:t xml:space="preserve"> </w:t>
      </w:r>
      <w:r>
        <w:rPr>
          <w:color w:val="231F20"/>
          <w:w w:val="110"/>
          <w:sz w:val="16"/>
        </w:rPr>
        <w:t>drugs</w:t>
      </w:r>
      <w:r>
        <w:rPr>
          <w:color w:val="231F20"/>
          <w:spacing w:val="-11"/>
          <w:w w:val="110"/>
          <w:sz w:val="16"/>
        </w:rPr>
        <w:t xml:space="preserve"> </w:t>
      </w:r>
      <w:r>
        <w:rPr>
          <w:color w:val="231F20"/>
          <w:w w:val="110"/>
          <w:sz w:val="16"/>
        </w:rPr>
        <w:t>in</w:t>
      </w:r>
      <w:r>
        <w:rPr>
          <w:color w:val="231F20"/>
          <w:spacing w:val="-11"/>
          <w:w w:val="110"/>
          <w:sz w:val="16"/>
        </w:rPr>
        <w:t xml:space="preserve"> </w:t>
      </w:r>
      <w:r>
        <w:rPr>
          <w:color w:val="231F20"/>
          <w:w w:val="110"/>
          <w:sz w:val="16"/>
        </w:rPr>
        <w:t>humanized</w:t>
      </w:r>
      <w:r>
        <w:rPr>
          <w:color w:val="231F20"/>
          <w:spacing w:val="-11"/>
          <w:w w:val="110"/>
          <w:sz w:val="16"/>
        </w:rPr>
        <w:t xml:space="preserve"> </w:t>
      </w:r>
      <w:r>
        <w:rPr>
          <w:color w:val="231F20"/>
          <w:w w:val="110"/>
          <w:sz w:val="16"/>
        </w:rPr>
        <w:t xml:space="preserve">mice. </w:t>
      </w:r>
      <w:r>
        <w:rPr>
          <w:i/>
          <w:color w:val="231F20"/>
          <w:w w:val="110"/>
          <w:sz w:val="16"/>
        </w:rPr>
        <w:t>Proc</w:t>
      </w:r>
      <w:r>
        <w:rPr>
          <w:i/>
          <w:color w:val="231F20"/>
          <w:spacing w:val="-10"/>
          <w:w w:val="110"/>
          <w:sz w:val="16"/>
        </w:rPr>
        <w:t xml:space="preserve"> </w:t>
      </w:r>
      <w:r>
        <w:rPr>
          <w:i/>
          <w:color w:val="231F20"/>
          <w:w w:val="110"/>
          <w:sz w:val="16"/>
        </w:rPr>
        <w:t>Natl</w:t>
      </w:r>
      <w:r>
        <w:rPr>
          <w:i/>
          <w:color w:val="231F20"/>
          <w:spacing w:val="-10"/>
          <w:w w:val="110"/>
          <w:sz w:val="16"/>
        </w:rPr>
        <w:t xml:space="preserve"> </w:t>
      </w:r>
      <w:r>
        <w:rPr>
          <w:i/>
          <w:color w:val="231F20"/>
          <w:w w:val="110"/>
          <w:sz w:val="16"/>
        </w:rPr>
        <w:t>Acad</w:t>
      </w:r>
      <w:r>
        <w:rPr>
          <w:i/>
          <w:color w:val="231F20"/>
          <w:spacing w:val="-9"/>
          <w:w w:val="110"/>
          <w:sz w:val="16"/>
        </w:rPr>
        <w:t xml:space="preserve"> </w:t>
      </w:r>
      <w:r>
        <w:rPr>
          <w:i/>
          <w:color w:val="231F20"/>
          <w:w w:val="110"/>
          <w:sz w:val="16"/>
        </w:rPr>
        <w:t>Sci</w:t>
      </w:r>
      <w:r>
        <w:rPr>
          <w:i/>
          <w:color w:val="231F20"/>
          <w:spacing w:val="-10"/>
          <w:w w:val="110"/>
          <w:sz w:val="16"/>
        </w:rPr>
        <w:t xml:space="preserve"> </w:t>
      </w:r>
      <w:r>
        <w:rPr>
          <w:i/>
          <w:color w:val="231F20"/>
          <w:w w:val="110"/>
          <w:sz w:val="16"/>
        </w:rPr>
        <w:t>USA</w:t>
      </w:r>
      <w:r>
        <w:rPr>
          <w:color w:val="231F20"/>
          <w:w w:val="110"/>
          <w:sz w:val="16"/>
        </w:rPr>
        <w:t>.</w:t>
      </w:r>
      <w:r>
        <w:rPr>
          <w:color w:val="231F20"/>
          <w:spacing w:val="-11"/>
          <w:w w:val="110"/>
          <w:sz w:val="16"/>
        </w:rPr>
        <w:t xml:space="preserve"> </w:t>
      </w:r>
      <w:r>
        <w:rPr>
          <w:color w:val="231F20"/>
          <w:w w:val="110"/>
          <w:sz w:val="16"/>
        </w:rPr>
        <w:t>2013;110:16538-16543.</w:t>
      </w:r>
    </w:p>
    <w:p w14:paraId="6EBF3F18" w14:textId="77777777" w:rsidR="00BF3D96" w:rsidRDefault="00000000">
      <w:pPr>
        <w:pStyle w:val="ListParagraph"/>
        <w:numPr>
          <w:ilvl w:val="0"/>
          <w:numId w:val="1"/>
        </w:numPr>
        <w:tabs>
          <w:tab w:val="left" w:pos="699"/>
        </w:tabs>
        <w:spacing w:line="235" w:lineRule="auto"/>
        <w:ind w:left="699" w:right="1079" w:hanging="380"/>
        <w:jc w:val="both"/>
        <w:rPr>
          <w:sz w:val="16"/>
        </w:rPr>
      </w:pPr>
      <w:r>
        <w:rPr>
          <w:color w:val="231F20"/>
          <w:w w:val="110"/>
          <w:sz w:val="16"/>
        </w:rPr>
        <w:t>Vittecoq</w:t>
      </w:r>
      <w:r>
        <w:rPr>
          <w:color w:val="231F20"/>
          <w:spacing w:val="-11"/>
          <w:w w:val="110"/>
          <w:sz w:val="16"/>
        </w:rPr>
        <w:t xml:space="preserve"> </w:t>
      </w:r>
      <w:r>
        <w:rPr>
          <w:color w:val="231F20"/>
          <w:w w:val="110"/>
          <w:sz w:val="16"/>
        </w:rPr>
        <w:t>D,</w:t>
      </w:r>
      <w:r>
        <w:rPr>
          <w:color w:val="231F20"/>
          <w:spacing w:val="-7"/>
          <w:w w:val="110"/>
          <w:sz w:val="16"/>
        </w:rPr>
        <w:t xml:space="preserve"> </w:t>
      </w:r>
      <w:r>
        <w:rPr>
          <w:color w:val="231F20"/>
          <w:w w:val="110"/>
          <w:sz w:val="16"/>
        </w:rPr>
        <w:t>Chevret</w:t>
      </w:r>
      <w:r>
        <w:rPr>
          <w:color w:val="231F20"/>
          <w:spacing w:val="-8"/>
          <w:w w:val="110"/>
          <w:sz w:val="16"/>
        </w:rPr>
        <w:t xml:space="preserve"> </w:t>
      </w:r>
      <w:r>
        <w:rPr>
          <w:color w:val="231F20"/>
          <w:w w:val="110"/>
          <w:sz w:val="16"/>
        </w:rPr>
        <w:t>S,</w:t>
      </w:r>
      <w:r>
        <w:rPr>
          <w:color w:val="231F20"/>
          <w:spacing w:val="-8"/>
          <w:w w:val="110"/>
          <w:sz w:val="16"/>
        </w:rPr>
        <w:t xml:space="preserve"> </w:t>
      </w:r>
      <w:r>
        <w:rPr>
          <w:color w:val="231F20"/>
          <w:w w:val="110"/>
          <w:sz w:val="16"/>
        </w:rPr>
        <w:t>Morand-Joubert</w:t>
      </w:r>
      <w:r>
        <w:rPr>
          <w:color w:val="231F20"/>
          <w:spacing w:val="-8"/>
          <w:w w:val="110"/>
          <w:sz w:val="16"/>
        </w:rPr>
        <w:t xml:space="preserve"> </w:t>
      </w:r>
      <w:r>
        <w:rPr>
          <w:color w:val="231F20"/>
          <w:w w:val="110"/>
          <w:sz w:val="16"/>
        </w:rPr>
        <w:t>L,</w:t>
      </w:r>
      <w:r>
        <w:rPr>
          <w:color w:val="231F20"/>
          <w:spacing w:val="-8"/>
          <w:w w:val="110"/>
          <w:sz w:val="16"/>
        </w:rPr>
        <w:t xml:space="preserve"> </w:t>
      </w:r>
      <w:r>
        <w:rPr>
          <w:color w:val="231F20"/>
          <w:w w:val="110"/>
          <w:sz w:val="16"/>
        </w:rPr>
        <w:t>et</w:t>
      </w:r>
      <w:r>
        <w:rPr>
          <w:color w:val="231F20"/>
          <w:spacing w:val="-11"/>
          <w:w w:val="110"/>
          <w:sz w:val="16"/>
        </w:rPr>
        <w:t xml:space="preserve"> </w:t>
      </w:r>
      <w:r>
        <w:rPr>
          <w:color w:val="231F20"/>
          <w:w w:val="110"/>
          <w:sz w:val="16"/>
        </w:rPr>
        <w:t>al.</w:t>
      </w:r>
      <w:r>
        <w:rPr>
          <w:color w:val="231F20"/>
          <w:spacing w:val="-8"/>
          <w:w w:val="110"/>
          <w:sz w:val="16"/>
        </w:rPr>
        <w:t xml:space="preserve"> </w:t>
      </w:r>
      <w:r>
        <w:rPr>
          <w:color w:val="231F20"/>
          <w:w w:val="110"/>
          <w:sz w:val="16"/>
        </w:rPr>
        <w:t>Passive</w:t>
      </w:r>
      <w:r>
        <w:rPr>
          <w:color w:val="231F20"/>
          <w:spacing w:val="-8"/>
          <w:w w:val="110"/>
          <w:sz w:val="16"/>
        </w:rPr>
        <w:t xml:space="preserve"> </w:t>
      </w:r>
      <w:r>
        <w:rPr>
          <w:color w:val="231F20"/>
          <w:w w:val="110"/>
          <w:sz w:val="16"/>
        </w:rPr>
        <w:t>immu- notherapy</w:t>
      </w:r>
      <w:r>
        <w:rPr>
          <w:color w:val="231F20"/>
          <w:spacing w:val="-5"/>
          <w:w w:val="110"/>
          <w:sz w:val="16"/>
        </w:rPr>
        <w:t xml:space="preserve"> </w:t>
      </w:r>
      <w:r>
        <w:rPr>
          <w:color w:val="231F20"/>
          <w:w w:val="110"/>
          <w:sz w:val="16"/>
        </w:rPr>
        <w:t>in</w:t>
      </w:r>
      <w:r>
        <w:rPr>
          <w:color w:val="231F20"/>
          <w:spacing w:val="-5"/>
          <w:w w:val="110"/>
          <w:sz w:val="16"/>
        </w:rPr>
        <w:t xml:space="preserve"> </w:t>
      </w:r>
      <w:r>
        <w:rPr>
          <w:color w:val="231F20"/>
          <w:w w:val="110"/>
          <w:sz w:val="16"/>
        </w:rPr>
        <w:t>AIDS:</w:t>
      </w:r>
      <w:r>
        <w:rPr>
          <w:color w:val="231F20"/>
          <w:spacing w:val="-5"/>
          <w:w w:val="110"/>
          <w:sz w:val="16"/>
        </w:rPr>
        <w:t xml:space="preserve"> </w:t>
      </w:r>
      <w:r>
        <w:rPr>
          <w:color w:val="231F20"/>
          <w:w w:val="110"/>
          <w:sz w:val="16"/>
        </w:rPr>
        <w:t>a</w:t>
      </w:r>
      <w:r>
        <w:rPr>
          <w:color w:val="231F20"/>
          <w:spacing w:val="-5"/>
          <w:w w:val="110"/>
          <w:sz w:val="16"/>
        </w:rPr>
        <w:t xml:space="preserve"> </w:t>
      </w:r>
      <w:r>
        <w:rPr>
          <w:color w:val="231F20"/>
          <w:w w:val="110"/>
          <w:sz w:val="16"/>
        </w:rPr>
        <w:t>double-blind</w:t>
      </w:r>
      <w:r>
        <w:rPr>
          <w:color w:val="231F20"/>
          <w:spacing w:val="-5"/>
          <w:w w:val="110"/>
          <w:sz w:val="16"/>
        </w:rPr>
        <w:t xml:space="preserve"> </w:t>
      </w:r>
      <w:r>
        <w:rPr>
          <w:color w:val="231F20"/>
          <w:w w:val="110"/>
          <w:sz w:val="16"/>
        </w:rPr>
        <w:t>randomized</w:t>
      </w:r>
      <w:r>
        <w:rPr>
          <w:color w:val="231F20"/>
          <w:spacing w:val="-5"/>
          <w:w w:val="110"/>
          <w:sz w:val="16"/>
        </w:rPr>
        <w:t xml:space="preserve"> </w:t>
      </w:r>
      <w:r>
        <w:rPr>
          <w:color w:val="231F20"/>
          <w:w w:val="110"/>
          <w:sz w:val="16"/>
        </w:rPr>
        <w:t>study</w:t>
      </w:r>
      <w:r>
        <w:rPr>
          <w:color w:val="231F20"/>
          <w:spacing w:val="-5"/>
          <w:w w:val="110"/>
          <w:sz w:val="16"/>
        </w:rPr>
        <w:t xml:space="preserve"> </w:t>
      </w:r>
      <w:r>
        <w:rPr>
          <w:color w:val="231F20"/>
          <w:w w:val="110"/>
          <w:sz w:val="16"/>
        </w:rPr>
        <w:t>based</w:t>
      </w:r>
      <w:r>
        <w:rPr>
          <w:color w:val="231F20"/>
          <w:spacing w:val="-5"/>
          <w:w w:val="110"/>
          <w:sz w:val="16"/>
        </w:rPr>
        <w:t xml:space="preserve"> </w:t>
      </w:r>
      <w:r>
        <w:rPr>
          <w:color w:val="231F20"/>
          <w:w w:val="110"/>
          <w:sz w:val="16"/>
        </w:rPr>
        <w:t>on transfusions</w:t>
      </w:r>
      <w:r>
        <w:rPr>
          <w:color w:val="231F20"/>
          <w:spacing w:val="14"/>
          <w:w w:val="110"/>
          <w:sz w:val="16"/>
        </w:rPr>
        <w:t xml:space="preserve"> </w:t>
      </w:r>
      <w:r>
        <w:rPr>
          <w:color w:val="231F20"/>
          <w:w w:val="110"/>
          <w:sz w:val="16"/>
        </w:rPr>
        <w:t>of</w:t>
      </w:r>
      <w:r>
        <w:rPr>
          <w:color w:val="231F20"/>
          <w:spacing w:val="14"/>
          <w:w w:val="110"/>
          <w:sz w:val="16"/>
        </w:rPr>
        <w:t xml:space="preserve"> </w:t>
      </w:r>
      <w:r>
        <w:rPr>
          <w:color w:val="231F20"/>
          <w:w w:val="110"/>
          <w:sz w:val="16"/>
        </w:rPr>
        <w:t>plasma</w:t>
      </w:r>
      <w:r>
        <w:rPr>
          <w:color w:val="231F20"/>
          <w:spacing w:val="14"/>
          <w:w w:val="110"/>
          <w:sz w:val="16"/>
        </w:rPr>
        <w:t xml:space="preserve"> </w:t>
      </w:r>
      <w:r>
        <w:rPr>
          <w:color w:val="231F20"/>
          <w:w w:val="110"/>
          <w:sz w:val="16"/>
        </w:rPr>
        <w:t>rich</w:t>
      </w:r>
      <w:r>
        <w:rPr>
          <w:color w:val="231F20"/>
          <w:spacing w:val="14"/>
          <w:w w:val="110"/>
          <w:sz w:val="16"/>
        </w:rPr>
        <w:t xml:space="preserve"> </w:t>
      </w:r>
      <w:r>
        <w:rPr>
          <w:color w:val="231F20"/>
          <w:w w:val="110"/>
          <w:sz w:val="16"/>
        </w:rPr>
        <w:t>in</w:t>
      </w:r>
      <w:r>
        <w:rPr>
          <w:color w:val="231F20"/>
          <w:spacing w:val="14"/>
          <w:w w:val="110"/>
          <w:sz w:val="16"/>
        </w:rPr>
        <w:t xml:space="preserve"> </w:t>
      </w:r>
      <w:r>
        <w:rPr>
          <w:color w:val="231F20"/>
          <w:w w:val="110"/>
          <w:sz w:val="16"/>
        </w:rPr>
        <w:t>anti-human</w:t>
      </w:r>
      <w:r>
        <w:rPr>
          <w:color w:val="231F20"/>
          <w:spacing w:val="14"/>
          <w:w w:val="110"/>
          <w:sz w:val="16"/>
        </w:rPr>
        <w:t xml:space="preserve"> </w:t>
      </w:r>
      <w:r>
        <w:rPr>
          <w:color w:val="231F20"/>
          <w:w w:val="110"/>
          <w:sz w:val="16"/>
        </w:rPr>
        <w:t>immunodeficiency</w:t>
      </w:r>
    </w:p>
    <w:p w14:paraId="39E468E4" w14:textId="77777777" w:rsidR="00BF3D96" w:rsidRDefault="00BF3D96">
      <w:pPr>
        <w:pStyle w:val="ListParagraph"/>
        <w:spacing w:line="235" w:lineRule="auto"/>
        <w:rPr>
          <w:sz w:val="16"/>
        </w:rPr>
        <w:sectPr w:rsidR="00BF3D96">
          <w:pgSz w:w="12240" w:h="15660"/>
          <w:pgMar w:top="900" w:right="0" w:bottom="280" w:left="720" w:header="561" w:footer="0" w:gutter="0"/>
          <w:cols w:num="2" w:space="720" w:equalWidth="0">
            <w:col w:w="5281" w:space="40"/>
            <w:col w:w="6199"/>
          </w:cols>
        </w:sectPr>
      </w:pPr>
    </w:p>
    <w:p w14:paraId="0A98BF55" w14:textId="77777777" w:rsidR="00BF3D96" w:rsidRDefault="00000000">
      <w:pPr>
        <w:spacing w:before="164" w:line="235" w:lineRule="auto"/>
        <w:ind w:left="740"/>
        <w:jc w:val="both"/>
        <w:rPr>
          <w:sz w:val="16"/>
        </w:rPr>
      </w:pPr>
      <w:r>
        <w:rPr>
          <w:noProof/>
          <w:sz w:val="16"/>
        </w:rPr>
        <w:lastRenderedPageBreak/>
        <mc:AlternateContent>
          <mc:Choice Requires="wps">
            <w:drawing>
              <wp:anchor distT="0" distB="0" distL="0" distR="0" simplePos="0" relativeHeight="15741952" behindDoc="0" locked="0" layoutInCell="1" allowOverlap="1" wp14:anchorId="693484A5" wp14:editId="1ED1AC46">
                <wp:simplePos x="0" y="0"/>
                <wp:positionH relativeFrom="page">
                  <wp:posOffset>0</wp:posOffset>
                </wp:positionH>
                <wp:positionV relativeFrom="page">
                  <wp:posOffset>701040</wp:posOffset>
                </wp:positionV>
                <wp:extent cx="533400" cy="304800"/>
                <wp:effectExtent l="0" t="0" r="0" b="0"/>
                <wp:wrapNone/>
                <wp:docPr id="633" name="Graphic 6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0" cy="304800"/>
                        </a:xfrm>
                        <a:custGeom>
                          <a:avLst/>
                          <a:gdLst/>
                          <a:ahLst/>
                          <a:cxnLst/>
                          <a:rect l="l" t="t" r="r" b="b"/>
                          <a:pathLst>
                            <a:path w="533400" h="304800">
                              <a:moveTo>
                                <a:pt x="533400" y="0"/>
                              </a:moveTo>
                              <a:lnTo>
                                <a:pt x="0" y="0"/>
                              </a:lnTo>
                              <a:lnTo>
                                <a:pt x="0" y="304800"/>
                              </a:lnTo>
                              <a:lnTo>
                                <a:pt x="533400" y="304800"/>
                              </a:lnTo>
                              <a:lnTo>
                                <a:pt x="533400" y="0"/>
                              </a:lnTo>
                              <a:close/>
                            </a:path>
                          </a:pathLst>
                        </a:custGeom>
                        <a:solidFill>
                          <a:srgbClr val="3763AF"/>
                        </a:solidFill>
                      </wps:spPr>
                      <wps:bodyPr wrap="square" lIns="0" tIns="0" rIns="0" bIns="0" rtlCol="0">
                        <a:prstTxWarp prst="textNoShape">
                          <a:avLst/>
                        </a:prstTxWarp>
                        <a:noAutofit/>
                      </wps:bodyPr>
                    </wps:wsp>
                  </a:graphicData>
                </a:graphic>
              </wp:anchor>
            </w:drawing>
          </mc:Choice>
          <mc:Fallback xmlns="" xmlns:ve="http://schemas.openxmlformats.org/markup-compatibility/2006" xmlns:a="http://schemas.openxmlformats.org/drawingml/2006/main" xmlns:pic="http://schemas.openxmlformats.org/drawingml/2006/picture">
            <w:pict>
              <v:rect style="position:absolute;margin-left:0pt;margin-top:55.200001pt;width:42pt;height:24pt;mso-position-horizontal-relative:page;mso-position-vertical-relative:page;z-index:15741952" id="docshape623" filled="true" fillcolor="#3763af" stroked="false">
                <v:fill type="solid"/>
                <w10:wrap type="none"/>
              </v:rect>
            </w:pict>
          </mc:Fallback>
        </mc:AlternateContent>
      </w:r>
      <w:r>
        <w:rPr>
          <w:color w:val="231F20"/>
          <w:w w:val="105"/>
          <w:sz w:val="16"/>
        </w:rPr>
        <w:t xml:space="preserve">virus 1 antibodies vs. transfusions of seronegative plasma. </w:t>
      </w:r>
      <w:r>
        <w:rPr>
          <w:i/>
          <w:color w:val="231F20"/>
          <w:w w:val="105"/>
          <w:sz w:val="16"/>
        </w:rPr>
        <w:t>Proc Natl Acad Sci USA</w:t>
      </w:r>
      <w:r>
        <w:rPr>
          <w:color w:val="231F20"/>
          <w:w w:val="105"/>
          <w:sz w:val="16"/>
        </w:rPr>
        <w:t>. 1995;92(4):1195-1199.</w:t>
      </w:r>
    </w:p>
    <w:p w14:paraId="20F0E4D1" w14:textId="77777777" w:rsidR="00BF3D96" w:rsidRDefault="00000000">
      <w:pPr>
        <w:pStyle w:val="ListParagraph"/>
        <w:numPr>
          <w:ilvl w:val="0"/>
          <w:numId w:val="1"/>
        </w:numPr>
        <w:tabs>
          <w:tab w:val="left" w:pos="740"/>
        </w:tabs>
        <w:spacing w:line="235" w:lineRule="auto"/>
        <w:ind w:left="740" w:hanging="380"/>
        <w:jc w:val="both"/>
        <w:rPr>
          <w:sz w:val="16"/>
        </w:rPr>
      </w:pPr>
      <w:r>
        <w:rPr>
          <w:color w:val="231F20"/>
          <w:w w:val="105"/>
          <w:sz w:val="16"/>
        </w:rPr>
        <w:t>Trkola</w:t>
      </w:r>
      <w:r>
        <w:rPr>
          <w:color w:val="231F20"/>
          <w:spacing w:val="-4"/>
          <w:w w:val="105"/>
          <w:sz w:val="16"/>
        </w:rPr>
        <w:t xml:space="preserve"> </w:t>
      </w:r>
      <w:r>
        <w:rPr>
          <w:color w:val="231F20"/>
          <w:w w:val="105"/>
          <w:sz w:val="16"/>
        </w:rPr>
        <w:t>A,</w:t>
      </w:r>
      <w:r>
        <w:rPr>
          <w:color w:val="231F20"/>
          <w:spacing w:val="-4"/>
          <w:w w:val="105"/>
          <w:sz w:val="16"/>
        </w:rPr>
        <w:t xml:space="preserve"> </w:t>
      </w:r>
      <w:r>
        <w:rPr>
          <w:color w:val="231F20"/>
          <w:w w:val="105"/>
          <w:sz w:val="16"/>
        </w:rPr>
        <w:t>Kuster</w:t>
      </w:r>
      <w:r>
        <w:rPr>
          <w:color w:val="231F20"/>
          <w:spacing w:val="-4"/>
          <w:w w:val="105"/>
          <w:sz w:val="16"/>
        </w:rPr>
        <w:t xml:space="preserve"> </w:t>
      </w:r>
      <w:r>
        <w:rPr>
          <w:color w:val="231F20"/>
          <w:w w:val="105"/>
          <w:sz w:val="16"/>
        </w:rPr>
        <w:t>H,</w:t>
      </w:r>
      <w:r>
        <w:rPr>
          <w:color w:val="231F20"/>
          <w:spacing w:val="-4"/>
          <w:w w:val="105"/>
          <w:sz w:val="16"/>
        </w:rPr>
        <w:t xml:space="preserve"> </w:t>
      </w:r>
      <w:r>
        <w:rPr>
          <w:color w:val="231F20"/>
          <w:w w:val="105"/>
          <w:sz w:val="16"/>
        </w:rPr>
        <w:t>Rusert</w:t>
      </w:r>
      <w:r>
        <w:rPr>
          <w:color w:val="231F20"/>
          <w:spacing w:val="-4"/>
          <w:w w:val="105"/>
          <w:sz w:val="16"/>
        </w:rPr>
        <w:t xml:space="preserve"> </w:t>
      </w:r>
      <w:r>
        <w:rPr>
          <w:color w:val="231F20"/>
          <w:w w:val="105"/>
          <w:sz w:val="16"/>
        </w:rPr>
        <w:t>P,</w:t>
      </w:r>
      <w:r>
        <w:rPr>
          <w:color w:val="231F20"/>
          <w:spacing w:val="-4"/>
          <w:w w:val="105"/>
          <w:sz w:val="16"/>
        </w:rPr>
        <w:t xml:space="preserve"> </w:t>
      </w:r>
      <w:r>
        <w:rPr>
          <w:color w:val="231F20"/>
          <w:w w:val="105"/>
          <w:sz w:val="16"/>
        </w:rPr>
        <w:t>et</w:t>
      </w:r>
      <w:r>
        <w:rPr>
          <w:color w:val="231F20"/>
          <w:spacing w:val="-1"/>
          <w:w w:val="105"/>
          <w:sz w:val="16"/>
        </w:rPr>
        <w:t xml:space="preserve"> </w:t>
      </w:r>
      <w:r>
        <w:rPr>
          <w:color w:val="231F20"/>
          <w:w w:val="105"/>
          <w:sz w:val="16"/>
        </w:rPr>
        <w:t>al.</w:t>
      </w:r>
      <w:r>
        <w:rPr>
          <w:color w:val="231F20"/>
          <w:spacing w:val="-4"/>
          <w:w w:val="105"/>
          <w:sz w:val="16"/>
        </w:rPr>
        <w:t xml:space="preserve"> </w:t>
      </w:r>
      <w:r>
        <w:rPr>
          <w:color w:val="231F20"/>
          <w:w w:val="105"/>
          <w:sz w:val="16"/>
        </w:rPr>
        <w:t>Delay</w:t>
      </w:r>
      <w:r>
        <w:rPr>
          <w:color w:val="231F20"/>
          <w:spacing w:val="-4"/>
          <w:w w:val="105"/>
          <w:sz w:val="16"/>
        </w:rPr>
        <w:t xml:space="preserve"> </w:t>
      </w:r>
      <w:r>
        <w:rPr>
          <w:color w:val="231F20"/>
          <w:w w:val="105"/>
          <w:sz w:val="16"/>
        </w:rPr>
        <w:t>of</w:t>
      </w:r>
      <w:r>
        <w:rPr>
          <w:color w:val="231F20"/>
          <w:spacing w:val="-4"/>
          <w:w w:val="105"/>
          <w:sz w:val="16"/>
        </w:rPr>
        <w:t xml:space="preserve"> </w:t>
      </w:r>
      <w:r>
        <w:rPr>
          <w:color w:val="231F20"/>
          <w:w w:val="105"/>
          <w:sz w:val="16"/>
        </w:rPr>
        <w:t>HIV-1</w:t>
      </w:r>
      <w:r>
        <w:rPr>
          <w:color w:val="231F20"/>
          <w:spacing w:val="-4"/>
          <w:w w:val="105"/>
          <w:sz w:val="16"/>
        </w:rPr>
        <w:t xml:space="preserve"> </w:t>
      </w:r>
      <w:r>
        <w:rPr>
          <w:color w:val="231F20"/>
          <w:w w:val="105"/>
          <w:sz w:val="16"/>
        </w:rPr>
        <w:t>rebound</w:t>
      </w:r>
      <w:r>
        <w:rPr>
          <w:color w:val="231F20"/>
          <w:spacing w:val="-4"/>
          <w:w w:val="105"/>
          <w:sz w:val="16"/>
        </w:rPr>
        <w:t xml:space="preserve"> </w:t>
      </w:r>
      <w:r>
        <w:rPr>
          <w:color w:val="231F20"/>
          <w:w w:val="105"/>
          <w:sz w:val="16"/>
        </w:rPr>
        <w:t xml:space="preserve">after cessation of antiretroviral therapy through passive transfer of human neutralizing antibodies. </w:t>
      </w:r>
      <w:r>
        <w:rPr>
          <w:i/>
          <w:color w:val="231F20"/>
          <w:w w:val="105"/>
          <w:sz w:val="16"/>
        </w:rPr>
        <w:t>Nat Med</w:t>
      </w:r>
      <w:r>
        <w:rPr>
          <w:color w:val="231F20"/>
          <w:w w:val="105"/>
          <w:sz w:val="16"/>
        </w:rPr>
        <w:t>. 2005;11:615-622.</w:t>
      </w:r>
    </w:p>
    <w:p w14:paraId="5486DD99" w14:textId="77777777" w:rsidR="00BF3D96" w:rsidRDefault="00000000">
      <w:pPr>
        <w:pStyle w:val="ListParagraph"/>
        <w:numPr>
          <w:ilvl w:val="0"/>
          <w:numId w:val="1"/>
        </w:numPr>
        <w:tabs>
          <w:tab w:val="left" w:pos="740"/>
        </w:tabs>
        <w:spacing w:line="235" w:lineRule="auto"/>
        <w:ind w:left="740" w:hanging="380"/>
        <w:jc w:val="both"/>
        <w:rPr>
          <w:sz w:val="16"/>
        </w:rPr>
      </w:pPr>
      <w:bookmarkStart w:id="205" w:name="_bookmark190"/>
      <w:bookmarkEnd w:id="205"/>
      <w:r>
        <w:rPr>
          <w:color w:val="231F20"/>
          <w:sz w:val="16"/>
        </w:rPr>
        <w:t>Onyango-Makumbi C, Omer SB, Mubiru M, et al. Safety and</w:t>
      </w:r>
      <w:r>
        <w:rPr>
          <w:color w:val="231F20"/>
          <w:spacing w:val="40"/>
          <w:sz w:val="16"/>
        </w:rPr>
        <w:t xml:space="preserve"> </w:t>
      </w:r>
      <w:r>
        <w:rPr>
          <w:color w:val="231F20"/>
          <w:sz w:val="16"/>
        </w:rPr>
        <w:t>efficacy of HIV hyperimmune globulin for prevention of mother-</w:t>
      </w:r>
      <w:r>
        <w:rPr>
          <w:color w:val="231F20"/>
          <w:spacing w:val="80"/>
          <w:sz w:val="16"/>
        </w:rPr>
        <w:t xml:space="preserve"> </w:t>
      </w:r>
      <w:r>
        <w:rPr>
          <w:color w:val="231F20"/>
          <w:sz w:val="16"/>
        </w:rPr>
        <w:t>to-child</w:t>
      </w:r>
      <w:r>
        <w:rPr>
          <w:color w:val="231F20"/>
          <w:spacing w:val="40"/>
          <w:sz w:val="16"/>
        </w:rPr>
        <w:t xml:space="preserve"> </w:t>
      </w:r>
      <w:r>
        <w:rPr>
          <w:color w:val="231F20"/>
          <w:sz w:val="16"/>
        </w:rPr>
        <w:t>HIV</w:t>
      </w:r>
      <w:r>
        <w:rPr>
          <w:color w:val="231F20"/>
          <w:spacing w:val="40"/>
          <w:sz w:val="16"/>
        </w:rPr>
        <w:t xml:space="preserve"> </w:t>
      </w:r>
      <w:r>
        <w:rPr>
          <w:color w:val="231F20"/>
          <w:sz w:val="16"/>
        </w:rPr>
        <w:t>transmission</w:t>
      </w:r>
      <w:r>
        <w:rPr>
          <w:color w:val="231F20"/>
          <w:spacing w:val="40"/>
          <w:sz w:val="16"/>
        </w:rPr>
        <w:t xml:space="preserve"> </w:t>
      </w:r>
      <w:r>
        <w:rPr>
          <w:color w:val="231F20"/>
          <w:sz w:val="16"/>
        </w:rPr>
        <w:t>in</w:t>
      </w:r>
      <w:r>
        <w:rPr>
          <w:color w:val="231F20"/>
          <w:spacing w:val="40"/>
          <w:sz w:val="16"/>
        </w:rPr>
        <w:t xml:space="preserve"> </w:t>
      </w:r>
      <w:r>
        <w:rPr>
          <w:color w:val="231F20"/>
          <w:sz w:val="16"/>
        </w:rPr>
        <w:t>HIV-1-infected</w:t>
      </w:r>
      <w:r>
        <w:rPr>
          <w:color w:val="231F20"/>
          <w:spacing w:val="40"/>
          <w:sz w:val="16"/>
        </w:rPr>
        <w:t xml:space="preserve"> </w:t>
      </w:r>
      <w:r>
        <w:rPr>
          <w:color w:val="231F20"/>
          <w:sz w:val="16"/>
        </w:rPr>
        <w:t>pregnant</w:t>
      </w:r>
      <w:r>
        <w:rPr>
          <w:color w:val="231F20"/>
          <w:spacing w:val="40"/>
          <w:sz w:val="16"/>
        </w:rPr>
        <w:t xml:space="preserve"> </w:t>
      </w:r>
      <w:r>
        <w:rPr>
          <w:color w:val="231F20"/>
          <w:sz w:val="16"/>
        </w:rPr>
        <w:t>women</w:t>
      </w:r>
      <w:r>
        <w:rPr>
          <w:color w:val="231F20"/>
          <w:spacing w:val="40"/>
          <w:sz w:val="16"/>
        </w:rPr>
        <w:t xml:space="preserve"> </w:t>
      </w:r>
      <w:r>
        <w:rPr>
          <w:color w:val="231F20"/>
          <w:sz w:val="16"/>
        </w:rPr>
        <w:t>and their infants in Kampala, Uganda (HIVIGLOB/NVP STUDY).</w:t>
      </w:r>
      <w:r>
        <w:rPr>
          <w:color w:val="231F20"/>
          <w:spacing w:val="80"/>
          <w:sz w:val="16"/>
        </w:rPr>
        <w:t xml:space="preserve"> </w:t>
      </w:r>
      <w:r>
        <w:rPr>
          <w:i/>
          <w:color w:val="231F20"/>
          <w:sz w:val="16"/>
        </w:rPr>
        <w:t>J Acquir Immune Defic Syndr</w:t>
      </w:r>
      <w:r>
        <w:rPr>
          <w:color w:val="231F20"/>
          <w:sz w:val="16"/>
        </w:rPr>
        <w:t>. 2011;58(4):399-407.</w:t>
      </w:r>
    </w:p>
    <w:p w14:paraId="54F00ED9" w14:textId="77777777" w:rsidR="00BF3D96" w:rsidRDefault="00000000">
      <w:pPr>
        <w:pStyle w:val="ListParagraph"/>
        <w:numPr>
          <w:ilvl w:val="0"/>
          <w:numId w:val="1"/>
        </w:numPr>
        <w:tabs>
          <w:tab w:val="left" w:pos="740"/>
        </w:tabs>
        <w:spacing w:line="235" w:lineRule="auto"/>
        <w:ind w:left="740" w:hanging="380"/>
        <w:jc w:val="both"/>
        <w:rPr>
          <w:sz w:val="16"/>
        </w:rPr>
      </w:pPr>
      <w:r>
        <w:rPr>
          <w:color w:val="231F20"/>
          <w:w w:val="105"/>
          <w:sz w:val="16"/>
        </w:rPr>
        <w:t xml:space="preserve">Jacobson JM, Colman N, Ostrow NA, et al. Passive immuno- therapy in the treatment of advanced human immunodeficiency virus infection. </w:t>
      </w:r>
      <w:r>
        <w:rPr>
          <w:i/>
          <w:color w:val="231F20"/>
          <w:sz w:val="16"/>
        </w:rPr>
        <w:t xml:space="preserve">J </w:t>
      </w:r>
      <w:r>
        <w:rPr>
          <w:i/>
          <w:color w:val="231F20"/>
          <w:w w:val="105"/>
          <w:sz w:val="16"/>
        </w:rPr>
        <w:t>Infect Dis</w:t>
      </w:r>
      <w:r>
        <w:rPr>
          <w:color w:val="231F20"/>
          <w:w w:val="105"/>
          <w:sz w:val="16"/>
        </w:rPr>
        <w:t>. 1993;168(2):298-305.</w:t>
      </w:r>
    </w:p>
    <w:p w14:paraId="187673A0" w14:textId="77777777" w:rsidR="00BF3D96" w:rsidRDefault="00000000">
      <w:pPr>
        <w:pStyle w:val="ListParagraph"/>
        <w:numPr>
          <w:ilvl w:val="0"/>
          <w:numId w:val="1"/>
        </w:numPr>
        <w:tabs>
          <w:tab w:val="left" w:pos="740"/>
        </w:tabs>
        <w:spacing w:line="235" w:lineRule="auto"/>
        <w:ind w:left="740" w:hanging="380"/>
        <w:jc w:val="both"/>
        <w:rPr>
          <w:sz w:val="16"/>
        </w:rPr>
      </w:pPr>
      <w:bookmarkStart w:id="206" w:name="_bookmark191"/>
      <w:bookmarkEnd w:id="206"/>
      <w:r>
        <w:rPr>
          <w:color w:val="231F20"/>
          <w:sz w:val="16"/>
        </w:rPr>
        <w:t>Longet S, Schiller JT, Bobst M, Jichlinski P, Nardelli-Haefliger D.</w:t>
      </w:r>
      <w:r>
        <w:rPr>
          <w:color w:val="231F20"/>
          <w:spacing w:val="40"/>
          <w:sz w:val="16"/>
        </w:rPr>
        <w:t xml:space="preserve"> </w:t>
      </w:r>
      <w:r>
        <w:rPr>
          <w:color w:val="231F20"/>
          <w:sz w:val="16"/>
        </w:rPr>
        <w:t>A murine genital-challenge model is a sensitive measure of pro-</w:t>
      </w:r>
      <w:r>
        <w:rPr>
          <w:color w:val="231F20"/>
          <w:spacing w:val="40"/>
          <w:sz w:val="16"/>
        </w:rPr>
        <w:t xml:space="preserve"> </w:t>
      </w:r>
      <w:r>
        <w:rPr>
          <w:color w:val="231F20"/>
          <w:sz w:val="16"/>
        </w:rPr>
        <w:t>tective</w:t>
      </w:r>
      <w:r>
        <w:rPr>
          <w:color w:val="231F20"/>
          <w:spacing w:val="40"/>
          <w:sz w:val="16"/>
        </w:rPr>
        <w:t xml:space="preserve">  </w:t>
      </w:r>
      <w:r>
        <w:rPr>
          <w:color w:val="231F20"/>
          <w:sz w:val="16"/>
        </w:rPr>
        <w:t>antibodies</w:t>
      </w:r>
      <w:r>
        <w:rPr>
          <w:color w:val="231F20"/>
          <w:spacing w:val="40"/>
          <w:sz w:val="16"/>
        </w:rPr>
        <w:t xml:space="preserve">  </w:t>
      </w:r>
      <w:r>
        <w:rPr>
          <w:color w:val="231F20"/>
          <w:sz w:val="16"/>
        </w:rPr>
        <w:t>against</w:t>
      </w:r>
      <w:r>
        <w:rPr>
          <w:color w:val="231F20"/>
          <w:spacing w:val="40"/>
          <w:sz w:val="16"/>
        </w:rPr>
        <w:t xml:space="preserve">  </w:t>
      </w:r>
      <w:r>
        <w:rPr>
          <w:color w:val="231F20"/>
          <w:sz w:val="16"/>
        </w:rPr>
        <w:t>human</w:t>
      </w:r>
      <w:r>
        <w:rPr>
          <w:color w:val="231F20"/>
          <w:spacing w:val="40"/>
          <w:sz w:val="16"/>
        </w:rPr>
        <w:t xml:space="preserve">  </w:t>
      </w:r>
      <w:r>
        <w:rPr>
          <w:color w:val="231F20"/>
          <w:sz w:val="16"/>
        </w:rPr>
        <w:t>papillomavirus</w:t>
      </w:r>
      <w:r>
        <w:rPr>
          <w:color w:val="231F20"/>
          <w:spacing w:val="40"/>
          <w:sz w:val="16"/>
        </w:rPr>
        <w:t xml:space="preserve">  </w:t>
      </w:r>
      <w:r>
        <w:rPr>
          <w:color w:val="231F20"/>
          <w:sz w:val="16"/>
        </w:rPr>
        <w:t>infection.</w:t>
      </w:r>
      <w:r>
        <w:rPr>
          <w:color w:val="231F20"/>
          <w:spacing w:val="40"/>
          <w:sz w:val="16"/>
        </w:rPr>
        <w:t xml:space="preserve"> </w:t>
      </w:r>
      <w:r>
        <w:rPr>
          <w:i/>
          <w:color w:val="231F20"/>
          <w:sz w:val="16"/>
        </w:rPr>
        <w:t>J Virol</w:t>
      </w:r>
      <w:r>
        <w:rPr>
          <w:color w:val="231F20"/>
          <w:sz w:val="16"/>
        </w:rPr>
        <w:t>. 2011;85:13253-13259.</w:t>
      </w:r>
    </w:p>
    <w:p w14:paraId="133E7DF8" w14:textId="77777777" w:rsidR="00BF3D96" w:rsidRDefault="00000000">
      <w:pPr>
        <w:pStyle w:val="ListParagraph"/>
        <w:numPr>
          <w:ilvl w:val="0"/>
          <w:numId w:val="1"/>
        </w:numPr>
        <w:tabs>
          <w:tab w:val="left" w:pos="740"/>
        </w:tabs>
        <w:spacing w:line="235" w:lineRule="auto"/>
        <w:ind w:left="740" w:hanging="380"/>
        <w:jc w:val="both"/>
        <w:rPr>
          <w:sz w:val="16"/>
        </w:rPr>
      </w:pPr>
      <w:r>
        <w:rPr>
          <w:color w:val="231F20"/>
          <w:w w:val="105"/>
          <w:sz w:val="16"/>
        </w:rPr>
        <w:t xml:space="preserve">Day PM, Kines RC, Thompson CD, et al. In vivo mechanisms of vaccine-induced protection against HPV infection. </w:t>
      </w:r>
      <w:r>
        <w:rPr>
          <w:i/>
          <w:color w:val="231F20"/>
          <w:w w:val="105"/>
          <w:sz w:val="16"/>
        </w:rPr>
        <w:t>Cell Host Microbe</w:t>
      </w:r>
      <w:r>
        <w:rPr>
          <w:color w:val="231F20"/>
          <w:w w:val="105"/>
          <w:sz w:val="16"/>
        </w:rPr>
        <w:t>. 2010;8:260-270.</w:t>
      </w:r>
    </w:p>
    <w:p w14:paraId="5F735973" w14:textId="77777777" w:rsidR="00BF3D96" w:rsidRDefault="00000000">
      <w:pPr>
        <w:pStyle w:val="ListParagraph"/>
        <w:numPr>
          <w:ilvl w:val="0"/>
          <w:numId w:val="1"/>
        </w:numPr>
        <w:tabs>
          <w:tab w:val="left" w:pos="740"/>
        </w:tabs>
        <w:spacing w:line="235" w:lineRule="auto"/>
        <w:ind w:left="740" w:hanging="380"/>
        <w:jc w:val="both"/>
        <w:rPr>
          <w:sz w:val="16"/>
        </w:rPr>
      </w:pPr>
      <w:bookmarkStart w:id="207" w:name="_bookmark192"/>
      <w:bookmarkEnd w:id="207"/>
      <w:r>
        <w:rPr>
          <w:color w:val="231F20"/>
          <w:sz w:val="16"/>
        </w:rPr>
        <w:t>Mair-Jenkins J, Saavedra-Campos M, Baillie JK, et al. The effec-</w:t>
      </w:r>
      <w:r>
        <w:rPr>
          <w:color w:val="231F20"/>
          <w:spacing w:val="40"/>
          <w:sz w:val="16"/>
        </w:rPr>
        <w:t xml:space="preserve"> </w:t>
      </w:r>
      <w:r>
        <w:rPr>
          <w:color w:val="231F20"/>
          <w:sz w:val="16"/>
        </w:rPr>
        <w:t>tiveness of convalescent plasma and hyperimmune immuno-</w:t>
      </w:r>
      <w:r>
        <w:rPr>
          <w:color w:val="231F20"/>
          <w:spacing w:val="40"/>
          <w:sz w:val="16"/>
        </w:rPr>
        <w:t xml:space="preserve"> </w:t>
      </w:r>
      <w:r>
        <w:rPr>
          <w:color w:val="231F20"/>
          <w:sz w:val="16"/>
        </w:rPr>
        <w:t>globulin</w:t>
      </w:r>
      <w:r>
        <w:rPr>
          <w:color w:val="231F20"/>
          <w:spacing w:val="40"/>
          <w:sz w:val="16"/>
        </w:rPr>
        <w:t xml:space="preserve"> </w:t>
      </w:r>
      <w:r>
        <w:rPr>
          <w:color w:val="231F20"/>
          <w:sz w:val="16"/>
        </w:rPr>
        <w:t>for</w:t>
      </w:r>
      <w:r>
        <w:rPr>
          <w:color w:val="231F20"/>
          <w:spacing w:val="40"/>
          <w:sz w:val="16"/>
        </w:rPr>
        <w:t xml:space="preserve"> </w:t>
      </w:r>
      <w:r>
        <w:rPr>
          <w:color w:val="231F20"/>
          <w:sz w:val="16"/>
        </w:rPr>
        <w:t>the</w:t>
      </w:r>
      <w:r>
        <w:rPr>
          <w:color w:val="231F20"/>
          <w:spacing w:val="40"/>
          <w:sz w:val="16"/>
        </w:rPr>
        <w:t xml:space="preserve"> </w:t>
      </w:r>
      <w:r>
        <w:rPr>
          <w:color w:val="231F20"/>
          <w:sz w:val="16"/>
        </w:rPr>
        <w:t>treatment</w:t>
      </w:r>
      <w:r>
        <w:rPr>
          <w:color w:val="231F20"/>
          <w:spacing w:val="40"/>
          <w:sz w:val="16"/>
        </w:rPr>
        <w:t xml:space="preserve"> </w:t>
      </w:r>
      <w:r>
        <w:rPr>
          <w:color w:val="231F20"/>
          <w:sz w:val="16"/>
        </w:rPr>
        <w:t>of</w:t>
      </w:r>
      <w:r>
        <w:rPr>
          <w:color w:val="231F20"/>
          <w:spacing w:val="40"/>
          <w:sz w:val="16"/>
        </w:rPr>
        <w:t xml:space="preserve"> </w:t>
      </w:r>
      <w:r>
        <w:rPr>
          <w:color w:val="231F20"/>
          <w:sz w:val="16"/>
        </w:rPr>
        <w:t>severe</w:t>
      </w:r>
      <w:r>
        <w:rPr>
          <w:color w:val="231F20"/>
          <w:spacing w:val="40"/>
          <w:sz w:val="16"/>
        </w:rPr>
        <w:t xml:space="preserve"> </w:t>
      </w:r>
      <w:r>
        <w:rPr>
          <w:color w:val="231F20"/>
          <w:sz w:val="16"/>
        </w:rPr>
        <w:t>acute</w:t>
      </w:r>
      <w:r>
        <w:rPr>
          <w:color w:val="231F20"/>
          <w:spacing w:val="40"/>
          <w:sz w:val="16"/>
        </w:rPr>
        <w:t xml:space="preserve"> </w:t>
      </w:r>
      <w:r>
        <w:rPr>
          <w:color w:val="231F20"/>
          <w:sz w:val="16"/>
        </w:rPr>
        <w:t>respiratory</w:t>
      </w:r>
      <w:r>
        <w:rPr>
          <w:color w:val="231F20"/>
          <w:spacing w:val="40"/>
          <w:sz w:val="16"/>
        </w:rPr>
        <w:t xml:space="preserve"> </w:t>
      </w:r>
      <w:r>
        <w:rPr>
          <w:color w:val="231F20"/>
          <w:sz w:val="16"/>
        </w:rPr>
        <w:t>infections</w:t>
      </w:r>
      <w:r>
        <w:rPr>
          <w:color w:val="231F20"/>
          <w:spacing w:val="40"/>
          <w:sz w:val="16"/>
        </w:rPr>
        <w:t xml:space="preserve"> </w:t>
      </w:r>
      <w:r>
        <w:rPr>
          <w:color w:val="231F20"/>
          <w:sz w:val="16"/>
        </w:rPr>
        <w:t>of viral etiology: a systematic review and exploratory meta-</w:t>
      </w:r>
      <w:r>
        <w:rPr>
          <w:color w:val="231F20"/>
          <w:spacing w:val="40"/>
          <w:sz w:val="16"/>
        </w:rPr>
        <w:t xml:space="preserve"> </w:t>
      </w:r>
      <w:r>
        <w:rPr>
          <w:color w:val="231F20"/>
          <w:sz w:val="16"/>
        </w:rPr>
        <w:t xml:space="preserve">analysis. </w:t>
      </w:r>
      <w:r>
        <w:rPr>
          <w:i/>
          <w:color w:val="231F20"/>
          <w:sz w:val="16"/>
        </w:rPr>
        <w:t>J Infect Dis</w:t>
      </w:r>
      <w:r>
        <w:rPr>
          <w:color w:val="231F20"/>
          <w:sz w:val="16"/>
        </w:rPr>
        <w:t>. 2015;211:80-90.</w:t>
      </w:r>
    </w:p>
    <w:p w14:paraId="673B801E" w14:textId="77777777" w:rsidR="00BF3D96" w:rsidRDefault="00000000">
      <w:pPr>
        <w:pStyle w:val="ListParagraph"/>
        <w:numPr>
          <w:ilvl w:val="0"/>
          <w:numId w:val="1"/>
        </w:numPr>
        <w:tabs>
          <w:tab w:val="left" w:pos="740"/>
        </w:tabs>
        <w:spacing w:line="235" w:lineRule="auto"/>
        <w:ind w:left="740" w:hanging="380"/>
        <w:jc w:val="both"/>
        <w:rPr>
          <w:sz w:val="16"/>
        </w:rPr>
      </w:pPr>
      <w:bookmarkStart w:id="208" w:name="_bookmark193"/>
      <w:bookmarkEnd w:id="208"/>
      <w:r>
        <w:rPr>
          <w:color w:val="231F20"/>
          <w:sz w:val="16"/>
        </w:rPr>
        <w:t>Kimura-Kuroda J, Yasui K. Protection of mice against Japanese</w:t>
      </w:r>
      <w:r>
        <w:rPr>
          <w:color w:val="231F20"/>
          <w:spacing w:val="40"/>
          <w:sz w:val="16"/>
        </w:rPr>
        <w:t xml:space="preserve"> </w:t>
      </w:r>
      <w:r>
        <w:rPr>
          <w:color w:val="231F20"/>
          <w:sz w:val="16"/>
        </w:rPr>
        <w:t>encephalitis virus by passive administration with monoclonal</w:t>
      </w:r>
      <w:r>
        <w:rPr>
          <w:color w:val="231F20"/>
          <w:spacing w:val="40"/>
          <w:sz w:val="16"/>
        </w:rPr>
        <w:t xml:space="preserve"> </w:t>
      </w:r>
      <w:r>
        <w:rPr>
          <w:color w:val="231F20"/>
          <w:sz w:val="16"/>
        </w:rPr>
        <w:t>antibodies.</w:t>
      </w:r>
      <w:r>
        <w:rPr>
          <w:color w:val="231F20"/>
          <w:spacing w:val="40"/>
          <w:sz w:val="16"/>
        </w:rPr>
        <w:t xml:space="preserve"> </w:t>
      </w:r>
      <w:r>
        <w:rPr>
          <w:i/>
          <w:color w:val="231F20"/>
          <w:sz w:val="16"/>
        </w:rPr>
        <w:t>J</w:t>
      </w:r>
      <w:r>
        <w:rPr>
          <w:i/>
          <w:color w:val="231F20"/>
          <w:spacing w:val="40"/>
          <w:sz w:val="16"/>
        </w:rPr>
        <w:t xml:space="preserve"> </w:t>
      </w:r>
      <w:r>
        <w:rPr>
          <w:i/>
          <w:color w:val="231F20"/>
          <w:sz w:val="16"/>
        </w:rPr>
        <w:t>Immunol</w:t>
      </w:r>
      <w:r>
        <w:rPr>
          <w:color w:val="231F20"/>
          <w:sz w:val="16"/>
        </w:rPr>
        <w:t>.</w:t>
      </w:r>
      <w:r>
        <w:rPr>
          <w:color w:val="231F20"/>
          <w:spacing w:val="40"/>
          <w:sz w:val="16"/>
        </w:rPr>
        <w:t xml:space="preserve"> </w:t>
      </w:r>
      <w:r>
        <w:rPr>
          <w:color w:val="231F20"/>
          <w:sz w:val="16"/>
        </w:rPr>
        <w:t>1988;141(10):3606-3610.</w:t>
      </w:r>
    </w:p>
    <w:p w14:paraId="70AEFBF3" w14:textId="77777777" w:rsidR="00BF3D96" w:rsidRDefault="00000000">
      <w:pPr>
        <w:pStyle w:val="ListParagraph"/>
        <w:numPr>
          <w:ilvl w:val="0"/>
          <w:numId w:val="1"/>
        </w:numPr>
        <w:tabs>
          <w:tab w:val="left" w:pos="740"/>
        </w:tabs>
        <w:spacing w:line="235" w:lineRule="auto"/>
        <w:ind w:left="740" w:hanging="380"/>
        <w:jc w:val="both"/>
        <w:rPr>
          <w:sz w:val="16"/>
        </w:rPr>
      </w:pPr>
      <w:r>
        <w:rPr>
          <w:color w:val="231F20"/>
          <w:sz w:val="16"/>
        </w:rPr>
        <w:t>Zhang MJ, Wang MJ, Jiang SZ, Ma WY. Passive protection of</w:t>
      </w:r>
      <w:r>
        <w:rPr>
          <w:color w:val="231F20"/>
          <w:spacing w:val="80"/>
          <w:sz w:val="16"/>
        </w:rPr>
        <w:t xml:space="preserve"> </w:t>
      </w:r>
      <w:r>
        <w:rPr>
          <w:color w:val="231F20"/>
          <w:sz w:val="16"/>
        </w:rPr>
        <w:t>mice, goats, and monkeys against Japanese encephalitis with</w:t>
      </w:r>
      <w:r>
        <w:rPr>
          <w:color w:val="231F20"/>
          <w:spacing w:val="40"/>
          <w:sz w:val="16"/>
        </w:rPr>
        <w:t xml:space="preserve"> </w:t>
      </w:r>
      <w:r>
        <w:rPr>
          <w:color w:val="231F20"/>
          <w:sz w:val="16"/>
        </w:rPr>
        <w:t>monoclonal</w:t>
      </w:r>
      <w:r>
        <w:rPr>
          <w:color w:val="231F20"/>
          <w:spacing w:val="40"/>
          <w:sz w:val="16"/>
        </w:rPr>
        <w:t xml:space="preserve"> </w:t>
      </w:r>
      <w:r>
        <w:rPr>
          <w:color w:val="231F20"/>
          <w:sz w:val="16"/>
        </w:rPr>
        <w:t>antibodies.</w:t>
      </w:r>
      <w:r>
        <w:rPr>
          <w:color w:val="231F20"/>
          <w:spacing w:val="40"/>
          <w:sz w:val="16"/>
        </w:rPr>
        <w:t xml:space="preserve"> </w:t>
      </w:r>
      <w:r>
        <w:rPr>
          <w:i/>
          <w:color w:val="231F20"/>
          <w:sz w:val="16"/>
        </w:rPr>
        <w:t>J</w:t>
      </w:r>
      <w:r>
        <w:rPr>
          <w:i/>
          <w:color w:val="231F20"/>
          <w:spacing w:val="40"/>
          <w:sz w:val="16"/>
        </w:rPr>
        <w:t xml:space="preserve"> </w:t>
      </w:r>
      <w:r>
        <w:rPr>
          <w:i/>
          <w:color w:val="231F20"/>
          <w:sz w:val="16"/>
        </w:rPr>
        <w:t>Med</w:t>
      </w:r>
      <w:r>
        <w:rPr>
          <w:i/>
          <w:color w:val="231F20"/>
          <w:spacing w:val="40"/>
          <w:sz w:val="16"/>
        </w:rPr>
        <w:t xml:space="preserve"> </w:t>
      </w:r>
      <w:r>
        <w:rPr>
          <w:i/>
          <w:color w:val="231F20"/>
          <w:sz w:val="16"/>
        </w:rPr>
        <w:t>Virol</w:t>
      </w:r>
      <w:r>
        <w:rPr>
          <w:color w:val="231F20"/>
          <w:sz w:val="16"/>
        </w:rPr>
        <w:t>.</w:t>
      </w:r>
      <w:r>
        <w:rPr>
          <w:color w:val="231F20"/>
          <w:spacing w:val="40"/>
          <w:sz w:val="16"/>
        </w:rPr>
        <w:t xml:space="preserve"> </w:t>
      </w:r>
      <w:r>
        <w:rPr>
          <w:color w:val="231F20"/>
          <w:sz w:val="16"/>
        </w:rPr>
        <w:t>1989;29(2):133-138.</w:t>
      </w:r>
    </w:p>
    <w:p w14:paraId="04049F8E" w14:textId="77777777" w:rsidR="00BF3D96" w:rsidRDefault="00000000">
      <w:pPr>
        <w:pStyle w:val="ListParagraph"/>
        <w:numPr>
          <w:ilvl w:val="0"/>
          <w:numId w:val="1"/>
        </w:numPr>
        <w:tabs>
          <w:tab w:val="left" w:pos="740"/>
        </w:tabs>
        <w:spacing w:line="235" w:lineRule="auto"/>
        <w:ind w:left="740" w:hanging="380"/>
        <w:jc w:val="both"/>
        <w:rPr>
          <w:sz w:val="16"/>
        </w:rPr>
      </w:pPr>
      <w:bookmarkStart w:id="209" w:name="_bookmark194"/>
      <w:bookmarkEnd w:id="209"/>
      <w:r>
        <w:rPr>
          <w:color w:val="231F20"/>
          <w:w w:val="105"/>
          <w:sz w:val="16"/>
        </w:rPr>
        <w:t>Eddy GA, Wagner FS, Scott SK, Mahlandt BJ. Protection of monkeys</w:t>
      </w:r>
      <w:r>
        <w:rPr>
          <w:color w:val="231F20"/>
          <w:spacing w:val="27"/>
          <w:w w:val="105"/>
          <w:sz w:val="16"/>
        </w:rPr>
        <w:t xml:space="preserve"> </w:t>
      </w:r>
      <w:r>
        <w:rPr>
          <w:color w:val="231F20"/>
          <w:w w:val="105"/>
          <w:sz w:val="16"/>
        </w:rPr>
        <w:t>against</w:t>
      </w:r>
      <w:r>
        <w:rPr>
          <w:color w:val="231F20"/>
          <w:spacing w:val="27"/>
          <w:w w:val="105"/>
          <w:sz w:val="16"/>
        </w:rPr>
        <w:t xml:space="preserve"> </w:t>
      </w:r>
      <w:r>
        <w:rPr>
          <w:color w:val="231F20"/>
          <w:w w:val="105"/>
          <w:sz w:val="16"/>
        </w:rPr>
        <w:t>Machupo</w:t>
      </w:r>
      <w:r>
        <w:rPr>
          <w:color w:val="231F20"/>
          <w:spacing w:val="27"/>
          <w:w w:val="105"/>
          <w:sz w:val="16"/>
        </w:rPr>
        <w:t xml:space="preserve"> </w:t>
      </w:r>
      <w:r>
        <w:rPr>
          <w:color w:val="231F20"/>
          <w:w w:val="105"/>
          <w:sz w:val="16"/>
        </w:rPr>
        <w:t>virus</w:t>
      </w:r>
      <w:r>
        <w:rPr>
          <w:color w:val="231F20"/>
          <w:spacing w:val="27"/>
          <w:w w:val="105"/>
          <w:sz w:val="16"/>
        </w:rPr>
        <w:t xml:space="preserve"> </w:t>
      </w:r>
      <w:r>
        <w:rPr>
          <w:color w:val="231F20"/>
          <w:w w:val="105"/>
          <w:sz w:val="16"/>
        </w:rPr>
        <w:t>by</w:t>
      </w:r>
      <w:r>
        <w:rPr>
          <w:color w:val="231F20"/>
          <w:spacing w:val="27"/>
          <w:w w:val="105"/>
          <w:sz w:val="16"/>
        </w:rPr>
        <w:t xml:space="preserve"> </w:t>
      </w:r>
      <w:r>
        <w:rPr>
          <w:color w:val="231F20"/>
          <w:w w:val="105"/>
          <w:sz w:val="16"/>
        </w:rPr>
        <w:t>the</w:t>
      </w:r>
      <w:r>
        <w:rPr>
          <w:color w:val="231F20"/>
          <w:spacing w:val="27"/>
          <w:w w:val="105"/>
          <w:sz w:val="16"/>
        </w:rPr>
        <w:t xml:space="preserve"> </w:t>
      </w:r>
      <w:r>
        <w:rPr>
          <w:color w:val="231F20"/>
          <w:w w:val="105"/>
          <w:sz w:val="16"/>
        </w:rPr>
        <w:t>passive</w:t>
      </w:r>
      <w:r>
        <w:rPr>
          <w:color w:val="231F20"/>
          <w:spacing w:val="27"/>
          <w:w w:val="105"/>
          <w:sz w:val="16"/>
        </w:rPr>
        <w:t xml:space="preserve"> </w:t>
      </w:r>
      <w:r>
        <w:rPr>
          <w:color w:val="231F20"/>
          <w:w w:val="105"/>
          <w:sz w:val="16"/>
        </w:rPr>
        <w:t>administration of</w:t>
      </w:r>
      <w:r>
        <w:rPr>
          <w:color w:val="231F20"/>
          <w:spacing w:val="40"/>
          <w:w w:val="105"/>
          <w:sz w:val="16"/>
        </w:rPr>
        <w:t xml:space="preserve"> </w:t>
      </w:r>
      <w:r>
        <w:rPr>
          <w:color w:val="231F20"/>
          <w:w w:val="105"/>
          <w:sz w:val="16"/>
        </w:rPr>
        <w:t>Bolivian</w:t>
      </w:r>
      <w:r>
        <w:rPr>
          <w:color w:val="231F20"/>
          <w:spacing w:val="40"/>
          <w:w w:val="105"/>
          <w:sz w:val="16"/>
        </w:rPr>
        <w:t xml:space="preserve"> </w:t>
      </w:r>
      <w:r>
        <w:rPr>
          <w:color w:val="231F20"/>
          <w:w w:val="105"/>
          <w:sz w:val="16"/>
        </w:rPr>
        <w:t>haemorrhagic</w:t>
      </w:r>
      <w:r>
        <w:rPr>
          <w:color w:val="231F20"/>
          <w:spacing w:val="40"/>
          <w:w w:val="105"/>
          <w:sz w:val="16"/>
        </w:rPr>
        <w:t xml:space="preserve"> </w:t>
      </w:r>
      <w:r>
        <w:rPr>
          <w:color w:val="231F20"/>
          <w:w w:val="105"/>
          <w:sz w:val="16"/>
        </w:rPr>
        <w:t>fever</w:t>
      </w:r>
      <w:r>
        <w:rPr>
          <w:color w:val="231F20"/>
          <w:spacing w:val="40"/>
          <w:w w:val="105"/>
          <w:sz w:val="16"/>
        </w:rPr>
        <w:t xml:space="preserve"> </w:t>
      </w:r>
      <w:r>
        <w:rPr>
          <w:color w:val="231F20"/>
          <w:w w:val="105"/>
          <w:sz w:val="16"/>
        </w:rPr>
        <w:t>immunoglobulin</w:t>
      </w:r>
      <w:r>
        <w:rPr>
          <w:color w:val="231F20"/>
          <w:spacing w:val="40"/>
          <w:w w:val="105"/>
          <w:sz w:val="16"/>
        </w:rPr>
        <w:t xml:space="preserve"> </w:t>
      </w:r>
      <w:r>
        <w:rPr>
          <w:color w:val="231F20"/>
          <w:w w:val="105"/>
          <w:sz w:val="16"/>
        </w:rPr>
        <w:t xml:space="preserve">(human origin). </w:t>
      </w:r>
      <w:r>
        <w:rPr>
          <w:i/>
          <w:color w:val="231F20"/>
          <w:w w:val="105"/>
          <w:sz w:val="16"/>
        </w:rPr>
        <w:t>Bull World Health Organ</w:t>
      </w:r>
      <w:r>
        <w:rPr>
          <w:color w:val="231F20"/>
          <w:w w:val="105"/>
          <w:sz w:val="16"/>
        </w:rPr>
        <w:t>. 1975;52(4–6):723-727.</w:t>
      </w:r>
    </w:p>
    <w:p w14:paraId="4069AAE1" w14:textId="77777777" w:rsidR="00BF3D96" w:rsidRDefault="00000000">
      <w:pPr>
        <w:pStyle w:val="ListParagraph"/>
        <w:numPr>
          <w:ilvl w:val="0"/>
          <w:numId w:val="1"/>
        </w:numPr>
        <w:tabs>
          <w:tab w:val="left" w:pos="740"/>
        </w:tabs>
        <w:spacing w:line="235" w:lineRule="auto"/>
        <w:ind w:left="740" w:hanging="380"/>
        <w:jc w:val="both"/>
        <w:rPr>
          <w:sz w:val="16"/>
        </w:rPr>
      </w:pPr>
      <w:bookmarkStart w:id="210" w:name="_bookmark195"/>
      <w:bookmarkEnd w:id="210"/>
      <w:r>
        <w:rPr>
          <w:color w:val="231F20"/>
          <w:w w:val="110"/>
          <w:sz w:val="16"/>
        </w:rPr>
        <w:t>Ziegler D, Fournier P, Berbers GA, et</w:t>
      </w:r>
      <w:r>
        <w:rPr>
          <w:color w:val="231F20"/>
          <w:spacing w:val="-9"/>
          <w:w w:val="110"/>
          <w:sz w:val="16"/>
        </w:rPr>
        <w:t xml:space="preserve"> </w:t>
      </w:r>
      <w:r>
        <w:rPr>
          <w:color w:val="231F20"/>
          <w:w w:val="110"/>
          <w:sz w:val="16"/>
        </w:rPr>
        <w:t>al. Protection against measles</w:t>
      </w:r>
      <w:r>
        <w:rPr>
          <w:color w:val="231F20"/>
          <w:spacing w:val="-11"/>
          <w:w w:val="110"/>
          <w:sz w:val="16"/>
        </w:rPr>
        <w:t xml:space="preserve"> </w:t>
      </w:r>
      <w:r>
        <w:rPr>
          <w:color w:val="231F20"/>
          <w:w w:val="110"/>
          <w:sz w:val="16"/>
        </w:rPr>
        <w:t>virus</w:t>
      </w:r>
      <w:r>
        <w:rPr>
          <w:color w:val="231F20"/>
          <w:spacing w:val="-11"/>
          <w:w w:val="110"/>
          <w:sz w:val="16"/>
        </w:rPr>
        <w:t xml:space="preserve"> </w:t>
      </w:r>
      <w:r>
        <w:rPr>
          <w:color w:val="231F20"/>
          <w:w w:val="110"/>
          <w:sz w:val="16"/>
        </w:rPr>
        <w:t>encephalitis</w:t>
      </w:r>
      <w:r>
        <w:rPr>
          <w:color w:val="231F20"/>
          <w:spacing w:val="-11"/>
          <w:w w:val="110"/>
          <w:sz w:val="16"/>
        </w:rPr>
        <w:t xml:space="preserve"> </w:t>
      </w:r>
      <w:r>
        <w:rPr>
          <w:color w:val="231F20"/>
          <w:w w:val="110"/>
          <w:sz w:val="16"/>
        </w:rPr>
        <w:t>by</w:t>
      </w:r>
      <w:r>
        <w:rPr>
          <w:color w:val="231F20"/>
          <w:spacing w:val="-11"/>
          <w:w w:val="110"/>
          <w:sz w:val="16"/>
        </w:rPr>
        <w:t xml:space="preserve"> </w:t>
      </w:r>
      <w:r>
        <w:rPr>
          <w:color w:val="231F20"/>
          <w:w w:val="110"/>
          <w:sz w:val="16"/>
        </w:rPr>
        <w:t>monoclonal</w:t>
      </w:r>
      <w:r>
        <w:rPr>
          <w:color w:val="231F20"/>
          <w:spacing w:val="-11"/>
          <w:w w:val="110"/>
          <w:sz w:val="16"/>
        </w:rPr>
        <w:t xml:space="preserve"> </w:t>
      </w:r>
      <w:r>
        <w:rPr>
          <w:color w:val="231F20"/>
          <w:w w:val="110"/>
          <w:sz w:val="16"/>
        </w:rPr>
        <w:t>antibodies</w:t>
      </w:r>
      <w:r>
        <w:rPr>
          <w:color w:val="231F20"/>
          <w:spacing w:val="-11"/>
          <w:w w:val="110"/>
          <w:sz w:val="16"/>
        </w:rPr>
        <w:t xml:space="preserve"> </w:t>
      </w:r>
      <w:r>
        <w:rPr>
          <w:color w:val="231F20"/>
          <w:w w:val="110"/>
          <w:sz w:val="16"/>
        </w:rPr>
        <w:t>binding</w:t>
      </w:r>
      <w:r>
        <w:rPr>
          <w:color w:val="231F20"/>
          <w:spacing w:val="-11"/>
          <w:w w:val="110"/>
          <w:sz w:val="16"/>
        </w:rPr>
        <w:t xml:space="preserve"> </w:t>
      </w:r>
      <w:r>
        <w:rPr>
          <w:color w:val="231F20"/>
          <w:w w:val="110"/>
          <w:sz w:val="16"/>
        </w:rPr>
        <w:t xml:space="preserve">to a cystine loop domain of the H protein mimicked by peptides which are not recognized by maternal antibodies. </w:t>
      </w:r>
      <w:r>
        <w:rPr>
          <w:i/>
          <w:color w:val="231F20"/>
          <w:sz w:val="16"/>
        </w:rPr>
        <w:t xml:space="preserve">J </w:t>
      </w:r>
      <w:r>
        <w:rPr>
          <w:i/>
          <w:color w:val="231F20"/>
          <w:w w:val="110"/>
          <w:sz w:val="16"/>
        </w:rPr>
        <w:t>Gen Virol</w:t>
      </w:r>
      <w:r>
        <w:rPr>
          <w:color w:val="231F20"/>
          <w:w w:val="110"/>
          <w:sz w:val="16"/>
        </w:rPr>
        <w:t>. 1996;77(Pt 10):2479-2489.</w:t>
      </w:r>
    </w:p>
    <w:p w14:paraId="30CD5E98" w14:textId="77777777" w:rsidR="00BF3D96" w:rsidRDefault="00000000">
      <w:pPr>
        <w:pStyle w:val="ListParagraph"/>
        <w:numPr>
          <w:ilvl w:val="0"/>
          <w:numId w:val="1"/>
        </w:numPr>
        <w:tabs>
          <w:tab w:val="left" w:pos="740"/>
        </w:tabs>
        <w:spacing w:line="235" w:lineRule="auto"/>
        <w:ind w:left="740" w:hanging="380"/>
        <w:jc w:val="both"/>
        <w:rPr>
          <w:sz w:val="16"/>
        </w:rPr>
      </w:pPr>
      <w:r>
        <w:rPr>
          <w:color w:val="231F20"/>
          <w:w w:val="110"/>
          <w:sz w:val="16"/>
        </w:rPr>
        <w:t>Giraudon</w:t>
      </w:r>
      <w:r>
        <w:rPr>
          <w:color w:val="231F20"/>
          <w:spacing w:val="-8"/>
          <w:w w:val="110"/>
          <w:sz w:val="16"/>
        </w:rPr>
        <w:t xml:space="preserve"> </w:t>
      </w:r>
      <w:r>
        <w:rPr>
          <w:color w:val="231F20"/>
          <w:w w:val="110"/>
          <w:sz w:val="16"/>
        </w:rPr>
        <w:t>P,</w:t>
      </w:r>
      <w:r>
        <w:rPr>
          <w:color w:val="231F20"/>
          <w:spacing w:val="-8"/>
          <w:w w:val="110"/>
          <w:sz w:val="16"/>
        </w:rPr>
        <w:t xml:space="preserve"> </w:t>
      </w:r>
      <w:r>
        <w:rPr>
          <w:color w:val="231F20"/>
          <w:w w:val="110"/>
          <w:sz w:val="16"/>
        </w:rPr>
        <w:t>Wild</w:t>
      </w:r>
      <w:r>
        <w:rPr>
          <w:color w:val="231F20"/>
          <w:spacing w:val="-8"/>
          <w:w w:val="110"/>
          <w:sz w:val="16"/>
        </w:rPr>
        <w:t xml:space="preserve"> </w:t>
      </w:r>
      <w:r>
        <w:rPr>
          <w:color w:val="231F20"/>
          <w:w w:val="110"/>
          <w:sz w:val="16"/>
        </w:rPr>
        <w:t>TF.</w:t>
      </w:r>
      <w:r>
        <w:rPr>
          <w:color w:val="231F20"/>
          <w:spacing w:val="-8"/>
          <w:w w:val="110"/>
          <w:sz w:val="16"/>
        </w:rPr>
        <w:t xml:space="preserve"> </w:t>
      </w:r>
      <w:r>
        <w:rPr>
          <w:color w:val="231F20"/>
          <w:w w:val="110"/>
          <w:sz w:val="16"/>
        </w:rPr>
        <w:t>Correlation</w:t>
      </w:r>
      <w:r>
        <w:rPr>
          <w:color w:val="231F20"/>
          <w:spacing w:val="-8"/>
          <w:w w:val="110"/>
          <w:sz w:val="16"/>
        </w:rPr>
        <w:t xml:space="preserve"> </w:t>
      </w:r>
      <w:r>
        <w:rPr>
          <w:color w:val="231F20"/>
          <w:w w:val="110"/>
          <w:sz w:val="16"/>
        </w:rPr>
        <w:t>between</w:t>
      </w:r>
      <w:r>
        <w:rPr>
          <w:color w:val="231F20"/>
          <w:spacing w:val="-8"/>
          <w:w w:val="110"/>
          <w:sz w:val="16"/>
        </w:rPr>
        <w:t xml:space="preserve"> </w:t>
      </w:r>
      <w:r>
        <w:rPr>
          <w:color w:val="231F20"/>
          <w:w w:val="110"/>
          <w:sz w:val="16"/>
        </w:rPr>
        <w:t>epitopes</w:t>
      </w:r>
      <w:r>
        <w:rPr>
          <w:color w:val="231F20"/>
          <w:spacing w:val="-8"/>
          <w:w w:val="110"/>
          <w:sz w:val="16"/>
        </w:rPr>
        <w:t xml:space="preserve"> </w:t>
      </w:r>
      <w:r>
        <w:rPr>
          <w:color w:val="231F20"/>
          <w:w w:val="110"/>
          <w:sz w:val="16"/>
        </w:rPr>
        <w:t>on</w:t>
      </w:r>
      <w:r>
        <w:rPr>
          <w:color w:val="231F20"/>
          <w:spacing w:val="-8"/>
          <w:w w:val="110"/>
          <w:sz w:val="16"/>
        </w:rPr>
        <w:t xml:space="preserve"> </w:t>
      </w:r>
      <w:r>
        <w:rPr>
          <w:color w:val="231F20"/>
          <w:w w:val="110"/>
          <w:sz w:val="16"/>
        </w:rPr>
        <w:t xml:space="preserve">hemag- </w:t>
      </w:r>
      <w:r>
        <w:rPr>
          <w:color w:val="231F20"/>
          <w:sz w:val="16"/>
        </w:rPr>
        <w:t>glutinin of measles virus and biological activities: passive protec-</w:t>
      </w:r>
      <w:r>
        <w:rPr>
          <w:color w:val="231F20"/>
          <w:spacing w:val="40"/>
          <w:sz w:val="16"/>
        </w:rPr>
        <w:t xml:space="preserve"> </w:t>
      </w:r>
      <w:r>
        <w:rPr>
          <w:color w:val="231F20"/>
          <w:sz w:val="16"/>
        </w:rPr>
        <w:t>tionby monoclonal antibodies is relatedtotheir hemagglutination</w:t>
      </w:r>
      <w:r>
        <w:rPr>
          <w:color w:val="231F20"/>
          <w:w w:val="110"/>
          <w:sz w:val="16"/>
        </w:rPr>
        <w:t xml:space="preserve"> inhibiting activity. </w:t>
      </w:r>
      <w:r>
        <w:rPr>
          <w:i/>
          <w:color w:val="231F20"/>
          <w:w w:val="110"/>
          <w:sz w:val="16"/>
        </w:rPr>
        <w:t>Virology</w:t>
      </w:r>
      <w:r>
        <w:rPr>
          <w:color w:val="231F20"/>
          <w:w w:val="110"/>
          <w:sz w:val="16"/>
        </w:rPr>
        <w:t>. 1985;144(1):46-58.</w:t>
      </w:r>
    </w:p>
    <w:p w14:paraId="51B2B36D" w14:textId="77777777" w:rsidR="00BF3D96" w:rsidRDefault="00000000">
      <w:pPr>
        <w:pStyle w:val="ListParagraph"/>
        <w:numPr>
          <w:ilvl w:val="0"/>
          <w:numId w:val="1"/>
        </w:numPr>
        <w:tabs>
          <w:tab w:val="left" w:pos="740"/>
        </w:tabs>
        <w:spacing w:line="235" w:lineRule="auto"/>
        <w:ind w:left="740" w:hanging="380"/>
        <w:jc w:val="both"/>
        <w:rPr>
          <w:sz w:val="16"/>
        </w:rPr>
      </w:pPr>
      <w:bookmarkStart w:id="211" w:name="_bookmark196"/>
      <w:bookmarkEnd w:id="211"/>
      <w:r>
        <w:rPr>
          <w:color w:val="231F20"/>
          <w:w w:val="110"/>
          <w:sz w:val="16"/>
        </w:rPr>
        <w:t>Edghill-Smith Y, Golding H, Manischewitz J, et</w:t>
      </w:r>
      <w:r>
        <w:rPr>
          <w:color w:val="231F20"/>
          <w:spacing w:val="-11"/>
          <w:w w:val="110"/>
          <w:sz w:val="16"/>
        </w:rPr>
        <w:t xml:space="preserve"> </w:t>
      </w:r>
      <w:r>
        <w:rPr>
          <w:color w:val="231F20"/>
          <w:w w:val="110"/>
          <w:sz w:val="16"/>
        </w:rPr>
        <w:t xml:space="preserve">al. Smallpox </w:t>
      </w:r>
      <w:r>
        <w:rPr>
          <w:color w:val="231F20"/>
          <w:spacing w:val="-2"/>
          <w:w w:val="110"/>
          <w:sz w:val="16"/>
        </w:rPr>
        <w:t xml:space="preserve">vaccine-induced antibodies are necessary and sufficient for pro- </w:t>
      </w:r>
      <w:r>
        <w:rPr>
          <w:color w:val="231F20"/>
          <w:sz w:val="16"/>
        </w:rPr>
        <w:t>tection</w:t>
      </w:r>
      <w:r>
        <w:rPr>
          <w:color w:val="231F20"/>
          <w:spacing w:val="35"/>
          <w:sz w:val="16"/>
        </w:rPr>
        <w:t xml:space="preserve"> </w:t>
      </w:r>
      <w:r>
        <w:rPr>
          <w:color w:val="231F20"/>
          <w:sz w:val="16"/>
        </w:rPr>
        <w:t>against</w:t>
      </w:r>
      <w:r>
        <w:rPr>
          <w:color w:val="231F20"/>
          <w:spacing w:val="35"/>
          <w:sz w:val="16"/>
        </w:rPr>
        <w:t xml:space="preserve"> </w:t>
      </w:r>
      <w:r>
        <w:rPr>
          <w:color w:val="231F20"/>
          <w:sz w:val="16"/>
        </w:rPr>
        <w:t>monkeypox</w:t>
      </w:r>
      <w:r>
        <w:rPr>
          <w:color w:val="231F20"/>
          <w:spacing w:val="35"/>
          <w:sz w:val="16"/>
        </w:rPr>
        <w:t xml:space="preserve"> </w:t>
      </w:r>
      <w:r>
        <w:rPr>
          <w:color w:val="231F20"/>
          <w:sz w:val="16"/>
        </w:rPr>
        <w:t>virus.</w:t>
      </w:r>
      <w:r>
        <w:rPr>
          <w:color w:val="231F20"/>
          <w:spacing w:val="35"/>
          <w:sz w:val="16"/>
        </w:rPr>
        <w:t xml:space="preserve"> </w:t>
      </w:r>
      <w:r>
        <w:rPr>
          <w:i/>
          <w:color w:val="231F20"/>
          <w:sz w:val="16"/>
        </w:rPr>
        <w:t>Nat</w:t>
      </w:r>
      <w:r>
        <w:rPr>
          <w:i/>
          <w:color w:val="231F20"/>
          <w:spacing w:val="40"/>
          <w:sz w:val="16"/>
        </w:rPr>
        <w:t xml:space="preserve"> </w:t>
      </w:r>
      <w:r>
        <w:rPr>
          <w:i/>
          <w:color w:val="231F20"/>
          <w:sz w:val="16"/>
        </w:rPr>
        <w:t>Med</w:t>
      </w:r>
      <w:r>
        <w:rPr>
          <w:color w:val="231F20"/>
          <w:sz w:val="16"/>
        </w:rPr>
        <w:t>.</w:t>
      </w:r>
      <w:r>
        <w:rPr>
          <w:color w:val="231F20"/>
          <w:spacing w:val="35"/>
          <w:sz w:val="16"/>
        </w:rPr>
        <w:t xml:space="preserve"> </w:t>
      </w:r>
      <w:r>
        <w:rPr>
          <w:color w:val="231F20"/>
          <w:sz w:val="16"/>
        </w:rPr>
        <w:t>2005;11(7):740-747.</w:t>
      </w:r>
    </w:p>
    <w:p w14:paraId="4F9A3E01" w14:textId="77777777" w:rsidR="00BF3D96" w:rsidRDefault="00000000">
      <w:pPr>
        <w:pStyle w:val="ListParagraph"/>
        <w:numPr>
          <w:ilvl w:val="0"/>
          <w:numId w:val="1"/>
        </w:numPr>
        <w:tabs>
          <w:tab w:val="left" w:pos="740"/>
        </w:tabs>
        <w:spacing w:line="235" w:lineRule="auto"/>
        <w:ind w:left="740" w:hanging="380"/>
        <w:jc w:val="both"/>
        <w:rPr>
          <w:sz w:val="16"/>
        </w:rPr>
      </w:pPr>
      <w:bookmarkStart w:id="212" w:name="_bookmark197"/>
      <w:bookmarkEnd w:id="212"/>
      <w:r>
        <w:rPr>
          <w:color w:val="231F20"/>
          <w:sz w:val="16"/>
        </w:rPr>
        <w:t xml:space="preserve">Hess AF. A protective therapy for mumps. </w:t>
      </w:r>
      <w:r>
        <w:rPr>
          <w:i/>
          <w:color w:val="231F20"/>
          <w:sz w:val="16"/>
        </w:rPr>
        <w:t>Am J Dis Child</w:t>
      </w:r>
      <w:r>
        <w:rPr>
          <w:color w:val="231F20"/>
          <w:sz w:val="16"/>
        </w:rPr>
        <w:t>.</w:t>
      </w:r>
      <w:r>
        <w:rPr>
          <w:color w:val="231F20"/>
          <w:spacing w:val="40"/>
          <w:sz w:val="16"/>
        </w:rPr>
        <w:t xml:space="preserve"> </w:t>
      </w:r>
      <w:r>
        <w:rPr>
          <w:color w:val="231F20"/>
          <w:spacing w:val="-2"/>
          <w:sz w:val="16"/>
        </w:rPr>
        <w:t>1915;10(2):99-103.</w:t>
      </w:r>
    </w:p>
    <w:p w14:paraId="6B498B4C" w14:textId="77777777" w:rsidR="00BF3D96" w:rsidRDefault="00000000">
      <w:pPr>
        <w:pStyle w:val="ListParagraph"/>
        <w:numPr>
          <w:ilvl w:val="0"/>
          <w:numId w:val="1"/>
        </w:numPr>
        <w:tabs>
          <w:tab w:val="left" w:pos="740"/>
        </w:tabs>
        <w:spacing w:line="235" w:lineRule="auto"/>
        <w:ind w:left="740" w:hanging="380"/>
        <w:jc w:val="both"/>
        <w:rPr>
          <w:sz w:val="16"/>
        </w:rPr>
      </w:pPr>
      <w:bookmarkStart w:id="213" w:name="_bookmark198"/>
      <w:bookmarkEnd w:id="213"/>
      <w:r>
        <w:rPr>
          <w:color w:val="231F20"/>
          <w:sz w:val="16"/>
        </w:rPr>
        <w:t>Rambar AC. Mumps; use of convalescent serum in the treatment</w:t>
      </w:r>
      <w:r>
        <w:rPr>
          <w:color w:val="231F20"/>
          <w:spacing w:val="80"/>
          <w:sz w:val="16"/>
        </w:rPr>
        <w:t xml:space="preserve"> </w:t>
      </w:r>
      <w:r>
        <w:rPr>
          <w:color w:val="231F20"/>
          <w:sz w:val="16"/>
        </w:rPr>
        <w:t>and</w:t>
      </w:r>
      <w:r>
        <w:rPr>
          <w:color w:val="231F20"/>
          <w:spacing w:val="40"/>
          <w:sz w:val="16"/>
        </w:rPr>
        <w:t xml:space="preserve"> </w:t>
      </w:r>
      <w:r>
        <w:rPr>
          <w:color w:val="231F20"/>
          <w:sz w:val="16"/>
        </w:rPr>
        <w:t>prophylaxis</w:t>
      </w:r>
      <w:r>
        <w:rPr>
          <w:color w:val="231F20"/>
          <w:spacing w:val="40"/>
          <w:sz w:val="16"/>
        </w:rPr>
        <w:t xml:space="preserve"> </w:t>
      </w:r>
      <w:r>
        <w:rPr>
          <w:color w:val="231F20"/>
          <w:sz w:val="16"/>
        </w:rPr>
        <w:t>of</w:t>
      </w:r>
      <w:r>
        <w:rPr>
          <w:color w:val="231F20"/>
          <w:spacing w:val="40"/>
          <w:sz w:val="16"/>
        </w:rPr>
        <w:t xml:space="preserve"> </w:t>
      </w:r>
      <w:r>
        <w:rPr>
          <w:color w:val="231F20"/>
          <w:sz w:val="16"/>
        </w:rPr>
        <w:t>orchitis.</w:t>
      </w:r>
      <w:r>
        <w:rPr>
          <w:color w:val="231F20"/>
          <w:spacing w:val="40"/>
          <w:sz w:val="16"/>
        </w:rPr>
        <w:t xml:space="preserve"> </w:t>
      </w:r>
      <w:r>
        <w:rPr>
          <w:i/>
          <w:color w:val="231F20"/>
          <w:sz w:val="16"/>
        </w:rPr>
        <w:t>Am</w:t>
      </w:r>
      <w:r>
        <w:rPr>
          <w:i/>
          <w:color w:val="231F20"/>
          <w:spacing w:val="40"/>
          <w:sz w:val="16"/>
        </w:rPr>
        <w:t xml:space="preserve"> </w:t>
      </w:r>
      <w:r>
        <w:rPr>
          <w:i/>
          <w:color w:val="231F20"/>
          <w:sz w:val="16"/>
        </w:rPr>
        <w:t>J</w:t>
      </w:r>
      <w:r>
        <w:rPr>
          <w:i/>
          <w:color w:val="231F20"/>
          <w:spacing w:val="40"/>
          <w:sz w:val="16"/>
        </w:rPr>
        <w:t xml:space="preserve"> </w:t>
      </w:r>
      <w:r>
        <w:rPr>
          <w:i/>
          <w:color w:val="231F20"/>
          <w:sz w:val="16"/>
        </w:rPr>
        <w:t>Dis</w:t>
      </w:r>
      <w:r>
        <w:rPr>
          <w:i/>
          <w:color w:val="231F20"/>
          <w:spacing w:val="40"/>
          <w:sz w:val="16"/>
        </w:rPr>
        <w:t xml:space="preserve"> </w:t>
      </w:r>
      <w:r>
        <w:rPr>
          <w:i/>
          <w:color w:val="231F20"/>
          <w:sz w:val="16"/>
        </w:rPr>
        <w:t>Child</w:t>
      </w:r>
      <w:r>
        <w:rPr>
          <w:color w:val="231F20"/>
          <w:sz w:val="16"/>
        </w:rPr>
        <w:t>.</w:t>
      </w:r>
      <w:r>
        <w:rPr>
          <w:color w:val="231F20"/>
          <w:spacing w:val="40"/>
          <w:sz w:val="16"/>
        </w:rPr>
        <w:t xml:space="preserve"> </w:t>
      </w:r>
      <w:r>
        <w:rPr>
          <w:color w:val="231F20"/>
          <w:sz w:val="16"/>
        </w:rPr>
        <w:t>1946;71:1-13.</w:t>
      </w:r>
    </w:p>
    <w:p w14:paraId="7F71C1C4" w14:textId="77777777" w:rsidR="00BF3D96" w:rsidRDefault="00000000">
      <w:pPr>
        <w:pStyle w:val="ListParagraph"/>
        <w:numPr>
          <w:ilvl w:val="0"/>
          <w:numId w:val="1"/>
        </w:numPr>
        <w:tabs>
          <w:tab w:val="left" w:pos="740"/>
        </w:tabs>
        <w:spacing w:line="235" w:lineRule="auto"/>
        <w:ind w:left="740" w:hanging="380"/>
        <w:jc w:val="both"/>
        <w:rPr>
          <w:sz w:val="16"/>
        </w:rPr>
      </w:pPr>
      <w:r>
        <w:rPr>
          <w:color w:val="231F20"/>
          <w:w w:val="105"/>
          <w:sz w:val="16"/>
        </w:rPr>
        <w:t xml:space="preserve">Regan JC. Serum Prophylaxis of epidemic parotitis. </w:t>
      </w:r>
      <w:r>
        <w:rPr>
          <w:i/>
          <w:color w:val="231F20"/>
          <w:w w:val="105"/>
          <w:sz w:val="16"/>
        </w:rPr>
        <w:t>JAMA</w:t>
      </w:r>
      <w:r>
        <w:rPr>
          <w:color w:val="231F20"/>
          <w:w w:val="105"/>
          <w:sz w:val="16"/>
        </w:rPr>
        <w:t xml:space="preserve">. </w:t>
      </w:r>
      <w:r>
        <w:rPr>
          <w:color w:val="231F20"/>
          <w:spacing w:val="-2"/>
          <w:w w:val="105"/>
          <w:sz w:val="16"/>
        </w:rPr>
        <w:t>1925;84(4):279-280.</w:t>
      </w:r>
    </w:p>
    <w:p w14:paraId="4A237044" w14:textId="77777777" w:rsidR="00BF3D96" w:rsidRDefault="00000000">
      <w:pPr>
        <w:pStyle w:val="ListParagraph"/>
        <w:numPr>
          <w:ilvl w:val="0"/>
          <w:numId w:val="1"/>
        </w:numPr>
        <w:tabs>
          <w:tab w:val="left" w:pos="740"/>
        </w:tabs>
        <w:spacing w:line="235" w:lineRule="auto"/>
        <w:ind w:left="740" w:hanging="380"/>
        <w:jc w:val="both"/>
        <w:rPr>
          <w:sz w:val="16"/>
        </w:rPr>
      </w:pPr>
      <w:r>
        <w:rPr>
          <w:color w:val="231F20"/>
          <w:sz w:val="16"/>
        </w:rPr>
        <w:t>Barenberg</w:t>
      </w:r>
      <w:r>
        <w:rPr>
          <w:color w:val="231F20"/>
          <w:spacing w:val="40"/>
          <w:sz w:val="16"/>
        </w:rPr>
        <w:t xml:space="preserve"> </w:t>
      </w:r>
      <w:r>
        <w:rPr>
          <w:color w:val="231F20"/>
          <w:sz w:val="16"/>
        </w:rPr>
        <w:t>LH,</w:t>
      </w:r>
      <w:r>
        <w:rPr>
          <w:color w:val="231F20"/>
          <w:spacing w:val="40"/>
          <w:sz w:val="16"/>
        </w:rPr>
        <w:t xml:space="preserve"> </w:t>
      </w:r>
      <w:r>
        <w:rPr>
          <w:color w:val="231F20"/>
          <w:sz w:val="16"/>
        </w:rPr>
        <w:t>Ostroff</w:t>
      </w:r>
      <w:r>
        <w:rPr>
          <w:color w:val="231F20"/>
          <w:spacing w:val="40"/>
          <w:sz w:val="16"/>
        </w:rPr>
        <w:t xml:space="preserve"> </w:t>
      </w:r>
      <w:r>
        <w:rPr>
          <w:color w:val="231F20"/>
          <w:sz w:val="16"/>
        </w:rPr>
        <w:t>J.</w:t>
      </w:r>
      <w:r>
        <w:rPr>
          <w:color w:val="231F20"/>
          <w:spacing w:val="40"/>
          <w:sz w:val="16"/>
        </w:rPr>
        <w:t xml:space="preserve"> </w:t>
      </w:r>
      <w:r>
        <w:rPr>
          <w:color w:val="231F20"/>
          <w:sz w:val="16"/>
        </w:rPr>
        <w:t>Use</w:t>
      </w:r>
      <w:r>
        <w:rPr>
          <w:color w:val="231F20"/>
          <w:spacing w:val="40"/>
          <w:sz w:val="16"/>
        </w:rPr>
        <w:t xml:space="preserve"> </w:t>
      </w:r>
      <w:r>
        <w:rPr>
          <w:color w:val="231F20"/>
          <w:sz w:val="16"/>
        </w:rPr>
        <w:t>of</w:t>
      </w:r>
      <w:r>
        <w:rPr>
          <w:color w:val="231F20"/>
          <w:spacing w:val="40"/>
          <w:sz w:val="16"/>
        </w:rPr>
        <w:t xml:space="preserve"> </w:t>
      </w:r>
      <w:r>
        <w:rPr>
          <w:color w:val="231F20"/>
          <w:sz w:val="16"/>
        </w:rPr>
        <w:t>human</w:t>
      </w:r>
      <w:r>
        <w:rPr>
          <w:color w:val="231F20"/>
          <w:spacing w:val="40"/>
          <w:sz w:val="16"/>
        </w:rPr>
        <w:t xml:space="preserve"> </w:t>
      </w:r>
      <w:r>
        <w:rPr>
          <w:color w:val="231F20"/>
          <w:sz w:val="16"/>
        </w:rPr>
        <w:t>blood</w:t>
      </w:r>
      <w:r>
        <w:rPr>
          <w:color w:val="231F20"/>
          <w:spacing w:val="40"/>
          <w:sz w:val="16"/>
        </w:rPr>
        <w:t xml:space="preserve"> </w:t>
      </w:r>
      <w:r>
        <w:rPr>
          <w:color w:val="231F20"/>
          <w:sz w:val="16"/>
        </w:rPr>
        <w:t>in</w:t>
      </w:r>
      <w:r>
        <w:rPr>
          <w:color w:val="231F20"/>
          <w:spacing w:val="40"/>
          <w:sz w:val="16"/>
        </w:rPr>
        <w:t xml:space="preserve"> </w:t>
      </w:r>
      <w:r>
        <w:rPr>
          <w:color w:val="231F20"/>
          <w:sz w:val="16"/>
        </w:rPr>
        <w:t>protection</w:t>
      </w:r>
      <w:r>
        <w:rPr>
          <w:color w:val="231F20"/>
          <w:spacing w:val="40"/>
          <w:sz w:val="16"/>
        </w:rPr>
        <w:t xml:space="preserve"> </w:t>
      </w:r>
      <w:r>
        <w:rPr>
          <w:color w:val="231F20"/>
          <w:sz w:val="16"/>
        </w:rPr>
        <w:t xml:space="preserve">against mumps. </w:t>
      </w:r>
      <w:r>
        <w:rPr>
          <w:i/>
          <w:color w:val="231F20"/>
          <w:sz w:val="16"/>
        </w:rPr>
        <w:t>Am</w:t>
      </w:r>
      <w:r>
        <w:rPr>
          <w:i/>
          <w:color w:val="231F20"/>
          <w:spacing w:val="40"/>
          <w:sz w:val="16"/>
        </w:rPr>
        <w:t xml:space="preserve"> </w:t>
      </w:r>
      <w:r>
        <w:rPr>
          <w:i/>
          <w:color w:val="231F20"/>
          <w:sz w:val="16"/>
        </w:rPr>
        <w:t>J</w:t>
      </w:r>
      <w:r>
        <w:rPr>
          <w:i/>
          <w:color w:val="231F20"/>
          <w:spacing w:val="40"/>
          <w:sz w:val="16"/>
        </w:rPr>
        <w:t xml:space="preserve"> </w:t>
      </w:r>
      <w:r>
        <w:rPr>
          <w:i/>
          <w:color w:val="231F20"/>
          <w:sz w:val="16"/>
        </w:rPr>
        <w:t>Dis</w:t>
      </w:r>
      <w:r>
        <w:rPr>
          <w:i/>
          <w:color w:val="231F20"/>
          <w:spacing w:val="40"/>
          <w:sz w:val="16"/>
        </w:rPr>
        <w:t xml:space="preserve"> </w:t>
      </w:r>
      <w:r>
        <w:rPr>
          <w:i/>
          <w:color w:val="231F20"/>
          <w:sz w:val="16"/>
        </w:rPr>
        <w:t>Child</w:t>
      </w:r>
      <w:r>
        <w:rPr>
          <w:color w:val="231F20"/>
          <w:sz w:val="16"/>
        </w:rPr>
        <w:t>. 1931;42(5):1109-1113.</w:t>
      </w:r>
    </w:p>
    <w:p w14:paraId="4C96C87A" w14:textId="77777777" w:rsidR="00BF3D96" w:rsidRDefault="00000000">
      <w:pPr>
        <w:pStyle w:val="ListParagraph"/>
        <w:numPr>
          <w:ilvl w:val="0"/>
          <w:numId w:val="1"/>
        </w:numPr>
        <w:tabs>
          <w:tab w:val="left" w:pos="740"/>
        </w:tabs>
        <w:spacing w:line="235" w:lineRule="auto"/>
        <w:ind w:left="740" w:hanging="380"/>
        <w:jc w:val="both"/>
        <w:rPr>
          <w:sz w:val="16"/>
        </w:rPr>
      </w:pPr>
      <w:bookmarkStart w:id="214" w:name="_bookmark199"/>
      <w:bookmarkEnd w:id="214"/>
      <w:r>
        <w:rPr>
          <w:color w:val="231F20"/>
          <w:w w:val="105"/>
          <w:sz w:val="16"/>
        </w:rPr>
        <w:t xml:space="preserve">Crabol Y, Terrier B, Rozenberg F, et al. Intravenous immuno- globulin therapy for pure red cell aplasia related to human par- vovirus b19 infection: a retrospective study of 10 patients and review of the literature. </w:t>
      </w:r>
      <w:r>
        <w:rPr>
          <w:i/>
          <w:color w:val="231F20"/>
          <w:w w:val="105"/>
          <w:sz w:val="16"/>
        </w:rPr>
        <w:t>Clin Infect Dis</w:t>
      </w:r>
      <w:r>
        <w:rPr>
          <w:color w:val="231F20"/>
          <w:w w:val="105"/>
          <w:sz w:val="16"/>
        </w:rPr>
        <w:t>. 2013;56:968-977.</w:t>
      </w:r>
    </w:p>
    <w:p w14:paraId="4F95E01D" w14:textId="77777777" w:rsidR="00BF3D96" w:rsidRDefault="00000000">
      <w:pPr>
        <w:pStyle w:val="ListParagraph"/>
        <w:numPr>
          <w:ilvl w:val="0"/>
          <w:numId w:val="1"/>
        </w:numPr>
        <w:tabs>
          <w:tab w:val="left" w:pos="740"/>
        </w:tabs>
        <w:spacing w:line="235" w:lineRule="auto"/>
        <w:ind w:left="740" w:hanging="380"/>
        <w:jc w:val="both"/>
        <w:rPr>
          <w:sz w:val="16"/>
        </w:rPr>
      </w:pPr>
      <w:r>
        <w:rPr>
          <w:color w:val="231F20"/>
          <w:w w:val="105"/>
          <w:sz w:val="16"/>
        </w:rPr>
        <w:t xml:space="preserve">Anderson D, Ali K, Blanchette V, et al. Guidelines on the use of intravenous immune globulin for hematologic conditions. </w:t>
      </w:r>
      <w:r>
        <w:rPr>
          <w:i/>
          <w:color w:val="231F20"/>
          <w:w w:val="105"/>
          <w:sz w:val="16"/>
        </w:rPr>
        <w:t>Transfus Med Rev</w:t>
      </w:r>
      <w:r>
        <w:rPr>
          <w:color w:val="231F20"/>
          <w:w w:val="105"/>
          <w:sz w:val="16"/>
        </w:rPr>
        <w:t>. 2007;21:S9-S56.</w:t>
      </w:r>
    </w:p>
    <w:p w14:paraId="43C392AD" w14:textId="77777777" w:rsidR="00BF3D96" w:rsidRDefault="00000000">
      <w:pPr>
        <w:pStyle w:val="ListParagraph"/>
        <w:numPr>
          <w:ilvl w:val="0"/>
          <w:numId w:val="1"/>
        </w:numPr>
        <w:tabs>
          <w:tab w:val="left" w:pos="740"/>
        </w:tabs>
        <w:spacing w:line="235" w:lineRule="auto"/>
        <w:ind w:left="740" w:hanging="380"/>
        <w:jc w:val="both"/>
        <w:rPr>
          <w:sz w:val="16"/>
        </w:rPr>
      </w:pPr>
      <w:bookmarkStart w:id="215" w:name="_bookmark200"/>
      <w:bookmarkEnd w:id="215"/>
      <w:r>
        <w:rPr>
          <w:color w:val="231F20"/>
          <w:sz w:val="16"/>
        </w:rPr>
        <w:t>Flexner</w:t>
      </w:r>
      <w:r>
        <w:rPr>
          <w:color w:val="231F20"/>
          <w:spacing w:val="40"/>
          <w:sz w:val="16"/>
        </w:rPr>
        <w:t xml:space="preserve"> </w:t>
      </w:r>
      <w:r>
        <w:rPr>
          <w:color w:val="231F20"/>
          <w:sz w:val="16"/>
        </w:rPr>
        <w:t>S,</w:t>
      </w:r>
      <w:r>
        <w:rPr>
          <w:color w:val="231F20"/>
          <w:spacing w:val="40"/>
          <w:sz w:val="16"/>
        </w:rPr>
        <w:t xml:space="preserve"> </w:t>
      </w:r>
      <w:r>
        <w:rPr>
          <w:color w:val="231F20"/>
          <w:sz w:val="16"/>
        </w:rPr>
        <w:t>Amoss</w:t>
      </w:r>
      <w:r>
        <w:rPr>
          <w:color w:val="231F20"/>
          <w:spacing w:val="40"/>
          <w:sz w:val="16"/>
        </w:rPr>
        <w:t xml:space="preserve"> </w:t>
      </w:r>
      <w:r>
        <w:rPr>
          <w:color w:val="231F20"/>
          <w:sz w:val="16"/>
        </w:rPr>
        <w:t>HL.</w:t>
      </w:r>
      <w:r>
        <w:rPr>
          <w:color w:val="231F20"/>
          <w:spacing w:val="40"/>
          <w:sz w:val="16"/>
        </w:rPr>
        <w:t xml:space="preserve"> </w:t>
      </w:r>
      <w:r>
        <w:rPr>
          <w:color w:val="231F20"/>
          <w:sz w:val="16"/>
        </w:rPr>
        <w:t>The</w:t>
      </w:r>
      <w:r>
        <w:rPr>
          <w:color w:val="231F20"/>
          <w:spacing w:val="40"/>
          <w:sz w:val="16"/>
        </w:rPr>
        <w:t xml:space="preserve"> </w:t>
      </w:r>
      <w:r>
        <w:rPr>
          <w:color w:val="231F20"/>
          <w:sz w:val="16"/>
        </w:rPr>
        <w:t>relation</w:t>
      </w:r>
      <w:r>
        <w:rPr>
          <w:color w:val="231F20"/>
          <w:spacing w:val="40"/>
          <w:sz w:val="16"/>
        </w:rPr>
        <w:t xml:space="preserve"> </w:t>
      </w:r>
      <w:r>
        <w:rPr>
          <w:color w:val="231F20"/>
          <w:sz w:val="16"/>
        </w:rPr>
        <w:t>of</w:t>
      </w:r>
      <w:r>
        <w:rPr>
          <w:color w:val="231F20"/>
          <w:spacing w:val="40"/>
          <w:sz w:val="16"/>
        </w:rPr>
        <w:t xml:space="preserve"> </w:t>
      </w:r>
      <w:r>
        <w:rPr>
          <w:color w:val="231F20"/>
          <w:sz w:val="16"/>
        </w:rPr>
        <w:t>the</w:t>
      </w:r>
      <w:r>
        <w:rPr>
          <w:color w:val="231F20"/>
          <w:spacing w:val="40"/>
          <w:sz w:val="16"/>
        </w:rPr>
        <w:t xml:space="preserve"> </w:t>
      </w:r>
      <w:r>
        <w:rPr>
          <w:color w:val="231F20"/>
          <w:sz w:val="16"/>
        </w:rPr>
        <w:t>meninges</w:t>
      </w:r>
      <w:r>
        <w:rPr>
          <w:color w:val="231F20"/>
          <w:spacing w:val="40"/>
          <w:sz w:val="16"/>
        </w:rPr>
        <w:t xml:space="preserve"> </w:t>
      </w:r>
      <w:r>
        <w:rPr>
          <w:color w:val="231F20"/>
          <w:sz w:val="16"/>
        </w:rPr>
        <w:t>and</w:t>
      </w:r>
      <w:r>
        <w:rPr>
          <w:color w:val="231F20"/>
          <w:spacing w:val="40"/>
          <w:sz w:val="16"/>
        </w:rPr>
        <w:t xml:space="preserve"> </w:t>
      </w:r>
      <w:r>
        <w:rPr>
          <w:color w:val="231F20"/>
          <w:sz w:val="16"/>
        </w:rPr>
        <w:t xml:space="preserve">choroid plexus to poliomyelitic infection. </w:t>
      </w:r>
      <w:r>
        <w:rPr>
          <w:i/>
          <w:color w:val="231F20"/>
          <w:sz w:val="16"/>
        </w:rPr>
        <w:t>J Exp Med</w:t>
      </w:r>
      <w:r>
        <w:rPr>
          <w:color w:val="231F20"/>
          <w:sz w:val="16"/>
        </w:rPr>
        <w:t>. 1917;25(4):</w:t>
      </w:r>
      <w:r>
        <w:rPr>
          <w:color w:val="231F20"/>
          <w:spacing w:val="40"/>
          <w:sz w:val="16"/>
        </w:rPr>
        <w:t xml:space="preserve"> </w:t>
      </w:r>
      <w:r>
        <w:rPr>
          <w:color w:val="231F20"/>
          <w:spacing w:val="-2"/>
          <w:sz w:val="16"/>
        </w:rPr>
        <w:t>525-537.</w:t>
      </w:r>
    </w:p>
    <w:p w14:paraId="40DEBE08" w14:textId="77777777" w:rsidR="00BF3D96" w:rsidRDefault="00000000">
      <w:pPr>
        <w:pStyle w:val="ListParagraph"/>
        <w:numPr>
          <w:ilvl w:val="0"/>
          <w:numId w:val="1"/>
        </w:numPr>
        <w:tabs>
          <w:tab w:val="left" w:pos="740"/>
        </w:tabs>
        <w:spacing w:line="235" w:lineRule="auto"/>
        <w:ind w:left="740" w:hanging="380"/>
        <w:jc w:val="both"/>
        <w:rPr>
          <w:sz w:val="16"/>
        </w:rPr>
      </w:pPr>
      <w:r>
        <w:rPr>
          <w:color w:val="231F20"/>
          <w:w w:val="105"/>
          <w:sz w:val="16"/>
        </w:rPr>
        <w:t>Rhodes</w:t>
      </w:r>
      <w:r>
        <w:rPr>
          <w:color w:val="231F20"/>
          <w:spacing w:val="-13"/>
          <w:w w:val="105"/>
          <w:sz w:val="16"/>
        </w:rPr>
        <w:t xml:space="preserve"> </w:t>
      </w:r>
      <w:r>
        <w:rPr>
          <w:color w:val="231F20"/>
          <w:w w:val="105"/>
          <w:sz w:val="16"/>
        </w:rPr>
        <w:t>AJ,</w:t>
      </w:r>
      <w:r>
        <w:rPr>
          <w:color w:val="231F20"/>
          <w:spacing w:val="-10"/>
          <w:w w:val="105"/>
          <w:sz w:val="16"/>
        </w:rPr>
        <w:t xml:space="preserve"> </w:t>
      </w:r>
      <w:r>
        <w:rPr>
          <w:color w:val="231F20"/>
          <w:w w:val="105"/>
          <w:sz w:val="16"/>
        </w:rPr>
        <w:t>Shimada</w:t>
      </w:r>
      <w:r>
        <w:rPr>
          <w:color w:val="231F20"/>
          <w:spacing w:val="-11"/>
          <w:w w:val="105"/>
          <w:sz w:val="16"/>
        </w:rPr>
        <w:t xml:space="preserve"> </w:t>
      </w:r>
      <w:r>
        <w:rPr>
          <w:color w:val="231F20"/>
          <w:w w:val="105"/>
          <w:sz w:val="16"/>
        </w:rPr>
        <w:t>FT,</w:t>
      </w:r>
      <w:r>
        <w:rPr>
          <w:color w:val="231F20"/>
          <w:spacing w:val="-10"/>
          <w:w w:val="105"/>
          <w:sz w:val="16"/>
        </w:rPr>
        <w:t xml:space="preserve"> </w:t>
      </w:r>
      <w:r>
        <w:rPr>
          <w:color w:val="231F20"/>
          <w:w w:val="105"/>
          <w:sz w:val="16"/>
        </w:rPr>
        <w:t>Clark</w:t>
      </w:r>
      <w:r>
        <w:rPr>
          <w:color w:val="231F20"/>
          <w:spacing w:val="-11"/>
          <w:w w:val="105"/>
          <w:sz w:val="16"/>
        </w:rPr>
        <w:t xml:space="preserve"> </w:t>
      </w:r>
      <w:r>
        <w:rPr>
          <w:color w:val="231F20"/>
          <w:w w:val="105"/>
          <w:sz w:val="16"/>
        </w:rPr>
        <w:t>EM,</w:t>
      </w:r>
      <w:r>
        <w:rPr>
          <w:color w:val="231F20"/>
          <w:spacing w:val="-10"/>
          <w:w w:val="105"/>
          <w:sz w:val="16"/>
        </w:rPr>
        <w:t xml:space="preserve"> </w:t>
      </w:r>
      <w:r>
        <w:rPr>
          <w:color w:val="231F20"/>
          <w:w w:val="105"/>
          <w:sz w:val="16"/>
        </w:rPr>
        <w:t>Wood</w:t>
      </w:r>
      <w:r>
        <w:rPr>
          <w:color w:val="231F20"/>
          <w:spacing w:val="-11"/>
          <w:w w:val="105"/>
          <w:sz w:val="16"/>
        </w:rPr>
        <w:t xml:space="preserve"> </w:t>
      </w:r>
      <w:r>
        <w:rPr>
          <w:color w:val="231F20"/>
          <w:w w:val="105"/>
          <w:sz w:val="16"/>
        </w:rPr>
        <w:t>W,</w:t>
      </w:r>
      <w:r>
        <w:rPr>
          <w:color w:val="231F20"/>
          <w:spacing w:val="-10"/>
          <w:w w:val="105"/>
          <w:sz w:val="16"/>
        </w:rPr>
        <w:t xml:space="preserve"> </w:t>
      </w:r>
      <w:r>
        <w:rPr>
          <w:color w:val="231F20"/>
          <w:w w:val="105"/>
          <w:sz w:val="16"/>
        </w:rPr>
        <w:t>Ritchie</w:t>
      </w:r>
      <w:r>
        <w:rPr>
          <w:color w:val="231F20"/>
          <w:spacing w:val="-11"/>
          <w:w w:val="105"/>
          <w:sz w:val="16"/>
        </w:rPr>
        <w:t xml:space="preserve"> </w:t>
      </w:r>
      <w:r>
        <w:rPr>
          <w:color w:val="231F20"/>
          <w:w w:val="105"/>
          <w:sz w:val="16"/>
        </w:rPr>
        <w:t>RC.</w:t>
      </w:r>
      <w:r>
        <w:rPr>
          <w:color w:val="231F20"/>
          <w:spacing w:val="-10"/>
          <w:w w:val="105"/>
          <w:sz w:val="16"/>
        </w:rPr>
        <w:t xml:space="preserve"> </w:t>
      </w:r>
      <w:r>
        <w:rPr>
          <w:color w:val="231F20"/>
          <w:w w:val="105"/>
          <w:sz w:val="16"/>
        </w:rPr>
        <w:t xml:space="preserve">Passive immunity in poliomyelitis. IV. Protection of rhesus monkeys against cerebral challenge. </w:t>
      </w:r>
      <w:r>
        <w:rPr>
          <w:i/>
          <w:color w:val="231F20"/>
          <w:w w:val="105"/>
          <w:sz w:val="16"/>
        </w:rPr>
        <w:t>Proc Soc Exp Biol Med</w:t>
      </w:r>
      <w:r>
        <w:rPr>
          <w:color w:val="231F20"/>
          <w:w w:val="105"/>
          <w:sz w:val="16"/>
        </w:rPr>
        <w:t xml:space="preserve">. 1952;79(3): </w:t>
      </w:r>
      <w:r>
        <w:rPr>
          <w:color w:val="231F20"/>
          <w:spacing w:val="-2"/>
          <w:w w:val="105"/>
          <w:sz w:val="16"/>
        </w:rPr>
        <w:t>421-424.</w:t>
      </w:r>
    </w:p>
    <w:p w14:paraId="3C2D01D0" w14:textId="77777777" w:rsidR="00BF3D96" w:rsidRDefault="00000000">
      <w:pPr>
        <w:pStyle w:val="ListParagraph"/>
        <w:numPr>
          <w:ilvl w:val="0"/>
          <w:numId w:val="1"/>
        </w:numPr>
        <w:tabs>
          <w:tab w:val="left" w:pos="740"/>
        </w:tabs>
        <w:spacing w:line="235" w:lineRule="auto"/>
        <w:ind w:left="740" w:hanging="380"/>
        <w:jc w:val="both"/>
        <w:rPr>
          <w:sz w:val="16"/>
        </w:rPr>
      </w:pPr>
      <w:bookmarkStart w:id="216" w:name="_bookmark201"/>
      <w:bookmarkEnd w:id="216"/>
      <w:r>
        <w:rPr>
          <w:color w:val="231F20"/>
          <w:w w:val="110"/>
          <w:sz w:val="16"/>
        </w:rPr>
        <w:t xml:space="preserve">Flexner S, Lewis PA. Experimental poliomyelitis in monkeys Seventh note: Active immunization and passive serum protec- tion. </w:t>
      </w:r>
      <w:r>
        <w:rPr>
          <w:i/>
          <w:color w:val="231F20"/>
          <w:w w:val="110"/>
          <w:sz w:val="16"/>
        </w:rPr>
        <w:t>JAMA</w:t>
      </w:r>
      <w:r>
        <w:rPr>
          <w:color w:val="231F20"/>
          <w:w w:val="110"/>
          <w:sz w:val="16"/>
        </w:rPr>
        <w:t>. 1910;54(22):1780-1782.</w:t>
      </w:r>
    </w:p>
    <w:p w14:paraId="25AB584A" w14:textId="77777777" w:rsidR="00BF3D96" w:rsidRDefault="00000000">
      <w:pPr>
        <w:pStyle w:val="ListParagraph"/>
        <w:numPr>
          <w:ilvl w:val="0"/>
          <w:numId w:val="1"/>
        </w:numPr>
        <w:tabs>
          <w:tab w:val="left" w:pos="740"/>
        </w:tabs>
        <w:spacing w:line="235" w:lineRule="auto"/>
        <w:ind w:left="740" w:hanging="380"/>
        <w:jc w:val="both"/>
        <w:rPr>
          <w:sz w:val="16"/>
        </w:rPr>
      </w:pPr>
      <w:bookmarkStart w:id="217" w:name="_bookmark202"/>
      <w:bookmarkEnd w:id="217"/>
      <w:r>
        <w:rPr>
          <w:color w:val="231F20"/>
          <w:w w:val="105"/>
          <w:sz w:val="16"/>
        </w:rPr>
        <w:t xml:space="preserve">Hammon WM, Coriell LL, Wehrle PF, Stokes J Jr. Evaluation of Red Cross gamma globulin as a prophylactic agent for poliomy- elitis. IV. Final report of results based on clinical diagnoses. </w:t>
      </w:r>
      <w:r>
        <w:rPr>
          <w:i/>
          <w:color w:val="231F20"/>
          <w:w w:val="105"/>
          <w:sz w:val="16"/>
        </w:rPr>
        <w:t>JAMA</w:t>
      </w:r>
      <w:r>
        <w:rPr>
          <w:color w:val="231F20"/>
          <w:w w:val="105"/>
          <w:sz w:val="16"/>
        </w:rPr>
        <w:t>. 1953;151(15):1272-1285.</w:t>
      </w:r>
    </w:p>
    <w:p w14:paraId="3966CC8D" w14:textId="77777777" w:rsidR="00BF3D96" w:rsidRDefault="00000000">
      <w:pPr>
        <w:pStyle w:val="ListParagraph"/>
        <w:numPr>
          <w:ilvl w:val="0"/>
          <w:numId w:val="1"/>
        </w:numPr>
        <w:tabs>
          <w:tab w:val="left" w:pos="699"/>
        </w:tabs>
        <w:spacing w:before="164" w:line="235" w:lineRule="auto"/>
        <w:ind w:left="699" w:right="1198" w:hanging="380"/>
        <w:jc w:val="both"/>
        <w:rPr>
          <w:sz w:val="16"/>
        </w:rPr>
      </w:pPr>
      <w:r>
        <w:br w:type="column"/>
      </w:r>
      <w:r>
        <w:rPr>
          <w:color w:val="231F20"/>
          <w:w w:val="105"/>
          <w:sz w:val="16"/>
        </w:rPr>
        <w:t>Hammon WM, Coriell LL, Ludwig EH, et al. Evaluation of Red Cross gamma globulin as a prophylactic agent for poliomyelitis.</w:t>
      </w:r>
    </w:p>
    <w:p w14:paraId="37C20382" w14:textId="77777777" w:rsidR="00BF3D96" w:rsidRDefault="00000000">
      <w:pPr>
        <w:pStyle w:val="BodyText"/>
        <w:spacing w:line="178" w:lineRule="exact"/>
        <w:ind w:firstLine="0"/>
      </w:pPr>
      <w:r>
        <w:rPr>
          <w:color w:val="231F20"/>
          <w:w w:val="110"/>
        </w:rPr>
        <w:t>5.</w:t>
      </w:r>
      <w:r>
        <w:rPr>
          <w:color w:val="231F20"/>
          <w:spacing w:val="18"/>
          <w:w w:val="110"/>
        </w:rPr>
        <w:t xml:space="preserve"> </w:t>
      </w:r>
      <w:r>
        <w:rPr>
          <w:color w:val="231F20"/>
          <w:w w:val="110"/>
        </w:rPr>
        <w:t>Reanalysis</w:t>
      </w:r>
      <w:r>
        <w:rPr>
          <w:color w:val="231F20"/>
          <w:spacing w:val="19"/>
          <w:w w:val="110"/>
        </w:rPr>
        <w:t xml:space="preserve"> </w:t>
      </w:r>
      <w:r>
        <w:rPr>
          <w:color w:val="231F20"/>
          <w:w w:val="110"/>
        </w:rPr>
        <w:t>of</w:t>
      </w:r>
      <w:r>
        <w:rPr>
          <w:color w:val="231F20"/>
          <w:spacing w:val="19"/>
          <w:w w:val="110"/>
        </w:rPr>
        <w:t xml:space="preserve"> </w:t>
      </w:r>
      <w:r>
        <w:rPr>
          <w:color w:val="231F20"/>
          <w:w w:val="110"/>
        </w:rPr>
        <w:t>results</w:t>
      </w:r>
      <w:r>
        <w:rPr>
          <w:color w:val="231F20"/>
          <w:spacing w:val="19"/>
          <w:w w:val="110"/>
        </w:rPr>
        <w:t xml:space="preserve"> </w:t>
      </w:r>
      <w:r>
        <w:rPr>
          <w:color w:val="231F20"/>
          <w:w w:val="110"/>
        </w:rPr>
        <w:t>based</w:t>
      </w:r>
      <w:r>
        <w:rPr>
          <w:color w:val="231F20"/>
          <w:spacing w:val="18"/>
          <w:w w:val="110"/>
        </w:rPr>
        <w:t xml:space="preserve"> </w:t>
      </w:r>
      <w:r>
        <w:rPr>
          <w:color w:val="231F20"/>
          <w:w w:val="110"/>
        </w:rPr>
        <w:t>on</w:t>
      </w:r>
      <w:r>
        <w:rPr>
          <w:color w:val="231F20"/>
          <w:spacing w:val="19"/>
          <w:w w:val="110"/>
        </w:rPr>
        <w:t xml:space="preserve"> </w:t>
      </w:r>
      <w:r>
        <w:rPr>
          <w:color w:val="231F20"/>
          <w:w w:val="110"/>
        </w:rPr>
        <w:t>laboratory-confirmed</w:t>
      </w:r>
      <w:r>
        <w:rPr>
          <w:color w:val="231F20"/>
          <w:spacing w:val="19"/>
          <w:w w:val="110"/>
        </w:rPr>
        <w:t xml:space="preserve"> </w:t>
      </w:r>
      <w:r>
        <w:rPr>
          <w:color w:val="231F20"/>
          <w:spacing w:val="-2"/>
          <w:w w:val="110"/>
        </w:rPr>
        <w:t>cases.</w:t>
      </w:r>
    </w:p>
    <w:p w14:paraId="290D543D" w14:textId="77777777" w:rsidR="00BF3D96" w:rsidRDefault="00000000">
      <w:pPr>
        <w:pStyle w:val="BodyText"/>
        <w:spacing w:line="180" w:lineRule="exact"/>
        <w:ind w:firstLine="0"/>
      </w:pPr>
      <w:r>
        <w:rPr>
          <w:i/>
          <w:color w:val="231F20"/>
          <w:w w:val="105"/>
        </w:rPr>
        <w:t>JAMA</w:t>
      </w:r>
      <w:r>
        <w:rPr>
          <w:color w:val="231F20"/>
          <w:w w:val="105"/>
        </w:rPr>
        <w:t>.</w:t>
      </w:r>
      <w:r>
        <w:rPr>
          <w:color w:val="231F20"/>
          <w:spacing w:val="2"/>
          <w:w w:val="105"/>
        </w:rPr>
        <w:t xml:space="preserve"> </w:t>
      </w:r>
      <w:r>
        <w:rPr>
          <w:color w:val="231F20"/>
          <w:w w:val="105"/>
        </w:rPr>
        <w:t>1954;156(1):21-</w:t>
      </w:r>
      <w:r>
        <w:rPr>
          <w:color w:val="231F20"/>
          <w:spacing w:val="-5"/>
          <w:w w:val="105"/>
        </w:rPr>
        <w:t>27.</w:t>
      </w:r>
    </w:p>
    <w:p w14:paraId="7F6582F8" w14:textId="77777777" w:rsidR="00BF3D96" w:rsidRDefault="00000000">
      <w:pPr>
        <w:pStyle w:val="ListParagraph"/>
        <w:numPr>
          <w:ilvl w:val="0"/>
          <w:numId w:val="1"/>
        </w:numPr>
        <w:tabs>
          <w:tab w:val="left" w:pos="699"/>
        </w:tabs>
        <w:spacing w:before="1" w:line="235" w:lineRule="auto"/>
        <w:ind w:left="699" w:right="1199" w:hanging="380"/>
        <w:jc w:val="both"/>
        <w:rPr>
          <w:sz w:val="16"/>
        </w:rPr>
      </w:pPr>
      <w:r>
        <w:rPr>
          <w:color w:val="231F20"/>
          <w:w w:val="105"/>
          <w:sz w:val="16"/>
        </w:rPr>
        <w:t>McEachern</w:t>
      </w:r>
      <w:r>
        <w:rPr>
          <w:color w:val="231F20"/>
          <w:spacing w:val="-4"/>
          <w:w w:val="105"/>
          <w:sz w:val="16"/>
        </w:rPr>
        <w:t xml:space="preserve"> </w:t>
      </w:r>
      <w:r>
        <w:rPr>
          <w:color w:val="231F20"/>
          <w:w w:val="105"/>
          <w:sz w:val="16"/>
        </w:rPr>
        <w:t>JM,</w:t>
      </w:r>
      <w:r>
        <w:rPr>
          <w:color w:val="231F20"/>
          <w:spacing w:val="-4"/>
          <w:w w:val="105"/>
          <w:sz w:val="16"/>
        </w:rPr>
        <w:t xml:space="preserve"> </w:t>
      </w:r>
      <w:r>
        <w:rPr>
          <w:color w:val="231F20"/>
          <w:w w:val="105"/>
          <w:sz w:val="16"/>
        </w:rPr>
        <w:t>Chown</w:t>
      </w:r>
      <w:r>
        <w:rPr>
          <w:color w:val="231F20"/>
          <w:spacing w:val="-4"/>
          <w:w w:val="105"/>
          <w:sz w:val="16"/>
        </w:rPr>
        <w:t xml:space="preserve"> </w:t>
      </w:r>
      <w:r>
        <w:rPr>
          <w:color w:val="231F20"/>
          <w:w w:val="105"/>
          <w:sz w:val="16"/>
        </w:rPr>
        <w:t>B,</w:t>
      </w:r>
      <w:r>
        <w:rPr>
          <w:color w:val="231F20"/>
          <w:spacing w:val="-4"/>
          <w:w w:val="105"/>
          <w:sz w:val="16"/>
        </w:rPr>
        <w:t xml:space="preserve"> </w:t>
      </w:r>
      <w:r>
        <w:rPr>
          <w:color w:val="231F20"/>
          <w:w w:val="105"/>
          <w:sz w:val="16"/>
        </w:rPr>
        <w:t>Bell</w:t>
      </w:r>
      <w:r>
        <w:rPr>
          <w:color w:val="231F20"/>
          <w:spacing w:val="-4"/>
          <w:w w:val="105"/>
          <w:sz w:val="16"/>
        </w:rPr>
        <w:t xml:space="preserve"> </w:t>
      </w:r>
      <w:r>
        <w:rPr>
          <w:color w:val="231F20"/>
          <w:w w:val="105"/>
          <w:sz w:val="16"/>
        </w:rPr>
        <w:t>LG,</w:t>
      </w:r>
      <w:r>
        <w:rPr>
          <w:color w:val="231F20"/>
          <w:spacing w:val="-4"/>
          <w:w w:val="105"/>
          <w:sz w:val="16"/>
        </w:rPr>
        <w:t xml:space="preserve"> </w:t>
      </w:r>
      <w:r>
        <w:rPr>
          <w:color w:val="231F20"/>
          <w:w w:val="105"/>
          <w:sz w:val="16"/>
        </w:rPr>
        <w:t>McKenzie</w:t>
      </w:r>
      <w:r>
        <w:rPr>
          <w:color w:val="231F20"/>
          <w:spacing w:val="-4"/>
          <w:w w:val="105"/>
          <w:sz w:val="16"/>
        </w:rPr>
        <w:t xml:space="preserve"> </w:t>
      </w:r>
      <w:r>
        <w:rPr>
          <w:color w:val="231F20"/>
          <w:w w:val="105"/>
          <w:sz w:val="16"/>
        </w:rPr>
        <w:t>M.</w:t>
      </w:r>
      <w:r>
        <w:rPr>
          <w:color w:val="231F20"/>
          <w:spacing w:val="-4"/>
          <w:w w:val="105"/>
          <w:sz w:val="16"/>
        </w:rPr>
        <w:t xml:space="preserve"> </w:t>
      </w:r>
      <w:r>
        <w:rPr>
          <w:color w:val="231F20"/>
          <w:w w:val="105"/>
          <w:sz w:val="16"/>
        </w:rPr>
        <w:t>Resume</w:t>
      </w:r>
      <w:r>
        <w:rPr>
          <w:color w:val="231F20"/>
          <w:spacing w:val="-4"/>
          <w:w w:val="105"/>
          <w:sz w:val="16"/>
        </w:rPr>
        <w:t xml:space="preserve"> </w:t>
      </w:r>
      <w:r>
        <w:rPr>
          <w:color w:val="231F20"/>
          <w:w w:val="105"/>
          <w:sz w:val="16"/>
        </w:rPr>
        <w:t>of</w:t>
      </w:r>
      <w:r>
        <w:rPr>
          <w:color w:val="231F20"/>
          <w:spacing w:val="-4"/>
          <w:w w:val="105"/>
          <w:sz w:val="16"/>
        </w:rPr>
        <w:t xml:space="preserve"> </w:t>
      </w:r>
      <w:r>
        <w:rPr>
          <w:color w:val="231F20"/>
          <w:w w:val="105"/>
          <w:sz w:val="16"/>
        </w:rPr>
        <w:t xml:space="preserve">the results of therapy with convalescent serum in poliomyelitis. </w:t>
      </w:r>
      <w:r>
        <w:rPr>
          <w:i/>
          <w:color w:val="231F20"/>
          <w:w w:val="105"/>
          <w:sz w:val="16"/>
        </w:rPr>
        <w:t>Can Med Assoc J</w:t>
      </w:r>
      <w:r>
        <w:rPr>
          <w:color w:val="231F20"/>
          <w:w w:val="105"/>
          <w:sz w:val="16"/>
        </w:rPr>
        <w:t>. 1929;20(4):369-371.</w:t>
      </w:r>
    </w:p>
    <w:p w14:paraId="745E69FD" w14:textId="77777777" w:rsidR="00BF3D96" w:rsidRDefault="00000000">
      <w:pPr>
        <w:pStyle w:val="ListParagraph"/>
        <w:numPr>
          <w:ilvl w:val="0"/>
          <w:numId w:val="1"/>
        </w:numPr>
        <w:tabs>
          <w:tab w:val="left" w:pos="699"/>
        </w:tabs>
        <w:spacing w:line="235" w:lineRule="auto"/>
        <w:ind w:left="699" w:right="1197" w:hanging="380"/>
        <w:jc w:val="both"/>
        <w:rPr>
          <w:sz w:val="16"/>
        </w:rPr>
      </w:pPr>
      <w:r>
        <w:rPr>
          <w:color w:val="231F20"/>
          <w:w w:val="110"/>
          <w:sz w:val="16"/>
        </w:rPr>
        <w:t>Shaw EB, Thelander HE. Intramuscular use of convalescent serum</w:t>
      </w:r>
      <w:r>
        <w:rPr>
          <w:color w:val="231F20"/>
          <w:spacing w:val="-8"/>
          <w:w w:val="110"/>
          <w:sz w:val="16"/>
        </w:rPr>
        <w:t xml:space="preserve"> </w:t>
      </w:r>
      <w:r>
        <w:rPr>
          <w:color w:val="231F20"/>
          <w:w w:val="110"/>
          <w:sz w:val="16"/>
        </w:rPr>
        <w:t>in</w:t>
      </w:r>
      <w:r>
        <w:rPr>
          <w:color w:val="231F20"/>
          <w:spacing w:val="-8"/>
          <w:w w:val="110"/>
          <w:sz w:val="16"/>
        </w:rPr>
        <w:t xml:space="preserve"> </w:t>
      </w:r>
      <w:r>
        <w:rPr>
          <w:color w:val="231F20"/>
          <w:w w:val="110"/>
          <w:sz w:val="16"/>
        </w:rPr>
        <w:t>treatment</w:t>
      </w:r>
      <w:r>
        <w:rPr>
          <w:color w:val="231F20"/>
          <w:spacing w:val="-8"/>
          <w:w w:val="110"/>
          <w:sz w:val="16"/>
        </w:rPr>
        <w:t xml:space="preserve"> </w:t>
      </w:r>
      <w:r>
        <w:rPr>
          <w:color w:val="231F20"/>
          <w:w w:val="110"/>
          <w:sz w:val="16"/>
        </w:rPr>
        <w:t>of</w:t>
      </w:r>
      <w:r>
        <w:rPr>
          <w:color w:val="231F20"/>
          <w:spacing w:val="-8"/>
          <w:w w:val="110"/>
          <w:sz w:val="16"/>
        </w:rPr>
        <w:t xml:space="preserve"> </w:t>
      </w:r>
      <w:r>
        <w:rPr>
          <w:color w:val="231F20"/>
          <w:w w:val="110"/>
          <w:sz w:val="16"/>
        </w:rPr>
        <w:t>poliomyelitis.</w:t>
      </w:r>
      <w:r>
        <w:rPr>
          <w:color w:val="231F20"/>
          <w:spacing w:val="-9"/>
          <w:w w:val="110"/>
          <w:sz w:val="16"/>
        </w:rPr>
        <w:t xml:space="preserve"> </w:t>
      </w:r>
      <w:r>
        <w:rPr>
          <w:i/>
          <w:color w:val="231F20"/>
          <w:w w:val="110"/>
          <w:sz w:val="16"/>
        </w:rPr>
        <w:t>JAMA</w:t>
      </w:r>
      <w:r>
        <w:rPr>
          <w:color w:val="231F20"/>
          <w:w w:val="110"/>
          <w:sz w:val="16"/>
        </w:rPr>
        <w:t>.</w:t>
      </w:r>
      <w:r>
        <w:rPr>
          <w:color w:val="231F20"/>
          <w:spacing w:val="-8"/>
          <w:w w:val="110"/>
          <w:sz w:val="16"/>
        </w:rPr>
        <w:t xml:space="preserve"> </w:t>
      </w:r>
      <w:r>
        <w:rPr>
          <w:color w:val="231F20"/>
          <w:w w:val="110"/>
          <w:sz w:val="16"/>
        </w:rPr>
        <w:t xml:space="preserve">1928;90(24):1923- </w:t>
      </w:r>
      <w:r>
        <w:rPr>
          <w:color w:val="231F20"/>
          <w:spacing w:val="-4"/>
          <w:w w:val="110"/>
          <w:sz w:val="16"/>
        </w:rPr>
        <w:t>1927.</w:t>
      </w:r>
    </w:p>
    <w:p w14:paraId="6514FF87" w14:textId="77777777" w:rsidR="00BF3D96" w:rsidRDefault="00000000">
      <w:pPr>
        <w:pStyle w:val="ListParagraph"/>
        <w:numPr>
          <w:ilvl w:val="0"/>
          <w:numId w:val="1"/>
        </w:numPr>
        <w:tabs>
          <w:tab w:val="left" w:pos="699"/>
        </w:tabs>
        <w:spacing w:line="235" w:lineRule="auto"/>
        <w:ind w:left="699" w:right="1197" w:hanging="380"/>
        <w:jc w:val="both"/>
        <w:rPr>
          <w:sz w:val="16"/>
        </w:rPr>
      </w:pPr>
      <w:r>
        <w:rPr>
          <w:color w:val="231F20"/>
          <w:w w:val="105"/>
          <w:sz w:val="16"/>
        </w:rPr>
        <w:t xml:space="preserve">Aycock W, Luther EH. Preparalytic poliomyelitis: Observations in one hundred and six cases in which convalescent serum was used. </w:t>
      </w:r>
      <w:r>
        <w:rPr>
          <w:i/>
          <w:color w:val="231F20"/>
          <w:w w:val="105"/>
          <w:sz w:val="16"/>
        </w:rPr>
        <w:t>JAMA</w:t>
      </w:r>
      <w:r>
        <w:rPr>
          <w:color w:val="231F20"/>
          <w:w w:val="105"/>
          <w:sz w:val="16"/>
        </w:rPr>
        <w:t>. 1928;91(6):387-394.</w:t>
      </w:r>
    </w:p>
    <w:p w14:paraId="719BB82E" w14:textId="77777777" w:rsidR="00BF3D96" w:rsidRDefault="00000000">
      <w:pPr>
        <w:pStyle w:val="ListParagraph"/>
        <w:numPr>
          <w:ilvl w:val="0"/>
          <w:numId w:val="1"/>
        </w:numPr>
        <w:tabs>
          <w:tab w:val="left" w:pos="699"/>
        </w:tabs>
        <w:spacing w:line="235" w:lineRule="auto"/>
        <w:ind w:left="699" w:right="1199" w:hanging="380"/>
        <w:jc w:val="both"/>
        <w:rPr>
          <w:sz w:val="16"/>
        </w:rPr>
      </w:pPr>
      <w:bookmarkStart w:id="218" w:name="_bookmark203"/>
      <w:bookmarkEnd w:id="218"/>
      <w:r>
        <w:rPr>
          <w:color w:val="231F20"/>
          <w:w w:val="105"/>
          <w:sz w:val="16"/>
        </w:rPr>
        <w:t>Babès</w:t>
      </w:r>
      <w:r>
        <w:rPr>
          <w:color w:val="231F20"/>
          <w:spacing w:val="-6"/>
          <w:w w:val="105"/>
          <w:sz w:val="16"/>
        </w:rPr>
        <w:t xml:space="preserve"> </w:t>
      </w:r>
      <w:r>
        <w:rPr>
          <w:color w:val="231F20"/>
          <w:w w:val="105"/>
          <w:sz w:val="16"/>
        </w:rPr>
        <w:t>V,</w:t>
      </w:r>
      <w:r>
        <w:rPr>
          <w:color w:val="231F20"/>
          <w:spacing w:val="-6"/>
          <w:w w:val="105"/>
          <w:sz w:val="16"/>
        </w:rPr>
        <w:t xml:space="preserve"> </w:t>
      </w:r>
      <w:r>
        <w:rPr>
          <w:color w:val="231F20"/>
          <w:w w:val="105"/>
          <w:sz w:val="16"/>
        </w:rPr>
        <w:t>Lepp</w:t>
      </w:r>
      <w:r>
        <w:rPr>
          <w:color w:val="231F20"/>
          <w:spacing w:val="-6"/>
          <w:w w:val="105"/>
          <w:sz w:val="16"/>
        </w:rPr>
        <w:t xml:space="preserve"> </w:t>
      </w:r>
      <w:r>
        <w:rPr>
          <w:color w:val="231F20"/>
          <w:w w:val="105"/>
          <w:sz w:val="16"/>
        </w:rPr>
        <w:t>M.</w:t>
      </w:r>
      <w:r>
        <w:rPr>
          <w:color w:val="231F20"/>
          <w:spacing w:val="-6"/>
          <w:w w:val="105"/>
          <w:sz w:val="16"/>
        </w:rPr>
        <w:t xml:space="preserve"> </w:t>
      </w:r>
      <w:r>
        <w:rPr>
          <w:color w:val="231F20"/>
          <w:w w:val="105"/>
          <w:sz w:val="16"/>
        </w:rPr>
        <w:t>Recherches</w:t>
      </w:r>
      <w:r>
        <w:rPr>
          <w:color w:val="231F20"/>
          <w:spacing w:val="-6"/>
          <w:w w:val="105"/>
          <w:sz w:val="16"/>
        </w:rPr>
        <w:t xml:space="preserve"> </w:t>
      </w:r>
      <w:r>
        <w:rPr>
          <w:color w:val="231F20"/>
          <w:w w:val="105"/>
          <w:sz w:val="16"/>
        </w:rPr>
        <w:t>sur</w:t>
      </w:r>
      <w:r>
        <w:rPr>
          <w:color w:val="231F20"/>
          <w:spacing w:val="-6"/>
          <w:w w:val="105"/>
          <w:sz w:val="16"/>
        </w:rPr>
        <w:t xml:space="preserve"> </w:t>
      </w:r>
      <w:r>
        <w:rPr>
          <w:color w:val="231F20"/>
          <w:w w:val="105"/>
          <w:sz w:val="16"/>
        </w:rPr>
        <w:t>la</w:t>
      </w:r>
      <w:r>
        <w:rPr>
          <w:color w:val="231F20"/>
          <w:spacing w:val="-6"/>
          <w:w w:val="105"/>
          <w:sz w:val="16"/>
        </w:rPr>
        <w:t xml:space="preserve"> </w:t>
      </w:r>
      <w:r>
        <w:rPr>
          <w:color w:val="231F20"/>
          <w:w w:val="105"/>
          <w:sz w:val="16"/>
        </w:rPr>
        <w:t>vaccination</w:t>
      </w:r>
      <w:r>
        <w:rPr>
          <w:color w:val="231F20"/>
          <w:spacing w:val="-6"/>
          <w:w w:val="105"/>
          <w:sz w:val="16"/>
        </w:rPr>
        <w:t xml:space="preserve"> </w:t>
      </w:r>
      <w:r>
        <w:rPr>
          <w:color w:val="231F20"/>
          <w:w w:val="105"/>
          <w:sz w:val="16"/>
        </w:rPr>
        <w:t>antirabique.</w:t>
      </w:r>
      <w:r>
        <w:rPr>
          <w:color w:val="231F20"/>
          <w:spacing w:val="-6"/>
          <w:w w:val="105"/>
          <w:sz w:val="16"/>
        </w:rPr>
        <w:t xml:space="preserve"> </w:t>
      </w:r>
      <w:r>
        <w:rPr>
          <w:i/>
          <w:color w:val="231F20"/>
          <w:w w:val="105"/>
          <w:sz w:val="16"/>
        </w:rPr>
        <w:t>Ann Inst Pasteur (Paris)</w:t>
      </w:r>
      <w:r>
        <w:rPr>
          <w:color w:val="231F20"/>
          <w:w w:val="105"/>
          <w:sz w:val="16"/>
        </w:rPr>
        <w:t>. 1889;3:384-390.</w:t>
      </w:r>
    </w:p>
    <w:p w14:paraId="7DF5AA41" w14:textId="77777777" w:rsidR="00BF3D96" w:rsidRDefault="00000000">
      <w:pPr>
        <w:pStyle w:val="ListParagraph"/>
        <w:numPr>
          <w:ilvl w:val="0"/>
          <w:numId w:val="1"/>
        </w:numPr>
        <w:tabs>
          <w:tab w:val="left" w:pos="699"/>
        </w:tabs>
        <w:spacing w:line="235" w:lineRule="auto"/>
        <w:ind w:left="699" w:right="1198" w:hanging="380"/>
        <w:jc w:val="both"/>
        <w:rPr>
          <w:sz w:val="16"/>
        </w:rPr>
      </w:pPr>
      <w:bookmarkStart w:id="219" w:name="_bookmark204"/>
      <w:bookmarkEnd w:id="219"/>
      <w:r>
        <w:rPr>
          <w:color w:val="231F20"/>
          <w:sz w:val="16"/>
        </w:rPr>
        <w:t>Winkler WG, Schmidt RC, Sikes RK. Evaluation of human rabies</w:t>
      </w:r>
      <w:r>
        <w:rPr>
          <w:color w:val="231F20"/>
          <w:spacing w:val="40"/>
          <w:sz w:val="16"/>
        </w:rPr>
        <w:t xml:space="preserve"> </w:t>
      </w:r>
      <w:r>
        <w:rPr>
          <w:color w:val="231F20"/>
          <w:sz w:val="16"/>
        </w:rPr>
        <w:t>immune</w:t>
      </w:r>
      <w:r>
        <w:rPr>
          <w:color w:val="231F20"/>
          <w:spacing w:val="48"/>
          <w:sz w:val="16"/>
        </w:rPr>
        <w:t xml:space="preserve"> </w:t>
      </w:r>
      <w:r>
        <w:rPr>
          <w:color w:val="231F20"/>
          <w:sz w:val="16"/>
        </w:rPr>
        <w:t>globulin</w:t>
      </w:r>
      <w:r>
        <w:rPr>
          <w:color w:val="231F20"/>
          <w:spacing w:val="49"/>
          <w:sz w:val="16"/>
        </w:rPr>
        <w:t xml:space="preserve"> </w:t>
      </w:r>
      <w:r>
        <w:rPr>
          <w:color w:val="231F20"/>
          <w:sz w:val="16"/>
        </w:rPr>
        <w:t>and</w:t>
      </w:r>
      <w:r>
        <w:rPr>
          <w:color w:val="231F20"/>
          <w:spacing w:val="49"/>
          <w:sz w:val="16"/>
        </w:rPr>
        <w:t xml:space="preserve"> </w:t>
      </w:r>
      <w:r>
        <w:rPr>
          <w:color w:val="231F20"/>
          <w:sz w:val="16"/>
        </w:rPr>
        <w:t>homologous</w:t>
      </w:r>
      <w:r>
        <w:rPr>
          <w:color w:val="231F20"/>
          <w:spacing w:val="49"/>
          <w:sz w:val="16"/>
        </w:rPr>
        <w:t xml:space="preserve"> </w:t>
      </w:r>
      <w:r>
        <w:rPr>
          <w:color w:val="231F20"/>
          <w:sz w:val="16"/>
        </w:rPr>
        <w:t>and</w:t>
      </w:r>
      <w:r>
        <w:rPr>
          <w:color w:val="231F20"/>
          <w:spacing w:val="49"/>
          <w:sz w:val="16"/>
        </w:rPr>
        <w:t xml:space="preserve"> </w:t>
      </w:r>
      <w:r>
        <w:rPr>
          <w:color w:val="231F20"/>
          <w:sz w:val="16"/>
        </w:rPr>
        <w:t>heterologous</w:t>
      </w:r>
      <w:r>
        <w:rPr>
          <w:color w:val="231F20"/>
          <w:spacing w:val="49"/>
          <w:sz w:val="16"/>
        </w:rPr>
        <w:t xml:space="preserve"> </w:t>
      </w:r>
      <w:r>
        <w:rPr>
          <w:color w:val="231F20"/>
          <w:sz w:val="16"/>
        </w:rPr>
        <w:t>antibody.</w:t>
      </w:r>
      <w:r>
        <w:rPr>
          <w:color w:val="231F20"/>
          <w:spacing w:val="80"/>
          <w:w w:val="150"/>
          <w:sz w:val="16"/>
        </w:rPr>
        <w:t xml:space="preserve"> </w:t>
      </w:r>
      <w:r>
        <w:rPr>
          <w:i/>
          <w:color w:val="231F20"/>
          <w:sz w:val="16"/>
        </w:rPr>
        <w:t>J Immunol</w:t>
      </w:r>
      <w:r>
        <w:rPr>
          <w:color w:val="231F20"/>
          <w:sz w:val="16"/>
        </w:rPr>
        <w:t>. 1969;102(5):1314-1321.</w:t>
      </w:r>
    </w:p>
    <w:p w14:paraId="54916EE2" w14:textId="77777777" w:rsidR="00BF3D96" w:rsidRDefault="00000000">
      <w:pPr>
        <w:pStyle w:val="ListParagraph"/>
        <w:numPr>
          <w:ilvl w:val="0"/>
          <w:numId w:val="1"/>
        </w:numPr>
        <w:tabs>
          <w:tab w:val="left" w:pos="699"/>
        </w:tabs>
        <w:spacing w:line="235" w:lineRule="auto"/>
        <w:ind w:left="699" w:right="1198" w:hanging="380"/>
        <w:jc w:val="both"/>
        <w:rPr>
          <w:sz w:val="16"/>
        </w:rPr>
      </w:pPr>
      <w:r>
        <w:rPr>
          <w:color w:val="231F20"/>
          <w:w w:val="105"/>
          <w:sz w:val="16"/>
        </w:rPr>
        <w:t xml:space="preserve">Habel K. Antiserum in the prophylaxis of rabies. </w:t>
      </w:r>
      <w:r>
        <w:rPr>
          <w:i/>
          <w:color w:val="231F20"/>
          <w:w w:val="105"/>
          <w:sz w:val="16"/>
        </w:rPr>
        <w:t>Bull World Health Organ</w:t>
      </w:r>
      <w:r>
        <w:rPr>
          <w:color w:val="231F20"/>
          <w:w w:val="105"/>
          <w:sz w:val="16"/>
        </w:rPr>
        <w:t>. 1954;10(5):781-788.</w:t>
      </w:r>
    </w:p>
    <w:p w14:paraId="6A57A3E6" w14:textId="77777777" w:rsidR="00BF3D96" w:rsidRDefault="00000000">
      <w:pPr>
        <w:pStyle w:val="ListParagraph"/>
        <w:numPr>
          <w:ilvl w:val="0"/>
          <w:numId w:val="1"/>
        </w:numPr>
        <w:tabs>
          <w:tab w:val="left" w:pos="699"/>
        </w:tabs>
        <w:spacing w:line="235" w:lineRule="auto"/>
        <w:ind w:left="699" w:right="1199" w:hanging="380"/>
        <w:jc w:val="both"/>
        <w:rPr>
          <w:sz w:val="16"/>
        </w:rPr>
      </w:pPr>
      <w:r>
        <w:rPr>
          <w:color w:val="231F20"/>
          <w:w w:val="105"/>
          <w:sz w:val="16"/>
        </w:rPr>
        <w:t>Goudsmit J, Marissen WE, Weldon WC, et al. Comparison of an anti-rabies human monoclonal antibody combination with</w:t>
      </w:r>
      <w:r>
        <w:rPr>
          <w:color w:val="231F20"/>
          <w:spacing w:val="80"/>
          <w:w w:val="105"/>
          <w:sz w:val="16"/>
        </w:rPr>
        <w:t xml:space="preserve"> </w:t>
      </w:r>
      <w:r>
        <w:rPr>
          <w:color w:val="231F20"/>
          <w:w w:val="105"/>
          <w:sz w:val="16"/>
        </w:rPr>
        <w:t xml:space="preserve">human polyclonal anti-rabies immune globulin. </w:t>
      </w:r>
      <w:r>
        <w:rPr>
          <w:i/>
          <w:color w:val="231F20"/>
          <w:sz w:val="16"/>
        </w:rPr>
        <w:t xml:space="preserve">J </w:t>
      </w:r>
      <w:r>
        <w:rPr>
          <w:i/>
          <w:color w:val="231F20"/>
          <w:w w:val="105"/>
          <w:sz w:val="16"/>
        </w:rPr>
        <w:t>Infect Dis</w:t>
      </w:r>
      <w:r>
        <w:rPr>
          <w:color w:val="231F20"/>
          <w:w w:val="105"/>
          <w:sz w:val="16"/>
        </w:rPr>
        <w:t xml:space="preserve">. </w:t>
      </w:r>
      <w:r>
        <w:rPr>
          <w:color w:val="231F20"/>
          <w:spacing w:val="-2"/>
          <w:w w:val="105"/>
          <w:sz w:val="16"/>
        </w:rPr>
        <w:t>2006;193:796-801.</w:t>
      </w:r>
    </w:p>
    <w:p w14:paraId="3F37998D" w14:textId="77777777" w:rsidR="00BF3D96" w:rsidRDefault="00000000">
      <w:pPr>
        <w:pStyle w:val="ListParagraph"/>
        <w:numPr>
          <w:ilvl w:val="0"/>
          <w:numId w:val="1"/>
        </w:numPr>
        <w:tabs>
          <w:tab w:val="left" w:pos="699"/>
        </w:tabs>
        <w:spacing w:line="235" w:lineRule="auto"/>
        <w:ind w:left="699" w:right="1199" w:hanging="380"/>
        <w:jc w:val="both"/>
        <w:rPr>
          <w:sz w:val="16"/>
        </w:rPr>
      </w:pPr>
      <w:r>
        <w:rPr>
          <w:color w:val="231F20"/>
          <w:sz w:val="16"/>
        </w:rPr>
        <w:t>Koprowski H, Van Der Scheer J, Black J. Use of hyperimmune</w:t>
      </w:r>
      <w:r>
        <w:rPr>
          <w:color w:val="231F20"/>
          <w:spacing w:val="80"/>
          <w:sz w:val="16"/>
        </w:rPr>
        <w:t xml:space="preserve"> </w:t>
      </w:r>
      <w:r>
        <w:rPr>
          <w:color w:val="231F20"/>
          <w:sz w:val="16"/>
        </w:rPr>
        <w:t xml:space="preserve">anti-rabies serum concentrates in experimental rabies. </w:t>
      </w:r>
      <w:r>
        <w:rPr>
          <w:i/>
          <w:color w:val="231F20"/>
          <w:sz w:val="16"/>
        </w:rPr>
        <w:t>Am J Med</w:t>
      </w:r>
      <w:r>
        <w:rPr>
          <w:color w:val="231F20"/>
          <w:sz w:val="16"/>
        </w:rPr>
        <w:t>.</w:t>
      </w:r>
      <w:r>
        <w:rPr>
          <w:color w:val="231F20"/>
          <w:spacing w:val="40"/>
          <w:sz w:val="16"/>
        </w:rPr>
        <w:t xml:space="preserve"> </w:t>
      </w:r>
      <w:r>
        <w:rPr>
          <w:color w:val="231F20"/>
          <w:spacing w:val="-2"/>
          <w:sz w:val="16"/>
        </w:rPr>
        <w:t>1950;8(4):412-420.</w:t>
      </w:r>
    </w:p>
    <w:p w14:paraId="530A9EBF" w14:textId="77777777" w:rsidR="00BF3D96" w:rsidRDefault="00000000">
      <w:pPr>
        <w:pStyle w:val="ListParagraph"/>
        <w:numPr>
          <w:ilvl w:val="0"/>
          <w:numId w:val="1"/>
        </w:numPr>
        <w:tabs>
          <w:tab w:val="left" w:pos="699"/>
        </w:tabs>
        <w:spacing w:line="235" w:lineRule="auto"/>
        <w:ind w:left="699" w:right="1197" w:hanging="380"/>
        <w:jc w:val="both"/>
        <w:rPr>
          <w:sz w:val="16"/>
        </w:rPr>
      </w:pPr>
      <w:bookmarkStart w:id="220" w:name="_bookmark205"/>
      <w:bookmarkEnd w:id="220"/>
      <w:r>
        <w:rPr>
          <w:color w:val="231F20"/>
          <w:w w:val="110"/>
          <w:sz w:val="16"/>
        </w:rPr>
        <w:t>Habel</w:t>
      </w:r>
      <w:r>
        <w:rPr>
          <w:color w:val="231F20"/>
          <w:spacing w:val="-10"/>
          <w:w w:val="110"/>
          <w:sz w:val="16"/>
        </w:rPr>
        <w:t xml:space="preserve"> </w:t>
      </w:r>
      <w:r>
        <w:rPr>
          <w:color w:val="231F20"/>
          <w:w w:val="110"/>
          <w:sz w:val="16"/>
        </w:rPr>
        <w:t>K,</w:t>
      </w:r>
      <w:r>
        <w:rPr>
          <w:color w:val="231F20"/>
          <w:spacing w:val="-10"/>
          <w:w w:val="110"/>
          <w:sz w:val="16"/>
        </w:rPr>
        <w:t xml:space="preserve"> </w:t>
      </w:r>
      <w:r>
        <w:rPr>
          <w:color w:val="231F20"/>
          <w:w w:val="110"/>
          <w:sz w:val="16"/>
        </w:rPr>
        <w:t>Koprowski</w:t>
      </w:r>
      <w:r>
        <w:rPr>
          <w:color w:val="231F20"/>
          <w:spacing w:val="-10"/>
          <w:w w:val="110"/>
          <w:sz w:val="16"/>
        </w:rPr>
        <w:t xml:space="preserve"> </w:t>
      </w:r>
      <w:r>
        <w:rPr>
          <w:color w:val="231F20"/>
          <w:w w:val="110"/>
          <w:sz w:val="16"/>
        </w:rPr>
        <w:t>H.</w:t>
      </w:r>
      <w:r>
        <w:rPr>
          <w:color w:val="231F20"/>
          <w:spacing w:val="-10"/>
          <w:w w:val="110"/>
          <w:sz w:val="16"/>
        </w:rPr>
        <w:t xml:space="preserve"> </w:t>
      </w:r>
      <w:r>
        <w:rPr>
          <w:color w:val="231F20"/>
          <w:w w:val="110"/>
          <w:sz w:val="16"/>
        </w:rPr>
        <w:t>Laboratory</w:t>
      </w:r>
      <w:r>
        <w:rPr>
          <w:color w:val="231F20"/>
          <w:spacing w:val="-10"/>
          <w:w w:val="110"/>
          <w:sz w:val="16"/>
        </w:rPr>
        <w:t xml:space="preserve"> </w:t>
      </w:r>
      <w:r>
        <w:rPr>
          <w:color w:val="231F20"/>
          <w:w w:val="110"/>
          <w:sz w:val="16"/>
        </w:rPr>
        <w:t>data</w:t>
      </w:r>
      <w:r>
        <w:rPr>
          <w:color w:val="231F20"/>
          <w:spacing w:val="-10"/>
          <w:w w:val="110"/>
          <w:sz w:val="16"/>
        </w:rPr>
        <w:t xml:space="preserve"> </w:t>
      </w:r>
      <w:r>
        <w:rPr>
          <w:color w:val="231F20"/>
          <w:w w:val="110"/>
          <w:sz w:val="16"/>
        </w:rPr>
        <w:t>supporting</w:t>
      </w:r>
      <w:r>
        <w:rPr>
          <w:color w:val="231F20"/>
          <w:spacing w:val="-10"/>
          <w:w w:val="110"/>
          <w:sz w:val="16"/>
        </w:rPr>
        <w:t xml:space="preserve"> </w:t>
      </w:r>
      <w:r>
        <w:rPr>
          <w:color w:val="231F20"/>
          <w:w w:val="110"/>
          <w:sz w:val="16"/>
        </w:rPr>
        <w:t>the</w:t>
      </w:r>
      <w:r>
        <w:rPr>
          <w:color w:val="231F20"/>
          <w:spacing w:val="-10"/>
          <w:w w:val="110"/>
          <w:sz w:val="16"/>
        </w:rPr>
        <w:t xml:space="preserve"> </w:t>
      </w:r>
      <w:r>
        <w:rPr>
          <w:color w:val="231F20"/>
          <w:w w:val="110"/>
          <w:sz w:val="16"/>
        </w:rPr>
        <w:t>clinical trial</w:t>
      </w:r>
      <w:r>
        <w:rPr>
          <w:color w:val="231F20"/>
          <w:spacing w:val="-6"/>
          <w:w w:val="110"/>
          <w:sz w:val="16"/>
        </w:rPr>
        <w:t xml:space="preserve"> </w:t>
      </w:r>
      <w:r>
        <w:rPr>
          <w:color w:val="231F20"/>
          <w:w w:val="110"/>
          <w:sz w:val="16"/>
        </w:rPr>
        <w:t>of</w:t>
      </w:r>
      <w:r>
        <w:rPr>
          <w:color w:val="231F20"/>
          <w:spacing w:val="-6"/>
          <w:w w:val="110"/>
          <w:sz w:val="16"/>
        </w:rPr>
        <w:t xml:space="preserve"> </w:t>
      </w:r>
      <w:r>
        <w:rPr>
          <w:color w:val="231F20"/>
          <w:w w:val="110"/>
          <w:sz w:val="16"/>
        </w:rPr>
        <w:t>anti-rabies</w:t>
      </w:r>
      <w:r>
        <w:rPr>
          <w:color w:val="231F20"/>
          <w:spacing w:val="-6"/>
          <w:w w:val="110"/>
          <w:sz w:val="16"/>
        </w:rPr>
        <w:t xml:space="preserve"> </w:t>
      </w:r>
      <w:r>
        <w:rPr>
          <w:color w:val="231F20"/>
          <w:w w:val="110"/>
          <w:sz w:val="16"/>
        </w:rPr>
        <w:t>serum</w:t>
      </w:r>
      <w:r>
        <w:rPr>
          <w:color w:val="231F20"/>
          <w:spacing w:val="-6"/>
          <w:w w:val="110"/>
          <w:sz w:val="16"/>
        </w:rPr>
        <w:t xml:space="preserve"> </w:t>
      </w:r>
      <w:r>
        <w:rPr>
          <w:color w:val="231F20"/>
          <w:w w:val="110"/>
          <w:sz w:val="16"/>
        </w:rPr>
        <w:t>in</w:t>
      </w:r>
      <w:r>
        <w:rPr>
          <w:color w:val="231F20"/>
          <w:spacing w:val="-6"/>
          <w:w w:val="110"/>
          <w:sz w:val="16"/>
        </w:rPr>
        <w:t xml:space="preserve"> </w:t>
      </w:r>
      <w:r>
        <w:rPr>
          <w:color w:val="231F20"/>
          <w:w w:val="110"/>
          <w:sz w:val="16"/>
        </w:rPr>
        <w:t>persons</w:t>
      </w:r>
      <w:r>
        <w:rPr>
          <w:color w:val="231F20"/>
          <w:spacing w:val="-6"/>
          <w:w w:val="110"/>
          <w:sz w:val="16"/>
        </w:rPr>
        <w:t xml:space="preserve"> </w:t>
      </w:r>
      <w:r>
        <w:rPr>
          <w:color w:val="231F20"/>
          <w:w w:val="110"/>
          <w:sz w:val="16"/>
        </w:rPr>
        <w:t>bitten</w:t>
      </w:r>
      <w:r>
        <w:rPr>
          <w:color w:val="231F20"/>
          <w:spacing w:val="-6"/>
          <w:w w:val="110"/>
          <w:sz w:val="16"/>
        </w:rPr>
        <w:t xml:space="preserve"> </w:t>
      </w:r>
      <w:r>
        <w:rPr>
          <w:color w:val="231F20"/>
          <w:w w:val="110"/>
          <w:sz w:val="16"/>
        </w:rPr>
        <w:t>by</w:t>
      </w:r>
      <w:r>
        <w:rPr>
          <w:color w:val="231F20"/>
          <w:spacing w:val="-6"/>
          <w:w w:val="110"/>
          <w:sz w:val="16"/>
        </w:rPr>
        <w:t xml:space="preserve"> </w:t>
      </w:r>
      <w:r>
        <w:rPr>
          <w:color w:val="231F20"/>
          <w:w w:val="110"/>
          <w:sz w:val="16"/>
        </w:rPr>
        <w:t>a</w:t>
      </w:r>
      <w:r>
        <w:rPr>
          <w:color w:val="231F20"/>
          <w:spacing w:val="-6"/>
          <w:w w:val="110"/>
          <w:sz w:val="16"/>
        </w:rPr>
        <w:t xml:space="preserve"> </w:t>
      </w:r>
      <w:r>
        <w:rPr>
          <w:color w:val="231F20"/>
          <w:w w:val="110"/>
          <w:sz w:val="16"/>
        </w:rPr>
        <w:t>rabid</w:t>
      </w:r>
      <w:r>
        <w:rPr>
          <w:color w:val="231F20"/>
          <w:spacing w:val="-6"/>
          <w:w w:val="110"/>
          <w:sz w:val="16"/>
        </w:rPr>
        <w:t xml:space="preserve"> </w:t>
      </w:r>
      <w:r>
        <w:rPr>
          <w:color w:val="231F20"/>
          <w:w w:val="110"/>
          <w:sz w:val="16"/>
        </w:rPr>
        <w:t>wolf.</w:t>
      </w:r>
      <w:r>
        <w:rPr>
          <w:color w:val="231F20"/>
          <w:spacing w:val="-5"/>
          <w:w w:val="110"/>
          <w:sz w:val="16"/>
        </w:rPr>
        <w:t xml:space="preserve"> </w:t>
      </w:r>
      <w:r>
        <w:rPr>
          <w:i/>
          <w:color w:val="231F20"/>
          <w:w w:val="110"/>
          <w:sz w:val="16"/>
        </w:rPr>
        <w:t>Bull World Health Organ</w:t>
      </w:r>
      <w:r>
        <w:rPr>
          <w:color w:val="231F20"/>
          <w:w w:val="110"/>
          <w:sz w:val="16"/>
        </w:rPr>
        <w:t>. 1955;13(5):773-779.</w:t>
      </w:r>
    </w:p>
    <w:p w14:paraId="5978EE23" w14:textId="77777777" w:rsidR="00BF3D96" w:rsidRDefault="00000000">
      <w:pPr>
        <w:pStyle w:val="ListParagraph"/>
        <w:numPr>
          <w:ilvl w:val="0"/>
          <w:numId w:val="1"/>
        </w:numPr>
        <w:tabs>
          <w:tab w:val="left" w:pos="699"/>
        </w:tabs>
        <w:spacing w:line="235" w:lineRule="auto"/>
        <w:ind w:left="699" w:right="1198" w:hanging="380"/>
        <w:jc w:val="both"/>
        <w:rPr>
          <w:sz w:val="16"/>
        </w:rPr>
      </w:pPr>
      <w:bookmarkStart w:id="221" w:name="_bookmark206"/>
      <w:bookmarkEnd w:id="221"/>
      <w:r>
        <w:rPr>
          <w:color w:val="231F20"/>
          <w:w w:val="105"/>
          <w:sz w:val="16"/>
        </w:rPr>
        <w:t xml:space="preserve">Jackson AC, Warrell MJ, Rupprecht CE, et al. Management of rabies in humans. </w:t>
      </w:r>
      <w:r>
        <w:rPr>
          <w:i/>
          <w:color w:val="231F20"/>
          <w:w w:val="105"/>
          <w:sz w:val="16"/>
        </w:rPr>
        <w:t>Clin Infect Dis</w:t>
      </w:r>
      <w:r>
        <w:rPr>
          <w:color w:val="231F20"/>
          <w:w w:val="105"/>
          <w:sz w:val="16"/>
        </w:rPr>
        <w:t>. 2003;36:60-63.</w:t>
      </w:r>
    </w:p>
    <w:p w14:paraId="0F548C02" w14:textId="77777777" w:rsidR="00BF3D96" w:rsidRDefault="00000000">
      <w:pPr>
        <w:pStyle w:val="ListParagraph"/>
        <w:numPr>
          <w:ilvl w:val="0"/>
          <w:numId w:val="1"/>
        </w:numPr>
        <w:tabs>
          <w:tab w:val="left" w:pos="699"/>
        </w:tabs>
        <w:spacing w:line="235" w:lineRule="auto"/>
        <w:ind w:left="699" w:right="1197" w:hanging="380"/>
        <w:jc w:val="both"/>
        <w:rPr>
          <w:sz w:val="16"/>
        </w:rPr>
      </w:pPr>
      <w:bookmarkStart w:id="222" w:name="_bookmark207"/>
      <w:bookmarkEnd w:id="222"/>
      <w:r>
        <w:rPr>
          <w:color w:val="231F20"/>
          <w:sz w:val="16"/>
        </w:rPr>
        <w:t>Johnson S, Oliver C, Prince GA, et</w:t>
      </w:r>
      <w:r>
        <w:rPr>
          <w:color w:val="231F20"/>
          <w:spacing w:val="34"/>
          <w:sz w:val="16"/>
        </w:rPr>
        <w:t xml:space="preserve"> </w:t>
      </w:r>
      <w:r>
        <w:rPr>
          <w:color w:val="231F20"/>
          <w:sz w:val="16"/>
        </w:rPr>
        <w:t>al. Development of a human-</w:t>
      </w:r>
      <w:r>
        <w:rPr>
          <w:color w:val="231F20"/>
          <w:spacing w:val="40"/>
          <w:sz w:val="16"/>
        </w:rPr>
        <w:t xml:space="preserve"> </w:t>
      </w:r>
      <w:r>
        <w:rPr>
          <w:color w:val="231F20"/>
          <w:sz w:val="16"/>
        </w:rPr>
        <w:t>ized</w:t>
      </w:r>
      <w:r>
        <w:rPr>
          <w:color w:val="231F20"/>
          <w:spacing w:val="32"/>
          <w:sz w:val="16"/>
        </w:rPr>
        <w:t xml:space="preserve"> </w:t>
      </w:r>
      <w:r>
        <w:rPr>
          <w:color w:val="231F20"/>
          <w:sz w:val="16"/>
        </w:rPr>
        <w:t>monoclonal</w:t>
      </w:r>
      <w:r>
        <w:rPr>
          <w:color w:val="231F20"/>
          <w:spacing w:val="32"/>
          <w:sz w:val="16"/>
        </w:rPr>
        <w:t xml:space="preserve"> </w:t>
      </w:r>
      <w:r>
        <w:rPr>
          <w:color w:val="231F20"/>
          <w:sz w:val="16"/>
        </w:rPr>
        <w:t>antibody</w:t>
      </w:r>
      <w:r>
        <w:rPr>
          <w:color w:val="231F20"/>
          <w:spacing w:val="32"/>
          <w:sz w:val="16"/>
        </w:rPr>
        <w:t xml:space="preserve"> </w:t>
      </w:r>
      <w:r>
        <w:rPr>
          <w:color w:val="231F20"/>
          <w:sz w:val="16"/>
        </w:rPr>
        <w:t>(MEDI-493)</w:t>
      </w:r>
      <w:r>
        <w:rPr>
          <w:color w:val="231F20"/>
          <w:spacing w:val="32"/>
          <w:sz w:val="16"/>
        </w:rPr>
        <w:t xml:space="preserve"> </w:t>
      </w:r>
      <w:r>
        <w:rPr>
          <w:color w:val="231F20"/>
          <w:sz w:val="16"/>
        </w:rPr>
        <w:t>with</w:t>
      </w:r>
      <w:r>
        <w:rPr>
          <w:color w:val="231F20"/>
          <w:spacing w:val="32"/>
          <w:sz w:val="16"/>
        </w:rPr>
        <w:t xml:space="preserve"> </w:t>
      </w:r>
      <w:r>
        <w:rPr>
          <w:color w:val="231F20"/>
          <w:sz w:val="16"/>
        </w:rPr>
        <w:t>potent</w:t>
      </w:r>
      <w:r>
        <w:rPr>
          <w:color w:val="231F20"/>
          <w:spacing w:val="32"/>
          <w:sz w:val="16"/>
        </w:rPr>
        <w:t xml:space="preserve"> </w:t>
      </w:r>
      <w:r>
        <w:rPr>
          <w:color w:val="231F20"/>
          <w:sz w:val="16"/>
        </w:rPr>
        <w:t>in</w:t>
      </w:r>
      <w:r>
        <w:rPr>
          <w:color w:val="231F20"/>
          <w:spacing w:val="32"/>
          <w:sz w:val="16"/>
        </w:rPr>
        <w:t xml:space="preserve"> </w:t>
      </w:r>
      <w:r>
        <w:rPr>
          <w:color w:val="231F20"/>
          <w:sz w:val="16"/>
        </w:rPr>
        <w:t>vitro</w:t>
      </w:r>
      <w:r>
        <w:rPr>
          <w:color w:val="231F20"/>
          <w:spacing w:val="32"/>
          <w:sz w:val="16"/>
        </w:rPr>
        <w:t xml:space="preserve"> </w:t>
      </w:r>
      <w:r>
        <w:rPr>
          <w:color w:val="231F20"/>
          <w:sz w:val="16"/>
        </w:rPr>
        <w:t>and</w:t>
      </w:r>
      <w:r>
        <w:rPr>
          <w:color w:val="231F20"/>
          <w:spacing w:val="40"/>
          <w:sz w:val="16"/>
        </w:rPr>
        <w:t xml:space="preserve"> </w:t>
      </w:r>
      <w:r>
        <w:rPr>
          <w:color w:val="231F20"/>
          <w:sz w:val="16"/>
        </w:rPr>
        <w:t xml:space="preserve">in vivo activity against respiratory syncytial virus. </w:t>
      </w:r>
      <w:r>
        <w:rPr>
          <w:i/>
          <w:color w:val="231F20"/>
          <w:sz w:val="16"/>
        </w:rPr>
        <w:t>J Infect Dis</w:t>
      </w:r>
      <w:r>
        <w:rPr>
          <w:color w:val="231F20"/>
          <w:sz w:val="16"/>
        </w:rPr>
        <w:t>.</w:t>
      </w:r>
      <w:r>
        <w:rPr>
          <w:color w:val="231F20"/>
          <w:spacing w:val="40"/>
          <w:sz w:val="16"/>
        </w:rPr>
        <w:t xml:space="preserve"> </w:t>
      </w:r>
      <w:r>
        <w:rPr>
          <w:color w:val="231F20"/>
          <w:spacing w:val="-2"/>
          <w:sz w:val="16"/>
        </w:rPr>
        <w:t>1997;176(5):1215-1224.</w:t>
      </w:r>
    </w:p>
    <w:p w14:paraId="398BF3A8" w14:textId="77777777" w:rsidR="00BF3D96" w:rsidRDefault="00000000">
      <w:pPr>
        <w:pStyle w:val="ListParagraph"/>
        <w:numPr>
          <w:ilvl w:val="0"/>
          <w:numId w:val="1"/>
        </w:numPr>
        <w:tabs>
          <w:tab w:val="left" w:pos="699"/>
        </w:tabs>
        <w:spacing w:line="235" w:lineRule="auto"/>
        <w:ind w:left="699" w:right="1197" w:hanging="380"/>
        <w:jc w:val="both"/>
        <w:rPr>
          <w:sz w:val="16"/>
        </w:rPr>
      </w:pPr>
      <w:r>
        <w:rPr>
          <w:color w:val="231F20"/>
          <w:sz w:val="16"/>
        </w:rPr>
        <w:t>Prince GA, Horswood RL, Chanock RM. Quantitative aspects of</w:t>
      </w:r>
      <w:r>
        <w:rPr>
          <w:color w:val="231F20"/>
          <w:spacing w:val="40"/>
          <w:sz w:val="16"/>
        </w:rPr>
        <w:t xml:space="preserve"> </w:t>
      </w:r>
      <w:r>
        <w:rPr>
          <w:color w:val="231F20"/>
          <w:sz w:val="16"/>
        </w:rPr>
        <w:t>passive</w:t>
      </w:r>
      <w:r>
        <w:rPr>
          <w:color w:val="231F20"/>
          <w:spacing w:val="40"/>
          <w:sz w:val="16"/>
        </w:rPr>
        <w:t xml:space="preserve"> </w:t>
      </w:r>
      <w:r>
        <w:rPr>
          <w:color w:val="231F20"/>
          <w:sz w:val="16"/>
        </w:rPr>
        <w:t>immunity</w:t>
      </w:r>
      <w:r>
        <w:rPr>
          <w:color w:val="231F20"/>
          <w:spacing w:val="40"/>
          <w:sz w:val="16"/>
        </w:rPr>
        <w:t xml:space="preserve"> </w:t>
      </w:r>
      <w:r>
        <w:rPr>
          <w:color w:val="231F20"/>
          <w:sz w:val="16"/>
        </w:rPr>
        <w:t>to</w:t>
      </w:r>
      <w:r>
        <w:rPr>
          <w:color w:val="231F20"/>
          <w:spacing w:val="40"/>
          <w:sz w:val="16"/>
        </w:rPr>
        <w:t xml:space="preserve"> </w:t>
      </w:r>
      <w:r>
        <w:rPr>
          <w:color w:val="231F20"/>
          <w:sz w:val="16"/>
        </w:rPr>
        <w:t>respiratory</w:t>
      </w:r>
      <w:r>
        <w:rPr>
          <w:color w:val="231F20"/>
          <w:spacing w:val="40"/>
          <w:sz w:val="16"/>
        </w:rPr>
        <w:t xml:space="preserve"> </w:t>
      </w:r>
      <w:r>
        <w:rPr>
          <w:color w:val="231F20"/>
          <w:sz w:val="16"/>
        </w:rPr>
        <w:t>syncytial</w:t>
      </w:r>
      <w:r>
        <w:rPr>
          <w:color w:val="231F20"/>
          <w:spacing w:val="40"/>
          <w:sz w:val="16"/>
        </w:rPr>
        <w:t xml:space="preserve"> </w:t>
      </w:r>
      <w:r>
        <w:rPr>
          <w:color w:val="231F20"/>
          <w:sz w:val="16"/>
        </w:rPr>
        <w:t>virus</w:t>
      </w:r>
      <w:r>
        <w:rPr>
          <w:color w:val="231F20"/>
          <w:spacing w:val="40"/>
          <w:sz w:val="16"/>
        </w:rPr>
        <w:t xml:space="preserve"> </w:t>
      </w:r>
      <w:r>
        <w:rPr>
          <w:color w:val="231F20"/>
          <w:sz w:val="16"/>
        </w:rPr>
        <w:t>infection</w:t>
      </w:r>
      <w:r>
        <w:rPr>
          <w:color w:val="231F20"/>
          <w:spacing w:val="40"/>
          <w:sz w:val="16"/>
        </w:rPr>
        <w:t xml:space="preserve"> </w:t>
      </w:r>
      <w:r>
        <w:rPr>
          <w:color w:val="231F20"/>
          <w:sz w:val="16"/>
        </w:rPr>
        <w:t>in</w:t>
      </w:r>
      <w:r>
        <w:rPr>
          <w:color w:val="231F20"/>
          <w:spacing w:val="40"/>
          <w:sz w:val="16"/>
        </w:rPr>
        <w:t xml:space="preserve"> </w:t>
      </w:r>
      <w:r>
        <w:rPr>
          <w:color w:val="231F20"/>
          <w:sz w:val="16"/>
        </w:rPr>
        <w:t>infant</w:t>
      </w:r>
      <w:r>
        <w:rPr>
          <w:color w:val="231F20"/>
          <w:spacing w:val="40"/>
          <w:sz w:val="16"/>
        </w:rPr>
        <w:t xml:space="preserve"> </w:t>
      </w:r>
      <w:r>
        <w:rPr>
          <w:color w:val="231F20"/>
          <w:sz w:val="16"/>
        </w:rPr>
        <w:t>cotton</w:t>
      </w:r>
      <w:r>
        <w:rPr>
          <w:color w:val="231F20"/>
          <w:spacing w:val="40"/>
          <w:sz w:val="16"/>
        </w:rPr>
        <w:t xml:space="preserve"> </w:t>
      </w:r>
      <w:r>
        <w:rPr>
          <w:color w:val="231F20"/>
          <w:sz w:val="16"/>
        </w:rPr>
        <w:t>rats.</w:t>
      </w:r>
      <w:r>
        <w:rPr>
          <w:color w:val="231F20"/>
          <w:spacing w:val="40"/>
          <w:sz w:val="16"/>
        </w:rPr>
        <w:t xml:space="preserve"> </w:t>
      </w:r>
      <w:r>
        <w:rPr>
          <w:i/>
          <w:color w:val="231F20"/>
          <w:sz w:val="16"/>
        </w:rPr>
        <w:t>J</w:t>
      </w:r>
      <w:r>
        <w:rPr>
          <w:i/>
          <w:color w:val="231F20"/>
          <w:spacing w:val="40"/>
          <w:sz w:val="16"/>
        </w:rPr>
        <w:t xml:space="preserve"> </w:t>
      </w:r>
      <w:r>
        <w:rPr>
          <w:i/>
          <w:color w:val="231F20"/>
          <w:sz w:val="16"/>
        </w:rPr>
        <w:t>Virol</w:t>
      </w:r>
      <w:r>
        <w:rPr>
          <w:color w:val="231F20"/>
          <w:sz w:val="16"/>
        </w:rPr>
        <w:t>.</w:t>
      </w:r>
      <w:r>
        <w:rPr>
          <w:color w:val="231F20"/>
          <w:spacing w:val="40"/>
          <w:sz w:val="16"/>
        </w:rPr>
        <w:t xml:space="preserve"> </w:t>
      </w:r>
      <w:r>
        <w:rPr>
          <w:color w:val="231F20"/>
          <w:sz w:val="16"/>
        </w:rPr>
        <w:t>1985;55(3):517-520.</w:t>
      </w:r>
    </w:p>
    <w:p w14:paraId="490F4015" w14:textId="77777777" w:rsidR="00BF3D96" w:rsidRDefault="00000000">
      <w:pPr>
        <w:pStyle w:val="ListParagraph"/>
        <w:numPr>
          <w:ilvl w:val="0"/>
          <w:numId w:val="1"/>
        </w:numPr>
        <w:tabs>
          <w:tab w:val="left" w:pos="699"/>
        </w:tabs>
        <w:spacing w:line="235" w:lineRule="auto"/>
        <w:ind w:left="699" w:right="1197" w:hanging="380"/>
        <w:jc w:val="both"/>
        <w:rPr>
          <w:sz w:val="16"/>
        </w:rPr>
      </w:pPr>
      <w:bookmarkStart w:id="223" w:name="_bookmark208"/>
      <w:bookmarkEnd w:id="223"/>
      <w:r>
        <w:rPr>
          <w:color w:val="231F20"/>
          <w:sz w:val="16"/>
        </w:rPr>
        <w:t>Hemming VG, Prince GA, Horswood RL, et al. Studies of passive</w:t>
      </w:r>
      <w:r>
        <w:rPr>
          <w:color w:val="231F20"/>
          <w:spacing w:val="40"/>
          <w:sz w:val="16"/>
        </w:rPr>
        <w:t xml:space="preserve"> </w:t>
      </w:r>
      <w:r>
        <w:rPr>
          <w:color w:val="231F20"/>
          <w:sz w:val="16"/>
        </w:rPr>
        <w:t>immunotherapy</w:t>
      </w:r>
      <w:r>
        <w:rPr>
          <w:color w:val="231F20"/>
          <w:spacing w:val="80"/>
          <w:sz w:val="16"/>
        </w:rPr>
        <w:t xml:space="preserve"> </w:t>
      </w:r>
      <w:r>
        <w:rPr>
          <w:color w:val="231F20"/>
          <w:sz w:val="16"/>
        </w:rPr>
        <w:t>for</w:t>
      </w:r>
      <w:r>
        <w:rPr>
          <w:color w:val="231F20"/>
          <w:spacing w:val="80"/>
          <w:sz w:val="16"/>
        </w:rPr>
        <w:t xml:space="preserve"> </w:t>
      </w:r>
      <w:r>
        <w:rPr>
          <w:color w:val="231F20"/>
          <w:sz w:val="16"/>
        </w:rPr>
        <w:t>infections</w:t>
      </w:r>
      <w:r>
        <w:rPr>
          <w:color w:val="231F20"/>
          <w:spacing w:val="80"/>
          <w:sz w:val="16"/>
        </w:rPr>
        <w:t xml:space="preserve"> </w:t>
      </w:r>
      <w:r>
        <w:rPr>
          <w:color w:val="231F20"/>
          <w:sz w:val="16"/>
        </w:rPr>
        <w:t>of</w:t>
      </w:r>
      <w:r>
        <w:rPr>
          <w:color w:val="231F20"/>
          <w:spacing w:val="80"/>
          <w:sz w:val="16"/>
        </w:rPr>
        <w:t xml:space="preserve"> </w:t>
      </w:r>
      <w:r>
        <w:rPr>
          <w:color w:val="231F20"/>
          <w:sz w:val="16"/>
        </w:rPr>
        <w:t>respiratory</w:t>
      </w:r>
      <w:r>
        <w:rPr>
          <w:color w:val="231F20"/>
          <w:spacing w:val="80"/>
          <w:sz w:val="16"/>
        </w:rPr>
        <w:t xml:space="preserve"> </w:t>
      </w:r>
      <w:r>
        <w:rPr>
          <w:color w:val="231F20"/>
          <w:sz w:val="16"/>
        </w:rPr>
        <w:t>syncytial</w:t>
      </w:r>
      <w:r>
        <w:rPr>
          <w:color w:val="231F20"/>
          <w:spacing w:val="80"/>
          <w:sz w:val="16"/>
        </w:rPr>
        <w:t xml:space="preserve"> </w:t>
      </w:r>
      <w:r>
        <w:rPr>
          <w:color w:val="231F20"/>
          <w:sz w:val="16"/>
        </w:rPr>
        <w:t>virus</w:t>
      </w:r>
      <w:r>
        <w:rPr>
          <w:color w:val="231F20"/>
          <w:spacing w:val="40"/>
          <w:sz w:val="16"/>
        </w:rPr>
        <w:t xml:space="preserve"> </w:t>
      </w:r>
      <w:r>
        <w:rPr>
          <w:color w:val="231F20"/>
          <w:sz w:val="16"/>
        </w:rPr>
        <w:t xml:space="preserve">in the respiratory tract of a primate model. </w:t>
      </w:r>
      <w:r>
        <w:rPr>
          <w:i/>
          <w:color w:val="231F20"/>
          <w:sz w:val="16"/>
        </w:rPr>
        <w:t>J Infect Dis</w:t>
      </w:r>
      <w:r>
        <w:rPr>
          <w:color w:val="231F20"/>
          <w:sz w:val="16"/>
        </w:rPr>
        <w:t>.</w:t>
      </w:r>
      <w:r>
        <w:rPr>
          <w:color w:val="231F20"/>
          <w:spacing w:val="40"/>
          <w:sz w:val="16"/>
        </w:rPr>
        <w:t xml:space="preserve"> </w:t>
      </w:r>
      <w:r>
        <w:rPr>
          <w:color w:val="231F20"/>
          <w:spacing w:val="-2"/>
          <w:sz w:val="16"/>
        </w:rPr>
        <w:t>1985;152(5):1083-1087.</w:t>
      </w:r>
    </w:p>
    <w:p w14:paraId="691A4D7A" w14:textId="77777777" w:rsidR="00BF3D96" w:rsidRDefault="00000000">
      <w:pPr>
        <w:pStyle w:val="ListParagraph"/>
        <w:numPr>
          <w:ilvl w:val="0"/>
          <w:numId w:val="1"/>
        </w:numPr>
        <w:tabs>
          <w:tab w:val="left" w:pos="699"/>
        </w:tabs>
        <w:spacing w:line="235" w:lineRule="auto"/>
        <w:ind w:left="699" w:right="1199" w:hanging="380"/>
        <w:jc w:val="both"/>
        <w:rPr>
          <w:sz w:val="16"/>
        </w:rPr>
      </w:pPr>
      <w:r>
        <w:rPr>
          <w:color w:val="231F20"/>
          <w:sz w:val="16"/>
        </w:rPr>
        <w:t>Crowe JE Jr, Gilmour PS, Murphy BR, et al. Isolation of a second</w:t>
      </w:r>
      <w:r>
        <w:rPr>
          <w:color w:val="231F20"/>
          <w:spacing w:val="40"/>
          <w:sz w:val="16"/>
        </w:rPr>
        <w:t xml:space="preserve"> </w:t>
      </w:r>
      <w:r>
        <w:rPr>
          <w:color w:val="231F20"/>
          <w:sz w:val="16"/>
        </w:rPr>
        <w:t>recombinant human respiratory syncytial virus monoclonal</w:t>
      </w:r>
      <w:r>
        <w:rPr>
          <w:color w:val="231F20"/>
          <w:spacing w:val="80"/>
          <w:w w:val="150"/>
          <w:sz w:val="16"/>
        </w:rPr>
        <w:t xml:space="preserve"> </w:t>
      </w:r>
      <w:r>
        <w:rPr>
          <w:color w:val="231F20"/>
          <w:sz w:val="16"/>
        </w:rPr>
        <w:t>antibody fragment (Fab RSVF2–5) that exhibits therapeutic effi-</w:t>
      </w:r>
      <w:r>
        <w:rPr>
          <w:color w:val="231F20"/>
          <w:spacing w:val="40"/>
          <w:sz w:val="16"/>
        </w:rPr>
        <w:t xml:space="preserve"> </w:t>
      </w:r>
      <w:r>
        <w:rPr>
          <w:color w:val="231F20"/>
          <w:sz w:val="16"/>
        </w:rPr>
        <w:t xml:space="preserve">cacy in vivo. </w:t>
      </w:r>
      <w:r>
        <w:rPr>
          <w:i/>
          <w:color w:val="231F20"/>
          <w:sz w:val="16"/>
        </w:rPr>
        <w:t>J Infect Dis</w:t>
      </w:r>
      <w:r>
        <w:rPr>
          <w:color w:val="231F20"/>
          <w:sz w:val="16"/>
        </w:rPr>
        <w:t>. 1998;177(4):1073-1076.</w:t>
      </w:r>
    </w:p>
    <w:p w14:paraId="311B3815" w14:textId="77777777" w:rsidR="00BF3D96" w:rsidRDefault="00000000">
      <w:pPr>
        <w:pStyle w:val="ListParagraph"/>
        <w:numPr>
          <w:ilvl w:val="0"/>
          <w:numId w:val="1"/>
        </w:numPr>
        <w:tabs>
          <w:tab w:val="left" w:pos="699"/>
        </w:tabs>
        <w:spacing w:line="235" w:lineRule="auto"/>
        <w:ind w:left="699" w:right="1199" w:hanging="380"/>
        <w:jc w:val="both"/>
        <w:rPr>
          <w:sz w:val="16"/>
        </w:rPr>
      </w:pPr>
      <w:r>
        <w:rPr>
          <w:color w:val="231F20"/>
          <w:sz w:val="16"/>
        </w:rPr>
        <w:t>Simoes EA, Groothuis JR, Tristram DA, et al. Respiratory syncy-</w:t>
      </w:r>
      <w:r>
        <w:rPr>
          <w:color w:val="231F20"/>
          <w:spacing w:val="40"/>
          <w:sz w:val="16"/>
        </w:rPr>
        <w:t xml:space="preserve"> </w:t>
      </w:r>
      <w:r>
        <w:rPr>
          <w:color w:val="231F20"/>
          <w:sz w:val="16"/>
        </w:rPr>
        <w:t>tial</w:t>
      </w:r>
      <w:r>
        <w:rPr>
          <w:color w:val="231F20"/>
          <w:spacing w:val="40"/>
          <w:sz w:val="16"/>
        </w:rPr>
        <w:t xml:space="preserve"> </w:t>
      </w:r>
      <w:r>
        <w:rPr>
          <w:color w:val="231F20"/>
          <w:sz w:val="16"/>
        </w:rPr>
        <w:t>virus-enriched</w:t>
      </w:r>
      <w:r>
        <w:rPr>
          <w:color w:val="231F20"/>
          <w:spacing w:val="40"/>
          <w:sz w:val="16"/>
        </w:rPr>
        <w:t xml:space="preserve"> </w:t>
      </w:r>
      <w:r>
        <w:rPr>
          <w:color w:val="231F20"/>
          <w:sz w:val="16"/>
        </w:rPr>
        <w:t>globulin</w:t>
      </w:r>
      <w:r>
        <w:rPr>
          <w:color w:val="231F20"/>
          <w:spacing w:val="40"/>
          <w:sz w:val="16"/>
        </w:rPr>
        <w:t xml:space="preserve"> </w:t>
      </w:r>
      <w:r>
        <w:rPr>
          <w:color w:val="231F20"/>
          <w:sz w:val="16"/>
        </w:rPr>
        <w:t>for</w:t>
      </w:r>
      <w:r>
        <w:rPr>
          <w:color w:val="231F20"/>
          <w:spacing w:val="40"/>
          <w:sz w:val="16"/>
        </w:rPr>
        <w:t xml:space="preserve"> </w:t>
      </w:r>
      <w:r>
        <w:rPr>
          <w:color w:val="231F20"/>
          <w:sz w:val="16"/>
        </w:rPr>
        <w:t>the</w:t>
      </w:r>
      <w:r>
        <w:rPr>
          <w:color w:val="231F20"/>
          <w:spacing w:val="40"/>
          <w:sz w:val="16"/>
        </w:rPr>
        <w:t xml:space="preserve"> </w:t>
      </w:r>
      <w:r>
        <w:rPr>
          <w:color w:val="231F20"/>
          <w:sz w:val="16"/>
        </w:rPr>
        <w:t>prevention</w:t>
      </w:r>
      <w:r>
        <w:rPr>
          <w:color w:val="231F20"/>
          <w:spacing w:val="40"/>
          <w:sz w:val="16"/>
        </w:rPr>
        <w:t xml:space="preserve"> </w:t>
      </w:r>
      <w:r>
        <w:rPr>
          <w:color w:val="231F20"/>
          <w:sz w:val="16"/>
        </w:rPr>
        <w:t>of</w:t>
      </w:r>
      <w:r>
        <w:rPr>
          <w:color w:val="231F20"/>
          <w:spacing w:val="40"/>
          <w:sz w:val="16"/>
        </w:rPr>
        <w:t xml:space="preserve"> </w:t>
      </w:r>
      <w:r>
        <w:rPr>
          <w:color w:val="231F20"/>
          <w:sz w:val="16"/>
        </w:rPr>
        <w:t>acute</w:t>
      </w:r>
      <w:r>
        <w:rPr>
          <w:color w:val="231F20"/>
          <w:spacing w:val="40"/>
          <w:sz w:val="16"/>
        </w:rPr>
        <w:t xml:space="preserve"> </w:t>
      </w:r>
      <w:r>
        <w:rPr>
          <w:color w:val="231F20"/>
          <w:sz w:val="16"/>
        </w:rPr>
        <w:t>otitis</w:t>
      </w:r>
      <w:r>
        <w:rPr>
          <w:color w:val="231F20"/>
          <w:spacing w:val="40"/>
          <w:sz w:val="16"/>
        </w:rPr>
        <w:t xml:space="preserve"> </w:t>
      </w:r>
      <w:r>
        <w:rPr>
          <w:color w:val="231F20"/>
          <w:sz w:val="16"/>
        </w:rPr>
        <w:t>media</w:t>
      </w:r>
      <w:r>
        <w:rPr>
          <w:color w:val="231F20"/>
          <w:spacing w:val="40"/>
          <w:sz w:val="16"/>
        </w:rPr>
        <w:t xml:space="preserve"> </w:t>
      </w:r>
      <w:r>
        <w:rPr>
          <w:color w:val="231F20"/>
          <w:sz w:val="16"/>
        </w:rPr>
        <w:t>in</w:t>
      </w:r>
      <w:r>
        <w:rPr>
          <w:color w:val="231F20"/>
          <w:spacing w:val="40"/>
          <w:sz w:val="16"/>
        </w:rPr>
        <w:t xml:space="preserve"> </w:t>
      </w:r>
      <w:r>
        <w:rPr>
          <w:color w:val="231F20"/>
          <w:sz w:val="16"/>
        </w:rPr>
        <w:t>high</w:t>
      </w:r>
      <w:r>
        <w:rPr>
          <w:color w:val="231F20"/>
          <w:spacing w:val="40"/>
          <w:sz w:val="16"/>
        </w:rPr>
        <w:t xml:space="preserve"> </w:t>
      </w:r>
      <w:r>
        <w:rPr>
          <w:color w:val="231F20"/>
          <w:sz w:val="16"/>
        </w:rPr>
        <w:t>risk</w:t>
      </w:r>
      <w:r>
        <w:rPr>
          <w:color w:val="231F20"/>
          <w:spacing w:val="40"/>
          <w:sz w:val="16"/>
        </w:rPr>
        <w:t xml:space="preserve"> </w:t>
      </w:r>
      <w:r>
        <w:rPr>
          <w:color w:val="231F20"/>
          <w:sz w:val="16"/>
        </w:rPr>
        <w:t>children.</w:t>
      </w:r>
      <w:r>
        <w:rPr>
          <w:color w:val="231F20"/>
          <w:spacing w:val="40"/>
          <w:sz w:val="16"/>
        </w:rPr>
        <w:t xml:space="preserve"> </w:t>
      </w:r>
      <w:r>
        <w:rPr>
          <w:i/>
          <w:color w:val="231F20"/>
          <w:sz w:val="16"/>
        </w:rPr>
        <w:t>J</w:t>
      </w:r>
      <w:r>
        <w:rPr>
          <w:i/>
          <w:color w:val="231F20"/>
          <w:spacing w:val="40"/>
          <w:sz w:val="16"/>
        </w:rPr>
        <w:t xml:space="preserve"> </w:t>
      </w:r>
      <w:r>
        <w:rPr>
          <w:i/>
          <w:color w:val="231F20"/>
          <w:sz w:val="16"/>
        </w:rPr>
        <w:t>Pediatr</w:t>
      </w:r>
      <w:r>
        <w:rPr>
          <w:color w:val="231F20"/>
          <w:sz w:val="16"/>
        </w:rPr>
        <w:t>.</w:t>
      </w:r>
      <w:r>
        <w:rPr>
          <w:color w:val="231F20"/>
          <w:spacing w:val="40"/>
          <w:sz w:val="16"/>
        </w:rPr>
        <w:t xml:space="preserve"> </w:t>
      </w:r>
      <w:r>
        <w:rPr>
          <w:color w:val="231F20"/>
          <w:sz w:val="16"/>
        </w:rPr>
        <w:t>1996;129:214-219.</w:t>
      </w:r>
    </w:p>
    <w:p w14:paraId="7C4353A5" w14:textId="77777777" w:rsidR="00BF3D96" w:rsidRDefault="00000000">
      <w:pPr>
        <w:pStyle w:val="ListParagraph"/>
        <w:numPr>
          <w:ilvl w:val="0"/>
          <w:numId w:val="1"/>
        </w:numPr>
        <w:tabs>
          <w:tab w:val="left" w:pos="699"/>
        </w:tabs>
        <w:spacing w:line="235" w:lineRule="auto"/>
        <w:ind w:left="699" w:right="1199" w:hanging="380"/>
        <w:jc w:val="both"/>
        <w:rPr>
          <w:sz w:val="16"/>
        </w:rPr>
      </w:pPr>
      <w:bookmarkStart w:id="224" w:name="_bookmark209"/>
      <w:bookmarkEnd w:id="224"/>
      <w:r>
        <w:rPr>
          <w:color w:val="231F20"/>
          <w:w w:val="105"/>
          <w:sz w:val="16"/>
        </w:rPr>
        <w:t>Niklasson</w:t>
      </w:r>
      <w:r>
        <w:rPr>
          <w:color w:val="231F20"/>
          <w:spacing w:val="-3"/>
          <w:w w:val="105"/>
          <w:sz w:val="16"/>
        </w:rPr>
        <w:t xml:space="preserve"> </w:t>
      </w:r>
      <w:r>
        <w:rPr>
          <w:color w:val="231F20"/>
          <w:w w:val="105"/>
          <w:sz w:val="16"/>
        </w:rPr>
        <w:t>BS,</w:t>
      </w:r>
      <w:r>
        <w:rPr>
          <w:color w:val="231F20"/>
          <w:spacing w:val="-3"/>
          <w:w w:val="105"/>
          <w:sz w:val="16"/>
        </w:rPr>
        <w:t xml:space="preserve"> </w:t>
      </w:r>
      <w:r>
        <w:rPr>
          <w:color w:val="231F20"/>
          <w:w w:val="105"/>
          <w:sz w:val="16"/>
        </w:rPr>
        <w:t>Meadors</w:t>
      </w:r>
      <w:r>
        <w:rPr>
          <w:color w:val="231F20"/>
          <w:spacing w:val="-3"/>
          <w:w w:val="105"/>
          <w:sz w:val="16"/>
        </w:rPr>
        <w:t xml:space="preserve"> </w:t>
      </w:r>
      <w:r>
        <w:rPr>
          <w:color w:val="231F20"/>
          <w:w w:val="105"/>
          <w:sz w:val="16"/>
        </w:rPr>
        <w:t>GF,</w:t>
      </w:r>
      <w:r>
        <w:rPr>
          <w:color w:val="231F20"/>
          <w:spacing w:val="-3"/>
          <w:w w:val="105"/>
          <w:sz w:val="16"/>
        </w:rPr>
        <w:t xml:space="preserve"> </w:t>
      </w:r>
      <w:r>
        <w:rPr>
          <w:color w:val="231F20"/>
          <w:w w:val="105"/>
          <w:sz w:val="16"/>
        </w:rPr>
        <w:t>Peters</w:t>
      </w:r>
      <w:r>
        <w:rPr>
          <w:color w:val="231F20"/>
          <w:spacing w:val="-3"/>
          <w:w w:val="105"/>
          <w:sz w:val="16"/>
        </w:rPr>
        <w:t xml:space="preserve"> </w:t>
      </w:r>
      <w:r>
        <w:rPr>
          <w:color w:val="231F20"/>
          <w:w w:val="105"/>
          <w:sz w:val="16"/>
        </w:rPr>
        <w:t>CJ.</w:t>
      </w:r>
      <w:r>
        <w:rPr>
          <w:color w:val="231F20"/>
          <w:spacing w:val="-3"/>
          <w:w w:val="105"/>
          <w:sz w:val="16"/>
        </w:rPr>
        <w:t xml:space="preserve"> </w:t>
      </w:r>
      <w:r>
        <w:rPr>
          <w:color w:val="231F20"/>
          <w:w w:val="105"/>
          <w:sz w:val="16"/>
        </w:rPr>
        <w:t>Active</w:t>
      </w:r>
      <w:r>
        <w:rPr>
          <w:color w:val="231F20"/>
          <w:spacing w:val="-3"/>
          <w:w w:val="105"/>
          <w:sz w:val="16"/>
        </w:rPr>
        <w:t xml:space="preserve"> </w:t>
      </w:r>
      <w:r>
        <w:rPr>
          <w:color w:val="231F20"/>
          <w:w w:val="105"/>
          <w:sz w:val="16"/>
        </w:rPr>
        <w:t>and</w:t>
      </w:r>
      <w:r>
        <w:rPr>
          <w:color w:val="231F20"/>
          <w:spacing w:val="-3"/>
          <w:w w:val="105"/>
          <w:sz w:val="16"/>
        </w:rPr>
        <w:t xml:space="preserve"> </w:t>
      </w:r>
      <w:r>
        <w:rPr>
          <w:color w:val="231F20"/>
          <w:w w:val="105"/>
          <w:sz w:val="16"/>
        </w:rPr>
        <w:t>passive</w:t>
      </w:r>
      <w:r>
        <w:rPr>
          <w:color w:val="231F20"/>
          <w:spacing w:val="-3"/>
          <w:w w:val="105"/>
          <w:sz w:val="16"/>
        </w:rPr>
        <w:t xml:space="preserve"> </w:t>
      </w:r>
      <w:r>
        <w:rPr>
          <w:color w:val="231F20"/>
          <w:w w:val="105"/>
          <w:sz w:val="16"/>
        </w:rPr>
        <w:t>immu- nization against Rift Valley fever virus infection in Syrian ham- sters.</w:t>
      </w:r>
      <w:r>
        <w:rPr>
          <w:color w:val="231F20"/>
          <w:spacing w:val="-11"/>
          <w:w w:val="105"/>
          <w:sz w:val="16"/>
        </w:rPr>
        <w:t xml:space="preserve"> </w:t>
      </w:r>
      <w:r>
        <w:rPr>
          <w:i/>
          <w:color w:val="231F20"/>
          <w:w w:val="105"/>
          <w:sz w:val="16"/>
        </w:rPr>
        <w:t>Acta</w:t>
      </w:r>
      <w:r>
        <w:rPr>
          <w:i/>
          <w:color w:val="231F20"/>
          <w:spacing w:val="-10"/>
          <w:w w:val="105"/>
          <w:sz w:val="16"/>
        </w:rPr>
        <w:t xml:space="preserve"> </w:t>
      </w:r>
      <w:r>
        <w:rPr>
          <w:i/>
          <w:color w:val="231F20"/>
          <w:w w:val="105"/>
          <w:sz w:val="16"/>
        </w:rPr>
        <w:t>Pathol</w:t>
      </w:r>
      <w:r>
        <w:rPr>
          <w:i/>
          <w:color w:val="231F20"/>
          <w:spacing w:val="-11"/>
          <w:w w:val="105"/>
          <w:sz w:val="16"/>
        </w:rPr>
        <w:t xml:space="preserve"> </w:t>
      </w:r>
      <w:r>
        <w:rPr>
          <w:i/>
          <w:color w:val="231F20"/>
          <w:w w:val="105"/>
          <w:sz w:val="16"/>
        </w:rPr>
        <w:t>Microbiol</w:t>
      </w:r>
      <w:r>
        <w:rPr>
          <w:i/>
          <w:color w:val="231F20"/>
          <w:spacing w:val="-10"/>
          <w:w w:val="105"/>
          <w:sz w:val="16"/>
        </w:rPr>
        <w:t xml:space="preserve"> </w:t>
      </w:r>
      <w:r>
        <w:rPr>
          <w:i/>
          <w:color w:val="231F20"/>
          <w:w w:val="105"/>
          <w:sz w:val="16"/>
        </w:rPr>
        <w:t>Immunol</w:t>
      </w:r>
      <w:r>
        <w:rPr>
          <w:i/>
          <w:color w:val="231F20"/>
          <w:spacing w:val="-11"/>
          <w:w w:val="105"/>
          <w:sz w:val="16"/>
        </w:rPr>
        <w:t xml:space="preserve"> </w:t>
      </w:r>
      <w:r>
        <w:rPr>
          <w:i/>
          <w:color w:val="231F20"/>
          <w:w w:val="105"/>
          <w:sz w:val="16"/>
        </w:rPr>
        <w:t>Scand</w:t>
      </w:r>
      <w:r>
        <w:rPr>
          <w:i/>
          <w:color w:val="231F20"/>
          <w:spacing w:val="-10"/>
          <w:w w:val="105"/>
          <w:sz w:val="16"/>
        </w:rPr>
        <w:t xml:space="preserve"> </w:t>
      </w:r>
      <w:r>
        <w:rPr>
          <w:i/>
          <w:color w:val="231F20"/>
          <w:w w:val="105"/>
          <w:sz w:val="16"/>
        </w:rPr>
        <w:t>[C]</w:t>
      </w:r>
      <w:r>
        <w:rPr>
          <w:color w:val="231F20"/>
          <w:w w:val="105"/>
          <w:sz w:val="16"/>
        </w:rPr>
        <w:t>.</w:t>
      </w:r>
      <w:r>
        <w:rPr>
          <w:color w:val="231F20"/>
          <w:spacing w:val="-11"/>
          <w:w w:val="105"/>
          <w:sz w:val="16"/>
        </w:rPr>
        <w:t xml:space="preserve"> </w:t>
      </w:r>
      <w:r>
        <w:rPr>
          <w:color w:val="231F20"/>
          <w:w w:val="105"/>
          <w:sz w:val="16"/>
        </w:rPr>
        <w:t xml:space="preserve">1984;92(4):197- </w:t>
      </w:r>
      <w:r>
        <w:rPr>
          <w:color w:val="231F20"/>
          <w:spacing w:val="-4"/>
          <w:w w:val="105"/>
          <w:sz w:val="16"/>
        </w:rPr>
        <w:t>200.</w:t>
      </w:r>
    </w:p>
    <w:p w14:paraId="3DECCEDD" w14:textId="77777777" w:rsidR="00BF3D96" w:rsidRDefault="00000000">
      <w:pPr>
        <w:pStyle w:val="ListParagraph"/>
        <w:numPr>
          <w:ilvl w:val="0"/>
          <w:numId w:val="1"/>
        </w:numPr>
        <w:tabs>
          <w:tab w:val="left" w:pos="699"/>
        </w:tabs>
        <w:spacing w:line="235" w:lineRule="auto"/>
        <w:ind w:left="699" w:right="1197" w:hanging="380"/>
        <w:jc w:val="both"/>
        <w:rPr>
          <w:sz w:val="16"/>
        </w:rPr>
      </w:pPr>
      <w:r>
        <w:rPr>
          <w:color w:val="231F20"/>
          <w:sz w:val="16"/>
        </w:rPr>
        <w:t>Besselaar TG, Blackburn NK. Topological mapping of antigenic</w:t>
      </w:r>
      <w:r>
        <w:rPr>
          <w:color w:val="231F20"/>
          <w:w w:val="110"/>
          <w:sz w:val="16"/>
        </w:rPr>
        <w:t xml:space="preserve"> </w:t>
      </w:r>
      <w:r>
        <w:rPr>
          <w:color w:val="231F20"/>
          <w:spacing w:val="-2"/>
          <w:w w:val="110"/>
          <w:sz w:val="16"/>
        </w:rPr>
        <w:t>sites</w:t>
      </w:r>
      <w:r>
        <w:rPr>
          <w:color w:val="231F20"/>
          <w:spacing w:val="-5"/>
          <w:w w:val="110"/>
          <w:sz w:val="16"/>
        </w:rPr>
        <w:t xml:space="preserve"> </w:t>
      </w:r>
      <w:r>
        <w:rPr>
          <w:color w:val="231F20"/>
          <w:spacing w:val="-2"/>
          <w:w w:val="110"/>
          <w:sz w:val="16"/>
        </w:rPr>
        <w:t>on</w:t>
      </w:r>
      <w:r>
        <w:rPr>
          <w:color w:val="231F20"/>
          <w:spacing w:val="-5"/>
          <w:w w:val="110"/>
          <w:sz w:val="16"/>
        </w:rPr>
        <w:t xml:space="preserve"> </w:t>
      </w:r>
      <w:r>
        <w:rPr>
          <w:color w:val="231F20"/>
          <w:spacing w:val="-2"/>
          <w:w w:val="110"/>
          <w:sz w:val="16"/>
        </w:rPr>
        <w:t>the</w:t>
      </w:r>
      <w:r>
        <w:rPr>
          <w:color w:val="231F20"/>
          <w:spacing w:val="-5"/>
          <w:w w:val="110"/>
          <w:sz w:val="16"/>
        </w:rPr>
        <w:t xml:space="preserve"> </w:t>
      </w:r>
      <w:r>
        <w:rPr>
          <w:color w:val="231F20"/>
          <w:spacing w:val="-2"/>
          <w:w w:val="110"/>
          <w:sz w:val="16"/>
        </w:rPr>
        <w:t>Rift</w:t>
      </w:r>
      <w:r>
        <w:rPr>
          <w:color w:val="231F20"/>
          <w:spacing w:val="-5"/>
          <w:w w:val="110"/>
          <w:sz w:val="16"/>
        </w:rPr>
        <w:t xml:space="preserve"> </w:t>
      </w:r>
      <w:r>
        <w:rPr>
          <w:color w:val="231F20"/>
          <w:spacing w:val="-2"/>
          <w:w w:val="110"/>
          <w:sz w:val="16"/>
        </w:rPr>
        <w:t>Valley</w:t>
      </w:r>
      <w:r>
        <w:rPr>
          <w:color w:val="231F20"/>
          <w:spacing w:val="-5"/>
          <w:w w:val="110"/>
          <w:sz w:val="16"/>
        </w:rPr>
        <w:t xml:space="preserve"> </w:t>
      </w:r>
      <w:r>
        <w:rPr>
          <w:color w:val="231F20"/>
          <w:spacing w:val="-2"/>
          <w:w w:val="110"/>
          <w:sz w:val="16"/>
        </w:rPr>
        <w:t>fever</w:t>
      </w:r>
      <w:r>
        <w:rPr>
          <w:color w:val="231F20"/>
          <w:spacing w:val="-5"/>
          <w:w w:val="110"/>
          <w:sz w:val="16"/>
        </w:rPr>
        <w:t xml:space="preserve"> </w:t>
      </w:r>
      <w:r>
        <w:rPr>
          <w:color w:val="231F20"/>
          <w:spacing w:val="-2"/>
          <w:w w:val="110"/>
          <w:sz w:val="16"/>
        </w:rPr>
        <w:t>virus</w:t>
      </w:r>
      <w:r>
        <w:rPr>
          <w:color w:val="231F20"/>
          <w:spacing w:val="-5"/>
          <w:w w:val="110"/>
          <w:sz w:val="16"/>
        </w:rPr>
        <w:t xml:space="preserve"> </w:t>
      </w:r>
      <w:r>
        <w:rPr>
          <w:color w:val="231F20"/>
          <w:spacing w:val="-2"/>
          <w:w w:val="110"/>
          <w:sz w:val="16"/>
        </w:rPr>
        <w:t>envelope</w:t>
      </w:r>
      <w:r>
        <w:rPr>
          <w:color w:val="231F20"/>
          <w:spacing w:val="-5"/>
          <w:w w:val="110"/>
          <w:sz w:val="16"/>
        </w:rPr>
        <w:t xml:space="preserve"> </w:t>
      </w:r>
      <w:r>
        <w:rPr>
          <w:color w:val="231F20"/>
          <w:spacing w:val="-2"/>
          <w:w w:val="110"/>
          <w:sz w:val="16"/>
        </w:rPr>
        <w:t>glycoproteins</w:t>
      </w:r>
      <w:r>
        <w:rPr>
          <w:color w:val="231F20"/>
          <w:spacing w:val="-5"/>
          <w:w w:val="110"/>
          <w:sz w:val="16"/>
        </w:rPr>
        <w:t xml:space="preserve"> </w:t>
      </w:r>
      <w:r>
        <w:rPr>
          <w:color w:val="231F20"/>
          <w:spacing w:val="-2"/>
          <w:w w:val="110"/>
          <w:sz w:val="16"/>
        </w:rPr>
        <w:t xml:space="preserve">using </w:t>
      </w:r>
      <w:r>
        <w:rPr>
          <w:color w:val="231F20"/>
          <w:w w:val="110"/>
          <w:sz w:val="16"/>
        </w:rPr>
        <w:t xml:space="preserve">monoclonal antibodies. </w:t>
      </w:r>
      <w:r>
        <w:rPr>
          <w:i/>
          <w:color w:val="231F20"/>
          <w:w w:val="110"/>
          <w:sz w:val="16"/>
        </w:rPr>
        <w:t>Arch Virol</w:t>
      </w:r>
      <w:r>
        <w:rPr>
          <w:color w:val="231F20"/>
          <w:w w:val="110"/>
          <w:sz w:val="16"/>
        </w:rPr>
        <w:t>. 1991;121(1–4):111-124.</w:t>
      </w:r>
    </w:p>
    <w:p w14:paraId="40C8B9BE" w14:textId="77777777" w:rsidR="00BF3D96" w:rsidRDefault="00000000">
      <w:pPr>
        <w:pStyle w:val="ListParagraph"/>
        <w:numPr>
          <w:ilvl w:val="0"/>
          <w:numId w:val="1"/>
        </w:numPr>
        <w:tabs>
          <w:tab w:val="left" w:pos="699"/>
        </w:tabs>
        <w:spacing w:line="235" w:lineRule="auto"/>
        <w:ind w:left="699" w:right="1198" w:hanging="380"/>
        <w:jc w:val="both"/>
        <w:rPr>
          <w:sz w:val="16"/>
        </w:rPr>
      </w:pPr>
      <w:r>
        <w:rPr>
          <w:color w:val="231F20"/>
          <w:sz w:val="16"/>
        </w:rPr>
        <w:t>Offit PA, Shaw RD, Greenberg HB. Passive protection against</w:t>
      </w:r>
      <w:r>
        <w:rPr>
          <w:color w:val="231F20"/>
          <w:spacing w:val="40"/>
          <w:sz w:val="16"/>
        </w:rPr>
        <w:t xml:space="preserve"> </w:t>
      </w:r>
      <w:r>
        <w:rPr>
          <w:color w:val="231F20"/>
          <w:sz w:val="16"/>
        </w:rPr>
        <w:t>rotavirus-induced diarrhea by monoclonal antibodies to surface</w:t>
      </w:r>
      <w:r>
        <w:rPr>
          <w:color w:val="231F20"/>
          <w:spacing w:val="40"/>
          <w:sz w:val="16"/>
        </w:rPr>
        <w:t xml:space="preserve"> </w:t>
      </w:r>
      <w:r>
        <w:rPr>
          <w:color w:val="231F20"/>
          <w:sz w:val="16"/>
        </w:rPr>
        <w:t>proteins</w:t>
      </w:r>
      <w:r>
        <w:rPr>
          <w:color w:val="231F20"/>
          <w:spacing w:val="40"/>
          <w:sz w:val="16"/>
        </w:rPr>
        <w:t xml:space="preserve"> </w:t>
      </w:r>
      <w:r>
        <w:rPr>
          <w:color w:val="231F20"/>
          <w:sz w:val="16"/>
        </w:rPr>
        <w:t>vp3</w:t>
      </w:r>
      <w:r>
        <w:rPr>
          <w:color w:val="231F20"/>
          <w:spacing w:val="40"/>
          <w:sz w:val="16"/>
        </w:rPr>
        <w:t xml:space="preserve"> </w:t>
      </w:r>
      <w:r>
        <w:rPr>
          <w:color w:val="231F20"/>
          <w:sz w:val="16"/>
        </w:rPr>
        <w:t>and</w:t>
      </w:r>
      <w:r>
        <w:rPr>
          <w:color w:val="231F20"/>
          <w:spacing w:val="40"/>
          <w:sz w:val="16"/>
        </w:rPr>
        <w:t xml:space="preserve"> </w:t>
      </w:r>
      <w:r>
        <w:rPr>
          <w:color w:val="231F20"/>
          <w:sz w:val="16"/>
        </w:rPr>
        <w:t>vp7.</w:t>
      </w:r>
      <w:r>
        <w:rPr>
          <w:color w:val="231F20"/>
          <w:spacing w:val="40"/>
          <w:sz w:val="16"/>
        </w:rPr>
        <w:t xml:space="preserve"> </w:t>
      </w:r>
      <w:r>
        <w:rPr>
          <w:i/>
          <w:color w:val="231F20"/>
          <w:sz w:val="16"/>
        </w:rPr>
        <w:t>J</w:t>
      </w:r>
      <w:r>
        <w:rPr>
          <w:i/>
          <w:color w:val="231F20"/>
          <w:spacing w:val="40"/>
          <w:sz w:val="16"/>
        </w:rPr>
        <w:t xml:space="preserve"> </w:t>
      </w:r>
      <w:r>
        <w:rPr>
          <w:i/>
          <w:color w:val="231F20"/>
          <w:sz w:val="16"/>
        </w:rPr>
        <w:t>Virol</w:t>
      </w:r>
      <w:r>
        <w:rPr>
          <w:color w:val="231F20"/>
          <w:sz w:val="16"/>
        </w:rPr>
        <w:t>.</w:t>
      </w:r>
      <w:r>
        <w:rPr>
          <w:color w:val="231F20"/>
          <w:spacing w:val="40"/>
          <w:sz w:val="16"/>
        </w:rPr>
        <w:t xml:space="preserve"> </w:t>
      </w:r>
      <w:r>
        <w:rPr>
          <w:color w:val="231F20"/>
          <w:sz w:val="16"/>
        </w:rPr>
        <w:t>1986;58(2):700-703.</w:t>
      </w:r>
    </w:p>
    <w:p w14:paraId="6F8A9679" w14:textId="77777777" w:rsidR="00BF3D96" w:rsidRDefault="00000000">
      <w:pPr>
        <w:pStyle w:val="ListParagraph"/>
        <w:numPr>
          <w:ilvl w:val="0"/>
          <w:numId w:val="1"/>
        </w:numPr>
        <w:tabs>
          <w:tab w:val="left" w:pos="699"/>
        </w:tabs>
        <w:spacing w:line="235" w:lineRule="auto"/>
        <w:ind w:left="699" w:right="1197" w:hanging="380"/>
        <w:jc w:val="both"/>
        <w:rPr>
          <w:sz w:val="16"/>
        </w:rPr>
      </w:pPr>
      <w:r>
        <w:rPr>
          <w:color w:val="231F20"/>
          <w:w w:val="105"/>
          <w:sz w:val="16"/>
        </w:rPr>
        <w:t xml:space="preserve">Westerman LE, McClure HM, Jiang B, Almond JW, Glass RI. Serum IgG mediates mucosal immunity against rotavirus infec- tion. </w:t>
      </w:r>
      <w:r>
        <w:rPr>
          <w:i/>
          <w:color w:val="231F20"/>
          <w:w w:val="105"/>
          <w:sz w:val="16"/>
        </w:rPr>
        <w:t>Proc Natl Acad Sci USA</w:t>
      </w:r>
      <w:r>
        <w:rPr>
          <w:color w:val="231F20"/>
          <w:w w:val="105"/>
          <w:sz w:val="16"/>
        </w:rPr>
        <w:t>. 2005;102:7268-7273.</w:t>
      </w:r>
    </w:p>
    <w:p w14:paraId="32BB81BD" w14:textId="77777777" w:rsidR="00BF3D96" w:rsidRDefault="00000000">
      <w:pPr>
        <w:pStyle w:val="ListParagraph"/>
        <w:numPr>
          <w:ilvl w:val="0"/>
          <w:numId w:val="1"/>
        </w:numPr>
        <w:tabs>
          <w:tab w:val="left" w:pos="699"/>
        </w:tabs>
        <w:spacing w:line="235" w:lineRule="auto"/>
        <w:ind w:left="699" w:right="1197" w:hanging="380"/>
        <w:jc w:val="both"/>
        <w:rPr>
          <w:sz w:val="16"/>
        </w:rPr>
      </w:pPr>
      <w:r>
        <w:rPr>
          <w:color w:val="231F20"/>
          <w:w w:val="105"/>
          <w:sz w:val="16"/>
        </w:rPr>
        <w:t>Knipping K, McNeal MM, Crienen A, et al. A gastrointestinal rotavirus</w:t>
      </w:r>
      <w:r>
        <w:rPr>
          <w:color w:val="231F20"/>
          <w:spacing w:val="40"/>
          <w:w w:val="105"/>
          <w:sz w:val="16"/>
        </w:rPr>
        <w:t xml:space="preserve"> </w:t>
      </w:r>
      <w:r>
        <w:rPr>
          <w:color w:val="231F20"/>
          <w:w w:val="105"/>
          <w:sz w:val="16"/>
        </w:rPr>
        <w:t>infection</w:t>
      </w:r>
      <w:r>
        <w:rPr>
          <w:color w:val="231F20"/>
          <w:spacing w:val="40"/>
          <w:w w:val="105"/>
          <w:sz w:val="16"/>
        </w:rPr>
        <w:t xml:space="preserve"> </w:t>
      </w:r>
      <w:r>
        <w:rPr>
          <w:color w:val="231F20"/>
          <w:w w:val="105"/>
          <w:sz w:val="16"/>
        </w:rPr>
        <w:t>mouse</w:t>
      </w:r>
      <w:r>
        <w:rPr>
          <w:color w:val="231F20"/>
          <w:spacing w:val="40"/>
          <w:w w:val="105"/>
          <w:sz w:val="16"/>
        </w:rPr>
        <w:t xml:space="preserve"> </w:t>
      </w:r>
      <w:r>
        <w:rPr>
          <w:color w:val="231F20"/>
          <w:w w:val="105"/>
          <w:sz w:val="16"/>
        </w:rPr>
        <w:t>model</w:t>
      </w:r>
      <w:r>
        <w:rPr>
          <w:color w:val="231F20"/>
          <w:spacing w:val="40"/>
          <w:w w:val="105"/>
          <w:sz w:val="16"/>
        </w:rPr>
        <w:t xml:space="preserve"> </w:t>
      </w:r>
      <w:r>
        <w:rPr>
          <w:color w:val="231F20"/>
          <w:w w:val="105"/>
          <w:sz w:val="16"/>
        </w:rPr>
        <w:t>for</w:t>
      </w:r>
      <w:r>
        <w:rPr>
          <w:color w:val="231F20"/>
          <w:spacing w:val="40"/>
          <w:w w:val="105"/>
          <w:sz w:val="16"/>
        </w:rPr>
        <w:t xml:space="preserve"> </w:t>
      </w:r>
      <w:r>
        <w:rPr>
          <w:color w:val="231F20"/>
          <w:w w:val="105"/>
          <w:sz w:val="16"/>
        </w:rPr>
        <w:t>immune</w:t>
      </w:r>
      <w:r>
        <w:rPr>
          <w:color w:val="231F20"/>
          <w:spacing w:val="40"/>
          <w:w w:val="105"/>
          <w:sz w:val="16"/>
        </w:rPr>
        <w:t xml:space="preserve"> </w:t>
      </w:r>
      <w:r>
        <w:rPr>
          <w:color w:val="231F20"/>
          <w:w w:val="105"/>
          <w:sz w:val="16"/>
        </w:rPr>
        <w:t xml:space="preserve">modulation studies. </w:t>
      </w:r>
      <w:r>
        <w:rPr>
          <w:i/>
          <w:color w:val="231F20"/>
          <w:w w:val="105"/>
          <w:sz w:val="16"/>
        </w:rPr>
        <w:t>Virol J</w:t>
      </w:r>
      <w:r>
        <w:rPr>
          <w:color w:val="231F20"/>
          <w:w w:val="105"/>
          <w:sz w:val="16"/>
        </w:rPr>
        <w:t>. 2011;8:109.</w:t>
      </w:r>
    </w:p>
    <w:p w14:paraId="5E6D0B25" w14:textId="77777777" w:rsidR="00BF3D96" w:rsidRDefault="00000000">
      <w:pPr>
        <w:pStyle w:val="ListParagraph"/>
        <w:numPr>
          <w:ilvl w:val="0"/>
          <w:numId w:val="1"/>
        </w:numPr>
        <w:tabs>
          <w:tab w:val="left" w:pos="699"/>
        </w:tabs>
        <w:spacing w:line="235" w:lineRule="auto"/>
        <w:ind w:left="699" w:right="1199" w:hanging="380"/>
        <w:jc w:val="both"/>
        <w:rPr>
          <w:sz w:val="16"/>
        </w:rPr>
      </w:pPr>
      <w:r>
        <w:rPr>
          <w:color w:val="231F20"/>
          <w:sz w:val="16"/>
        </w:rPr>
        <w:t>Tokuhara</w:t>
      </w:r>
      <w:r>
        <w:rPr>
          <w:color w:val="231F20"/>
          <w:spacing w:val="37"/>
          <w:sz w:val="16"/>
        </w:rPr>
        <w:t xml:space="preserve"> </w:t>
      </w:r>
      <w:r>
        <w:rPr>
          <w:color w:val="231F20"/>
          <w:sz w:val="16"/>
        </w:rPr>
        <w:t>D,</w:t>
      </w:r>
      <w:r>
        <w:rPr>
          <w:color w:val="231F20"/>
          <w:spacing w:val="37"/>
          <w:sz w:val="16"/>
        </w:rPr>
        <w:t xml:space="preserve"> </w:t>
      </w:r>
      <w:r>
        <w:rPr>
          <w:color w:val="231F20"/>
          <w:sz w:val="16"/>
        </w:rPr>
        <w:t>Alvarez</w:t>
      </w:r>
      <w:r>
        <w:rPr>
          <w:color w:val="231F20"/>
          <w:spacing w:val="37"/>
          <w:sz w:val="16"/>
        </w:rPr>
        <w:t xml:space="preserve"> </w:t>
      </w:r>
      <w:r>
        <w:rPr>
          <w:color w:val="231F20"/>
          <w:sz w:val="16"/>
        </w:rPr>
        <w:t>B,</w:t>
      </w:r>
      <w:r>
        <w:rPr>
          <w:color w:val="231F20"/>
          <w:spacing w:val="37"/>
          <w:sz w:val="16"/>
        </w:rPr>
        <w:t xml:space="preserve"> </w:t>
      </w:r>
      <w:r>
        <w:rPr>
          <w:color w:val="231F20"/>
          <w:sz w:val="16"/>
        </w:rPr>
        <w:t>Mejima</w:t>
      </w:r>
      <w:r>
        <w:rPr>
          <w:color w:val="231F20"/>
          <w:spacing w:val="37"/>
          <w:sz w:val="16"/>
        </w:rPr>
        <w:t xml:space="preserve"> </w:t>
      </w:r>
      <w:r>
        <w:rPr>
          <w:color w:val="231F20"/>
          <w:sz w:val="16"/>
        </w:rPr>
        <w:t>M,</w:t>
      </w:r>
      <w:r>
        <w:rPr>
          <w:color w:val="231F20"/>
          <w:spacing w:val="37"/>
          <w:sz w:val="16"/>
        </w:rPr>
        <w:t xml:space="preserve"> </w:t>
      </w:r>
      <w:r>
        <w:rPr>
          <w:color w:val="231F20"/>
          <w:sz w:val="16"/>
        </w:rPr>
        <w:t>et al.</w:t>
      </w:r>
      <w:r>
        <w:rPr>
          <w:color w:val="231F20"/>
          <w:spacing w:val="37"/>
          <w:sz w:val="16"/>
        </w:rPr>
        <w:t xml:space="preserve"> </w:t>
      </w:r>
      <w:r>
        <w:rPr>
          <w:color w:val="231F20"/>
          <w:sz w:val="16"/>
        </w:rPr>
        <w:t>Rice-based</w:t>
      </w:r>
      <w:r>
        <w:rPr>
          <w:color w:val="231F20"/>
          <w:spacing w:val="37"/>
          <w:sz w:val="16"/>
        </w:rPr>
        <w:t xml:space="preserve"> </w:t>
      </w:r>
      <w:r>
        <w:rPr>
          <w:color w:val="231F20"/>
          <w:sz w:val="16"/>
        </w:rPr>
        <w:t>oral</w:t>
      </w:r>
      <w:r>
        <w:rPr>
          <w:color w:val="231F20"/>
          <w:spacing w:val="37"/>
          <w:sz w:val="16"/>
        </w:rPr>
        <w:t xml:space="preserve"> </w:t>
      </w:r>
      <w:r>
        <w:rPr>
          <w:color w:val="231F20"/>
          <w:sz w:val="16"/>
        </w:rPr>
        <w:t>anti-</w:t>
      </w:r>
      <w:r>
        <w:rPr>
          <w:color w:val="231F20"/>
          <w:spacing w:val="40"/>
          <w:sz w:val="16"/>
        </w:rPr>
        <w:t xml:space="preserve"> </w:t>
      </w:r>
      <w:r>
        <w:rPr>
          <w:color w:val="231F20"/>
          <w:sz w:val="16"/>
        </w:rPr>
        <w:t>body</w:t>
      </w:r>
      <w:r>
        <w:rPr>
          <w:color w:val="231F20"/>
          <w:spacing w:val="40"/>
          <w:sz w:val="16"/>
        </w:rPr>
        <w:t xml:space="preserve"> </w:t>
      </w:r>
      <w:r>
        <w:rPr>
          <w:color w:val="231F20"/>
          <w:sz w:val="16"/>
        </w:rPr>
        <w:t>fragment</w:t>
      </w:r>
      <w:r>
        <w:rPr>
          <w:color w:val="231F20"/>
          <w:spacing w:val="40"/>
          <w:sz w:val="16"/>
        </w:rPr>
        <w:t xml:space="preserve"> </w:t>
      </w:r>
      <w:r>
        <w:rPr>
          <w:color w:val="231F20"/>
          <w:sz w:val="16"/>
        </w:rPr>
        <w:t>prophylaxis</w:t>
      </w:r>
      <w:r>
        <w:rPr>
          <w:color w:val="231F20"/>
          <w:spacing w:val="40"/>
          <w:sz w:val="16"/>
        </w:rPr>
        <w:t xml:space="preserve"> </w:t>
      </w:r>
      <w:r>
        <w:rPr>
          <w:color w:val="231F20"/>
          <w:sz w:val="16"/>
        </w:rPr>
        <w:t>and</w:t>
      </w:r>
      <w:r>
        <w:rPr>
          <w:color w:val="231F20"/>
          <w:spacing w:val="40"/>
          <w:sz w:val="16"/>
        </w:rPr>
        <w:t xml:space="preserve"> </w:t>
      </w:r>
      <w:r>
        <w:rPr>
          <w:color w:val="231F20"/>
          <w:sz w:val="16"/>
        </w:rPr>
        <w:t>therapy</w:t>
      </w:r>
      <w:r>
        <w:rPr>
          <w:color w:val="231F20"/>
          <w:spacing w:val="40"/>
          <w:sz w:val="16"/>
        </w:rPr>
        <w:t xml:space="preserve"> </w:t>
      </w:r>
      <w:r>
        <w:rPr>
          <w:color w:val="231F20"/>
          <w:sz w:val="16"/>
        </w:rPr>
        <w:t>against</w:t>
      </w:r>
      <w:r>
        <w:rPr>
          <w:color w:val="231F20"/>
          <w:spacing w:val="40"/>
          <w:sz w:val="16"/>
        </w:rPr>
        <w:t xml:space="preserve"> </w:t>
      </w:r>
      <w:r>
        <w:rPr>
          <w:color w:val="231F20"/>
          <w:sz w:val="16"/>
        </w:rPr>
        <w:t>rotavirus</w:t>
      </w:r>
      <w:r>
        <w:rPr>
          <w:color w:val="231F20"/>
          <w:spacing w:val="40"/>
          <w:sz w:val="16"/>
        </w:rPr>
        <w:t xml:space="preserve"> </w:t>
      </w:r>
      <w:r>
        <w:rPr>
          <w:color w:val="231F20"/>
          <w:sz w:val="16"/>
        </w:rPr>
        <w:t>infec-</w:t>
      </w:r>
      <w:r>
        <w:rPr>
          <w:color w:val="231F20"/>
          <w:spacing w:val="40"/>
          <w:sz w:val="16"/>
        </w:rPr>
        <w:t xml:space="preserve"> </w:t>
      </w:r>
      <w:r>
        <w:rPr>
          <w:color w:val="231F20"/>
          <w:sz w:val="16"/>
        </w:rPr>
        <w:t>tion.</w:t>
      </w:r>
      <w:r>
        <w:rPr>
          <w:color w:val="231F20"/>
          <w:spacing w:val="40"/>
          <w:sz w:val="16"/>
        </w:rPr>
        <w:t xml:space="preserve"> </w:t>
      </w:r>
      <w:r>
        <w:rPr>
          <w:i/>
          <w:color w:val="231F20"/>
          <w:sz w:val="16"/>
        </w:rPr>
        <w:t>J</w:t>
      </w:r>
      <w:r>
        <w:rPr>
          <w:i/>
          <w:color w:val="231F20"/>
          <w:spacing w:val="40"/>
          <w:sz w:val="16"/>
        </w:rPr>
        <w:t xml:space="preserve"> </w:t>
      </w:r>
      <w:r>
        <w:rPr>
          <w:i/>
          <w:color w:val="231F20"/>
          <w:sz w:val="16"/>
        </w:rPr>
        <w:t>Clin</w:t>
      </w:r>
      <w:r>
        <w:rPr>
          <w:i/>
          <w:color w:val="231F20"/>
          <w:spacing w:val="40"/>
          <w:sz w:val="16"/>
        </w:rPr>
        <w:t xml:space="preserve"> </w:t>
      </w:r>
      <w:r>
        <w:rPr>
          <w:i/>
          <w:color w:val="231F20"/>
          <w:sz w:val="16"/>
        </w:rPr>
        <w:t>Invest</w:t>
      </w:r>
      <w:r>
        <w:rPr>
          <w:color w:val="231F20"/>
          <w:sz w:val="16"/>
        </w:rPr>
        <w:t>.</w:t>
      </w:r>
      <w:r>
        <w:rPr>
          <w:color w:val="231F20"/>
          <w:spacing w:val="40"/>
          <w:sz w:val="16"/>
        </w:rPr>
        <w:t xml:space="preserve"> </w:t>
      </w:r>
      <w:r>
        <w:rPr>
          <w:color w:val="231F20"/>
          <w:sz w:val="16"/>
        </w:rPr>
        <w:t>2013;123(9):3829-3838.</w:t>
      </w:r>
    </w:p>
    <w:p w14:paraId="18518254" w14:textId="77777777" w:rsidR="00BF3D96" w:rsidRDefault="00000000">
      <w:pPr>
        <w:pStyle w:val="ListParagraph"/>
        <w:numPr>
          <w:ilvl w:val="0"/>
          <w:numId w:val="1"/>
        </w:numPr>
        <w:tabs>
          <w:tab w:val="left" w:pos="699"/>
        </w:tabs>
        <w:spacing w:line="235" w:lineRule="auto"/>
        <w:ind w:left="699" w:right="1199" w:hanging="380"/>
        <w:jc w:val="both"/>
        <w:rPr>
          <w:sz w:val="16"/>
        </w:rPr>
      </w:pPr>
      <w:bookmarkStart w:id="225" w:name="_bookmark210"/>
      <w:bookmarkEnd w:id="225"/>
      <w:r>
        <w:rPr>
          <w:color w:val="231F20"/>
          <w:sz w:val="16"/>
        </w:rPr>
        <w:t>Korns RF. Prophylaxis of German measles with immune serum</w:t>
      </w:r>
      <w:r>
        <w:rPr>
          <w:color w:val="231F20"/>
          <w:spacing w:val="40"/>
          <w:sz w:val="16"/>
        </w:rPr>
        <w:t xml:space="preserve"> </w:t>
      </w:r>
      <w:r>
        <w:rPr>
          <w:color w:val="231F20"/>
          <w:sz w:val="16"/>
        </w:rPr>
        <w:t>globulin.</w:t>
      </w:r>
      <w:r>
        <w:rPr>
          <w:color w:val="231F20"/>
          <w:spacing w:val="40"/>
          <w:sz w:val="16"/>
        </w:rPr>
        <w:t xml:space="preserve"> </w:t>
      </w:r>
      <w:r>
        <w:rPr>
          <w:i/>
          <w:color w:val="231F20"/>
          <w:sz w:val="16"/>
        </w:rPr>
        <w:t>J</w:t>
      </w:r>
      <w:r>
        <w:rPr>
          <w:i/>
          <w:color w:val="231F20"/>
          <w:spacing w:val="40"/>
          <w:sz w:val="16"/>
        </w:rPr>
        <w:t xml:space="preserve"> </w:t>
      </w:r>
      <w:r>
        <w:rPr>
          <w:i/>
          <w:color w:val="231F20"/>
          <w:sz w:val="16"/>
        </w:rPr>
        <w:t>Infect</w:t>
      </w:r>
      <w:r>
        <w:rPr>
          <w:i/>
          <w:color w:val="231F20"/>
          <w:spacing w:val="40"/>
          <w:sz w:val="16"/>
        </w:rPr>
        <w:t xml:space="preserve"> </w:t>
      </w:r>
      <w:r>
        <w:rPr>
          <w:i/>
          <w:color w:val="231F20"/>
          <w:sz w:val="16"/>
        </w:rPr>
        <w:t>Dis</w:t>
      </w:r>
      <w:r>
        <w:rPr>
          <w:color w:val="231F20"/>
          <w:sz w:val="16"/>
        </w:rPr>
        <w:t>.</w:t>
      </w:r>
      <w:r>
        <w:rPr>
          <w:color w:val="231F20"/>
          <w:spacing w:val="40"/>
          <w:sz w:val="16"/>
        </w:rPr>
        <w:t xml:space="preserve"> </w:t>
      </w:r>
      <w:r>
        <w:rPr>
          <w:color w:val="231F20"/>
          <w:sz w:val="16"/>
        </w:rPr>
        <w:t>1952;90(2):183-189.</w:t>
      </w:r>
    </w:p>
    <w:p w14:paraId="0A019BF9" w14:textId="77777777" w:rsidR="00BF3D96" w:rsidRDefault="00000000">
      <w:pPr>
        <w:pStyle w:val="ListParagraph"/>
        <w:numPr>
          <w:ilvl w:val="0"/>
          <w:numId w:val="1"/>
        </w:numPr>
        <w:tabs>
          <w:tab w:val="left" w:pos="699"/>
        </w:tabs>
        <w:spacing w:line="235" w:lineRule="auto"/>
        <w:ind w:left="699" w:right="1197" w:hanging="380"/>
        <w:jc w:val="both"/>
        <w:rPr>
          <w:sz w:val="16"/>
        </w:rPr>
      </w:pPr>
      <w:r>
        <w:rPr>
          <w:color w:val="231F20"/>
          <w:sz w:val="16"/>
        </w:rPr>
        <w:t>Brody JA, Sever JL, Schiff GM. Prevention of rubella by gamma</w:t>
      </w:r>
      <w:r>
        <w:rPr>
          <w:color w:val="231F20"/>
          <w:spacing w:val="40"/>
          <w:sz w:val="16"/>
        </w:rPr>
        <w:t xml:space="preserve"> </w:t>
      </w:r>
      <w:r>
        <w:rPr>
          <w:color w:val="231F20"/>
          <w:sz w:val="16"/>
        </w:rPr>
        <w:t>globulin</w:t>
      </w:r>
      <w:r>
        <w:rPr>
          <w:color w:val="231F20"/>
          <w:spacing w:val="26"/>
          <w:sz w:val="16"/>
        </w:rPr>
        <w:t xml:space="preserve"> </w:t>
      </w:r>
      <w:r>
        <w:rPr>
          <w:color w:val="231F20"/>
          <w:sz w:val="16"/>
        </w:rPr>
        <w:t>during</w:t>
      </w:r>
      <w:r>
        <w:rPr>
          <w:color w:val="231F20"/>
          <w:spacing w:val="26"/>
          <w:sz w:val="16"/>
        </w:rPr>
        <w:t xml:space="preserve"> </w:t>
      </w:r>
      <w:r>
        <w:rPr>
          <w:color w:val="231F20"/>
          <w:sz w:val="16"/>
        </w:rPr>
        <w:t>an</w:t>
      </w:r>
      <w:r>
        <w:rPr>
          <w:color w:val="231F20"/>
          <w:spacing w:val="26"/>
          <w:sz w:val="16"/>
        </w:rPr>
        <w:t xml:space="preserve"> </w:t>
      </w:r>
      <w:r>
        <w:rPr>
          <w:color w:val="231F20"/>
          <w:sz w:val="16"/>
        </w:rPr>
        <w:t>epidemic</w:t>
      </w:r>
      <w:r>
        <w:rPr>
          <w:color w:val="231F20"/>
          <w:spacing w:val="26"/>
          <w:sz w:val="16"/>
        </w:rPr>
        <w:t xml:space="preserve"> </w:t>
      </w:r>
      <w:r>
        <w:rPr>
          <w:color w:val="231F20"/>
          <w:sz w:val="16"/>
        </w:rPr>
        <w:t>in</w:t>
      </w:r>
      <w:r>
        <w:rPr>
          <w:color w:val="231F20"/>
          <w:spacing w:val="26"/>
          <w:sz w:val="16"/>
        </w:rPr>
        <w:t xml:space="preserve"> </w:t>
      </w:r>
      <w:r>
        <w:rPr>
          <w:color w:val="231F20"/>
          <w:sz w:val="16"/>
        </w:rPr>
        <w:t>Barrow,</w:t>
      </w:r>
      <w:r>
        <w:rPr>
          <w:color w:val="231F20"/>
          <w:spacing w:val="26"/>
          <w:sz w:val="16"/>
        </w:rPr>
        <w:t xml:space="preserve"> </w:t>
      </w:r>
      <w:r>
        <w:rPr>
          <w:color w:val="231F20"/>
          <w:sz w:val="16"/>
        </w:rPr>
        <w:t>Alaska,</w:t>
      </w:r>
      <w:r>
        <w:rPr>
          <w:color w:val="231F20"/>
          <w:spacing w:val="26"/>
          <w:sz w:val="16"/>
        </w:rPr>
        <w:t xml:space="preserve"> </w:t>
      </w:r>
      <w:r>
        <w:rPr>
          <w:color w:val="231F20"/>
          <w:sz w:val="16"/>
        </w:rPr>
        <w:t>in</w:t>
      </w:r>
      <w:r>
        <w:rPr>
          <w:color w:val="231F20"/>
          <w:spacing w:val="26"/>
          <w:sz w:val="16"/>
        </w:rPr>
        <w:t xml:space="preserve"> </w:t>
      </w:r>
      <w:r>
        <w:rPr>
          <w:color w:val="231F20"/>
          <w:sz w:val="16"/>
        </w:rPr>
        <w:t>1964.</w:t>
      </w:r>
      <w:r>
        <w:rPr>
          <w:color w:val="231F20"/>
          <w:spacing w:val="28"/>
          <w:sz w:val="16"/>
        </w:rPr>
        <w:t xml:space="preserve"> </w:t>
      </w:r>
      <w:r>
        <w:rPr>
          <w:i/>
          <w:color w:val="231F20"/>
          <w:sz w:val="16"/>
        </w:rPr>
        <w:t>N</w:t>
      </w:r>
      <w:r>
        <w:rPr>
          <w:i/>
          <w:color w:val="231F20"/>
          <w:spacing w:val="31"/>
          <w:sz w:val="16"/>
        </w:rPr>
        <w:t xml:space="preserve"> </w:t>
      </w:r>
      <w:r>
        <w:rPr>
          <w:i/>
          <w:color w:val="231F20"/>
          <w:sz w:val="16"/>
        </w:rPr>
        <w:t>Engl</w:t>
      </w:r>
      <w:r>
        <w:rPr>
          <w:i/>
          <w:color w:val="231F20"/>
          <w:spacing w:val="40"/>
          <w:sz w:val="16"/>
        </w:rPr>
        <w:t xml:space="preserve"> </w:t>
      </w:r>
      <w:r>
        <w:rPr>
          <w:i/>
          <w:color w:val="231F20"/>
          <w:sz w:val="16"/>
        </w:rPr>
        <w:t>J Med</w:t>
      </w:r>
      <w:r>
        <w:rPr>
          <w:color w:val="231F20"/>
          <w:sz w:val="16"/>
        </w:rPr>
        <w:t>. 1965;272:127-129.</w:t>
      </w:r>
    </w:p>
    <w:p w14:paraId="7AC94F8F" w14:textId="77777777" w:rsidR="00BF3D96" w:rsidRDefault="00000000">
      <w:pPr>
        <w:pStyle w:val="ListParagraph"/>
        <w:numPr>
          <w:ilvl w:val="0"/>
          <w:numId w:val="1"/>
        </w:numPr>
        <w:tabs>
          <w:tab w:val="left" w:pos="699"/>
        </w:tabs>
        <w:spacing w:line="235" w:lineRule="auto"/>
        <w:ind w:left="699" w:right="1197" w:hanging="380"/>
        <w:jc w:val="both"/>
        <w:rPr>
          <w:sz w:val="16"/>
        </w:rPr>
      </w:pPr>
      <w:r>
        <w:rPr>
          <w:color w:val="231F20"/>
          <w:w w:val="105"/>
          <w:sz w:val="16"/>
        </w:rPr>
        <w:t xml:space="preserve">Urquhart GE, Crawford RJ, Wallace J. Trial of high-titre human rubella immunoglobulin. </w:t>
      </w:r>
      <w:r>
        <w:rPr>
          <w:i/>
          <w:color w:val="231F20"/>
          <w:w w:val="105"/>
          <w:sz w:val="16"/>
        </w:rPr>
        <w:t>Br Med J</w:t>
      </w:r>
      <w:r>
        <w:rPr>
          <w:color w:val="231F20"/>
          <w:w w:val="105"/>
          <w:sz w:val="16"/>
        </w:rPr>
        <w:t>. 1978;2(6148):1331-1332.</w:t>
      </w:r>
    </w:p>
    <w:p w14:paraId="17FE1252" w14:textId="77777777" w:rsidR="00BF3D96" w:rsidRDefault="00BF3D96">
      <w:pPr>
        <w:pStyle w:val="ListParagraph"/>
        <w:spacing w:line="235" w:lineRule="auto"/>
        <w:rPr>
          <w:sz w:val="16"/>
        </w:rPr>
        <w:sectPr w:rsidR="00BF3D96">
          <w:pgSz w:w="12240" w:h="15660"/>
          <w:pgMar w:top="900" w:right="0" w:bottom="280" w:left="720" w:header="565" w:footer="0" w:gutter="0"/>
          <w:cols w:num="2" w:space="720" w:equalWidth="0">
            <w:col w:w="5161" w:space="40"/>
            <w:col w:w="6319"/>
          </w:cols>
        </w:sectPr>
      </w:pPr>
    </w:p>
    <w:p w14:paraId="09118086" w14:textId="77777777" w:rsidR="00BF3D96" w:rsidRDefault="00000000">
      <w:pPr>
        <w:pStyle w:val="ListParagraph"/>
        <w:numPr>
          <w:ilvl w:val="0"/>
          <w:numId w:val="1"/>
        </w:numPr>
        <w:tabs>
          <w:tab w:val="left" w:pos="860"/>
        </w:tabs>
        <w:spacing w:before="164" w:line="235" w:lineRule="auto"/>
        <w:ind w:hanging="380"/>
        <w:jc w:val="both"/>
        <w:rPr>
          <w:sz w:val="16"/>
        </w:rPr>
      </w:pPr>
      <w:r>
        <w:rPr>
          <w:color w:val="231F20"/>
          <w:sz w:val="16"/>
        </w:rPr>
        <w:lastRenderedPageBreak/>
        <w:t>Sever</w:t>
      </w:r>
      <w:r>
        <w:rPr>
          <w:color w:val="231F20"/>
          <w:spacing w:val="40"/>
          <w:sz w:val="16"/>
        </w:rPr>
        <w:t xml:space="preserve"> </w:t>
      </w:r>
      <w:r>
        <w:rPr>
          <w:color w:val="231F20"/>
          <w:sz w:val="16"/>
        </w:rPr>
        <w:t>JL,</w:t>
      </w:r>
      <w:r>
        <w:rPr>
          <w:color w:val="231F20"/>
          <w:spacing w:val="40"/>
          <w:sz w:val="16"/>
        </w:rPr>
        <w:t xml:space="preserve"> </w:t>
      </w:r>
      <w:r>
        <w:rPr>
          <w:color w:val="231F20"/>
          <w:sz w:val="16"/>
        </w:rPr>
        <w:t>Nelson</w:t>
      </w:r>
      <w:r>
        <w:rPr>
          <w:color w:val="231F20"/>
          <w:spacing w:val="40"/>
          <w:sz w:val="16"/>
        </w:rPr>
        <w:t xml:space="preserve"> </w:t>
      </w:r>
      <w:r>
        <w:rPr>
          <w:color w:val="231F20"/>
          <w:sz w:val="16"/>
        </w:rPr>
        <w:t>KB,</w:t>
      </w:r>
      <w:r>
        <w:rPr>
          <w:color w:val="231F20"/>
          <w:spacing w:val="40"/>
          <w:sz w:val="16"/>
        </w:rPr>
        <w:t xml:space="preserve"> </w:t>
      </w:r>
      <w:r>
        <w:rPr>
          <w:color w:val="231F20"/>
          <w:sz w:val="16"/>
        </w:rPr>
        <w:t>Gilkeson</w:t>
      </w:r>
      <w:r>
        <w:rPr>
          <w:color w:val="231F20"/>
          <w:spacing w:val="40"/>
          <w:sz w:val="16"/>
        </w:rPr>
        <w:t xml:space="preserve"> </w:t>
      </w:r>
      <w:r>
        <w:rPr>
          <w:color w:val="231F20"/>
          <w:sz w:val="16"/>
        </w:rPr>
        <w:t>MR.</w:t>
      </w:r>
      <w:r>
        <w:rPr>
          <w:color w:val="231F20"/>
          <w:spacing w:val="40"/>
          <w:sz w:val="16"/>
        </w:rPr>
        <w:t xml:space="preserve"> </w:t>
      </w:r>
      <w:r>
        <w:rPr>
          <w:color w:val="231F20"/>
          <w:sz w:val="16"/>
        </w:rPr>
        <w:t>Rubella</w:t>
      </w:r>
      <w:r>
        <w:rPr>
          <w:color w:val="231F20"/>
          <w:spacing w:val="40"/>
          <w:sz w:val="16"/>
        </w:rPr>
        <w:t xml:space="preserve"> </w:t>
      </w:r>
      <w:r>
        <w:rPr>
          <w:color w:val="231F20"/>
          <w:sz w:val="16"/>
        </w:rPr>
        <w:t>epidemic,</w:t>
      </w:r>
      <w:r>
        <w:rPr>
          <w:color w:val="231F20"/>
          <w:spacing w:val="40"/>
          <w:sz w:val="16"/>
        </w:rPr>
        <w:t xml:space="preserve"> </w:t>
      </w:r>
      <w:r>
        <w:rPr>
          <w:color w:val="231F20"/>
          <w:sz w:val="16"/>
        </w:rPr>
        <w:t>1964:</w:t>
      </w:r>
      <w:r>
        <w:rPr>
          <w:color w:val="231F20"/>
          <w:spacing w:val="40"/>
          <w:sz w:val="16"/>
        </w:rPr>
        <w:t xml:space="preserve"> </w:t>
      </w:r>
      <w:r>
        <w:rPr>
          <w:color w:val="231F20"/>
          <w:sz w:val="16"/>
        </w:rPr>
        <w:t>effect</w:t>
      </w:r>
      <w:r>
        <w:rPr>
          <w:color w:val="231F20"/>
          <w:spacing w:val="40"/>
          <w:sz w:val="16"/>
        </w:rPr>
        <w:t xml:space="preserve"> </w:t>
      </w:r>
      <w:r>
        <w:rPr>
          <w:color w:val="231F20"/>
          <w:sz w:val="16"/>
        </w:rPr>
        <w:t>on</w:t>
      </w:r>
      <w:r>
        <w:rPr>
          <w:color w:val="231F20"/>
          <w:spacing w:val="40"/>
          <w:sz w:val="16"/>
        </w:rPr>
        <w:t xml:space="preserve"> </w:t>
      </w:r>
      <w:r>
        <w:rPr>
          <w:color w:val="231F20"/>
          <w:sz w:val="16"/>
        </w:rPr>
        <w:t>6,000</w:t>
      </w:r>
      <w:r>
        <w:rPr>
          <w:color w:val="231F20"/>
          <w:spacing w:val="40"/>
          <w:sz w:val="16"/>
        </w:rPr>
        <w:t xml:space="preserve"> </w:t>
      </w:r>
      <w:r>
        <w:rPr>
          <w:color w:val="231F20"/>
          <w:sz w:val="16"/>
        </w:rPr>
        <w:t>pregnancies.</w:t>
      </w:r>
      <w:r>
        <w:rPr>
          <w:color w:val="231F20"/>
          <w:spacing w:val="40"/>
          <w:sz w:val="16"/>
        </w:rPr>
        <w:t xml:space="preserve"> </w:t>
      </w:r>
      <w:r>
        <w:rPr>
          <w:i/>
          <w:color w:val="231F20"/>
          <w:sz w:val="16"/>
        </w:rPr>
        <w:t>Am</w:t>
      </w:r>
      <w:r>
        <w:rPr>
          <w:i/>
          <w:color w:val="231F20"/>
          <w:spacing w:val="80"/>
          <w:sz w:val="16"/>
        </w:rPr>
        <w:t xml:space="preserve"> </w:t>
      </w:r>
      <w:r>
        <w:rPr>
          <w:i/>
          <w:color w:val="231F20"/>
          <w:sz w:val="16"/>
        </w:rPr>
        <w:t>J</w:t>
      </w:r>
      <w:r>
        <w:rPr>
          <w:i/>
          <w:color w:val="231F20"/>
          <w:spacing w:val="80"/>
          <w:sz w:val="16"/>
        </w:rPr>
        <w:t xml:space="preserve"> </w:t>
      </w:r>
      <w:r>
        <w:rPr>
          <w:i/>
          <w:color w:val="231F20"/>
          <w:sz w:val="16"/>
        </w:rPr>
        <w:t>Dis</w:t>
      </w:r>
      <w:r>
        <w:rPr>
          <w:i/>
          <w:color w:val="231F20"/>
          <w:spacing w:val="80"/>
          <w:sz w:val="16"/>
        </w:rPr>
        <w:t xml:space="preserve"> </w:t>
      </w:r>
      <w:r>
        <w:rPr>
          <w:i/>
          <w:color w:val="231F20"/>
          <w:sz w:val="16"/>
        </w:rPr>
        <w:t>Child</w:t>
      </w:r>
      <w:r>
        <w:rPr>
          <w:color w:val="231F20"/>
          <w:sz w:val="16"/>
        </w:rPr>
        <w:t>.</w:t>
      </w:r>
      <w:r>
        <w:rPr>
          <w:color w:val="231F20"/>
          <w:spacing w:val="40"/>
          <w:sz w:val="16"/>
        </w:rPr>
        <w:t xml:space="preserve"> </w:t>
      </w:r>
      <w:r>
        <w:rPr>
          <w:color w:val="231F20"/>
          <w:sz w:val="16"/>
        </w:rPr>
        <w:t>1965;110(4):</w:t>
      </w:r>
      <w:r>
        <w:rPr>
          <w:color w:val="231F20"/>
          <w:spacing w:val="40"/>
          <w:sz w:val="16"/>
        </w:rPr>
        <w:t xml:space="preserve"> </w:t>
      </w:r>
      <w:r>
        <w:rPr>
          <w:color w:val="231F20"/>
          <w:spacing w:val="-2"/>
          <w:sz w:val="16"/>
        </w:rPr>
        <w:t>395-407.</w:t>
      </w:r>
    </w:p>
    <w:p w14:paraId="7F7C5903" w14:textId="77777777" w:rsidR="00BF3D96" w:rsidRDefault="00000000">
      <w:pPr>
        <w:pStyle w:val="ListParagraph"/>
        <w:numPr>
          <w:ilvl w:val="0"/>
          <w:numId w:val="1"/>
        </w:numPr>
        <w:tabs>
          <w:tab w:val="left" w:pos="860"/>
        </w:tabs>
        <w:spacing w:line="235" w:lineRule="auto"/>
        <w:ind w:hanging="380"/>
        <w:jc w:val="both"/>
        <w:rPr>
          <w:sz w:val="16"/>
        </w:rPr>
      </w:pPr>
      <w:bookmarkStart w:id="226" w:name="_bookmark211"/>
      <w:bookmarkEnd w:id="226"/>
      <w:r>
        <w:rPr>
          <w:color w:val="231F20"/>
          <w:w w:val="105"/>
          <w:sz w:val="16"/>
        </w:rPr>
        <w:t xml:space="preserve">Neumann-Haefelin D, Neumann-Haefelin C, Petersen EE, Luthardt T, Hass R. [Passive immunization against rubella: studies on the effectiveness of rubella-immunoglobulin after intranasal infection with rubella vaccination virus]. </w:t>
      </w:r>
      <w:r>
        <w:rPr>
          <w:i/>
          <w:color w:val="231F20"/>
          <w:w w:val="105"/>
          <w:sz w:val="16"/>
        </w:rPr>
        <w:t>Dtsch Med Wochenschr</w:t>
      </w:r>
      <w:r>
        <w:rPr>
          <w:color w:val="231F20"/>
          <w:w w:val="105"/>
          <w:sz w:val="16"/>
        </w:rPr>
        <w:t>. 1975;100(5):177-181.</w:t>
      </w:r>
    </w:p>
    <w:p w14:paraId="606FBB1A" w14:textId="77777777" w:rsidR="00BF3D96" w:rsidRDefault="00000000">
      <w:pPr>
        <w:pStyle w:val="ListParagraph"/>
        <w:numPr>
          <w:ilvl w:val="0"/>
          <w:numId w:val="1"/>
        </w:numPr>
        <w:tabs>
          <w:tab w:val="left" w:pos="860"/>
        </w:tabs>
        <w:spacing w:line="235" w:lineRule="auto"/>
        <w:ind w:hanging="380"/>
        <w:jc w:val="both"/>
        <w:rPr>
          <w:sz w:val="16"/>
        </w:rPr>
      </w:pPr>
      <w:bookmarkStart w:id="227" w:name="_bookmark212"/>
      <w:bookmarkEnd w:id="227"/>
      <w:r>
        <w:rPr>
          <w:color w:val="231F20"/>
          <w:w w:val="105"/>
          <w:sz w:val="16"/>
        </w:rPr>
        <w:t>ter</w:t>
      </w:r>
      <w:r>
        <w:rPr>
          <w:color w:val="231F20"/>
          <w:spacing w:val="-4"/>
          <w:w w:val="105"/>
          <w:sz w:val="16"/>
        </w:rPr>
        <w:t xml:space="preserve"> </w:t>
      </w:r>
      <w:r>
        <w:rPr>
          <w:color w:val="231F20"/>
          <w:w w:val="105"/>
          <w:sz w:val="16"/>
        </w:rPr>
        <w:t>Meulen</w:t>
      </w:r>
      <w:r>
        <w:rPr>
          <w:color w:val="231F20"/>
          <w:spacing w:val="-4"/>
          <w:w w:val="105"/>
          <w:sz w:val="16"/>
        </w:rPr>
        <w:t xml:space="preserve"> </w:t>
      </w:r>
      <w:r>
        <w:rPr>
          <w:color w:val="231F20"/>
          <w:w w:val="105"/>
          <w:sz w:val="16"/>
        </w:rPr>
        <w:t>J,</w:t>
      </w:r>
      <w:r>
        <w:rPr>
          <w:color w:val="231F20"/>
          <w:spacing w:val="-4"/>
          <w:w w:val="105"/>
          <w:sz w:val="16"/>
        </w:rPr>
        <w:t xml:space="preserve"> </w:t>
      </w:r>
      <w:r>
        <w:rPr>
          <w:color w:val="231F20"/>
          <w:w w:val="105"/>
          <w:sz w:val="16"/>
        </w:rPr>
        <w:t>Bakker</w:t>
      </w:r>
      <w:r>
        <w:rPr>
          <w:color w:val="231F20"/>
          <w:spacing w:val="-4"/>
          <w:w w:val="105"/>
          <w:sz w:val="16"/>
        </w:rPr>
        <w:t xml:space="preserve"> </w:t>
      </w:r>
      <w:r>
        <w:rPr>
          <w:color w:val="231F20"/>
          <w:w w:val="105"/>
          <w:sz w:val="16"/>
        </w:rPr>
        <w:t>AB,</w:t>
      </w:r>
      <w:r>
        <w:rPr>
          <w:color w:val="231F20"/>
          <w:spacing w:val="-4"/>
          <w:w w:val="105"/>
          <w:sz w:val="16"/>
        </w:rPr>
        <w:t xml:space="preserve"> </w:t>
      </w:r>
      <w:r>
        <w:rPr>
          <w:color w:val="231F20"/>
          <w:w w:val="105"/>
          <w:sz w:val="16"/>
        </w:rPr>
        <w:t>van</w:t>
      </w:r>
      <w:r>
        <w:rPr>
          <w:color w:val="231F20"/>
          <w:spacing w:val="-4"/>
          <w:w w:val="105"/>
          <w:sz w:val="16"/>
        </w:rPr>
        <w:t xml:space="preserve"> </w:t>
      </w:r>
      <w:r>
        <w:rPr>
          <w:color w:val="231F20"/>
          <w:w w:val="105"/>
          <w:sz w:val="16"/>
        </w:rPr>
        <w:t>den</w:t>
      </w:r>
      <w:r>
        <w:rPr>
          <w:color w:val="231F20"/>
          <w:spacing w:val="-4"/>
          <w:w w:val="105"/>
          <w:sz w:val="16"/>
        </w:rPr>
        <w:t xml:space="preserve"> </w:t>
      </w:r>
      <w:r>
        <w:rPr>
          <w:color w:val="231F20"/>
          <w:w w:val="105"/>
          <w:sz w:val="16"/>
        </w:rPr>
        <w:t>Brink</w:t>
      </w:r>
      <w:r>
        <w:rPr>
          <w:color w:val="231F20"/>
          <w:spacing w:val="-4"/>
          <w:w w:val="105"/>
          <w:sz w:val="16"/>
        </w:rPr>
        <w:t xml:space="preserve"> </w:t>
      </w:r>
      <w:r>
        <w:rPr>
          <w:color w:val="231F20"/>
          <w:w w:val="105"/>
          <w:sz w:val="16"/>
        </w:rPr>
        <w:t>EN,</w:t>
      </w:r>
      <w:r>
        <w:rPr>
          <w:color w:val="231F20"/>
          <w:spacing w:val="-4"/>
          <w:w w:val="105"/>
          <w:sz w:val="16"/>
        </w:rPr>
        <w:t xml:space="preserve"> </w:t>
      </w:r>
      <w:r>
        <w:rPr>
          <w:color w:val="231F20"/>
          <w:w w:val="105"/>
          <w:sz w:val="16"/>
        </w:rPr>
        <w:t>et al.</w:t>
      </w:r>
      <w:r>
        <w:rPr>
          <w:color w:val="231F20"/>
          <w:spacing w:val="-4"/>
          <w:w w:val="105"/>
          <w:sz w:val="16"/>
        </w:rPr>
        <w:t xml:space="preserve"> </w:t>
      </w:r>
      <w:r>
        <w:rPr>
          <w:color w:val="231F20"/>
          <w:w w:val="105"/>
          <w:sz w:val="16"/>
        </w:rPr>
        <w:t>Human</w:t>
      </w:r>
      <w:r>
        <w:rPr>
          <w:color w:val="231F20"/>
          <w:spacing w:val="-4"/>
          <w:w w:val="105"/>
          <w:sz w:val="16"/>
        </w:rPr>
        <w:t xml:space="preserve"> </w:t>
      </w:r>
      <w:r>
        <w:rPr>
          <w:color w:val="231F20"/>
          <w:w w:val="105"/>
          <w:sz w:val="16"/>
        </w:rPr>
        <w:t>mono- clonal antibody as prophylaxis for SARS coronavirus infection</w:t>
      </w:r>
      <w:r>
        <w:rPr>
          <w:color w:val="231F20"/>
          <w:spacing w:val="80"/>
          <w:w w:val="105"/>
          <w:sz w:val="16"/>
        </w:rPr>
        <w:t xml:space="preserve"> </w:t>
      </w:r>
      <w:r>
        <w:rPr>
          <w:color w:val="231F20"/>
          <w:w w:val="105"/>
          <w:sz w:val="16"/>
        </w:rPr>
        <w:t xml:space="preserve">in ferrets. </w:t>
      </w:r>
      <w:r>
        <w:rPr>
          <w:i/>
          <w:color w:val="231F20"/>
          <w:w w:val="105"/>
          <w:sz w:val="16"/>
        </w:rPr>
        <w:t>Lancet</w:t>
      </w:r>
      <w:r>
        <w:rPr>
          <w:color w:val="231F20"/>
          <w:w w:val="105"/>
          <w:sz w:val="16"/>
        </w:rPr>
        <w:t>. 2004;363:2139-2141.</w:t>
      </w:r>
    </w:p>
    <w:p w14:paraId="3969CDC1" w14:textId="77777777" w:rsidR="00BF3D96" w:rsidRDefault="00000000">
      <w:pPr>
        <w:pStyle w:val="ListParagraph"/>
        <w:numPr>
          <w:ilvl w:val="0"/>
          <w:numId w:val="1"/>
        </w:numPr>
        <w:tabs>
          <w:tab w:val="left" w:pos="860"/>
        </w:tabs>
        <w:spacing w:line="235" w:lineRule="auto"/>
        <w:ind w:hanging="380"/>
        <w:jc w:val="both"/>
        <w:rPr>
          <w:sz w:val="16"/>
        </w:rPr>
      </w:pPr>
      <w:r>
        <w:rPr>
          <w:color w:val="231F20"/>
          <w:w w:val="105"/>
          <w:sz w:val="16"/>
        </w:rPr>
        <w:t xml:space="preserve">Miyoshi-Akiyama T, Ishida I, Fukushi M, et al. Fully human monoclonal antibody directed to proteolytic cleavage site in severe acute respiratory syndrome (SARS) coronavirus S protein neutralizes the virus in a rhesus macaque SARS model. </w:t>
      </w:r>
      <w:r>
        <w:rPr>
          <w:i/>
          <w:color w:val="231F20"/>
          <w:sz w:val="16"/>
        </w:rPr>
        <w:t xml:space="preserve">J </w:t>
      </w:r>
      <w:r>
        <w:rPr>
          <w:i/>
          <w:color w:val="231F20"/>
          <w:w w:val="105"/>
          <w:sz w:val="16"/>
        </w:rPr>
        <w:t>Infect Dis</w:t>
      </w:r>
      <w:r>
        <w:rPr>
          <w:color w:val="231F20"/>
          <w:w w:val="105"/>
          <w:sz w:val="16"/>
        </w:rPr>
        <w:t>. 2011;203:1574-1581.</w:t>
      </w:r>
    </w:p>
    <w:p w14:paraId="2B0741E0" w14:textId="77777777" w:rsidR="00BF3D96" w:rsidRDefault="00000000">
      <w:pPr>
        <w:pStyle w:val="ListParagraph"/>
        <w:numPr>
          <w:ilvl w:val="0"/>
          <w:numId w:val="1"/>
        </w:numPr>
        <w:tabs>
          <w:tab w:val="left" w:pos="860"/>
        </w:tabs>
        <w:spacing w:line="235" w:lineRule="auto"/>
        <w:ind w:hanging="380"/>
        <w:jc w:val="both"/>
        <w:rPr>
          <w:sz w:val="16"/>
        </w:rPr>
      </w:pPr>
      <w:bookmarkStart w:id="228" w:name="_bookmark213"/>
      <w:bookmarkEnd w:id="228"/>
      <w:r>
        <w:rPr>
          <w:color w:val="231F20"/>
          <w:w w:val="105"/>
          <w:sz w:val="16"/>
        </w:rPr>
        <w:t>Roberts A, Thomas WD, Guarner J, et al. Therapy with a severe acute respiratory syndrome-associated coronavirus-neutralizing human</w:t>
      </w:r>
      <w:r>
        <w:rPr>
          <w:color w:val="231F20"/>
          <w:spacing w:val="40"/>
          <w:w w:val="105"/>
          <w:sz w:val="16"/>
        </w:rPr>
        <w:t xml:space="preserve"> </w:t>
      </w:r>
      <w:r>
        <w:rPr>
          <w:color w:val="231F20"/>
          <w:w w:val="105"/>
          <w:sz w:val="16"/>
        </w:rPr>
        <w:t>monoclonal</w:t>
      </w:r>
      <w:r>
        <w:rPr>
          <w:color w:val="231F20"/>
          <w:spacing w:val="40"/>
          <w:w w:val="105"/>
          <w:sz w:val="16"/>
        </w:rPr>
        <w:t xml:space="preserve"> </w:t>
      </w:r>
      <w:r>
        <w:rPr>
          <w:color w:val="231F20"/>
          <w:w w:val="105"/>
          <w:sz w:val="16"/>
        </w:rPr>
        <w:t>antibody</w:t>
      </w:r>
      <w:r>
        <w:rPr>
          <w:color w:val="231F20"/>
          <w:spacing w:val="40"/>
          <w:w w:val="105"/>
          <w:sz w:val="16"/>
        </w:rPr>
        <w:t xml:space="preserve"> </w:t>
      </w:r>
      <w:r>
        <w:rPr>
          <w:color w:val="231F20"/>
          <w:w w:val="105"/>
          <w:sz w:val="16"/>
        </w:rPr>
        <w:t>reduces</w:t>
      </w:r>
      <w:r>
        <w:rPr>
          <w:color w:val="231F20"/>
          <w:spacing w:val="40"/>
          <w:w w:val="105"/>
          <w:sz w:val="16"/>
        </w:rPr>
        <w:t xml:space="preserve"> </w:t>
      </w:r>
      <w:r>
        <w:rPr>
          <w:color w:val="231F20"/>
          <w:w w:val="105"/>
          <w:sz w:val="16"/>
        </w:rPr>
        <w:t>disease</w:t>
      </w:r>
      <w:r>
        <w:rPr>
          <w:color w:val="231F20"/>
          <w:spacing w:val="40"/>
          <w:w w:val="105"/>
          <w:sz w:val="16"/>
        </w:rPr>
        <w:t xml:space="preserve"> </w:t>
      </w:r>
      <w:r>
        <w:rPr>
          <w:color w:val="231F20"/>
          <w:w w:val="105"/>
          <w:sz w:val="16"/>
        </w:rPr>
        <w:t>severity</w:t>
      </w:r>
      <w:r>
        <w:rPr>
          <w:color w:val="231F20"/>
          <w:spacing w:val="40"/>
          <w:w w:val="105"/>
          <w:sz w:val="16"/>
        </w:rPr>
        <w:t xml:space="preserve"> </w:t>
      </w:r>
      <w:r>
        <w:rPr>
          <w:color w:val="231F20"/>
          <w:w w:val="105"/>
          <w:sz w:val="16"/>
        </w:rPr>
        <w:t>and</w:t>
      </w:r>
      <w:r>
        <w:rPr>
          <w:color w:val="231F20"/>
          <w:spacing w:val="40"/>
          <w:w w:val="105"/>
          <w:sz w:val="16"/>
        </w:rPr>
        <w:t xml:space="preserve"> </w:t>
      </w:r>
      <w:r>
        <w:rPr>
          <w:color w:val="231F20"/>
          <w:w w:val="105"/>
          <w:sz w:val="16"/>
        </w:rPr>
        <w:t xml:space="preserve">viral burden in golden Syrian hamsters. </w:t>
      </w:r>
      <w:r>
        <w:rPr>
          <w:i/>
          <w:color w:val="231F20"/>
          <w:sz w:val="16"/>
        </w:rPr>
        <w:t xml:space="preserve">J </w:t>
      </w:r>
      <w:r>
        <w:rPr>
          <w:i/>
          <w:color w:val="231F20"/>
          <w:w w:val="105"/>
          <w:sz w:val="16"/>
        </w:rPr>
        <w:t>Infect Dis</w:t>
      </w:r>
      <w:r>
        <w:rPr>
          <w:color w:val="231F20"/>
          <w:w w:val="105"/>
          <w:sz w:val="16"/>
        </w:rPr>
        <w:t xml:space="preserve">. 2006;193: </w:t>
      </w:r>
      <w:r>
        <w:rPr>
          <w:color w:val="231F20"/>
          <w:spacing w:val="-2"/>
          <w:w w:val="105"/>
          <w:sz w:val="16"/>
        </w:rPr>
        <w:t>685-692.</w:t>
      </w:r>
    </w:p>
    <w:p w14:paraId="50770345" w14:textId="77777777" w:rsidR="00BF3D96" w:rsidRDefault="00000000">
      <w:pPr>
        <w:pStyle w:val="ListParagraph"/>
        <w:numPr>
          <w:ilvl w:val="0"/>
          <w:numId w:val="1"/>
        </w:numPr>
        <w:tabs>
          <w:tab w:val="left" w:pos="860"/>
        </w:tabs>
        <w:spacing w:line="235" w:lineRule="auto"/>
        <w:ind w:hanging="380"/>
        <w:jc w:val="both"/>
        <w:rPr>
          <w:sz w:val="16"/>
        </w:rPr>
      </w:pPr>
      <w:bookmarkStart w:id="229" w:name="_bookmark214"/>
      <w:bookmarkEnd w:id="229"/>
      <w:r>
        <w:rPr>
          <w:color w:val="231F20"/>
          <w:sz w:val="16"/>
        </w:rPr>
        <w:t>Van Rompay KK, Berardi CJ, Dillard-Telm S, et al. Passive immu-</w:t>
      </w:r>
      <w:r>
        <w:rPr>
          <w:color w:val="231F20"/>
          <w:spacing w:val="40"/>
          <w:sz w:val="16"/>
        </w:rPr>
        <w:t xml:space="preserve"> </w:t>
      </w:r>
      <w:r>
        <w:rPr>
          <w:color w:val="231F20"/>
          <w:sz w:val="16"/>
        </w:rPr>
        <w:t>nization of newborn rhesus macaques prevents oral simian</w:t>
      </w:r>
      <w:r>
        <w:rPr>
          <w:color w:val="231F20"/>
          <w:spacing w:val="40"/>
          <w:sz w:val="16"/>
        </w:rPr>
        <w:t xml:space="preserve"> </w:t>
      </w:r>
      <w:r>
        <w:rPr>
          <w:color w:val="231F20"/>
          <w:sz w:val="16"/>
        </w:rPr>
        <w:t xml:space="preserve">immunodeficiency virus infection. </w:t>
      </w:r>
      <w:r>
        <w:rPr>
          <w:i/>
          <w:color w:val="231F20"/>
          <w:sz w:val="16"/>
        </w:rPr>
        <w:t>J Infect Dis</w:t>
      </w:r>
      <w:r>
        <w:rPr>
          <w:color w:val="231F20"/>
          <w:sz w:val="16"/>
        </w:rPr>
        <w:t>. 1998;177(5):1247-</w:t>
      </w:r>
      <w:r>
        <w:rPr>
          <w:color w:val="231F20"/>
          <w:spacing w:val="40"/>
          <w:sz w:val="16"/>
        </w:rPr>
        <w:t xml:space="preserve"> </w:t>
      </w:r>
      <w:r>
        <w:rPr>
          <w:color w:val="231F20"/>
          <w:spacing w:val="-2"/>
          <w:sz w:val="16"/>
        </w:rPr>
        <w:t>1259.</w:t>
      </w:r>
    </w:p>
    <w:p w14:paraId="00C54031" w14:textId="77777777" w:rsidR="00BF3D96" w:rsidRDefault="00000000">
      <w:pPr>
        <w:pStyle w:val="ListParagraph"/>
        <w:numPr>
          <w:ilvl w:val="0"/>
          <w:numId w:val="1"/>
        </w:numPr>
        <w:tabs>
          <w:tab w:val="left" w:pos="860"/>
        </w:tabs>
        <w:spacing w:line="235" w:lineRule="auto"/>
        <w:ind w:hanging="380"/>
        <w:jc w:val="both"/>
        <w:rPr>
          <w:sz w:val="16"/>
        </w:rPr>
      </w:pPr>
      <w:bookmarkStart w:id="230" w:name="_bookmark215"/>
      <w:bookmarkEnd w:id="230"/>
      <w:r>
        <w:rPr>
          <w:color w:val="231F20"/>
          <w:w w:val="105"/>
          <w:sz w:val="16"/>
        </w:rPr>
        <w:t xml:space="preserve">Haigwood NL, Watson A, Sutton WF, et al. Passive immune globulin therapy in the SIV/macaque model: early intervention can alter disease profile. </w:t>
      </w:r>
      <w:r>
        <w:rPr>
          <w:i/>
          <w:color w:val="231F20"/>
          <w:w w:val="105"/>
          <w:sz w:val="16"/>
        </w:rPr>
        <w:t>Immunol Lett</w:t>
      </w:r>
      <w:r>
        <w:rPr>
          <w:color w:val="231F20"/>
          <w:w w:val="105"/>
          <w:sz w:val="16"/>
        </w:rPr>
        <w:t>. 1996;51:107-114.</w:t>
      </w:r>
    </w:p>
    <w:p w14:paraId="2A3C4E46" w14:textId="77777777" w:rsidR="00BF3D96" w:rsidRDefault="00000000">
      <w:pPr>
        <w:pStyle w:val="ListParagraph"/>
        <w:numPr>
          <w:ilvl w:val="0"/>
          <w:numId w:val="1"/>
        </w:numPr>
        <w:tabs>
          <w:tab w:val="left" w:pos="860"/>
        </w:tabs>
        <w:spacing w:line="235" w:lineRule="auto"/>
        <w:ind w:hanging="380"/>
        <w:jc w:val="both"/>
        <w:rPr>
          <w:sz w:val="16"/>
        </w:rPr>
      </w:pPr>
      <w:r>
        <w:rPr>
          <w:color w:val="231F20"/>
          <w:w w:val="105"/>
          <w:sz w:val="16"/>
        </w:rPr>
        <w:t xml:space="preserve">Haigwood NL, Montefiori DC, Sutton WF, et al. Passive immu- notherapy in simian immunodeficiency virus-infected macaques accelerates the development of neutralizing antibodies. </w:t>
      </w:r>
      <w:r>
        <w:rPr>
          <w:i/>
          <w:color w:val="231F20"/>
          <w:sz w:val="16"/>
        </w:rPr>
        <w:t xml:space="preserve">J </w:t>
      </w:r>
      <w:r>
        <w:rPr>
          <w:i/>
          <w:color w:val="231F20"/>
          <w:w w:val="105"/>
          <w:sz w:val="16"/>
        </w:rPr>
        <w:t>Virol</w:t>
      </w:r>
      <w:r>
        <w:rPr>
          <w:color w:val="231F20"/>
          <w:w w:val="105"/>
          <w:sz w:val="16"/>
        </w:rPr>
        <w:t xml:space="preserve">. </w:t>
      </w:r>
      <w:r>
        <w:rPr>
          <w:color w:val="231F20"/>
          <w:spacing w:val="-2"/>
          <w:w w:val="105"/>
          <w:sz w:val="16"/>
        </w:rPr>
        <w:t>2004;78:5983-5995.</w:t>
      </w:r>
    </w:p>
    <w:p w14:paraId="6693AF4A" w14:textId="77777777" w:rsidR="00BF3D96" w:rsidRDefault="00000000">
      <w:pPr>
        <w:pStyle w:val="ListParagraph"/>
        <w:numPr>
          <w:ilvl w:val="0"/>
          <w:numId w:val="1"/>
        </w:numPr>
        <w:tabs>
          <w:tab w:val="left" w:pos="860"/>
        </w:tabs>
        <w:spacing w:line="235" w:lineRule="auto"/>
        <w:ind w:hanging="380"/>
        <w:jc w:val="both"/>
        <w:rPr>
          <w:sz w:val="16"/>
        </w:rPr>
      </w:pPr>
      <w:r>
        <w:rPr>
          <w:color w:val="231F20"/>
          <w:w w:val="105"/>
          <w:sz w:val="16"/>
        </w:rPr>
        <w:t xml:space="preserve">Hessell AJ, Hangartner L, Hunter M, et al. Fc receptor but not complement binding is important in antibody protection against HIV. </w:t>
      </w:r>
      <w:r>
        <w:rPr>
          <w:i/>
          <w:color w:val="231F20"/>
          <w:w w:val="105"/>
          <w:sz w:val="16"/>
        </w:rPr>
        <w:t>Nature</w:t>
      </w:r>
      <w:r>
        <w:rPr>
          <w:color w:val="231F20"/>
          <w:w w:val="105"/>
          <w:sz w:val="16"/>
        </w:rPr>
        <w:t>. 2007;449:101-104.</w:t>
      </w:r>
    </w:p>
    <w:p w14:paraId="4AB8A9BF" w14:textId="77777777" w:rsidR="00BF3D96" w:rsidRDefault="00000000">
      <w:pPr>
        <w:pStyle w:val="ListParagraph"/>
        <w:numPr>
          <w:ilvl w:val="0"/>
          <w:numId w:val="1"/>
        </w:numPr>
        <w:tabs>
          <w:tab w:val="left" w:pos="860"/>
        </w:tabs>
        <w:spacing w:line="235" w:lineRule="auto"/>
        <w:ind w:hanging="380"/>
        <w:jc w:val="both"/>
        <w:rPr>
          <w:sz w:val="16"/>
        </w:rPr>
      </w:pPr>
      <w:r>
        <w:rPr>
          <w:color w:val="231F20"/>
          <w:w w:val="105"/>
          <w:sz w:val="16"/>
        </w:rPr>
        <w:t>Mascola</w:t>
      </w:r>
      <w:r>
        <w:rPr>
          <w:color w:val="231F20"/>
          <w:spacing w:val="-4"/>
          <w:w w:val="105"/>
          <w:sz w:val="16"/>
        </w:rPr>
        <w:t xml:space="preserve"> </w:t>
      </w:r>
      <w:r>
        <w:rPr>
          <w:color w:val="231F20"/>
          <w:w w:val="105"/>
          <w:sz w:val="16"/>
        </w:rPr>
        <w:t>JR,</w:t>
      </w:r>
      <w:r>
        <w:rPr>
          <w:color w:val="231F20"/>
          <w:spacing w:val="-4"/>
          <w:w w:val="105"/>
          <w:sz w:val="16"/>
        </w:rPr>
        <w:t xml:space="preserve"> </w:t>
      </w:r>
      <w:r>
        <w:rPr>
          <w:color w:val="231F20"/>
          <w:w w:val="105"/>
          <w:sz w:val="16"/>
        </w:rPr>
        <w:t>Lewis</w:t>
      </w:r>
      <w:r>
        <w:rPr>
          <w:color w:val="231F20"/>
          <w:spacing w:val="-4"/>
          <w:w w:val="105"/>
          <w:sz w:val="16"/>
        </w:rPr>
        <w:t xml:space="preserve"> </w:t>
      </w:r>
      <w:r>
        <w:rPr>
          <w:color w:val="231F20"/>
          <w:w w:val="105"/>
          <w:sz w:val="16"/>
        </w:rPr>
        <w:t>MG,</w:t>
      </w:r>
      <w:r>
        <w:rPr>
          <w:color w:val="231F20"/>
          <w:spacing w:val="-4"/>
          <w:w w:val="105"/>
          <w:sz w:val="16"/>
        </w:rPr>
        <w:t xml:space="preserve"> </w:t>
      </w:r>
      <w:r>
        <w:rPr>
          <w:color w:val="231F20"/>
          <w:w w:val="105"/>
          <w:sz w:val="16"/>
        </w:rPr>
        <w:t>Stiegler</w:t>
      </w:r>
      <w:r>
        <w:rPr>
          <w:color w:val="231F20"/>
          <w:spacing w:val="-4"/>
          <w:w w:val="105"/>
          <w:sz w:val="16"/>
        </w:rPr>
        <w:t xml:space="preserve"> </w:t>
      </w:r>
      <w:r>
        <w:rPr>
          <w:color w:val="231F20"/>
          <w:w w:val="105"/>
          <w:sz w:val="16"/>
        </w:rPr>
        <w:t>G,</w:t>
      </w:r>
      <w:r>
        <w:rPr>
          <w:color w:val="231F20"/>
          <w:spacing w:val="-4"/>
          <w:w w:val="105"/>
          <w:sz w:val="16"/>
        </w:rPr>
        <w:t xml:space="preserve"> </w:t>
      </w:r>
      <w:r>
        <w:rPr>
          <w:color w:val="231F20"/>
          <w:w w:val="105"/>
          <w:sz w:val="16"/>
        </w:rPr>
        <w:t>et</w:t>
      </w:r>
      <w:r>
        <w:rPr>
          <w:color w:val="231F20"/>
          <w:spacing w:val="-2"/>
          <w:w w:val="105"/>
          <w:sz w:val="16"/>
        </w:rPr>
        <w:t xml:space="preserve"> </w:t>
      </w:r>
      <w:r>
        <w:rPr>
          <w:color w:val="231F20"/>
          <w:w w:val="105"/>
          <w:sz w:val="16"/>
        </w:rPr>
        <w:t>al.</w:t>
      </w:r>
      <w:r>
        <w:rPr>
          <w:color w:val="231F20"/>
          <w:spacing w:val="-4"/>
          <w:w w:val="105"/>
          <w:sz w:val="16"/>
        </w:rPr>
        <w:t xml:space="preserve"> </w:t>
      </w:r>
      <w:r>
        <w:rPr>
          <w:color w:val="231F20"/>
          <w:w w:val="105"/>
          <w:sz w:val="16"/>
        </w:rPr>
        <w:t>Protection</w:t>
      </w:r>
      <w:r>
        <w:rPr>
          <w:color w:val="231F20"/>
          <w:spacing w:val="-4"/>
          <w:w w:val="105"/>
          <w:sz w:val="16"/>
        </w:rPr>
        <w:t xml:space="preserve"> </w:t>
      </w:r>
      <w:r>
        <w:rPr>
          <w:color w:val="231F20"/>
          <w:w w:val="105"/>
          <w:sz w:val="16"/>
        </w:rPr>
        <w:t>of</w:t>
      </w:r>
      <w:r>
        <w:rPr>
          <w:color w:val="231F20"/>
          <w:spacing w:val="-4"/>
          <w:w w:val="105"/>
          <w:sz w:val="16"/>
        </w:rPr>
        <w:t xml:space="preserve"> </w:t>
      </w:r>
      <w:r>
        <w:rPr>
          <w:color w:val="231F20"/>
          <w:w w:val="105"/>
          <w:sz w:val="16"/>
        </w:rPr>
        <w:t>Macaques against</w:t>
      </w:r>
      <w:r>
        <w:rPr>
          <w:color w:val="231F20"/>
          <w:spacing w:val="80"/>
          <w:w w:val="105"/>
          <w:sz w:val="16"/>
        </w:rPr>
        <w:t xml:space="preserve"> </w:t>
      </w:r>
      <w:r>
        <w:rPr>
          <w:color w:val="231F20"/>
          <w:w w:val="105"/>
          <w:sz w:val="16"/>
        </w:rPr>
        <w:t>pathogenic</w:t>
      </w:r>
      <w:r>
        <w:rPr>
          <w:color w:val="231F20"/>
          <w:spacing w:val="80"/>
          <w:w w:val="105"/>
          <w:sz w:val="16"/>
        </w:rPr>
        <w:t xml:space="preserve"> </w:t>
      </w:r>
      <w:r>
        <w:rPr>
          <w:color w:val="231F20"/>
          <w:w w:val="105"/>
          <w:sz w:val="16"/>
        </w:rPr>
        <w:t>simian/human</w:t>
      </w:r>
      <w:r>
        <w:rPr>
          <w:color w:val="231F20"/>
          <w:spacing w:val="80"/>
          <w:w w:val="105"/>
          <w:sz w:val="16"/>
        </w:rPr>
        <w:t xml:space="preserve"> </w:t>
      </w:r>
      <w:r>
        <w:rPr>
          <w:color w:val="231F20"/>
          <w:w w:val="105"/>
          <w:sz w:val="16"/>
        </w:rPr>
        <w:t>immunodeficiency</w:t>
      </w:r>
      <w:r>
        <w:rPr>
          <w:color w:val="231F20"/>
          <w:spacing w:val="80"/>
          <w:w w:val="105"/>
          <w:sz w:val="16"/>
        </w:rPr>
        <w:t xml:space="preserve"> </w:t>
      </w:r>
      <w:r>
        <w:rPr>
          <w:color w:val="231F20"/>
          <w:w w:val="105"/>
          <w:sz w:val="16"/>
        </w:rPr>
        <w:t>virus</w:t>
      </w:r>
    </w:p>
    <w:p w14:paraId="2954F049" w14:textId="77777777" w:rsidR="00BF3D96" w:rsidRDefault="00000000">
      <w:pPr>
        <w:pStyle w:val="BodyText"/>
        <w:spacing w:line="235" w:lineRule="auto"/>
        <w:ind w:left="860" w:firstLine="0"/>
      </w:pPr>
      <w:r>
        <w:rPr>
          <w:color w:val="231F20"/>
        </w:rPr>
        <w:t xml:space="preserve">89.6PD by passive transfer of neutralizing antibodies. </w:t>
      </w:r>
      <w:r>
        <w:rPr>
          <w:i/>
          <w:color w:val="231F20"/>
        </w:rPr>
        <w:t>J Virol</w:t>
      </w:r>
      <w:r>
        <w:rPr>
          <w:color w:val="231F20"/>
        </w:rPr>
        <w:t>.</w:t>
      </w:r>
      <w:r>
        <w:rPr>
          <w:color w:val="231F20"/>
          <w:spacing w:val="40"/>
        </w:rPr>
        <w:t xml:space="preserve"> </w:t>
      </w:r>
      <w:r>
        <w:rPr>
          <w:color w:val="231F20"/>
          <w:spacing w:val="-2"/>
        </w:rPr>
        <w:t>1999;73(5):4009-4018.</w:t>
      </w:r>
    </w:p>
    <w:p w14:paraId="3A92E993" w14:textId="77777777" w:rsidR="00BF3D96" w:rsidRDefault="00000000">
      <w:pPr>
        <w:pStyle w:val="ListParagraph"/>
        <w:numPr>
          <w:ilvl w:val="0"/>
          <w:numId w:val="1"/>
        </w:numPr>
        <w:tabs>
          <w:tab w:val="left" w:pos="860"/>
        </w:tabs>
        <w:spacing w:line="235" w:lineRule="auto"/>
        <w:ind w:hanging="380"/>
        <w:jc w:val="both"/>
        <w:rPr>
          <w:sz w:val="16"/>
        </w:rPr>
      </w:pPr>
      <w:r>
        <w:rPr>
          <w:color w:val="231F20"/>
          <w:w w:val="110"/>
          <w:sz w:val="16"/>
        </w:rPr>
        <w:t>Nishimura</w:t>
      </w:r>
      <w:r>
        <w:rPr>
          <w:color w:val="231F20"/>
          <w:spacing w:val="-11"/>
          <w:w w:val="110"/>
          <w:sz w:val="16"/>
        </w:rPr>
        <w:t xml:space="preserve"> </w:t>
      </w:r>
      <w:r>
        <w:rPr>
          <w:color w:val="231F20"/>
          <w:w w:val="110"/>
          <w:sz w:val="16"/>
        </w:rPr>
        <w:t>Y,</w:t>
      </w:r>
      <w:r>
        <w:rPr>
          <w:color w:val="231F20"/>
          <w:spacing w:val="-11"/>
          <w:w w:val="110"/>
          <w:sz w:val="16"/>
        </w:rPr>
        <w:t xml:space="preserve"> </w:t>
      </w:r>
      <w:r>
        <w:rPr>
          <w:color w:val="231F20"/>
          <w:w w:val="110"/>
          <w:sz w:val="16"/>
        </w:rPr>
        <w:t>Igarashi</w:t>
      </w:r>
      <w:r>
        <w:rPr>
          <w:color w:val="231F20"/>
          <w:spacing w:val="-11"/>
          <w:w w:val="110"/>
          <w:sz w:val="16"/>
        </w:rPr>
        <w:t xml:space="preserve"> </w:t>
      </w:r>
      <w:r>
        <w:rPr>
          <w:color w:val="231F20"/>
          <w:w w:val="110"/>
          <w:sz w:val="16"/>
        </w:rPr>
        <w:t>T,</w:t>
      </w:r>
      <w:r>
        <w:rPr>
          <w:color w:val="231F20"/>
          <w:spacing w:val="-11"/>
          <w:w w:val="110"/>
          <w:sz w:val="16"/>
        </w:rPr>
        <w:t xml:space="preserve"> </w:t>
      </w:r>
      <w:r>
        <w:rPr>
          <w:color w:val="231F20"/>
          <w:w w:val="110"/>
          <w:sz w:val="16"/>
        </w:rPr>
        <w:t>Haigwood</w:t>
      </w:r>
      <w:r>
        <w:rPr>
          <w:color w:val="231F20"/>
          <w:spacing w:val="-11"/>
          <w:w w:val="110"/>
          <w:sz w:val="16"/>
        </w:rPr>
        <w:t xml:space="preserve"> </w:t>
      </w:r>
      <w:r>
        <w:rPr>
          <w:color w:val="231F20"/>
          <w:w w:val="110"/>
          <w:sz w:val="16"/>
        </w:rPr>
        <w:t>N,</w:t>
      </w:r>
      <w:r>
        <w:rPr>
          <w:color w:val="231F20"/>
          <w:spacing w:val="-11"/>
          <w:w w:val="110"/>
          <w:sz w:val="16"/>
        </w:rPr>
        <w:t xml:space="preserve"> </w:t>
      </w:r>
      <w:r>
        <w:rPr>
          <w:color w:val="231F20"/>
          <w:w w:val="110"/>
          <w:sz w:val="16"/>
        </w:rPr>
        <w:t>et</w:t>
      </w:r>
      <w:r>
        <w:rPr>
          <w:color w:val="231F20"/>
          <w:spacing w:val="-11"/>
          <w:w w:val="110"/>
          <w:sz w:val="16"/>
        </w:rPr>
        <w:t xml:space="preserve"> </w:t>
      </w:r>
      <w:r>
        <w:rPr>
          <w:color w:val="231F20"/>
          <w:w w:val="110"/>
          <w:sz w:val="16"/>
        </w:rPr>
        <w:t>al.</w:t>
      </w:r>
      <w:r>
        <w:rPr>
          <w:color w:val="231F20"/>
          <w:spacing w:val="-11"/>
          <w:w w:val="110"/>
          <w:sz w:val="16"/>
        </w:rPr>
        <w:t xml:space="preserve"> </w:t>
      </w:r>
      <w:r>
        <w:rPr>
          <w:color w:val="231F20"/>
          <w:w w:val="110"/>
          <w:sz w:val="16"/>
        </w:rPr>
        <w:t>Determination</w:t>
      </w:r>
      <w:r>
        <w:rPr>
          <w:color w:val="231F20"/>
          <w:spacing w:val="-11"/>
          <w:w w:val="110"/>
          <w:sz w:val="16"/>
        </w:rPr>
        <w:t xml:space="preserve"> </w:t>
      </w:r>
      <w:r>
        <w:rPr>
          <w:color w:val="231F20"/>
          <w:w w:val="110"/>
          <w:sz w:val="16"/>
        </w:rPr>
        <w:t>of</w:t>
      </w:r>
      <w:r>
        <w:rPr>
          <w:color w:val="231F20"/>
          <w:spacing w:val="-11"/>
          <w:w w:val="110"/>
          <w:sz w:val="16"/>
        </w:rPr>
        <w:t xml:space="preserve"> </w:t>
      </w:r>
      <w:r>
        <w:rPr>
          <w:color w:val="231F20"/>
          <w:w w:val="110"/>
          <w:sz w:val="16"/>
        </w:rPr>
        <w:t>a statistically</w:t>
      </w:r>
      <w:r>
        <w:rPr>
          <w:color w:val="231F20"/>
          <w:spacing w:val="-11"/>
          <w:w w:val="110"/>
          <w:sz w:val="16"/>
        </w:rPr>
        <w:t xml:space="preserve"> </w:t>
      </w:r>
      <w:r>
        <w:rPr>
          <w:color w:val="231F20"/>
          <w:w w:val="110"/>
          <w:sz w:val="16"/>
        </w:rPr>
        <w:t>valid</w:t>
      </w:r>
      <w:r>
        <w:rPr>
          <w:color w:val="231F20"/>
          <w:spacing w:val="-11"/>
          <w:w w:val="110"/>
          <w:sz w:val="16"/>
        </w:rPr>
        <w:t xml:space="preserve"> </w:t>
      </w:r>
      <w:r>
        <w:rPr>
          <w:color w:val="231F20"/>
          <w:w w:val="110"/>
          <w:sz w:val="16"/>
        </w:rPr>
        <w:t>neutralization</w:t>
      </w:r>
      <w:r>
        <w:rPr>
          <w:color w:val="231F20"/>
          <w:spacing w:val="-11"/>
          <w:w w:val="110"/>
          <w:sz w:val="16"/>
        </w:rPr>
        <w:t xml:space="preserve"> </w:t>
      </w:r>
      <w:r>
        <w:rPr>
          <w:color w:val="231F20"/>
          <w:w w:val="110"/>
          <w:sz w:val="16"/>
        </w:rPr>
        <w:t>titer</w:t>
      </w:r>
      <w:r>
        <w:rPr>
          <w:color w:val="231F20"/>
          <w:spacing w:val="-11"/>
          <w:w w:val="110"/>
          <w:sz w:val="16"/>
        </w:rPr>
        <w:t xml:space="preserve"> </w:t>
      </w:r>
      <w:r>
        <w:rPr>
          <w:color w:val="231F20"/>
          <w:w w:val="110"/>
          <w:sz w:val="16"/>
        </w:rPr>
        <w:t>in</w:t>
      </w:r>
      <w:r>
        <w:rPr>
          <w:color w:val="231F20"/>
          <w:spacing w:val="-11"/>
          <w:w w:val="110"/>
          <w:sz w:val="16"/>
        </w:rPr>
        <w:t xml:space="preserve"> </w:t>
      </w:r>
      <w:r>
        <w:rPr>
          <w:color w:val="231F20"/>
          <w:w w:val="110"/>
          <w:sz w:val="16"/>
        </w:rPr>
        <w:t>plasma</w:t>
      </w:r>
      <w:r>
        <w:rPr>
          <w:color w:val="231F20"/>
          <w:spacing w:val="-11"/>
          <w:w w:val="110"/>
          <w:sz w:val="16"/>
        </w:rPr>
        <w:t xml:space="preserve"> </w:t>
      </w:r>
      <w:r>
        <w:rPr>
          <w:color w:val="231F20"/>
          <w:w w:val="110"/>
          <w:sz w:val="16"/>
        </w:rPr>
        <w:t>that</w:t>
      </w:r>
      <w:r>
        <w:rPr>
          <w:color w:val="231F20"/>
          <w:spacing w:val="-11"/>
          <w:w w:val="110"/>
          <w:sz w:val="16"/>
        </w:rPr>
        <w:t xml:space="preserve"> </w:t>
      </w:r>
      <w:r>
        <w:rPr>
          <w:color w:val="231F20"/>
          <w:w w:val="110"/>
          <w:sz w:val="16"/>
        </w:rPr>
        <w:t>confers</w:t>
      </w:r>
      <w:r>
        <w:rPr>
          <w:color w:val="231F20"/>
          <w:spacing w:val="-11"/>
          <w:w w:val="110"/>
          <w:sz w:val="16"/>
        </w:rPr>
        <w:t xml:space="preserve"> </w:t>
      </w:r>
      <w:r>
        <w:rPr>
          <w:color w:val="231F20"/>
          <w:w w:val="110"/>
          <w:sz w:val="16"/>
        </w:rPr>
        <w:t xml:space="preserve">pro- tection against simian-human immunodeficiency virus chal- lenge following passive transfer of high-titered neutralizing antibodies. </w:t>
      </w:r>
      <w:r>
        <w:rPr>
          <w:i/>
          <w:color w:val="231F20"/>
          <w:sz w:val="16"/>
        </w:rPr>
        <w:t xml:space="preserve">J </w:t>
      </w:r>
      <w:r>
        <w:rPr>
          <w:i/>
          <w:color w:val="231F20"/>
          <w:w w:val="110"/>
          <w:sz w:val="16"/>
        </w:rPr>
        <w:t>Virol</w:t>
      </w:r>
      <w:r>
        <w:rPr>
          <w:color w:val="231F20"/>
          <w:w w:val="110"/>
          <w:sz w:val="16"/>
        </w:rPr>
        <w:t>. 2002;76(5):2123-2130.</w:t>
      </w:r>
    </w:p>
    <w:p w14:paraId="31178A10" w14:textId="77777777" w:rsidR="00BF3D96" w:rsidRDefault="00000000">
      <w:pPr>
        <w:pStyle w:val="ListParagraph"/>
        <w:numPr>
          <w:ilvl w:val="0"/>
          <w:numId w:val="1"/>
        </w:numPr>
        <w:tabs>
          <w:tab w:val="left" w:pos="860"/>
        </w:tabs>
        <w:spacing w:line="235" w:lineRule="auto"/>
        <w:ind w:hanging="380"/>
        <w:jc w:val="both"/>
        <w:rPr>
          <w:sz w:val="16"/>
        </w:rPr>
      </w:pPr>
      <w:r>
        <w:rPr>
          <w:color w:val="231F20"/>
          <w:w w:val="105"/>
          <w:sz w:val="16"/>
        </w:rPr>
        <w:t>Moldt</w:t>
      </w:r>
      <w:r>
        <w:rPr>
          <w:color w:val="231F20"/>
          <w:spacing w:val="-8"/>
          <w:w w:val="105"/>
          <w:sz w:val="16"/>
        </w:rPr>
        <w:t xml:space="preserve"> </w:t>
      </w:r>
      <w:r>
        <w:rPr>
          <w:color w:val="231F20"/>
          <w:w w:val="105"/>
          <w:sz w:val="16"/>
        </w:rPr>
        <w:t>B,</w:t>
      </w:r>
      <w:r>
        <w:rPr>
          <w:color w:val="231F20"/>
          <w:spacing w:val="-8"/>
          <w:w w:val="105"/>
          <w:sz w:val="16"/>
        </w:rPr>
        <w:t xml:space="preserve"> </w:t>
      </w:r>
      <w:r>
        <w:rPr>
          <w:color w:val="231F20"/>
          <w:w w:val="105"/>
          <w:sz w:val="16"/>
        </w:rPr>
        <w:t>Rakasz</w:t>
      </w:r>
      <w:r>
        <w:rPr>
          <w:color w:val="231F20"/>
          <w:spacing w:val="-8"/>
          <w:w w:val="105"/>
          <w:sz w:val="16"/>
        </w:rPr>
        <w:t xml:space="preserve"> </w:t>
      </w:r>
      <w:r>
        <w:rPr>
          <w:color w:val="231F20"/>
          <w:w w:val="105"/>
          <w:sz w:val="16"/>
        </w:rPr>
        <w:t>EG,</w:t>
      </w:r>
      <w:r>
        <w:rPr>
          <w:color w:val="231F20"/>
          <w:spacing w:val="-8"/>
          <w:w w:val="105"/>
          <w:sz w:val="16"/>
        </w:rPr>
        <w:t xml:space="preserve"> </w:t>
      </w:r>
      <w:r>
        <w:rPr>
          <w:color w:val="231F20"/>
          <w:w w:val="105"/>
          <w:sz w:val="16"/>
        </w:rPr>
        <w:t>Schultz</w:t>
      </w:r>
      <w:r>
        <w:rPr>
          <w:color w:val="231F20"/>
          <w:spacing w:val="-8"/>
          <w:w w:val="105"/>
          <w:sz w:val="16"/>
        </w:rPr>
        <w:t xml:space="preserve"> </w:t>
      </w:r>
      <w:r>
        <w:rPr>
          <w:color w:val="231F20"/>
          <w:w w:val="105"/>
          <w:sz w:val="16"/>
        </w:rPr>
        <w:t>N,</w:t>
      </w:r>
      <w:r>
        <w:rPr>
          <w:color w:val="231F20"/>
          <w:spacing w:val="-8"/>
          <w:w w:val="105"/>
          <w:sz w:val="16"/>
        </w:rPr>
        <w:t xml:space="preserve"> </w:t>
      </w:r>
      <w:r>
        <w:rPr>
          <w:color w:val="231F20"/>
          <w:w w:val="105"/>
          <w:sz w:val="16"/>
        </w:rPr>
        <w:t>et</w:t>
      </w:r>
      <w:r>
        <w:rPr>
          <w:color w:val="231F20"/>
          <w:spacing w:val="-2"/>
          <w:w w:val="105"/>
          <w:sz w:val="16"/>
        </w:rPr>
        <w:t xml:space="preserve"> </w:t>
      </w:r>
      <w:r>
        <w:rPr>
          <w:color w:val="231F20"/>
          <w:w w:val="105"/>
          <w:sz w:val="16"/>
        </w:rPr>
        <w:t>al.</w:t>
      </w:r>
      <w:r>
        <w:rPr>
          <w:color w:val="231F20"/>
          <w:spacing w:val="-8"/>
          <w:w w:val="105"/>
          <w:sz w:val="16"/>
        </w:rPr>
        <w:t xml:space="preserve"> </w:t>
      </w:r>
      <w:r>
        <w:rPr>
          <w:color w:val="231F20"/>
          <w:w w:val="105"/>
          <w:sz w:val="16"/>
        </w:rPr>
        <w:t>Highly</w:t>
      </w:r>
      <w:r>
        <w:rPr>
          <w:color w:val="231F20"/>
          <w:spacing w:val="-8"/>
          <w:w w:val="105"/>
          <w:sz w:val="16"/>
        </w:rPr>
        <w:t xml:space="preserve"> </w:t>
      </w:r>
      <w:r>
        <w:rPr>
          <w:color w:val="231F20"/>
          <w:w w:val="105"/>
          <w:sz w:val="16"/>
        </w:rPr>
        <w:t>potent</w:t>
      </w:r>
      <w:r>
        <w:rPr>
          <w:color w:val="231F20"/>
          <w:spacing w:val="-8"/>
          <w:w w:val="105"/>
          <w:sz w:val="16"/>
        </w:rPr>
        <w:t xml:space="preserve"> </w:t>
      </w:r>
      <w:r>
        <w:rPr>
          <w:color w:val="231F20"/>
          <w:w w:val="105"/>
          <w:sz w:val="16"/>
        </w:rPr>
        <w:t>HIV-specific antibody neutralization in vitro translates into effective protec- tion</w:t>
      </w:r>
      <w:r>
        <w:rPr>
          <w:color w:val="231F20"/>
          <w:spacing w:val="-2"/>
          <w:w w:val="105"/>
          <w:sz w:val="16"/>
        </w:rPr>
        <w:t xml:space="preserve"> </w:t>
      </w:r>
      <w:r>
        <w:rPr>
          <w:color w:val="231F20"/>
          <w:w w:val="105"/>
          <w:sz w:val="16"/>
        </w:rPr>
        <w:t>against</w:t>
      </w:r>
      <w:r>
        <w:rPr>
          <w:color w:val="231F20"/>
          <w:spacing w:val="-2"/>
          <w:w w:val="105"/>
          <w:sz w:val="16"/>
        </w:rPr>
        <w:t xml:space="preserve"> </w:t>
      </w:r>
      <w:r>
        <w:rPr>
          <w:color w:val="231F20"/>
          <w:w w:val="105"/>
          <w:sz w:val="16"/>
        </w:rPr>
        <w:t>mucosal</w:t>
      </w:r>
      <w:r>
        <w:rPr>
          <w:color w:val="231F20"/>
          <w:spacing w:val="-2"/>
          <w:w w:val="105"/>
          <w:sz w:val="16"/>
        </w:rPr>
        <w:t xml:space="preserve"> </w:t>
      </w:r>
      <w:r>
        <w:rPr>
          <w:color w:val="231F20"/>
          <w:w w:val="105"/>
          <w:sz w:val="16"/>
        </w:rPr>
        <w:t>SHIV</w:t>
      </w:r>
      <w:r>
        <w:rPr>
          <w:color w:val="231F20"/>
          <w:spacing w:val="-2"/>
          <w:w w:val="105"/>
          <w:sz w:val="16"/>
        </w:rPr>
        <w:t xml:space="preserve"> </w:t>
      </w:r>
      <w:r>
        <w:rPr>
          <w:color w:val="231F20"/>
          <w:w w:val="105"/>
          <w:sz w:val="16"/>
        </w:rPr>
        <w:t>challenge</w:t>
      </w:r>
      <w:r>
        <w:rPr>
          <w:color w:val="231F20"/>
          <w:spacing w:val="-2"/>
          <w:w w:val="105"/>
          <w:sz w:val="16"/>
        </w:rPr>
        <w:t xml:space="preserve"> </w:t>
      </w:r>
      <w:r>
        <w:rPr>
          <w:color w:val="231F20"/>
          <w:w w:val="105"/>
          <w:sz w:val="16"/>
        </w:rPr>
        <w:t>in</w:t>
      </w:r>
      <w:r>
        <w:rPr>
          <w:color w:val="231F20"/>
          <w:spacing w:val="-2"/>
          <w:w w:val="105"/>
          <w:sz w:val="16"/>
        </w:rPr>
        <w:t xml:space="preserve"> </w:t>
      </w:r>
      <w:r>
        <w:rPr>
          <w:color w:val="231F20"/>
          <w:w w:val="105"/>
          <w:sz w:val="16"/>
        </w:rPr>
        <w:t>vivo.</w:t>
      </w:r>
      <w:r>
        <w:rPr>
          <w:color w:val="231F20"/>
          <w:spacing w:val="-2"/>
          <w:w w:val="105"/>
          <w:sz w:val="16"/>
        </w:rPr>
        <w:t xml:space="preserve"> </w:t>
      </w:r>
      <w:r>
        <w:rPr>
          <w:i/>
          <w:color w:val="231F20"/>
          <w:w w:val="105"/>
          <w:sz w:val="16"/>
        </w:rPr>
        <w:t>Proc Natl Acad Sci USA</w:t>
      </w:r>
      <w:r>
        <w:rPr>
          <w:color w:val="231F20"/>
          <w:w w:val="105"/>
          <w:sz w:val="16"/>
        </w:rPr>
        <w:t>. 2012;109:18921-18925.</w:t>
      </w:r>
    </w:p>
    <w:p w14:paraId="6F186399" w14:textId="77777777" w:rsidR="00BF3D96" w:rsidRDefault="00000000">
      <w:pPr>
        <w:pStyle w:val="ListParagraph"/>
        <w:numPr>
          <w:ilvl w:val="0"/>
          <w:numId w:val="1"/>
        </w:numPr>
        <w:tabs>
          <w:tab w:val="left" w:pos="860"/>
        </w:tabs>
        <w:spacing w:line="235" w:lineRule="auto"/>
        <w:ind w:hanging="380"/>
        <w:jc w:val="both"/>
        <w:rPr>
          <w:sz w:val="16"/>
        </w:rPr>
      </w:pPr>
      <w:r>
        <w:rPr>
          <w:color w:val="231F20"/>
          <w:w w:val="105"/>
          <w:sz w:val="16"/>
        </w:rPr>
        <w:t xml:space="preserve">Shingai M, Nishimura Y, Klein F, et al. Antibody-mediated immunotherapy of macaques chronically infected with SHIV suppresses viraemia. </w:t>
      </w:r>
      <w:r>
        <w:rPr>
          <w:i/>
          <w:color w:val="231F20"/>
          <w:w w:val="105"/>
          <w:sz w:val="16"/>
        </w:rPr>
        <w:t>Nature</w:t>
      </w:r>
      <w:r>
        <w:rPr>
          <w:color w:val="231F20"/>
          <w:w w:val="105"/>
          <w:sz w:val="16"/>
        </w:rPr>
        <w:t>. 2013;503:277-280.</w:t>
      </w:r>
    </w:p>
    <w:p w14:paraId="15B1D1FB" w14:textId="77777777" w:rsidR="00BF3D96" w:rsidRDefault="00000000">
      <w:pPr>
        <w:pStyle w:val="ListParagraph"/>
        <w:numPr>
          <w:ilvl w:val="0"/>
          <w:numId w:val="1"/>
        </w:numPr>
        <w:tabs>
          <w:tab w:val="left" w:pos="860"/>
        </w:tabs>
        <w:spacing w:line="235" w:lineRule="auto"/>
        <w:ind w:hanging="380"/>
        <w:jc w:val="both"/>
        <w:rPr>
          <w:sz w:val="16"/>
        </w:rPr>
      </w:pPr>
      <w:r>
        <w:rPr>
          <w:color w:val="231F20"/>
          <w:w w:val="105"/>
          <w:sz w:val="16"/>
        </w:rPr>
        <w:t xml:space="preserve">Shingai M, Donau OK, Plishka RJ, et al. Passive transfer of modest titers of potent and broadly neutralizing anti-HIV mono- clonal antibodies block SHIV infection in macaques. </w:t>
      </w:r>
      <w:r>
        <w:rPr>
          <w:i/>
          <w:color w:val="231F20"/>
          <w:sz w:val="16"/>
        </w:rPr>
        <w:t xml:space="preserve">J </w:t>
      </w:r>
      <w:r>
        <w:rPr>
          <w:i/>
          <w:color w:val="231F20"/>
          <w:w w:val="105"/>
          <w:sz w:val="16"/>
        </w:rPr>
        <w:t>Exp Med</w:t>
      </w:r>
      <w:r>
        <w:rPr>
          <w:color w:val="231F20"/>
          <w:w w:val="105"/>
          <w:sz w:val="16"/>
        </w:rPr>
        <w:t xml:space="preserve">. </w:t>
      </w:r>
      <w:r>
        <w:rPr>
          <w:color w:val="231F20"/>
          <w:spacing w:val="-2"/>
          <w:w w:val="105"/>
          <w:sz w:val="16"/>
        </w:rPr>
        <w:t>2014;211:2061-2074.</w:t>
      </w:r>
    </w:p>
    <w:p w14:paraId="61D14527" w14:textId="77777777" w:rsidR="00BF3D96" w:rsidRDefault="00000000">
      <w:pPr>
        <w:pStyle w:val="ListParagraph"/>
        <w:numPr>
          <w:ilvl w:val="0"/>
          <w:numId w:val="1"/>
        </w:numPr>
        <w:tabs>
          <w:tab w:val="left" w:pos="860"/>
        </w:tabs>
        <w:spacing w:line="235" w:lineRule="auto"/>
        <w:ind w:hanging="380"/>
        <w:jc w:val="both"/>
        <w:rPr>
          <w:sz w:val="16"/>
        </w:rPr>
      </w:pPr>
      <w:r>
        <w:rPr>
          <w:color w:val="231F20"/>
          <w:w w:val="110"/>
          <w:sz w:val="16"/>
        </w:rPr>
        <w:t>Shibata</w:t>
      </w:r>
      <w:r>
        <w:rPr>
          <w:color w:val="231F20"/>
          <w:spacing w:val="-11"/>
          <w:w w:val="110"/>
          <w:sz w:val="16"/>
        </w:rPr>
        <w:t xml:space="preserve"> </w:t>
      </w:r>
      <w:r>
        <w:rPr>
          <w:color w:val="231F20"/>
          <w:w w:val="110"/>
          <w:sz w:val="16"/>
        </w:rPr>
        <w:t>R,</w:t>
      </w:r>
      <w:r>
        <w:rPr>
          <w:color w:val="231F20"/>
          <w:spacing w:val="-11"/>
          <w:w w:val="110"/>
          <w:sz w:val="16"/>
        </w:rPr>
        <w:t xml:space="preserve"> </w:t>
      </w:r>
      <w:r>
        <w:rPr>
          <w:color w:val="231F20"/>
          <w:w w:val="110"/>
          <w:sz w:val="16"/>
        </w:rPr>
        <w:t>Igarashi</w:t>
      </w:r>
      <w:r>
        <w:rPr>
          <w:color w:val="231F20"/>
          <w:spacing w:val="-11"/>
          <w:w w:val="110"/>
          <w:sz w:val="16"/>
        </w:rPr>
        <w:t xml:space="preserve"> </w:t>
      </w:r>
      <w:r>
        <w:rPr>
          <w:color w:val="231F20"/>
          <w:w w:val="110"/>
          <w:sz w:val="16"/>
        </w:rPr>
        <w:t>T,</w:t>
      </w:r>
      <w:r>
        <w:rPr>
          <w:color w:val="231F20"/>
          <w:spacing w:val="-11"/>
          <w:w w:val="110"/>
          <w:sz w:val="16"/>
        </w:rPr>
        <w:t xml:space="preserve"> </w:t>
      </w:r>
      <w:r>
        <w:rPr>
          <w:color w:val="231F20"/>
          <w:w w:val="110"/>
          <w:sz w:val="16"/>
        </w:rPr>
        <w:t>Haigwood</w:t>
      </w:r>
      <w:r>
        <w:rPr>
          <w:color w:val="231F20"/>
          <w:spacing w:val="-11"/>
          <w:w w:val="110"/>
          <w:sz w:val="16"/>
        </w:rPr>
        <w:t xml:space="preserve"> </w:t>
      </w:r>
      <w:r>
        <w:rPr>
          <w:color w:val="231F20"/>
          <w:w w:val="110"/>
          <w:sz w:val="16"/>
        </w:rPr>
        <w:t>N,</w:t>
      </w:r>
      <w:r>
        <w:rPr>
          <w:color w:val="231F20"/>
          <w:spacing w:val="-11"/>
          <w:w w:val="110"/>
          <w:sz w:val="16"/>
        </w:rPr>
        <w:t xml:space="preserve"> </w:t>
      </w:r>
      <w:r>
        <w:rPr>
          <w:color w:val="231F20"/>
          <w:w w:val="110"/>
          <w:sz w:val="16"/>
        </w:rPr>
        <w:t>et</w:t>
      </w:r>
      <w:r>
        <w:rPr>
          <w:color w:val="231F20"/>
          <w:spacing w:val="-11"/>
          <w:w w:val="110"/>
          <w:sz w:val="16"/>
        </w:rPr>
        <w:t xml:space="preserve"> </w:t>
      </w:r>
      <w:r>
        <w:rPr>
          <w:color w:val="231F20"/>
          <w:w w:val="110"/>
          <w:sz w:val="16"/>
        </w:rPr>
        <w:t>al.</w:t>
      </w:r>
      <w:r>
        <w:rPr>
          <w:color w:val="231F20"/>
          <w:spacing w:val="-11"/>
          <w:w w:val="110"/>
          <w:sz w:val="16"/>
        </w:rPr>
        <w:t xml:space="preserve"> </w:t>
      </w:r>
      <w:r>
        <w:rPr>
          <w:color w:val="231F20"/>
          <w:w w:val="110"/>
          <w:sz w:val="16"/>
        </w:rPr>
        <w:t>Neutralizing</w:t>
      </w:r>
      <w:r>
        <w:rPr>
          <w:color w:val="231F20"/>
          <w:spacing w:val="-11"/>
          <w:w w:val="110"/>
          <w:sz w:val="16"/>
        </w:rPr>
        <w:t xml:space="preserve"> </w:t>
      </w:r>
      <w:r>
        <w:rPr>
          <w:color w:val="231F20"/>
          <w:w w:val="110"/>
          <w:sz w:val="16"/>
        </w:rPr>
        <w:t xml:space="preserve">antibody </w:t>
      </w:r>
      <w:r>
        <w:rPr>
          <w:color w:val="231F20"/>
          <w:sz w:val="16"/>
        </w:rPr>
        <w:t>directed against the HIV-1 envelope glycoprotein can completely</w:t>
      </w:r>
      <w:r>
        <w:rPr>
          <w:color w:val="231F20"/>
          <w:spacing w:val="40"/>
          <w:sz w:val="16"/>
        </w:rPr>
        <w:t xml:space="preserve"> </w:t>
      </w:r>
      <w:r>
        <w:rPr>
          <w:color w:val="231F20"/>
          <w:sz w:val="16"/>
        </w:rPr>
        <w:t>block HIV-1/SIV chimeric virus infections of macaque monkeys.</w:t>
      </w:r>
      <w:r>
        <w:rPr>
          <w:color w:val="231F20"/>
          <w:w w:val="110"/>
          <w:sz w:val="16"/>
        </w:rPr>
        <w:t xml:space="preserve"> </w:t>
      </w:r>
      <w:r>
        <w:rPr>
          <w:i/>
          <w:color w:val="231F20"/>
          <w:w w:val="110"/>
          <w:sz w:val="16"/>
        </w:rPr>
        <w:t>Nat Med</w:t>
      </w:r>
      <w:r>
        <w:rPr>
          <w:color w:val="231F20"/>
          <w:w w:val="110"/>
          <w:sz w:val="16"/>
        </w:rPr>
        <w:t>. 1999;5(2):204-210.</w:t>
      </w:r>
    </w:p>
    <w:p w14:paraId="3456C123" w14:textId="77777777" w:rsidR="00BF3D96" w:rsidRDefault="00000000">
      <w:pPr>
        <w:pStyle w:val="ListParagraph"/>
        <w:numPr>
          <w:ilvl w:val="0"/>
          <w:numId w:val="1"/>
        </w:numPr>
        <w:tabs>
          <w:tab w:val="left" w:pos="860"/>
        </w:tabs>
        <w:spacing w:line="235" w:lineRule="auto"/>
        <w:ind w:hanging="380"/>
        <w:jc w:val="both"/>
        <w:rPr>
          <w:sz w:val="16"/>
        </w:rPr>
      </w:pPr>
      <w:bookmarkStart w:id="231" w:name="_bookmark216"/>
      <w:bookmarkEnd w:id="231"/>
      <w:r>
        <w:rPr>
          <w:color w:val="231F20"/>
          <w:sz w:val="16"/>
        </w:rPr>
        <w:t>Kreil TR, Eibl MM. Pre- and postexposure protection by passive</w:t>
      </w:r>
      <w:r>
        <w:rPr>
          <w:color w:val="231F20"/>
          <w:spacing w:val="40"/>
          <w:sz w:val="16"/>
        </w:rPr>
        <w:t xml:space="preserve"> </w:t>
      </w:r>
      <w:r>
        <w:rPr>
          <w:color w:val="231F20"/>
          <w:sz w:val="16"/>
        </w:rPr>
        <w:t>immunoglobulin</w:t>
      </w:r>
      <w:r>
        <w:rPr>
          <w:color w:val="231F20"/>
          <w:spacing w:val="40"/>
          <w:sz w:val="16"/>
        </w:rPr>
        <w:t xml:space="preserve"> </w:t>
      </w:r>
      <w:r>
        <w:rPr>
          <w:color w:val="231F20"/>
          <w:sz w:val="16"/>
        </w:rPr>
        <w:t>but</w:t>
      </w:r>
      <w:r>
        <w:rPr>
          <w:color w:val="231F20"/>
          <w:spacing w:val="40"/>
          <w:sz w:val="16"/>
        </w:rPr>
        <w:t xml:space="preserve"> </w:t>
      </w:r>
      <w:r>
        <w:rPr>
          <w:color w:val="231F20"/>
          <w:sz w:val="16"/>
        </w:rPr>
        <w:t>no</w:t>
      </w:r>
      <w:r>
        <w:rPr>
          <w:color w:val="231F20"/>
          <w:spacing w:val="40"/>
          <w:sz w:val="16"/>
        </w:rPr>
        <w:t xml:space="preserve"> </w:t>
      </w:r>
      <w:r>
        <w:rPr>
          <w:color w:val="231F20"/>
          <w:sz w:val="16"/>
        </w:rPr>
        <w:t>enhancement</w:t>
      </w:r>
      <w:r>
        <w:rPr>
          <w:color w:val="231F20"/>
          <w:spacing w:val="40"/>
          <w:sz w:val="16"/>
        </w:rPr>
        <w:t xml:space="preserve"> </w:t>
      </w:r>
      <w:r>
        <w:rPr>
          <w:color w:val="231F20"/>
          <w:sz w:val="16"/>
        </w:rPr>
        <w:t>of</w:t>
      </w:r>
      <w:r>
        <w:rPr>
          <w:color w:val="231F20"/>
          <w:spacing w:val="40"/>
          <w:sz w:val="16"/>
        </w:rPr>
        <w:t xml:space="preserve"> </w:t>
      </w:r>
      <w:r>
        <w:rPr>
          <w:color w:val="231F20"/>
          <w:sz w:val="16"/>
        </w:rPr>
        <w:t>infection</w:t>
      </w:r>
      <w:r>
        <w:rPr>
          <w:color w:val="231F20"/>
          <w:spacing w:val="40"/>
          <w:sz w:val="16"/>
        </w:rPr>
        <w:t xml:space="preserve"> </w:t>
      </w:r>
      <w:r>
        <w:rPr>
          <w:color w:val="231F20"/>
          <w:sz w:val="16"/>
        </w:rPr>
        <w:t>with</w:t>
      </w:r>
      <w:r>
        <w:rPr>
          <w:color w:val="231F20"/>
          <w:spacing w:val="40"/>
          <w:sz w:val="16"/>
        </w:rPr>
        <w:t xml:space="preserve"> </w:t>
      </w:r>
      <w:r>
        <w:rPr>
          <w:color w:val="231F20"/>
          <w:sz w:val="16"/>
        </w:rPr>
        <w:t>a</w:t>
      </w:r>
      <w:r>
        <w:rPr>
          <w:color w:val="231F20"/>
          <w:spacing w:val="40"/>
          <w:sz w:val="16"/>
        </w:rPr>
        <w:t xml:space="preserve"> </w:t>
      </w:r>
      <w:r>
        <w:rPr>
          <w:color w:val="231F20"/>
          <w:sz w:val="16"/>
        </w:rPr>
        <w:t>flavi-</w:t>
      </w:r>
      <w:r>
        <w:rPr>
          <w:color w:val="231F20"/>
          <w:spacing w:val="40"/>
          <w:sz w:val="16"/>
        </w:rPr>
        <w:t xml:space="preserve"> </w:t>
      </w:r>
      <w:r>
        <w:rPr>
          <w:color w:val="231F20"/>
          <w:sz w:val="16"/>
        </w:rPr>
        <w:t>virus</w:t>
      </w:r>
      <w:r>
        <w:rPr>
          <w:color w:val="231F20"/>
          <w:spacing w:val="40"/>
          <w:sz w:val="16"/>
        </w:rPr>
        <w:t xml:space="preserve"> </w:t>
      </w:r>
      <w:r>
        <w:rPr>
          <w:color w:val="231F20"/>
          <w:sz w:val="16"/>
        </w:rPr>
        <w:t>in</w:t>
      </w:r>
      <w:r>
        <w:rPr>
          <w:color w:val="231F20"/>
          <w:spacing w:val="40"/>
          <w:sz w:val="16"/>
        </w:rPr>
        <w:t xml:space="preserve"> </w:t>
      </w:r>
      <w:r>
        <w:rPr>
          <w:color w:val="231F20"/>
          <w:sz w:val="16"/>
        </w:rPr>
        <w:t>a</w:t>
      </w:r>
      <w:r>
        <w:rPr>
          <w:color w:val="231F20"/>
          <w:spacing w:val="40"/>
          <w:sz w:val="16"/>
        </w:rPr>
        <w:t xml:space="preserve"> </w:t>
      </w:r>
      <w:r>
        <w:rPr>
          <w:color w:val="231F20"/>
          <w:sz w:val="16"/>
        </w:rPr>
        <w:t>mouse</w:t>
      </w:r>
      <w:r>
        <w:rPr>
          <w:color w:val="231F20"/>
          <w:spacing w:val="40"/>
          <w:sz w:val="16"/>
        </w:rPr>
        <w:t xml:space="preserve"> </w:t>
      </w:r>
      <w:r>
        <w:rPr>
          <w:color w:val="231F20"/>
          <w:sz w:val="16"/>
        </w:rPr>
        <w:t>model.</w:t>
      </w:r>
      <w:r>
        <w:rPr>
          <w:color w:val="231F20"/>
          <w:spacing w:val="40"/>
          <w:sz w:val="16"/>
        </w:rPr>
        <w:t xml:space="preserve"> </w:t>
      </w:r>
      <w:r>
        <w:rPr>
          <w:i/>
          <w:color w:val="231F20"/>
          <w:sz w:val="16"/>
        </w:rPr>
        <w:t>J</w:t>
      </w:r>
      <w:r>
        <w:rPr>
          <w:i/>
          <w:color w:val="231F20"/>
          <w:spacing w:val="40"/>
          <w:sz w:val="16"/>
        </w:rPr>
        <w:t xml:space="preserve"> </w:t>
      </w:r>
      <w:r>
        <w:rPr>
          <w:i/>
          <w:color w:val="231F20"/>
          <w:sz w:val="16"/>
        </w:rPr>
        <w:t>Virol</w:t>
      </w:r>
      <w:r>
        <w:rPr>
          <w:color w:val="231F20"/>
          <w:sz w:val="16"/>
        </w:rPr>
        <w:t>.</w:t>
      </w:r>
      <w:r>
        <w:rPr>
          <w:color w:val="231F20"/>
          <w:spacing w:val="40"/>
          <w:sz w:val="16"/>
        </w:rPr>
        <w:t xml:space="preserve"> </w:t>
      </w:r>
      <w:r>
        <w:rPr>
          <w:color w:val="231F20"/>
          <w:sz w:val="16"/>
        </w:rPr>
        <w:t>1997;71(4):2921-2927.</w:t>
      </w:r>
    </w:p>
    <w:p w14:paraId="7F3C18A1" w14:textId="77777777" w:rsidR="00BF3D96" w:rsidRDefault="00000000">
      <w:pPr>
        <w:pStyle w:val="ListParagraph"/>
        <w:numPr>
          <w:ilvl w:val="0"/>
          <w:numId w:val="1"/>
        </w:numPr>
        <w:tabs>
          <w:tab w:val="left" w:pos="860"/>
        </w:tabs>
        <w:spacing w:line="235" w:lineRule="auto"/>
        <w:ind w:hanging="380"/>
        <w:jc w:val="both"/>
        <w:rPr>
          <w:sz w:val="16"/>
        </w:rPr>
      </w:pPr>
      <w:r>
        <w:rPr>
          <w:color w:val="231F20"/>
          <w:w w:val="105"/>
          <w:sz w:val="16"/>
        </w:rPr>
        <w:t xml:space="preserve">Phillpotts RJ, Stephenson JR, Porterfield JS. Passive immuniza- tion of mice with monoclonal antibodies raised against tick- </w:t>
      </w:r>
      <w:r>
        <w:rPr>
          <w:color w:val="231F20"/>
          <w:sz w:val="16"/>
        </w:rPr>
        <w:t xml:space="preserve">borneencephalitis virus. Brief report. </w:t>
      </w:r>
      <w:r>
        <w:rPr>
          <w:i/>
          <w:color w:val="231F20"/>
          <w:sz w:val="16"/>
        </w:rPr>
        <w:t>Arch Virol</w:t>
      </w:r>
      <w:r>
        <w:rPr>
          <w:color w:val="231F20"/>
          <w:sz w:val="16"/>
        </w:rPr>
        <w:t>. 1987;93(3-4):295-</w:t>
      </w:r>
      <w:r>
        <w:rPr>
          <w:color w:val="231F20"/>
          <w:w w:val="105"/>
          <w:sz w:val="16"/>
        </w:rPr>
        <w:t xml:space="preserve"> </w:t>
      </w:r>
      <w:r>
        <w:rPr>
          <w:color w:val="231F20"/>
          <w:spacing w:val="-4"/>
          <w:w w:val="105"/>
          <w:sz w:val="16"/>
        </w:rPr>
        <w:t>301.</w:t>
      </w:r>
    </w:p>
    <w:p w14:paraId="3F89CC2E" w14:textId="77777777" w:rsidR="00BF3D96" w:rsidRDefault="00000000">
      <w:pPr>
        <w:pStyle w:val="ListParagraph"/>
        <w:numPr>
          <w:ilvl w:val="0"/>
          <w:numId w:val="1"/>
        </w:numPr>
        <w:tabs>
          <w:tab w:val="left" w:pos="860"/>
        </w:tabs>
        <w:spacing w:line="235" w:lineRule="auto"/>
        <w:ind w:hanging="380"/>
        <w:jc w:val="both"/>
        <w:rPr>
          <w:sz w:val="16"/>
        </w:rPr>
      </w:pPr>
      <w:bookmarkStart w:id="232" w:name="_bookmark217"/>
      <w:bookmarkEnd w:id="232"/>
      <w:r>
        <w:rPr>
          <w:color w:val="231F20"/>
          <w:w w:val="105"/>
          <w:sz w:val="16"/>
        </w:rPr>
        <w:t xml:space="preserve">Pen’evskaia NA, Rudakov NV. [Efficiency of use of immuno- globulin preparations for the postexposure prevention of tick- borne encephalitis in Russia (a review of semi-centennial experience)]. </w:t>
      </w:r>
      <w:r>
        <w:rPr>
          <w:i/>
          <w:color w:val="231F20"/>
          <w:w w:val="105"/>
          <w:sz w:val="16"/>
        </w:rPr>
        <w:t>Med Parazitol (Mosk)</w:t>
      </w:r>
      <w:r>
        <w:rPr>
          <w:color w:val="231F20"/>
          <w:w w:val="105"/>
          <w:sz w:val="16"/>
        </w:rPr>
        <w:t>. 2010;(1):53-59.</w:t>
      </w:r>
    </w:p>
    <w:p w14:paraId="246AC592" w14:textId="77777777" w:rsidR="00BF3D96" w:rsidRDefault="00000000">
      <w:pPr>
        <w:pStyle w:val="ListParagraph"/>
        <w:numPr>
          <w:ilvl w:val="0"/>
          <w:numId w:val="1"/>
        </w:numPr>
        <w:tabs>
          <w:tab w:val="left" w:pos="860"/>
        </w:tabs>
        <w:spacing w:line="235" w:lineRule="auto"/>
        <w:ind w:hanging="380"/>
        <w:jc w:val="both"/>
        <w:rPr>
          <w:sz w:val="16"/>
        </w:rPr>
      </w:pPr>
      <w:bookmarkStart w:id="233" w:name="_bookmark218"/>
      <w:bookmarkEnd w:id="233"/>
      <w:r>
        <w:rPr>
          <w:color w:val="231F20"/>
          <w:w w:val="105"/>
          <w:sz w:val="16"/>
        </w:rPr>
        <w:t>Kleiter</w:t>
      </w:r>
      <w:r>
        <w:rPr>
          <w:color w:val="231F20"/>
          <w:spacing w:val="40"/>
          <w:w w:val="105"/>
          <w:sz w:val="16"/>
        </w:rPr>
        <w:t xml:space="preserve"> </w:t>
      </w:r>
      <w:r>
        <w:rPr>
          <w:color w:val="231F20"/>
          <w:w w:val="105"/>
          <w:sz w:val="16"/>
        </w:rPr>
        <w:t>I,</w:t>
      </w:r>
      <w:r>
        <w:rPr>
          <w:color w:val="231F20"/>
          <w:spacing w:val="40"/>
          <w:w w:val="105"/>
          <w:sz w:val="16"/>
        </w:rPr>
        <w:t xml:space="preserve"> </w:t>
      </w:r>
      <w:r>
        <w:rPr>
          <w:color w:val="231F20"/>
          <w:w w:val="105"/>
          <w:sz w:val="16"/>
        </w:rPr>
        <w:t>Jilg</w:t>
      </w:r>
      <w:r>
        <w:rPr>
          <w:color w:val="231F20"/>
          <w:spacing w:val="40"/>
          <w:w w:val="105"/>
          <w:sz w:val="16"/>
        </w:rPr>
        <w:t xml:space="preserve"> </w:t>
      </w:r>
      <w:r>
        <w:rPr>
          <w:color w:val="231F20"/>
          <w:w w:val="105"/>
          <w:sz w:val="16"/>
        </w:rPr>
        <w:t>W,</w:t>
      </w:r>
      <w:r>
        <w:rPr>
          <w:color w:val="231F20"/>
          <w:spacing w:val="40"/>
          <w:w w:val="105"/>
          <w:sz w:val="16"/>
        </w:rPr>
        <w:t xml:space="preserve"> </w:t>
      </w:r>
      <w:r>
        <w:rPr>
          <w:color w:val="231F20"/>
          <w:w w:val="105"/>
          <w:sz w:val="16"/>
        </w:rPr>
        <w:t>Bogdahn</w:t>
      </w:r>
      <w:r>
        <w:rPr>
          <w:color w:val="231F20"/>
          <w:spacing w:val="40"/>
          <w:w w:val="105"/>
          <w:sz w:val="16"/>
        </w:rPr>
        <w:t xml:space="preserve"> </w:t>
      </w:r>
      <w:r>
        <w:rPr>
          <w:color w:val="231F20"/>
          <w:w w:val="105"/>
          <w:sz w:val="16"/>
        </w:rPr>
        <w:t>U,</w:t>
      </w:r>
      <w:r>
        <w:rPr>
          <w:color w:val="231F20"/>
          <w:spacing w:val="40"/>
          <w:w w:val="105"/>
          <w:sz w:val="16"/>
        </w:rPr>
        <w:t xml:space="preserve"> </w:t>
      </w:r>
      <w:r>
        <w:rPr>
          <w:color w:val="231F20"/>
          <w:w w:val="105"/>
          <w:sz w:val="16"/>
        </w:rPr>
        <w:t>Steinbrecher</w:t>
      </w:r>
      <w:r>
        <w:rPr>
          <w:color w:val="231F20"/>
          <w:spacing w:val="40"/>
          <w:w w:val="105"/>
          <w:sz w:val="16"/>
        </w:rPr>
        <w:t xml:space="preserve"> </w:t>
      </w:r>
      <w:r>
        <w:rPr>
          <w:color w:val="231F20"/>
          <w:w w:val="105"/>
          <w:sz w:val="16"/>
        </w:rPr>
        <w:t>A.</w:t>
      </w:r>
      <w:r>
        <w:rPr>
          <w:color w:val="231F20"/>
          <w:spacing w:val="40"/>
          <w:w w:val="105"/>
          <w:sz w:val="16"/>
        </w:rPr>
        <w:t xml:space="preserve"> </w:t>
      </w:r>
      <w:r>
        <w:rPr>
          <w:color w:val="231F20"/>
          <w:w w:val="105"/>
          <w:sz w:val="16"/>
        </w:rPr>
        <w:t>Delayed humoral immunity in a patient with severe tick-borne encepha- litis</w:t>
      </w:r>
      <w:r>
        <w:rPr>
          <w:color w:val="231F20"/>
          <w:spacing w:val="40"/>
          <w:w w:val="105"/>
          <w:sz w:val="16"/>
        </w:rPr>
        <w:t xml:space="preserve"> </w:t>
      </w:r>
      <w:r>
        <w:rPr>
          <w:color w:val="231F20"/>
          <w:w w:val="105"/>
          <w:sz w:val="16"/>
        </w:rPr>
        <w:t>after</w:t>
      </w:r>
      <w:r>
        <w:rPr>
          <w:color w:val="231F20"/>
          <w:spacing w:val="40"/>
          <w:w w:val="105"/>
          <w:sz w:val="16"/>
        </w:rPr>
        <w:t xml:space="preserve"> </w:t>
      </w:r>
      <w:r>
        <w:rPr>
          <w:color w:val="231F20"/>
          <w:w w:val="105"/>
          <w:sz w:val="16"/>
        </w:rPr>
        <w:t>complete</w:t>
      </w:r>
      <w:r>
        <w:rPr>
          <w:color w:val="231F20"/>
          <w:spacing w:val="40"/>
          <w:w w:val="105"/>
          <w:sz w:val="16"/>
        </w:rPr>
        <w:t xml:space="preserve"> </w:t>
      </w:r>
      <w:r>
        <w:rPr>
          <w:color w:val="231F20"/>
          <w:w w:val="105"/>
          <w:sz w:val="16"/>
        </w:rPr>
        <w:t>active</w:t>
      </w:r>
      <w:r>
        <w:rPr>
          <w:color w:val="231F20"/>
          <w:spacing w:val="40"/>
          <w:w w:val="105"/>
          <w:sz w:val="16"/>
        </w:rPr>
        <w:t xml:space="preserve"> </w:t>
      </w:r>
      <w:r>
        <w:rPr>
          <w:color w:val="231F20"/>
          <w:w w:val="105"/>
          <w:sz w:val="16"/>
        </w:rPr>
        <w:t>vaccination.</w:t>
      </w:r>
      <w:r>
        <w:rPr>
          <w:color w:val="231F20"/>
          <w:spacing w:val="40"/>
          <w:w w:val="105"/>
          <w:sz w:val="16"/>
        </w:rPr>
        <w:t xml:space="preserve"> </w:t>
      </w:r>
      <w:r>
        <w:rPr>
          <w:i/>
          <w:color w:val="231F20"/>
          <w:w w:val="105"/>
          <w:sz w:val="16"/>
        </w:rPr>
        <w:t>Infection</w:t>
      </w:r>
      <w:r>
        <w:rPr>
          <w:color w:val="231F20"/>
          <w:w w:val="105"/>
          <w:sz w:val="16"/>
        </w:rPr>
        <w:t>.</w:t>
      </w:r>
      <w:r>
        <w:rPr>
          <w:color w:val="231F20"/>
          <w:spacing w:val="40"/>
          <w:w w:val="105"/>
          <w:sz w:val="16"/>
        </w:rPr>
        <w:t xml:space="preserve"> </w:t>
      </w:r>
      <w:r>
        <w:rPr>
          <w:color w:val="231F20"/>
          <w:w w:val="105"/>
          <w:sz w:val="16"/>
        </w:rPr>
        <w:t xml:space="preserve">2007;35(1): </w:t>
      </w:r>
      <w:r>
        <w:rPr>
          <w:color w:val="231F20"/>
          <w:spacing w:val="-2"/>
          <w:w w:val="105"/>
          <w:sz w:val="16"/>
        </w:rPr>
        <w:t>26-29.</w:t>
      </w:r>
    </w:p>
    <w:p w14:paraId="2F2A491B" w14:textId="77777777" w:rsidR="00BF3D96" w:rsidRDefault="00000000">
      <w:pPr>
        <w:pStyle w:val="ListParagraph"/>
        <w:numPr>
          <w:ilvl w:val="0"/>
          <w:numId w:val="1"/>
        </w:numPr>
        <w:tabs>
          <w:tab w:val="left" w:pos="860"/>
        </w:tabs>
        <w:spacing w:line="235" w:lineRule="auto"/>
        <w:ind w:hanging="380"/>
        <w:jc w:val="both"/>
        <w:rPr>
          <w:sz w:val="16"/>
        </w:rPr>
      </w:pPr>
      <w:r>
        <w:rPr>
          <w:color w:val="231F20"/>
          <w:w w:val="105"/>
          <w:sz w:val="16"/>
        </w:rPr>
        <w:t>McCausland MM, Benhnia MR, Crickard L, et al. Combination therapy</w:t>
      </w:r>
      <w:r>
        <w:rPr>
          <w:color w:val="231F20"/>
          <w:spacing w:val="40"/>
          <w:w w:val="105"/>
          <w:sz w:val="16"/>
        </w:rPr>
        <w:t xml:space="preserve"> </w:t>
      </w:r>
      <w:r>
        <w:rPr>
          <w:color w:val="231F20"/>
          <w:w w:val="105"/>
          <w:sz w:val="16"/>
        </w:rPr>
        <w:t>of</w:t>
      </w:r>
      <w:r>
        <w:rPr>
          <w:color w:val="231F20"/>
          <w:spacing w:val="40"/>
          <w:w w:val="105"/>
          <w:sz w:val="16"/>
        </w:rPr>
        <w:t xml:space="preserve"> </w:t>
      </w:r>
      <w:r>
        <w:rPr>
          <w:color w:val="231F20"/>
          <w:w w:val="105"/>
          <w:sz w:val="16"/>
        </w:rPr>
        <w:t>vaccinia</w:t>
      </w:r>
      <w:r>
        <w:rPr>
          <w:color w:val="231F20"/>
          <w:spacing w:val="40"/>
          <w:w w:val="105"/>
          <w:sz w:val="16"/>
        </w:rPr>
        <w:t xml:space="preserve"> </w:t>
      </w:r>
      <w:r>
        <w:rPr>
          <w:color w:val="231F20"/>
          <w:w w:val="105"/>
          <w:sz w:val="16"/>
        </w:rPr>
        <w:t>virus</w:t>
      </w:r>
      <w:r>
        <w:rPr>
          <w:color w:val="231F20"/>
          <w:spacing w:val="40"/>
          <w:w w:val="105"/>
          <w:sz w:val="16"/>
        </w:rPr>
        <w:t xml:space="preserve"> </w:t>
      </w:r>
      <w:r>
        <w:rPr>
          <w:color w:val="231F20"/>
          <w:w w:val="105"/>
          <w:sz w:val="16"/>
        </w:rPr>
        <w:t>infection</w:t>
      </w:r>
      <w:r>
        <w:rPr>
          <w:color w:val="231F20"/>
          <w:spacing w:val="40"/>
          <w:w w:val="105"/>
          <w:sz w:val="16"/>
        </w:rPr>
        <w:t xml:space="preserve"> </w:t>
      </w:r>
      <w:r>
        <w:rPr>
          <w:color w:val="231F20"/>
          <w:w w:val="105"/>
          <w:sz w:val="16"/>
        </w:rPr>
        <w:t>with</w:t>
      </w:r>
      <w:r>
        <w:rPr>
          <w:color w:val="231F20"/>
          <w:spacing w:val="40"/>
          <w:w w:val="105"/>
          <w:sz w:val="16"/>
        </w:rPr>
        <w:t xml:space="preserve"> </w:t>
      </w:r>
      <w:r>
        <w:rPr>
          <w:color w:val="231F20"/>
          <w:w w:val="105"/>
          <w:sz w:val="16"/>
        </w:rPr>
        <w:t>human</w:t>
      </w:r>
      <w:r>
        <w:rPr>
          <w:color w:val="231F20"/>
          <w:spacing w:val="40"/>
          <w:w w:val="105"/>
          <w:sz w:val="16"/>
        </w:rPr>
        <w:t xml:space="preserve"> </w:t>
      </w:r>
      <w:r>
        <w:rPr>
          <w:color w:val="231F20"/>
          <w:w w:val="105"/>
          <w:sz w:val="16"/>
        </w:rPr>
        <w:t>anti-H3</w:t>
      </w:r>
      <w:r>
        <w:rPr>
          <w:color w:val="231F20"/>
          <w:spacing w:val="40"/>
          <w:w w:val="105"/>
          <w:sz w:val="16"/>
        </w:rPr>
        <w:t xml:space="preserve"> </w:t>
      </w:r>
      <w:r>
        <w:rPr>
          <w:color w:val="231F20"/>
          <w:w w:val="105"/>
          <w:sz w:val="16"/>
        </w:rPr>
        <w:t>and</w:t>
      </w:r>
    </w:p>
    <w:p w14:paraId="04436D33" w14:textId="77777777" w:rsidR="00BF3D96" w:rsidRDefault="00000000">
      <w:pPr>
        <w:pStyle w:val="BodyText"/>
        <w:spacing w:before="164" w:line="235" w:lineRule="auto"/>
        <w:ind w:right="1079" w:firstLine="0"/>
      </w:pPr>
      <w:r>
        <w:br w:type="column"/>
      </w:r>
      <w:r>
        <w:rPr>
          <w:color w:val="231F20"/>
          <w:w w:val="110"/>
        </w:rPr>
        <w:t>anti-B5</w:t>
      </w:r>
      <w:r>
        <w:rPr>
          <w:color w:val="231F20"/>
          <w:spacing w:val="-11"/>
          <w:w w:val="110"/>
        </w:rPr>
        <w:t xml:space="preserve"> </w:t>
      </w:r>
      <w:r>
        <w:rPr>
          <w:color w:val="231F20"/>
          <w:w w:val="110"/>
        </w:rPr>
        <w:t>monoclonal</w:t>
      </w:r>
      <w:r>
        <w:rPr>
          <w:color w:val="231F20"/>
          <w:spacing w:val="-11"/>
          <w:w w:val="110"/>
        </w:rPr>
        <w:t xml:space="preserve"> </w:t>
      </w:r>
      <w:r>
        <w:rPr>
          <w:color w:val="231F20"/>
          <w:w w:val="110"/>
        </w:rPr>
        <w:t>antibodies</w:t>
      </w:r>
      <w:r>
        <w:rPr>
          <w:color w:val="231F20"/>
          <w:spacing w:val="-11"/>
          <w:w w:val="110"/>
        </w:rPr>
        <w:t xml:space="preserve"> </w:t>
      </w:r>
      <w:r>
        <w:rPr>
          <w:color w:val="231F20"/>
          <w:w w:val="110"/>
        </w:rPr>
        <w:t>in</w:t>
      </w:r>
      <w:r>
        <w:rPr>
          <w:color w:val="231F20"/>
          <w:spacing w:val="-11"/>
          <w:w w:val="110"/>
        </w:rPr>
        <w:t xml:space="preserve"> </w:t>
      </w:r>
      <w:r>
        <w:rPr>
          <w:color w:val="231F20"/>
          <w:w w:val="110"/>
        </w:rPr>
        <w:t>a</w:t>
      </w:r>
      <w:r>
        <w:rPr>
          <w:color w:val="231F20"/>
          <w:spacing w:val="-11"/>
          <w:w w:val="110"/>
        </w:rPr>
        <w:t xml:space="preserve"> </w:t>
      </w:r>
      <w:r>
        <w:rPr>
          <w:color w:val="231F20"/>
          <w:w w:val="110"/>
        </w:rPr>
        <w:t>small</w:t>
      </w:r>
      <w:r>
        <w:rPr>
          <w:color w:val="231F20"/>
          <w:spacing w:val="-11"/>
          <w:w w:val="110"/>
        </w:rPr>
        <w:t xml:space="preserve"> </w:t>
      </w:r>
      <w:r>
        <w:rPr>
          <w:color w:val="231F20"/>
          <w:w w:val="110"/>
        </w:rPr>
        <w:t>animal</w:t>
      </w:r>
      <w:r>
        <w:rPr>
          <w:color w:val="231F20"/>
          <w:spacing w:val="-11"/>
          <w:w w:val="110"/>
        </w:rPr>
        <w:t xml:space="preserve"> </w:t>
      </w:r>
      <w:r>
        <w:rPr>
          <w:color w:val="231F20"/>
          <w:w w:val="110"/>
        </w:rPr>
        <w:t>model.</w:t>
      </w:r>
      <w:r>
        <w:rPr>
          <w:color w:val="231F20"/>
          <w:spacing w:val="-11"/>
          <w:w w:val="110"/>
        </w:rPr>
        <w:t xml:space="preserve"> </w:t>
      </w:r>
      <w:r>
        <w:rPr>
          <w:i/>
          <w:color w:val="231F20"/>
          <w:w w:val="110"/>
        </w:rPr>
        <w:t>Antivir Ther</w:t>
      </w:r>
      <w:r>
        <w:rPr>
          <w:color w:val="231F20"/>
          <w:w w:val="110"/>
        </w:rPr>
        <w:t>. 2010;15(4):661-675.</w:t>
      </w:r>
    </w:p>
    <w:p w14:paraId="29C0EF95" w14:textId="77777777" w:rsidR="00BF3D96" w:rsidRDefault="00000000">
      <w:pPr>
        <w:pStyle w:val="ListParagraph"/>
        <w:numPr>
          <w:ilvl w:val="0"/>
          <w:numId w:val="1"/>
        </w:numPr>
        <w:tabs>
          <w:tab w:val="left" w:pos="699"/>
        </w:tabs>
        <w:spacing w:line="235" w:lineRule="auto"/>
        <w:ind w:left="699" w:right="1077" w:hanging="380"/>
        <w:jc w:val="both"/>
        <w:rPr>
          <w:sz w:val="16"/>
        </w:rPr>
      </w:pPr>
      <w:r>
        <w:rPr>
          <w:noProof/>
          <w:sz w:val="16"/>
        </w:rPr>
        <mc:AlternateContent>
          <mc:Choice Requires="wps">
            <w:drawing>
              <wp:anchor distT="0" distB="0" distL="0" distR="0" simplePos="0" relativeHeight="15742464" behindDoc="0" locked="0" layoutInCell="1" allowOverlap="1" wp14:anchorId="6CCAB658" wp14:editId="37C241A9">
                <wp:simplePos x="0" y="0"/>
                <wp:positionH relativeFrom="page">
                  <wp:posOffset>7239000</wp:posOffset>
                </wp:positionH>
                <wp:positionV relativeFrom="paragraph">
                  <wp:posOffset>-208717</wp:posOffset>
                </wp:positionV>
                <wp:extent cx="533400" cy="304800"/>
                <wp:effectExtent l="0" t="0" r="0" b="0"/>
                <wp:wrapNone/>
                <wp:docPr id="634" name="Textbox 6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304800"/>
                        </a:xfrm>
                        <a:prstGeom prst="rect">
                          <a:avLst/>
                        </a:prstGeom>
                        <a:solidFill>
                          <a:srgbClr val="CED3EB"/>
                        </a:solidFill>
                      </wps:spPr>
                      <wps:txbx>
                        <w:txbxContent>
                          <w:p w14:paraId="6BAAA450" w14:textId="77777777" w:rsidR="00BF3D96" w:rsidRDefault="00000000">
                            <w:pPr>
                              <w:spacing w:before="113"/>
                              <w:ind w:left="60"/>
                              <w:rPr>
                                <w:rFonts w:ascii="Arial"/>
                                <w:b/>
                                <w:color w:val="000000"/>
                              </w:rPr>
                            </w:pPr>
                            <w:r>
                              <w:rPr>
                                <w:rFonts w:ascii="Arial"/>
                                <w:b/>
                                <w:color w:val="FFFFFF"/>
                                <w:spacing w:val="-10"/>
                                <w:w w:val="95"/>
                              </w:rPr>
                              <w:t>8</w:t>
                            </w:r>
                          </w:p>
                        </w:txbxContent>
                      </wps:txbx>
                      <wps:bodyPr wrap="square" lIns="0" tIns="0" rIns="0" bIns="0" rtlCol="0">
                        <a:noAutofit/>
                      </wps:bodyPr>
                    </wps:wsp>
                  </a:graphicData>
                </a:graphic>
              </wp:anchor>
            </w:drawing>
          </mc:Choice>
          <mc:Fallback xmlns="" xmlns:ve="http://schemas.openxmlformats.org/markup-compatibility/2006" xmlns:a="http://schemas.openxmlformats.org/drawingml/2006/main" xmlns:pic="http://schemas.openxmlformats.org/drawingml/2006/picture">
            <w:pict>
              <v:shape style="position:absolute;margin-left:570pt;margin-top:-16.434469pt;width:42pt;height:24pt;mso-position-horizontal-relative:page;mso-position-vertical-relative:paragraph;z-index:15742464" type="#_x0000_t202" id="docshape624" filled="true" fillcolor="#ced3eb" stroked="false">
                <v:textbox inset="0,0,0,0">
                  <w:txbxContent>
                    <w:p>
                      <w:pPr>
                        <w:spacing w:before="113"/>
                        <w:ind w:left="60" w:right="0" w:firstLine="0"/>
                        <w:jc w:val="left"/>
                        <w:rPr>
                          <w:rFonts w:ascii="Arial"/>
                          <w:b/>
                          <w:color w:val="000000"/>
                          <w:sz w:val="22"/>
                        </w:rPr>
                      </w:pPr>
                      <w:r>
                        <w:rPr>
                          <w:rFonts w:ascii="Arial"/>
                          <w:b/>
                          <w:color w:val="FFFFFF"/>
                          <w:spacing w:val="-10"/>
                          <w:w w:val="95"/>
                          <w:sz w:val="22"/>
                        </w:rPr>
                        <w:t>8</w:t>
                      </w:r>
                    </w:p>
                  </w:txbxContent>
                </v:textbox>
                <v:fill type="solid"/>
                <w10:wrap type="none"/>
              </v:shape>
            </w:pict>
          </mc:Fallback>
        </mc:AlternateContent>
      </w:r>
      <w:r>
        <w:rPr>
          <w:color w:val="231F20"/>
          <w:sz w:val="16"/>
        </w:rPr>
        <w:t>Fogg</w:t>
      </w:r>
      <w:r>
        <w:rPr>
          <w:color w:val="231F20"/>
          <w:spacing w:val="17"/>
          <w:sz w:val="16"/>
        </w:rPr>
        <w:t xml:space="preserve"> </w:t>
      </w:r>
      <w:r>
        <w:rPr>
          <w:color w:val="231F20"/>
          <w:sz w:val="16"/>
        </w:rPr>
        <w:t>CN,</w:t>
      </w:r>
      <w:r>
        <w:rPr>
          <w:color w:val="231F20"/>
          <w:spacing w:val="18"/>
          <w:sz w:val="16"/>
        </w:rPr>
        <w:t xml:space="preserve"> </w:t>
      </w:r>
      <w:r>
        <w:rPr>
          <w:color w:val="231F20"/>
          <w:sz w:val="16"/>
        </w:rPr>
        <w:t>Americo</w:t>
      </w:r>
      <w:r>
        <w:rPr>
          <w:color w:val="231F20"/>
          <w:spacing w:val="17"/>
          <w:sz w:val="16"/>
        </w:rPr>
        <w:t xml:space="preserve"> </w:t>
      </w:r>
      <w:r>
        <w:rPr>
          <w:color w:val="231F20"/>
          <w:sz w:val="16"/>
        </w:rPr>
        <w:t>JL,</w:t>
      </w:r>
      <w:r>
        <w:rPr>
          <w:color w:val="231F20"/>
          <w:spacing w:val="17"/>
          <w:sz w:val="16"/>
        </w:rPr>
        <w:t xml:space="preserve"> </w:t>
      </w:r>
      <w:r>
        <w:rPr>
          <w:color w:val="231F20"/>
          <w:sz w:val="16"/>
        </w:rPr>
        <w:t>Earl</w:t>
      </w:r>
      <w:r>
        <w:rPr>
          <w:color w:val="231F20"/>
          <w:spacing w:val="18"/>
          <w:sz w:val="16"/>
        </w:rPr>
        <w:t xml:space="preserve"> </w:t>
      </w:r>
      <w:r>
        <w:rPr>
          <w:color w:val="231F20"/>
          <w:sz w:val="16"/>
        </w:rPr>
        <w:t>PL,</w:t>
      </w:r>
      <w:r>
        <w:rPr>
          <w:color w:val="231F20"/>
          <w:spacing w:val="17"/>
          <w:sz w:val="16"/>
        </w:rPr>
        <w:t xml:space="preserve"> </w:t>
      </w:r>
      <w:r>
        <w:rPr>
          <w:color w:val="231F20"/>
          <w:sz w:val="16"/>
        </w:rPr>
        <w:t>et</w:t>
      </w:r>
      <w:r>
        <w:rPr>
          <w:color w:val="231F20"/>
          <w:spacing w:val="16"/>
          <w:sz w:val="16"/>
        </w:rPr>
        <w:t xml:space="preserve"> </w:t>
      </w:r>
      <w:r>
        <w:rPr>
          <w:color w:val="231F20"/>
          <w:sz w:val="16"/>
        </w:rPr>
        <w:t>al.</w:t>
      </w:r>
      <w:r>
        <w:rPr>
          <w:color w:val="231F20"/>
          <w:spacing w:val="17"/>
          <w:sz w:val="16"/>
        </w:rPr>
        <w:t xml:space="preserve"> </w:t>
      </w:r>
      <w:r>
        <w:rPr>
          <w:color w:val="231F20"/>
          <w:sz w:val="16"/>
        </w:rPr>
        <w:t>Disparity</w:t>
      </w:r>
      <w:r>
        <w:rPr>
          <w:color w:val="231F20"/>
          <w:spacing w:val="17"/>
          <w:sz w:val="16"/>
        </w:rPr>
        <w:t xml:space="preserve"> </w:t>
      </w:r>
      <w:r>
        <w:rPr>
          <w:color w:val="231F20"/>
          <w:sz w:val="16"/>
        </w:rPr>
        <w:t>between</w:t>
      </w:r>
      <w:r>
        <w:rPr>
          <w:color w:val="231F20"/>
          <w:spacing w:val="17"/>
          <w:sz w:val="16"/>
        </w:rPr>
        <w:t xml:space="preserve"> </w:t>
      </w:r>
      <w:r>
        <w:rPr>
          <w:color w:val="231F20"/>
          <w:sz w:val="16"/>
        </w:rPr>
        <w:t>levels</w:t>
      </w:r>
      <w:r>
        <w:rPr>
          <w:color w:val="231F20"/>
          <w:spacing w:val="18"/>
          <w:sz w:val="16"/>
        </w:rPr>
        <w:t xml:space="preserve"> </w:t>
      </w:r>
      <w:r>
        <w:rPr>
          <w:color w:val="231F20"/>
          <w:sz w:val="16"/>
        </w:rPr>
        <w:t>of</w:t>
      </w:r>
      <w:r>
        <w:rPr>
          <w:color w:val="231F20"/>
          <w:spacing w:val="40"/>
          <w:sz w:val="16"/>
        </w:rPr>
        <w:t xml:space="preserve"> </w:t>
      </w:r>
      <w:r>
        <w:rPr>
          <w:color w:val="231F20"/>
          <w:sz w:val="16"/>
        </w:rPr>
        <w:t>in vitro neutralization of vaccinia virus by antibody to the A27</w:t>
      </w:r>
      <w:r>
        <w:rPr>
          <w:color w:val="231F20"/>
          <w:spacing w:val="40"/>
          <w:sz w:val="16"/>
        </w:rPr>
        <w:t xml:space="preserve"> </w:t>
      </w:r>
      <w:r>
        <w:rPr>
          <w:color w:val="231F20"/>
          <w:sz w:val="16"/>
        </w:rPr>
        <w:t>protein</w:t>
      </w:r>
      <w:r>
        <w:rPr>
          <w:color w:val="231F20"/>
          <w:spacing w:val="80"/>
          <w:sz w:val="16"/>
        </w:rPr>
        <w:t xml:space="preserve"> </w:t>
      </w:r>
      <w:r>
        <w:rPr>
          <w:color w:val="231F20"/>
          <w:sz w:val="16"/>
        </w:rPr>
        <w:t>and</w:t>
      </w:r>
      <w:r>
        <w:rPr>
          <w:color w:val="231F20"/>
          <w:spacing w:val="80"/>
          <w:sz w:val="16"/>
        </w:rPr>
        <w:t xml:space="preserve"> </w:t>
      </w:r>
      <w:r>
        <w:rPr>
          <w:color w:val="231F20"/>
          <w:sz w:val="16"/>
        </w:rPr>
        <w:t>protection</w:t>
      </w:r>
      <w:r>
        <w:rPr>
          <w:color w:val="231F20"/>
          <w:spacing w:val="80"/>
          <w:sz w:val="16"/>
        </w:rPr>
        <w:t xml:space="preserve"> </w:t>
      </w:r>
      <w:r>
        <w:rPr>
          <w:color w:val="231F20"/>
          <w:sz w:val="16"/>
        </w:rPr>
        <w:t>of</w:t>
      </w:r>
      <w:r>
        <w:rPr>
          <w:color w:val="231F20"/>
          <w:spacing w:val="80"/>
          <w:sz w:val="16"/>
        </w:rPr>
        <w:t xml:space="preserve"> </w:t>
      </w:r>
      <w:r>
        <w:rPr>
          <w:color w:val="231F20"/>
          <w:sz w:val="16"/>
        </w:rPr>
        <w:t>mice</w:t>
      </w:r>
      <w:r>
        <w:rPr>
          <w:color w:val="231F20"/>
          <w:spacing w:val="80"/>
          <w:sz w:val="16"/>
        </w:rPr>
        <w:t xml:space="preserve"> </w:t>
      </w:r>
      <w:r>
        <w:rPr>
          <w:color w:val="231F20"/>
          <w:sz w:val="16"/>
        </w:rPr>
        <w:t>against</w:t>
      </w:r>
      <w:r>
        <w:rPr>
          <w:color w:val="231F20"/>
          <w:spacing w:val="80"/>
          <w:sz w:val="16"/>
        </w:rPr>
        <w:t xml:space="preserve"> </w:t>
      </w:r>
      <w:r>
        <w:rPr>
          <w:color w:val="231F20"/>
          <w:sz w:val="16"/>
        </w:rPr>
        <w:t>intranasal</w:t>
      </w:r>
      <w:r>
        <w:rPr>
          <w:color w:val="231F20"/>
          <w:spacing w:val="80"/>
          <w:sz w:val="16"/>
        </w:rPr>
        <w:t xml:space="preserve"> </w:t>
      </w:r>
      <w:r>
        <w:rPr>
          <w:color w:val="231F20"/>
          <w:sz w:val="16"/>
        </w:rPr>
        <w:t>challenge.</w:t>
      </w:r>
      <w:r>
        <w:rPr>
          <w:color w:val="231F20"/>
          <w:spacing w:val="40"/>
          <w:sz w:val="16"/>
        </w:rPr>
        <w:t xml:space="preserve"> </w:t>
      </w:r>
      <w:r>
        <w:rPr>
          <w:i/>
          <w:color w:val="231F20"/>
          <w:sz w:val="16"/>
        </w:rPr>
        <w:t>J Virol</w:t>
      </w:r>
      <w:r>
        <w:rPr>
          <w:color w:val="231F20"/>
          <w:sz w:val="16"/>
        </w:rPr>
        <w:t>. 2008;82:8022-8029.</w:t>
      </w:r>
    </w:p>
    <w:p w14:paraId="69B3E77D" w14:textId="77777777" w:rsidR="00BF3D96" w:rsidRDefault="00000000">
      <w:pPr>
        <w:pStyle w:val="ListParagraph"/>
        <w:numPr>
          <w:ilvl w:val="0"/>
          <w:numId w:val="1"/>
        </w:numPr>
        <w:tabs>
          <w:tab w:val="left" w:pos="699"/>
        </w:tabs>
        <w:spacing w:line="235" w:lineRule="auto"/>
        <w:ind w:left="699" w:right="1077" w:hanging="380"/>
        <w:jc w:val="both"/>
        <w:rPr>
          <w:sz w:val="16"/>
        </w:rPr>
      </w:pPr>
      <w:r>
        <w:rPr>
          <w:color w:val="231F20"/>
          <w:w w:val="105"/>
          <w:sz w:val="16"/>
        </w:rPr>
        <w:t xml:space="preserve">Crickard L, Babas T, Seth S, et al. Protection of rabbits and immunodeficient mice against lethal poxvirus infections by human monoclonal antibodies. </w:t>
      </w:r>
      <w:r>
        <w:rPr>
          <w:i/>
          <w:color w:val="231F20"/>
          <w:w w:val="105"/>
          <w:sz w:val="16"/>
        </w:rPr>
        <w:t>PLoS ONE</w:t>
      </w:r>
      <w:r>
        <w:rPr>
          <w:color w:val="231F20"/>
          <w:w w:val="105"/>
          <w:sz w:val="16"/>
        </w:rPr>
        <w:t>. 2012;7:e48706.</w:t>
      </w:r>
    </w:p>
    <w:p w14:paraId="35C4A7BD" w14:textId="77777777" w:rsidR="00BF3D96" w:rsidRDefault="00000000">
      <w:pPr>
        <w:pStyle w:val="ListParagraph"/>
        <w:numPr>
          <w:ilvl w:val="0"/>
          <w:numId w:val="1"/>
        </w:numPr>
        <w:tabs>
          <w:tab w:val="left" w:pos="699"/>
        </w:tabs>
        <w:spacing w:line="235" w:lineRule="auto"/>
        <w:ind w:left="699" w:right="1078" w:hanging="380"/>
        <w:jc w:val="both"/>
        <w:rPr>
          <w:sz w:val="16"/>
        </w:rPr>
      </w:pPr>
      <w:r>
        <w:rPr>
          <w:color w:val="231F20"/>
          <w:w w:val="105"/>
          <w:sz w:val="16"/>
        </w:rPr>
        <w:t xml:space="preserve">Fisher RW, Reed JL, Snoy PJ, et al. Postexposure prevention of progressive vaccinia in SCID mice treated with vaccinia immune globulin. </w:t>
      </w:r>
      <w:r>
        <w:rPr>
          <w:i/>
          <w:color w:val="231F20"/>
          <w:w w:val="105"/>
          <w:sz w:val="16"/>
        </w:rPr>
        <w:t>Clin Vaccine Immunol</w:t>
      </w:r>
      <w:r>
        <w:rPr>
          <w:color w:val="231F20"/>
          <w:w w:val="105"/>
          <w:sz w:val="16"/>
        </w:rPr>
        <w:t>. 2011;18:67-74.</w:t>
      </w:r>
    </w:p>
    <w:p w14:paraId="5463C4C4" w14:textId="77777777" w:rsidR="00BF3D96" w:rsidRDefault="00000000">
      <w:pPr>
        <w:pStyle w:val="ListParagraph"/>
        <w:numPr>
          <w:ilvl w:val="0"/>
          <w:numId w:val="1"/>
        </w:numPr>
        <w:tabs>
          <w:tab w:val="left" w:pos="699"/>
        </w:tabs>
        <w:spacing w:line="235" w:lineRule="auto"/>
        <w:ind w:left="699" w:right="1077" w:hanging="380"/>
        <w:jc w:val="both"/>
        <w:rPr>
          <w:sz w:val="16"/>
        </w:rPr>
      </w:pPr>
      <w:bookmarkStart w:id="234" w:name="_bookmark219"/>
      <w:bookmarkEnd w:id="234"/>
      <w:r>
        <w:rPr>
          <w:color w:val="231F20"/>
          <w:w w:val="105"/>
          <w:sz w:val="16"/>
        </w:rPr>
        <w:t xml:space="preserve">Nanning W. Prophylactic effect of antivaccinia gamma-globulin against post-vaccinal encephalitis. </w:t>
      </w:r>
      <w:r>
        <w:rPr>
          <w:i/>
          <w:color w:val="231F20"/>
          <w:w w:val="105"/>
          <w:sz w:val="16"/>
        </w:rPr>
        <w:t>Bull World Health Organ</w:t>
      </w:r>
      <w:r>
        <w:rPr>
          <w:color w:val="231F20"/>
          <w:w w:val="105"/>
          <w:sz w:val="16"/>
        </w:rPr>
        <w:t xml:space="preserve">. </w:t>
      </w:r>
      <w:r>
        <w:rPr>
          <w:color w:val="231F20"/>
          <w:spacing w:val="-2"/>
          <w:w w:val="105"/>
          <w:sz w:val="16"/>
        </w:rPr>
        <w:t>1962;27:317-324.</w:t>
      </w:r>
    </w:p>
    <w:p w14:paraId="12807B82" w14:textId="77777777" w:rsidR="00BF3D96" w:rsidRDefault="00000000">
      <w:pPr>
        <w:pStyle w:val="ListParagraph"/>
        <w:numPr>
          <w:ilvl w:val="0"/>
          <w:numId w:val="1"/>
        </w:numPr>
        <w:tabs>
          <w:tab w:val="left" w:pos="699"/>
        </w:tabs>
        <w:spacing w:line="235" w:lineRule="auto"/>
        <w:ind w:left="699" w:right="1079" w:hanging="380"/>
        <w:jc w:val="both"/>
        <w:rPr>
          <w:sz w:val="16"/>
        </w:rPr>
      </w:pPr>
      <w:bookmarkStart w:id="235" w:name="_bookmark220"/>
      <w:bookmarkEnd w:id="235"/>
      <w:r>
        <w:rPr>
          <w:color w:val="231F20"/>
          <w:w w:val="105"/>
          <w:sz w:val="16"/>
        </w:rPr>
        <w:t xml:space="preserve">Sharp JC, Fletcher WB. Experience of anti-vaccinia immuno- globulin in the United Kingdom. </w:t>
      </w:r>
      <w:r>
        <w:rPr>
          <w:i/>
          <w:color w:val="231F20"/>
          <w:w w:val="105"/>
          <w:sz w:val="16"/>
        </w:rPr>
        <w:t>Lancet</w:t>
      </w:r>
      <w:r>
        <w:rPr>
          <w:color w:val="231F20"/>
          <w:w w:val="105"/>
          <w:sz w:val="16"/>
        </w:rPr>
        <w:t>. 1973;1:656-659.</w:t>
      </w:r>
    </w:p>
    <w:p w14:paraId="660ED7B5" w14:textId="77777777" w:rsidR="00BF3D96" w:rsidRDefault="00000000">
      <w:pPr>
        <w:pStyle w:val="ListParagraph"/>
        <w:numPr>
          <w:ilvl w:val="0"/>
          <w:numId w:val="1"/>
        </w:numPr>
        <w:tabs>
          <w:tab w:val="left" w:pos="699"/>
        </w:tabs>
        <w:spacing w:line="235" w:lineRule="auto"/>
        <w:ind w:left="699" w:right="1079" w:hanging="380"/>
        <w:jc w:val="both"/>
        <w:rPr>
          <w:sz w:val="16"/>
        </w:rPr>
      </w:pPr>
      <w:r>
        <w:rPr>
          <w:color w:val="231F20"/>
          <w:sz w:val="16"/>
        </w:rPr>
        <w:t>Sussman</w:t>
      </w:r>
      <w:r>
        <w:rPr>
          <w:color w:val="231F20"/>
          <w:spacing w:val="40"/>
          <w:sz w:val="16"/>
        </w:rPr>
        <w:t xml:space="preserve"> </w:t>
      </w:r>
      <w:r>
        <w:rPr>
          <w:color w:val="231F20"/>
          <w:sz w:val="16"/>
        </w:rPr>
        <w:t>S,</w:t>
      </w:r>
      <w:r>
        <w:rPr>
          <w:color w:val="231F20"/>
          <w:spacing w:val="40"/>
          <w:sz w:val="16"/>
        </w:rPr>
        <w:t xml:space="preserve"> </w:t>
      </w:r>
      <w:r>
        <w:rPr>
          <w:color w:val="231F20"/>
          <w:sz w:val="16"/>
        </w:rPr>
        <w:t>Grossman</w:t>
      </w:r>
      <w:r>
        <w:rPr>
          <w:color w:val="231F20"/>
          <w:spacing w:val="40"/>
          <w:sz w:val="16"/>
        </w:rPr>
        <w:t xml:space="preserve"> </w:t>
      </w:r>
      <w:r>
        <w:rPr>
          <w:color w:val="231F20"/>
          <w:sz w:val="16"/>
        </w:rPr>
        <w:t>M.</w:t>
      </w:r>
      <w:r>
        <w:rPr>
          <w:color w:val="231F20"/>
          <w:spacing w:val="40"/>
          <w:sz w:val="16"/>
        </w:rPr>
        <w:t xml:space="preserve"> </w:t>
      </w:r>
      <w:r>
        <w:rPr>
          <w:color w:val="231F20"/>
          <w:sz w:val="16"/>
        </w:rPr>
        <w:t>Complications</w:t>
      </w:r>
      <w:r>
        <w:rPr>
          <w:color w:val="231F20"/>
          <w:spacing w:val="40"/>
          <w:sz w:val="16"/>
        </w:rPr>
        <w:t xml:space="preserve"> </w:t>
      </w:r>
      <w:r>
        <w:rPr>
          <w:color w:val="231F20"/>
          <w:sz w:val="16"/>
        </w:rPr>
        <w:t>of</w:t>
      </w:r>
      <w:r>
        <w:rPr>
          <w:color w:val="231F20"/>
          <w:spacing w:val="40"/>
          <w:sz w:val="16"/>
        </w:rPr>
        <w:t xml:space="preserve"> </w:t>
      </w:r>
      <w:r>
        <w:rPr>
          <w:color w:val="231F20"/>
          <w:sz w:val="16"/>
        </w:rPr>
        <w:t>smallpox</w:t>
      </w:r>
      <w:r>
        <w:rPr>
          <w:color w:val="231F20"/>
          <w:spacing w:val="40"/>
          <w:sz w:val="16"/>
        </w:rPr>
        <w:t xml:space="preserve"> </w:t>
      </w:r>
      <w:r>
        <w:rPr>
          <w:color w:val="231F20"/>
          <w:sz w:val="16"/>
        </w:rPr>
        <w:t>vaccina-</w:t>
      </w:r>
      <w:r>
        <w:rPr>
          <w:color w:val="231F20"/>
          <w:spacing w:val="40"/>
          <w:sz w:val="16"/>
        </w:rPr>
        <w:t xml:space="preserve"> </w:t>
      </w:r>
      <w:r>
        <w:rPr>
          <w:color w:val="231F20"/>
          <w:sz w:val="16"/>
        </w:rPr>
        <w:t xml:space="preserve">tion. Effects of vaccinia immune globulin therapy. </w:t>
      </w:r>
      <w:r>
        <w:rPr>
          <w:i/>
          <w:color w:val="231F20"/>
          <w:sz w:val="16"/>
        </w:rPr>
        <w:t>J Pediatr</w:t>
      </w:r>
      <w:r>
        <w:rPr>
          <w:color w:val="231F20"/>
          <w:sz w:val="16"/>
        </w:rPr>
        <w:t>.</w:t>
      </w:r>
      <w:r>
        <w:rPr>
          <w:color w:val="231F20"/>
          <w:spacing w:val="40"/>
          <w:sz w:val="16"/>
        </w:rPr>
        <w:t xml:space="preserve"> </w:t>
      </w:r>
      <w:r>
        <w:rPr>
          <w:color w:val="231F20"/>
          <w:spacing w:val="-2"/>
          <w:sz w:val="16"/>
        </w:rPr>
        <w:t>1965;67(7):1168-1173.</w:t>
      </w:r>
    </w:p>
    <w:p w14:paraId="62761E68" w14:textId="77777777" w:rsidR="00BF3D96" w:rsidRDefault="00000000">
      <w:pPr>
        <w:pStyle w:val="ListParagraph"/>
        <w:numPr>
          <w:ilvl w:val="0"/>
          <w:numId w:val="1"/>
        </w:numPr>
        <w:tabs>
          <w:tab w:val="left" w:pos="699"/>
        </w:tabs>
        <w:spacing w:line="235" w:lineRule="auto"/>
        <w:ind w:left="699" w:right="1077" w:hanging="380"/>
        <w:jc w:val="both"/>
        <w:rPr>
          <w:sz w:val="16"/>
        </w:rPr>
      </w:pPr>
      <w:bookmarkStart w:id="236" w:name="_bookmark221"/>
      <w:bookmarkEnd w:id="236"/>
      <w:r>
        <w:rPr>
          <w:color w:val="231F20"/>
          <w:sz w:val="16"/>
        </w:rPr>
        <w:t>Brunell PA, Ross A, Miller LH, Kuo B. Prevention of varicella by</w:t>
      </w:r>
      <w:r>
        <w:rPr>
          <w:color w:val="231F20"/>
          <w:spacing w:val="40"/>
          <w:sz w:val="16"/>
        </w:rPr>
        <w:t xml:space="preserve"> </w:t>
      </w:r>
      <w:r>
        <w:rPr>
          <w:color w:val="231F20"/>
          <w:sz w:val="16"/>
        </w:rPr>
        <w:t>zoster</w:t>
      </w:r>
      <w:r>
        <w:rPr>
          <w:color w:val="231F20"/>
          <w:spacing w:val="40"/>
          <w:sz w:val="16"/>
        </w:rPr>
        <w:t xml:space="preserve"> </w:t>
      </w:r>
      <w:r>
        <w:rPr>
          <w:color w:val="231F20"/>
          <w:sz w:val="16"/>
        </w:rPr>
        <w:t>immune</w:t>
      </w:r>
      <w:r>
        <w:rPr>
          <w:color w:val="231F20"/>
          <w:spacing w:val="40"/>
          <w:sz w:val="16"/>
        </w:rPr>
        <w:t xml:space="preserve"> </w:t>
      </w:r>
      <w:r>
        <w:rPr>
          <w:color w:val="231F20"/>
          <w:sz w:val="16"/>
        </w:rPr>
        <w:t>globulin.</w:t>
      </w:r>
      <w:r>
        <w:rPr>
          <w:color w:val="231F20"/>
          <w:spacing w:val="40"/>
          <w:sz w:val="16"/>
        </w:rPr>
        <w:t xml:space="preserve"> </w:t>
      </w:r>
      <w:r>
        <w:rPr>
          <w:i/>
          <w:color w:val="231F20"/>
          <w:sz w:val="16"/>
        </w:rPr>
        <w:t>N</w:t>
      </w:r>
      <w:r>
        <w:rPr>
          <w:i/>
          <w:color w:val="231F20"/>
          <w:spacing w:val="40"/>
          <w:sz w:val="16"/>
        </w:rPr>
        <w:t xml:space="preserve"> </w:t>
      </w:r>
      <w:r>
        <w:rPr>
          <w:i/>
          <w:color w:val="231F20"/>
          <w:sz w:val="16"/>
        </w:rPr>
        <w:t>Engl</w:t>
      </w:r>
      <w:r>
        <w:rPr>
          <w:i/>
          <w:color w:val="231F20"/>
          <w:spacing w:val="40"/>
          <w:sz w:val="16"/>
        </w:rPr>
        <w:t xml:space="preserve"> </w:t>
      </w:r>
      <w:r>
        <w:rPr>
          <w:i/>
          <w:color w:val="231F20"/>
          <w:sz w:val="16"/>
        </w:rPr>
        <w:t>J</w:t>
      </w:r>
      <w:r>
        <w:rPr>
          <w:i/>
          <w:color w:val="231F20"/>
          <w:spacing w:val="40"/>
          <w:sz w:val="16"/>
        </w:rPr>
        <w:t xml:space="preserve"> </w:t>
      </w:r>
      <w:r>
        <w:rPr>
          <w:i/>
          <w:color w:val="231F20"/>
          <w:sz w:val="16"/>
        </w:rPr>
        <w:t>Med</w:t>
      </w:r>
      <w:r>
        <w:rPr>
          <w:color w:val="231F20"/>
          <w:sz w:val="16"/>
        </w:rPr>
        <w:t>.</w:t>
      </w:r>
      <w:r>
        <w:rPr>
          <w:color w:val="231F20"/>
          <w:spacing w:val="40"/>
          <w:sz w:val="16"/>
        </w:rPr>
        <w:t xml:space="preserve"> </w:t>
      </w:r>
      <w:r>
        <w:rPr>
          <w:color w:val="231F20"/>
          <w:sz w:val="16"/>
        </w:rPr>
        <w:t>1969;280(22):1191-</w:t>
      </w:r>
      <w:r>
        <w:rPr>
          <w:color w:val="231F20"/>
          <w:spacing w:val="40"/>
          <w:sz w:val="16"/>
        </w:rPr>
        <w:t xml:space="preserve"> </w:t>
      </w:r>
      <w:r>
        <w:rPr>
          <w:color w:val="231F20"/>
          <w:spacing w:val="-2"/>
          <w:sz w:val="16"/>
        </w:rPr>
        <w:t>1194.</w:t>
      </w:r>
    </w:p>
    <w:p w14:paraId="68796BF2" w14:textId="77777777" w:rsidR="00BF3D96" w:rsidRDefault="00000000">
      <w:pPr>
        <w:pStyle w:val="ListParagraph"/>
        <w:numPr>
          <w:ilvl w:val="0"/>
          <w:numId w:val="1"/>
        </w:numPr>
        <w:tabs>
          <w:tab w:val="left" w:pos="699"/>
        </w:tabs>
        <w:spacing w:line="235" w:lineRule="auto"/>
        <w:ind w:left="699" w:right="1078" w:hanging="380"/>
        <w:jc w:val="both"/>
        <w:rPr>
          <w:sz w:val="16"/>
        </w:rPr>
      </w:pPr>
      <w:r>
        <w:rPr>
          <w:color w:val="231F20"/>
          <w:w w:val="105"/>
          <w:sz w:val="16"/>
        </w:rPr>
        <w:t>Funkhouser WL. The use of serum gamma globulin antibodies</w:t>
      </w:r>
      <w:r>
        <w:rPr>
          <w:color w:val="231F20"/>
          <w:spacing w:val="80"/>
          <w:w w:val="105"/>
          <w:sz w:val="16"/>
        </w:rPr>
        <w:t xml:space="preserve"> </w:t>
      </w:r>
      <w:r>
        <w:rPr>
          <w:color w:val="231F20"/>
          <w:w w:val="105"/>
          <w:sz w:val="16"/>
        </w:rPr>
        <w:t>to</w:t>
      </w:r>
      <w:r>
        <w:rPr>
          <w:color w:val="231F20"/>
          <w:spacing w:val="25"/>
          <w:w w:val="105"/>
          <w:sz w:val="16"/>
        </w:rPr>
        <w:t xml:space="preserve"> </w:t>
      </w:r>
      <w:r>
        <w:rPr>
          <w:color w:val="231F20"/>
          <w:w w:val="105"/>
          <w:sz w:val="16"/>
        </w:rPr>
        <w:t>control</w:t>
      </w:r>
      <w:r>
        <w:rPr>
          <w:color w:val="231F20"/>
          <w:spacing w:val="25"/>
          <w:w w:val="105"/>
          <w:sz w:val="16"/>
        </w:rPr>
        <w:t xml:space="preserve"> </w:t>
      </w:r>
      <w:r>
        <w:rPr>
          <w:color w:val="231F20"/>
          <w:w w:val="105"/>
          <w:sz w:val="16"/>
        </w:rPr>
        <w:t>chicken</w:t>
      </w:r>
      <w:r>
        <w:rPr>
          <w:color w:val="231F20"/>
          <w:spacing w:val="25"/>
          <w:w w:val="105"/>
          <w:sz w:val="16"/>
        </w:rPr>
        <w:t xml:space="preserve"> </w:t>
      </w:r>
      <w:r>
        <w:rPr>
          <w:color w:val="231F20"/>
          <w:w w:val="105"/>
          <w:sz w:val="16"/>
        </w:rPr>
        <w:t>pox</w:t>
      </w:r>
      <w:r>
        <w:rPr>
          <w:color w:val="231F20"/>
          <w:spacing w:val="25"/>
          <w:w w:val="105"/>
          <w:sz w:val="16"/>
        </w:rPr>
        <w:t xml:space="preserve"> </w:t>
      </w:r>
      <w:r>
        <w:rPr>
          <w:color w:val="231F20"/>
          <w:w w:val="105"/>
          <w:sz w:val="16"/>
        </w:rPr>
        <w:t>in</w:t>
      </w:r>
      <w:r>
        <w:rPr>
          <w:color w:val="231F20"/>
          <w:spacing w:val="25"/>
          <w:w w:val="105"/>
          <w:sz w:val="16"/>
        </w:rPr>
        <w:t xml:space="preserve"> </w:t>
      </w:r>
      <w:r>
        <w:rPr>
          <w:color w:val="231F20"/>
          <w:w w:val="105"/>
          <w:sz w:val="16"/>
        </w:rPr>
        <w:t>a</w:t>
      </w:r>
      <w:r>
        <w:rPr>
          <w:color w:val="231F20"/>
          <w:spacing w:val="25"/>
          <w:w w:val="105"/>
          <w:sz w:val="16"/>
        </w:rPr>
        <w:t xml:space="preserve"> </w:t>
      </w:r>
      <w:r>
        <w:rPr>
          <w:color w:val="231F20"/>
          <w:w w:val="105"/>
          <w:sz w:val="16"/>
        </w:rPr>
        <w:t>convalescent</w:t>
      </w:r>
      <w:r>
        <w:rPr>
          <w:color w:val="231F20"/>
          <w:spacing w:val="25"/>
          <w:w w:val="105"/>
          <w:sz w:val="16"/>
        </w:rPr>
        <w:t xml:space="preserve"> </w:t>
      </w:r>
      <w:r>
        <w:rPr>
          <w:color w:val="231F20"/>
          <w:w w:val="105"/>
          <w:sz w:val="16"/>
        </w:rPr>
        <w:t>hospital</w:t>
      </w:r>
      <w:r>
        <w:rPr>
          <w:color w:val="231F20"/>
          <w:spacing w:val="25"/>
          <w:w w:val="105"/>
          <w:sz w:val="16"/>
        </w:rPr>
        <w:t xml:space="preserve"> </w:t>
      </w:r>
      <w:r>
        <w:rPr>
          <w:color w:val="231F20"/>
          <w:w w:val="105"/>
          <w:sz w:val="16"/>
        </w:rPr>
        <w:t>for</w:t>
      </w:r>
      <w:r>
        <w:rPr>
          <w:color w:val="231F20"/>
          <w:spacing w:val="25"/>
          <w:w w:val="105"/>
          <w:sz w:val="16"/>
        </w:rPr>
        <w:t xml:space="preserve"> </w:t>
      </w:r>
      <w:r>
        <w:rPr>
          <w:color w:val="231F20"/>
          <w:w w:val="105"/>
          <w:sz w:val="16"/>
        </w:rPr>
        <w:t xml:space="preserve">children. </w:t>
      </w:r>
      <w:r>
        <w:rPr>
          <w:i/>
          <w:color w:val="231F20"/>
          <w:sz w:val="16"/>
        </w:rPr>
        <w:t xml:space="preserve">J </w:t>
      </w:r>
      <w:r>
        <w:rPr>
          <w:i/>
          <w:color w:val="231F20"/>
          <w:w w:val="105"/>
          <w:sz w:val="16"/>
        </w:rPr>
        <w:t>Pediatr</w:t>
      </w:r>
      <w:r>
        <w:rPr>
          <w:color w:val="231F20"/>
          <w:w w:val="105"/>
          <w:sz w:val="16"/>
        </w:rPr>
        <w:t>. 1948;32(3):257-259.</w:t>
      </w:r>
    </w:p>
    <w:p w14:paraId="152F1FE6" w14:textId="77777777" w:rsidR="00BF3D96" w:rsidRDefault="00000000">
      <w:pPr>
        <w:pStyle w:val="ListParagraph"/>
        <w:numPr>
          <w:ilvl w:val="0"/>
          <w:numId w:val="1"/>
        </w:numPr>
        <w:tabs>
          <w:tab w:val="left" w:pos="699"/>
        </w:tabs>
        <w:spacing w:line="235" w:lineRule="auto"/>
        <w:ind w:left="699" w:right="1079" w:hanging="380"/>
        <w:jc w:val="both"/>
        <w:rPr>
          <w:sz w:val="16"/>
        </w:rPr>
      </w:pPr>
      <w:r>
        <w:rPr>
          <w:color w:val="231F20"/>
          <w:w w:val="110"/>
          <w:sz w:val="16"/>
        </w:rPr>
        <w:t xml:space="preserve">Cohen A, Moschopoulos P, Stiehm RE, Koren G. Congenital varicella syndrome: the evidence for secondary prevention with varicella-zoster immune globulin. </w:t>
      </w:r>
      <w:r>
        <w:rPr>
          <w:i/>
          <w:color w:val="231F20"/>
          <w:w w:val="110"/>
          <w:sz w:val="16"/>
        </w:rPr>
        <w:t>CMAJ</w:t>
      </w:r>
      <w:r>
        <w:rPr>
          <w:color w:val="231F20"/>
          <w:w w:val="110"/>
          <w:sz w:val="16"/>
        </w:rPr>
        <w:t xml:space="preserve">. 2011;183:204- </w:t>
      </w:r>
      <w:r>
        <w:rPr>
          <w:color w:val="231F20"/>
          <w:spacing w:val="-4"/>
          <w:w w:val="110"/>
          <w:sz w:val="16"/>
        </w:rPr>
        <w:t>208.</w:t>
      </w:r>
    </w:p>
    <w:p w14:paraId="4BE76D22" w14:textId="77777777" w:rsidR="00BF3D96" w:rsidRDefault="00000000">
      <w:pPr>
        <w:pStyle w:val="ListParagraph"/>
        <w:numPr>
          <w:ilvl w:val="0"/>
          <w:numId w:val="1"/>
        </w:numPr>
        <w:tabs>
          <w:tab w:val="left" w:pos="699"/>
        </w:tabs>
        <w:spacing w:line="235" w:lineRule="auto"/>
        <w:ind w:left="699" w:right="1077" w:hanging="380"/>
        <w:jc w:val="both"/>
        <w:rPr>
          <w:sz w:val="16"/>
        </w:rPr>
      </w:pPr>
      <w:bookmarkStart w:id="237" w:name="_bookmark222"/>
      <w:bookmarkEnd w:id="237"/>
      <w:r>
        <w:rPr>
          <w:color w:val="231F20"/>
          <w:sz w:val="16"/>
        </w:rPr>
        <w:t>Hunt AR, Frederickson S, Hinkel C, Bowdish KS, Roehrig JT. A</w:t>
      </w:r>
      <w:r>
        <w:rPr>
          <w:color w:val="231F20"/>
          <w:spacing w:val="40"/>
          <w:sz w:val="16"/>
        </w:rPr>
        <w:t xml:space="preserve"> </w:t>
      </w:r>
      <w:r>
        <w:rPr>
          <w:color w:val="231F20"/>
          <w:sz w:val="16"/>
        </w:rPr>
        <w:t>humanized</w:t>
      </w:r>
      <w:r>
        <w:rPr>
          <w:color w:val="231F20"/>
          <w:spacing w:val="40"/>
          <w:sz w:val="16"/>
        </w:rPr>
        <w:t xml:space="preserve"> </w:t>
      </w:r>
      <w:r>
        <w:rPr>
          <w:color w:val="231F20"/>
          <w:sz w:val="16"/>
        </w:rPr>
        <w:t>murine</w:t>
      </w:r>
      <w:r>
        <w:rPr>
          <w:color w:val="231F20"/>
          <w:spacing w:val="40"/>
          <w:sz w:val="16"/>
        </w:rPr>
        <w:t xml:space="preserve"> </w:t>
      </w:r>
      <w:r>
        <w:rPr>
          <w:color w:val="231F20"/>
          <w:sz w:val="16"/>
        </w:rPr>
        <w:t>monoclonal</w:t>
      </w:r>
      <w:r>
        <w:rPr>
          <w:color w:val="231F20"/>
          <w:spacing w:val="40"/>
          <w:sz w:val="16"/>
        </w:rPr>
        <w:t xml:space="preserve"> </w:t>
      </w:r>
      <w:r>
        <w:rPr>
          <w:color w:val="231F20"/>
          <w:sz w:val="16"/>
        </w:rPr>
        <w:t>antibody</w:t>
      </w:r>
      <w:r>
        <w:rPr>
          <w:color w:val="231F20"/>
          <w:spacing w:val="40"/>
          <w:sz w:val="16"/>
        </w:rPr>
        <w:t xml:space="preserve"> </w:t>
      </w:r>
      <w:r>
        <w:rPr>
          <w:color w:val="231F20"/>
          <w:sz w:val="16"/>
        </w:rPr>
        <w:t>protects</w:t>
      </w:r>
      <w:r>
        <w:rPr>
          <w:color w:val="231F20"/>
          <w:spacing w:val="40"/>
          <w:sz w:val="16"/>
        </w:rPr>
        <w:t xml:space="preserve"> </w:t>
      </w:r>
      <w:r>
        <w:rPr>
          <w:color w:val="231F20"/>
          <w:sz w:val="16"/>
        </w:rPr>
        <w:t>mice</w:t>
      </w:r>
      <w:r>
        <w:rPr>
          <w:color w:val="231F20"/>
          <w:spacing w:val="40"/>
          <w:sz w:val="16"/>
        </w:rPr>
        <w:t xml:space="preserve"> </w:t>
      </w:r>
      <w:r>
        <w:rPr>
          <w:color w:val="231F20"/>
          <w:sz w:val="16"/>
        </w:rPr>
        <w:t>either</w:t>
      </w:r>
      <w:r>
        <w:rPr>
          <w:color w:val="231F20"/>
          <w:spacing w:val="40"/>
          <w:sz w:val="16"/>
        </w:rPr>
        <w:t xml:space="preserve"> </w:t>
      </w:r>
      <w:r>
        <w:rPr>
          <w:color w:val="231F20"/>
          <w:sz w:val="16"/>
        </w:rPr>
        <w:t>before or after challenge with virulent Venezuelan equine</w:t>
      </w:r>
      <w:r>
        <w:rPr>
          <w:color w:val="231F20"/>
          <w:spacing w:val="40"/>
          <w:sz w:val="16"/>
        </w:rPr>
        <w:t xml:space="preserve"> </w:t>
      </w:r>
      <w:r>
        <w:rPr>
          <w:color w:val="231F20"/>
          <w:sz w:val="16"/>
        </w:rPr>
        <w:t>encephalomyelitis</w:t>
      </w:r>
      <w:r>
        <w:rPr>
          <w:color w:val="231F20"/>
          <w:spacing w:val="40"/>
          <w:sz w:val="16"/>
        </w:rPr>
        <w:t xml:space="preserve"> </w:t>
      </w:r>
      <w:r>
        <w:rPr>
          <w:color w:val="231F20"/>
          <w:sz w:val="16"/>
        </w:rPr>
        <w:t>virus.</w:t>
      </w:r>
      <w:r>
        <w:rPr>
          <w:color w:val="231F20"/>
          <w:spacing w:val="40"/>
          <w:sz w:val="16"/>
        </w:rPr>
        <w:t xml:space="preserve"> </w:t>
      </w:r>
      <w:r>
        <w:rPr>
          <w:i/>
          <w:color w:val="231F20"/>
          <w:sz w:val="16"/>
        </w:rPr>
        <w:t>J</w:t>
      </w:r>
      <w:r>
        <w:rPr>
          <w:i/>
          <w:color w:val="231F20"/>
          <w:spacing w:val="40"/>
          <w:sz w:val="16"/>
        </w:rPr>
        <w:t xml:space="preserve"> </w:t>
      </w:r>
      <w:r>
        <w:rPr>
          <w:i/>
          <w:color w:val="231F20"/>
          <w:sz w:val="16"/>
        </w:rPr>
        <w:t>Gen</w:t>
      </w:r>
      <w:r>
        <w:rPr>
          <w:i/>
          <w:color w:val="231F20"/>
          <w:spacing w:val="40"/>
          <w:sz w:val="16"/>
        </w:rPr>
        <w:t xml:space="preserve"> </w:t>
      </w:r>
      <w:r>
        <w:rPr>
          <w:i/>
          <w:color w:val="231F20"/>
          <w:sz w:val="16"/>
        </w:rPr>
        <w:t>Virol</w:t>
      </w:r>
      <w:r>
        <w:rPr>
          <w:color w:val="231F20"/>
          <w:sz w:val="16"/>
        </w:rPr>
        <w:t>.</w:t>
      </w:r>
      <w:r>
        <w:rPr>
          <w:color w:val="231F20"/>
          <w:spacing w:val="40"/>
          <w:sz w:val="16"/>
        </w:rPr>
        <w:t xml:space="preserve"> </w:t>
      </w:r>
      <w:r>
        <w:rPr>
          <w:color w:val="231F20"/>
          <w:sz w:val="16"/>
        </w:rPr>
        <w:t>2006;87:2467-2476.</w:t>
      </w:r>
    </w:p>
    <w:p w14:paraId="08527C22" w14:textId="77777777" w:rsidR="00BF3D96" w:rsidRDefault="00000000">
      <w:pPr>
        <w:pStyle w:val="ListParagraph"/>
        <w:numPr>
          <w:ilvl w:val="0"/>
          <w:numId w:val="1"/>
        </w:numPr>
        <w:tabs>
          <w:tab w:val="left" w:pos="699"/>
        </w:tabs>
        <w:spacing w:line="235" w:lineRule="auto"/>
        <w:ind w:left="699" w:right="1077" w:hanging="380"/>
        <w:jc w:val="both"/>
        <w:rPr>
          <w:sz w:val="16"/>
        </w:rPr>
      </w:pPr>
      <w:bookmarkStart w:id="238" w:name="_bookmark223"/>
      <w:bookmarkEnd w:id="238"/>
      <w:r>
        <w:rPr>
          <w:color w:val="231F20"/>
          <w:sz w:val="16"/>
        </w:rPr>
        <w:t>Engle</w:t>
      </w:r>
      <w:r>
        <w:rPr>
          <w:color w:val="231F20"/>
          <w:spacing w:val="40"/>
          <w:sz w:val="16"/>
        </w:rPr>
        <w:t xml:space="preserve"> </w:t>
      </w:r>
      <w:r>
        <w:rPr>
          <w:color w:val="231F20"/>
          <w:sz w:val="16"/>
        </w:rPr>
        <w:t>MJ,</w:t>
      </w:r>
      <w:r>
        <w:rPr>
          <w:color w:val="231F20"/>
          <w:spacing w:val="40"/>
          <w:sz w:val="16"/>
        </w:rPr>
        <w:t xml:space="preserve"> </w:t>
      </w:r>
      <w:r>
        <w:rPr>
          <w:color w:val="231F20"/>
          <w:sz w:val="16"/>
        </w:rPr>
        <w:t>Diamond</w:t>
      </w:r>
      <w:r>
        <w:rPr>
          <w:color w:val="231F20"/>
          <w:spacing w:val="40"/>
          <w:sz w:val="16"/>
        </w:rPr>
        <w:t xml:space="preserve"> </w:t>
      </w:r>
      <w:r>
        <w:rPr>
          <w:color w:val="231F20"/>
          <w:sz w:val="16"/>
        </w:rPr>
        <w:t>MS.</w:t>
      </w:r>
      <w:r>
        <w:rPr>
          <w:color w:val="231F20"/>
          <w:spacing w:val="40"/>
          <w:sz w:val="16"/>
        </w:rPr>
        <w:t xml:space="preserve"> </w:t>
      </w:r>
      <w:r>
        <w:rPr>
          <w:color w:val="231F20"/>
          <w:sz w:val="16"/>
        </w:rPr>
        <w:t>Antibody</w:t>
      </w:r>
      <w:r>
        <w:rPr>
          <w:color w:val="231F20"/>
          <w:spacing w:val="40"/>
          <w:sz w:val="16"/>
        </w:rPr>
        <w:t xml:space="preserve"> </w:t>
      </w:r>
      <w:r>
        <w:rPr>
          <w:color w:val="231F20"/>
          <w:sz w:val="16"/>
        </w:rPr>
        <w:t>prophylaxis</w:t>
      </w:r>
      <w:r>
        <w:rPr>
          <w:color w:val="231F20"/>
          <w:spacing w:val="40"/>
          <w:sz w:val="16"/>
        </w:rPr>
        <w:t xml:space="preserve"> </w:t>
      </w:r>
      <w:r>
        <w:rPr>
          <w:color w:val="231F20"/>
          <w:sz w:val="16"/>
        </w:rPr>
        <w:t>and</w:t>
      </w:r>
      <w:r>
        <w:rPr>
          <w:color w:val="231F20"/>
          <w:spacing w:val="40"/>
          <w:sz w:val="16"/>
        </w:rPr>
        <w:t xml:space="preserve"> </w:t>
      </w:r>
      <w:r>
        <w:rPr>
          <w:color w:val="231F20"/>
          <w:sz w:val="16"/>
        </w:rPr>
        <w:t>therapy</w:t>
      </w:r>
      <w:r>
        <w:rPr>
          <w:color w:val="231F20"/>
          <w:spacing w:val="40"/>
          <w:sz w:val="16"/>
        </w:rPr>
        <w:t xml:space="preserve"> </w:t>
      </w:r>
      <w:r>
        <w:rPr>
          <w:color w:val="231F20"/>
          <w:sz w:val="16"/>
        </w:rPr>
        <w:t>against West Nile virus infection in wild-type and immunodefi-</w:t>
      </w:r>
      <w:r>
        <w:rPr>
          <w:color w:val="231F20"/>
          <w:spacing w:val="80"/>
          <w:sz w:val="16"/>
        </w:rPr>
        <w:t xml:space="preserve"> </w:t>
      </w:r>
      <w:r>
        <w:rPr>
          <w:color w:val="231F20"/>
          <w:sz w:val="16"/>
        </w:rPr>
        <w:t>cient</w:t>
      </w:r>
      <w:r>
        <w:rPr>
          <w:color w:val="231F20"/>
          <w:spacing w:val="40"/>
          <w:sz w:val="16"/>
        </w:rPr>
        <w:t xml:space="preserve"> </w:t>
      </w:r>
      <w:r>
        <w:rPr>
          <w:color w:val="231F20"/>
          <w:sz w:val="16"/>
        </w:rPr>
        <w:t>mice.</w:t>
      </w:r>
      <w:r>
        <w:rPr>
          <w:color w:val="231F20"/>
          <w:spacing w:val="40"/>
          <w:sz w:val="16"/>
        </w:rPr>
        <w:t xml:space="preserve"> </w:t>
      </w:r>
      <w:r>
        <w:rPr>
          <w:i/>
          <w:color w:val="231F20"/>
          <w:sz w:val="16"/>
        </w:rPr>
        <w:t>J</w:t>
      </w:r>
      <w:r>
        <w:rPr>
          <w:i/>
          <w:color w:val="231F20"/>
          <w:spacing w:val="40"/>
          <w:sz w:val="16"/>
        </w:rPr>
        <w:t xml:space="preserve"> </w:t>
      </w:r>
      <w:r>
        <w:rPr>
          <w:i/>
          <w:color w:val="231F20"/>
          <w:sz w:val="16"/>
        </w:rPr>
        <w:t>Virol</w:t>
      </w:r>
      <w:r>
        <w:rPr>
          <w:color w:val="231F20"/>
          <w:sz w:val="16"/>
        </w:rPr>
        <w:t>.</w:t>
      </w:r>
      <w:r>
        <w:rPr>
          <w:color w:val="231F20"/>
          <w:spacing w:val="40"/>
          <w:sz w:val="16"/>
        </w:rPr>
        <w:t xml:space="preserve"> </w:t>
      </w:r>
      <w:r>
        <w:rPr>
          <w:color w:val="231F20"/>
          <w:sz w:val="16"/>
        </w:rPr>
        <w:t>2003;77(24):12941-12949.</w:t>
      </w:r>
    </w:p>
    <w:p w14:paraId="5F70E277" w14:textId="77777777" w:rsidR="00BF3D96" w:rsidRDefault="00000000">
      <w:pPr>
        <w:pStyle w:val="ListParagraph"/>
        <w:numPr>
          <w:ilvl w:val="0"/>
          <w:numId w:val="1"/>
        </w:numPr>
        <w:tabs>
          <w:tab w:val="left" w:pos="699"/>
        </w:tabs>
        <w:spacing w:line="235" w:lineRule="auto"/>
        <w:ind w:left="699" w:right="1079" w:hanging="380"/>
        <w:jc w:val="both"/>
        <w:rPr>
          <w:sz w:val="16"/>
        </w:rPr>
      </w:pPr>
      <w:r>
        <w:rPr>
          <w:color w:val="231F20"/>
          <w:w w:val="105"/>
          <w:sz w:val="16"/>
        </w:rPr>
        <w:t>Tesh</w:t>
      </w:r>
      <w:r>
        <w:rPr>
          <w:color w:val="231F20"/>
          <w:spacing w:val="-13"/>
          <w:w w:val="105"/>
          <w:sz w:val="16"/>
        </w:rPr>
        <w:t xml:space="preserve"> </w:t>
      </w:r>
      <w:r>
        <w:rPr>
          <w:color w:val="231F20"/>
          <w:w w:val="105"/>
          <w:sz w:val="16"/>
        </w:rPr>
        <w:t>RB,</w:t>
      </w:r>
      <w:r>
        <w:rPr>
          <w:color w:val="231F20"/>
          <w:spacing w:val="-10"/>
          <w:w w:val="105"/>
          <w:sz w:val="16"/>
        </w:rPr>
        <w:t xml:space="preserve"> </w:t>
      </w:r>
      <w:r>
        <w:rPr>
          <w:color w:val="231F20"/>
          <w:w w:val="105"/>
          <w:sz w:val="16"/>
        </w:rPr>
        <w:t>Arroyo</w:t>
      </w:r>
      <w:r>
        <w:rPr>
          <w:color w:val="231F20"/>
          <w:spacing w:val="-11"/>
          <w:w w:val="105"/>
          <w:sz w:val="16"/>
        </w:rPr>
        <w:t xml:space="preserve"> </w:t>
      </w:r>
      <w:r>
        <w:rPr>
          <w:color w:val="231F20"/>
          <w:w w:val="105"/>
          <w:sz w:val="16"/>
        </w:rPr>
        <w:t>J,</w:t>
      </w:r>
      <w:r>
        <w:rPr>
          <w:color w:val="231F20"/>
          <w:spacing w:val="-10"/>
          <w:w w:val="105"/>
          <w:sz w:val="16"/>
        </w:rPr>
        <w:t xml:space="preserve"> </w:t>
      </w:r>
      <w:r>
        <w:rPr>
          <w:color w:val="231F20"/>
          <w:w w:val="105"/>
          <w:sz w:val="16"/>
        </w:rPr>
        <w:t>Travassos</w:t>
      </w:r>
      <w:r>
        <w:rPr>
          <w:color w:val="231F20"/>
          <w:spacing w:val="-11"/>
          <w:w w:val="105"/>
          <w:sz w:val="16"/>
        </w:rPr>
        <w:t xml:space="preserve"> </w:t>
      </w:r>
      <w:r>
        <w:rPr>
          <w:color w:val="231F20"/>
          <w:w w:val="105"/>
          <w:sz w:val="16"/>
        </w:rPr>
        <w:t>Da</w:t>
      </w:r>
      <w:r>
        <w:rPr>
          <w:color w:val="231F20"/>
          <w:spacing w:val="-10"/>
          <w:w w:val="105"/>
          <w:sz w:val="16"/>
        </w:rPr>
        <w:t xml:space="preserve"> </w:t>
      </w:r>
      <w:r>
        <w:rPr>
          <w:color w:val="231F20"/>
          <w:w w:val="105"/>
          <w:sz w:val="16"/>
        </w:rPr>
        <w:t>Rosa</w:t>
      </w:r>
      <w:r>
        <w:rPr>
          <w:color w:val="231F20"/>
          <w:spacing w:val="-11"/>
          <w:w w:val="105"/>
          <w:sz w:val="16"/>
        </w:rPr>
        <w:t xml:space="preserve"> </w:t>
      </w:r>
      <w:r>
        <w:rPr>
          <w:color w:val="231F20"/>
          <w:w w:val="105"/>
          <w:sz w:val="16"/>
        </w:rPr>
        <w:t>AP,</w:t>
      </w:r>
      <w:r>
        <w:rPr>
          <w:color w:val="231F20"/>
          <w:spacing w:val="-10"/>
          <w:w w:val="105"/>
          <w:sz w:val="16"/>
        </w:rPr>
        <w:t xml:space="preserve"> </w:t>
      </w:r>
      <w:r>
        <w:rPr>
          <w:color w:val="231F20"/>
          <w:w w:val="105"/>
          <w:sz w:val="16"/>
        </w:rPr>
        <w:t>et</w:t>
      </w:r>
      <w:r>
        <w:rPr>
          <w:color w:val="231F20"/>
          <w:spacing w:val="-11"/>
          <w:w w:val="105"/>
          <w:sz w:val="16"/>
        </w:rPr>
        <w:t xml:space="preserve"> </w:t>
      </w:r>
      <w:r>
        <w:rPr>
          <w:color w:val="231F20"/>
          <w:w w:val="105"/>
          <w:sz w:val="16"/>
        </w:rPr>
        <w:t>al.</w:t>
      </w:r>
      <w:r>
        <w:rPr>
          <w:color w:val="231F20"/>
          <w:spacing w:val="-10"/>
          <w:w w:val="105"/>
          <w:sz w:val="16"/>
        </w:rPr>
        <w:t xml:space="preserve"> </w:t>
      </w:r>
      <w:r>
        <w:rPr>
          <w:color w:val="231F20"/>
          <w:w w:val="105"/>
          <w:sz w:val="16"/>
        </w:rPr>
        <w:t>Efficacy</w:t>
      </w:r>
      <w:r>
        <w:rPr>
          <w:color w:val="231F20"/>
          <w:spacing w:val="-11"/>
          <w:w w:val="105"/>
          <w:sz w:val="16"/>
        </w:rPr>
        <w:t xml:space="preserve"> </w:t>
      </w:r>
      <w:r>
        <w:rPr>
          <w:color w:val="231F20"/>
          <w:w w:val="105"/>
          <w:sz w:val="16"/>
        </w:rPr>
        <w:t>of</w:t>
      </w:r>
      <w:r>
        <w:rPr>
          <w:color w:val="231F20"/>
          <w:spacing w:val="-10"/>
          <w:w w:val="105"/>
          <w:sz w:val="16"/>
        </w:rPr>
        <w:t xml:space="preserve"> </w:t>
      </w:r>
      <w:r>
        <w:rPr>
          <w:color w:val="231F20"/>
          <w:w w:val="105"/>
          <w:sz w:val="16"/>
        </w:rPr>
        <w:t>killed virus</w:t>
      </w:r>
      <w:r>
        <w:rPr>
          <w:color w:val="231F20"/>
          <w:spacing w:val="-1"/>
          <w:w w:val="105"/>
          <w:sz w:val="16"/>
        </w:rPr>
        <w:t xml:space="preserve"> </w:t>
      </w:r>
      <w:r>
        <w:rPr>
          <w:color w:val="231F20"/>
          <w:w w:val="105"/>
          <w:sz w:val="16"/>
        </w:rPr>
        <w:t>vaccine,</w:t>
      </w:r>
      <w:r>
        <w:rPr>
          <w:color w:val="231F20"/>
          <w:spacing w:val="-1"/>
          <w:w w:val="105"/>
          <w:sz w:val="16"/>
        </w:rPr>
        <w:t xml:space="preserve"> </w:t>
      </w:r>
      <w:r>
        <w:rPr>
          <w:color w:val="231F20"/>
          <w:w w:val="105"/>
          <w:sz w:val="16"/>
        </w:rPr>
        <w:t>live</w:t>
      </w:r>
      <w:r>
        <w:rPr>
          <w:color w:val="231F20"/>
          <w:spacing w:val="-1"/>
          <w:w w:val="105"/>
          <w:sz w:val="16"/>
        </w:rPr>
        <w:t xml:space="preserve"> </w:t>
      </w:r>
      <w:r>
        <w:rPr>
          <w:color w:val="231F20"/>
          <w:w w:val="105"/>
          <w:sz w:val="16"/>
        </w:rPr>
        <w:t>attenuated</w:t>
      </w:r>
      <w:r>
        <w:rPr>
          <w:color w:val="231F20"/>
          <w:spacing w:val="-1"/>
          <w:w w:val="105"/>
          <w:sz w:val="16"/>
        </w:rPr>
        <w:t xml:space="preserve"> </w:t>
      </w:r>
      <w:r>
        <w:rPr>
          <w:color w:val="231F20"/>
          <w:w w:val="105"/>
          <w:sz w:val="16"/>
        </w:rPr>
        <w:t>chimeric</w:t>
      </w:r>
      <w:r>
        <w:rPr>
          <w:color w:val="231F20"/>
          <w:spacing w:val="-1"/>
          <w:w w:val="105"/>
          <w:sz w:val="16"/>
        </w:rPr>
        <w:t xml:space="preserve"> </w:t>
      </w:r>
      <w:r>
        <w:rPr>
          <w:color w:val="231F20"/>
          <w:w w:val="105"/>
          <w:sz w:val="16"/>
        </w:rPr>
        <w:t>virus</w:t>
      </w:r>
      <w:r>
        <w:rPr>
          <w:color w:val="231F20"/>
          <w:spacing w:val="-1"/>
          <w:w w:val="105"/>
          <w:sz w:val="16"/>
        </w:rPr>
        <w:t xml:space="preserve"> </w:t>
      </w:r>
      <w:r>
        <w:rPr>
          <w:color w:val="231F20"/>
          <w:w w:val="105"/>
          <w:sz w:val="16"/>
        </w:rPr>
        <w:t>vaccine,</w:t>
      </w:r>
      <w:r>
        <w:rPr>
          <w:color w:val="231F20"/>
          <w:spacing w:val="-1"/>
          <w:w w:val="105"/>
          <w:sz w:val="16"/>
        </w:rPr>
        <w:t xml:space="preserve"> </w:t>
      </w:r>
      <w:r>
        <w:rPr>
          <w:color w:val="231F20"/>
          <w:w w:val="105"/>
          <w:sz w:val="16"/>
        </w:rPr>
        <w:t>and</w:t>
      </w:r>
      <w:r>
        <w:rPr>
          <w:color w:val="231F20"/>
          <w:spacing w:val="-1"/>
          <w:w w:val="105"/>
          <w:sz w:val="16"/>
        </w:rPr>
        <w:t xml:space="preserve"> </w:t>
      </w:r>
      <w:r>
        <w:rPr>
          <w:color w:val="231F20"/>
          <w:w w:val="105"/>
          <w:sz w:val="16"/>
        </w:rPr>
        <w:t xml:space="preserve">passive immunization for prevention of West Nile virus encephalitis in hamster model. </w:t>
      </w:r>
      <w:r>
        <w:rPr>
          <w:i/>
          <w:color w:val="231F20"/>
          <w:w w:val="105"/>
          <w:sz w:val="16"/>
        </w:rPr>
        <w:t>Emerg Infect Dis</w:t>
      </w:r>
      <w:r>
        <w:rPr>
          <w:color w:val="231F20"/>
          <w:w w:val="105"/>
          <w:sz w:val="16"/>
        </w:rPr>
        <w:t>. 2002;8(12):1392-1397.</w:t>
      </w:r>
    </w:p>
    <w:p w14:paraId="08ACDF54" w14:textId="77777777" w:rsidR="00BF3D96" w:rsidRDefault="00000000">
      <w:pPr>
        <w:pStyle w:val="ListParagraph"/>
        <w:numPr>
          <w:ilvl w:val="0"/>
          <w:numId w:val="1"/>
        </w:numPr>
        <w:tabs>
          <w:tab w:val="left" w:pos="699"/>
        </w:tabs>
        <w:spacing w:line="235" w:lineRule="auto"/>
        <w:ind w:left="699" w:right="1079" w:hanging="380"/>
        <w:jc w:val="both"/>
        <w:rPr>
          <w:sz w:val="16"/>
        </w:rPr>
      </w:pPr>
      <w:r>
        <w:rPr>
          <w:color w:val="231F20"/>
          <w:sz w:val="16"/>
        </w:rPr>
        <w:t>Ben-Nathan D, Gershoni-Yahalom O, Samina I, et</w:t>
      </w:r>
      <w:r>
        <w:rPr>
          <w:color w:val="231F20"/>
          <w:spacing w:val="40"/>
          <w:sz w:val="16"/>
        </w:rPr>
        <w:t xml:space="preserve"> </w:t>
      </w:r>
      <w:r>
        <w:rPr>
          <w:color w:val="231F20"/>
          <w:sz w:val="16"/>
        </w:rPr>
        <w:t>al. Using high</w:t>
      </w:r>
      <w:r>
        <w:rPr>
          <w:color w:val="231F20"/>
          <w:w w:val="110"/>
          <w:sz w:val="16"/>
        </w:rPr>
        <w:t xml:space="preserve"> titer West Nile intravenous immunoglobulin from selected Israeli</w:t>
      </w:r>
      <w:r>
        <w:rPr>
          <w:color w:val="231F20"/>
          <w:spacing w:val="-1"/>
          <w:w w:val="110"/>
          <w:sz w:val="16"/>
        </w:rPr>
        <w:t xml:space="preserve"> </w:t>
      </w:r>
      <w:r>
        <w:rPr>
          <w:color w:val="231F20"/>
          <w:w w:val="110"/>
          <w:sz w:val="16"/>
        </w:rPr>
        <w:t>donors</w:t>
      </w:r>
      <w:r>
        <w:rPr>
          <w:color w:val="231F20"/>
          <w:spacing w:val="-1"/>
          <w:w w:val="110"/>
          <w:sz w:val="16"/>
        </w:rPr>
        <w:t xml:space="preserve"> </w:t>
      </w:r>
      <w:r>
        <w:rPr>
          <w:color w:val="231F20"/>
          <w:w w:val="110"/>
          <w:sz w:val="16"/>
        </w:rPr>
        <w:t>for</w:t>
      </w:r>
      <w:r>
        <w:rPr>
          <w:color w:val="231F20"/>
          <w:spacing w:val="-1"/>
          <w:w w:val="110"/>
          <w:sz w:val="16"/>
        </w:rPr>
        <w:t xml:space="preserve"> </w:t>
      </w:r>
      <w:r>
        <w:rPr>
          <w:color w:val="231F20"/>
          <w:w w:val="110"/>
          <w:sz w:val="16"/>
        </w:rPr>
        <w:t>treatment</w:t>
      </w:r>
      <w:r>
        <w:rPr>
          <w:color w:val="231F20"/>
          <w:spacing w:val="-1"/>
          <w:w w:val="110"/>
          <w:sz w:val="16"/>
        </w:rPr>
        <w:t xml:space="preserve"> </w:t>
      </w:r>
      <w:r>
        <w:rPr>
          <w:color w:val="231F20"/>
          <w:w w:val="110"/>
          <w:sz w:val="16"/>
        </w:rPr>
        <w:t>of</w:t>
      </w:r>
      <w:r>
        <w:rPr>
          <w:color w:val="231F20"/>
          <w:spacing w:val="-1"/>
          <w:w w:val="110"/>
          <w:sz w:val="16"/>
        </w:rPr>
        <w:t xml:space="preserve"> </w:t>
      </w:r>
      <w:r>
        <w:rPr>
          <w:color w:val="231F20"/>
          <w:w w:val="110"/>
          <w:sz w:val="16"/>
        </w:rPr>
        <w:t>West</w:t>
      </w:r>
      <w:r>
        <w:rPr>
          <w:color w:val="231F20"/>
          <w:spacing w:val="-1"/>
          <w:w w:val="110"/>
          <w:sz w:val="16"/>
        </w:rPr>
        <w:t xml:space="preserve"> </w:t>
      </w:r>
      <w:r>
        <w:rPr>
          <w:color w:val="231F20"/>
          <w:w w:val="110"/>
          <w:sz w:val="16"/>
        </w:rPr>
        <w:t>Nile</w:t>
      </w:r>
      <w:r>
        <w:rPr>
          <w:color w:val="231F20"/>
          <w:spacing w:val="-1"/>
          <w:w w:val="110"/>
          <w:sz w:val="16"/>
        </w:rPr>
        <w:t xml:space="preserve"> </w:t>
      </w:r>
      <w:r>
        <w:rPr>
          <w:color w:val="231F20"/>
          <w:w w:val="110"/>
          <w:sz w:val="16"/>
        </w:rPr>
        <w:t>virus</w:t>
      </w:r>
      <w:r>
        <w:rPr>
          <w:color w:val="231F20"/>
          <w:spacing w:val="-1"/>
          <w:w w:val="110"/>
          <w:sz w:val="16"/>
        </w:rPr>
        <w:t xml:space="preserve"> </w:t>
      </w:r>
      <w:r>
        <w:rPr>
          <w:color w:val="231F20"/>
          <w:w w:val="110"/>
          <w:sz w:val="16"/>
        </w:rPr>
        <w:t>infection.</w:t>
      </w:r>
      <w:r>
        <w:rPr>
          <w:color w:val="231F20"/>
          <w:spacing w:val="-1"/>
          <w:w w:val="110"/>
          <w:sz w:val="16"/>
        </w:rPr>
        <w:t xml:space="preserve"> </w:t>
      </w:r>
      <w:r>
        <w:rPr>
          <w:i/>
          <w:color w:val="231F20"/>
          <w:w w:val="110"/>
          <w:sz w:val="16"/>
        </w:rPr>
        <w:t>BMC Infect Dis</w:t>
      </w:r>
      <w:r>
        <w:rPr>
          <w:color w:val="231F20"/>
          <w:w w:val="110"/>
          <w:sz w:val="16"/>
        </w:rPr>
        <w:t>. 2009;9:18.</w:t>
      </w:r>
    </w:p>
    <w:p w14:paraId="6B0042CC" w14:textId="77777777" w:rsidR="00BF3D96" w:rsidRDefault="00000000">
      <w:pPr>
        <w:pStyle w:val="ListParagraph"/>
        <w:numPr>
          <w:ilvl w:val="0"/>
          <w:numId w:val="1"/>
        </w:numPr>
        <w:tabs>
          <w:tab w:val="left" w:pos="699"/>
        </w:tabs>
        <w:spacing w:line="235" w:lineRule="auto"/>
        <w:ind w:left="699" w:right="1078" w:hanging="380"/>
        <w:jc w:val="both"/>
        <w:rPr>
          <w:sz w:val="16"/>
        </w:rPr>
      </w:pPr>
      <w:r>
        <w:rPr>
          <w:color w:val="231F20"/>
          <w:w w:val="110"/>
          <w:sz w:val="16"/>
        </w:rPr>
        <w:t>Oliphant T, Engle M, Nybakken GE, et</w:t>
      </w:r>
      <w:r>
        <w:rPr>
          <w:color w:val="231F20"/>
          <w:spacing w:val="-6"/>
          <w:w w:val="110"/>
          <w:sz w:val="16"/>
        </w:rPr>
        <w:t xml:space="preserve"> </w:t>
      </w:r>
      <w:r>
        <w:rPr>
          <w:color w:val="231F20"/>
          <w:w w:val="110"/>
          <w:sz w:val="16"/>
        </w:rPr>
        <w:t xml:space="preserve">al. Development of a humanized monoclonal antibody with therapeutic potential against West Nile virus. </w:t>
      </w:r>
      <w:r>
        <w:rPr>
          <w:i/>
          <w:color w:val="231F20"/>
          <w:w w:val="110"/>
          <w:sz w:val="16"/>
        </w:rPr>
        <w:t>Nat Med</w:t>
      </w:r>
      <w:r>
        <w:rPr>
          <w:color w:val="231F20"/>
          <w:w w:val="110"/>
          <w:sz w:val="16"/>
        </w:rPr>
        <w:t>. 2005;11(5):522-530.</w:t>
      </w:r>
    </w:p>
    <w:p w14:paraId="040F8F8A" w14:textId="77777777" w:rsidR="00BF3D96" w:rsidRDefault="00000000">
      <w:pPr>
        <w:pStyle w:val="ListParagraph"/>
        <w:numPr>
          <w:ilvl w:val="0"/>
          <w:numId w:val="1"/>
        </w:numPr>
        <w:tabs>
          <w:tab w:val="left" w:pos="699"/>
        </w:tabs>
        <w:spacing w:line="235" w:lineRule="auto"/>
        <w:ind w:left="699" w:right="1079" w:hanging="380"/>
        <w:jc w:val="both"/>
        <w:rPr>
          <w:sz w:val="16"/>
        </w:rPr>
      </w:pPr>
      <w:bookmarkStart w:id="239" w:name="_bookmark224"/>
      <w:bookmarkEnd w:id="239"/>
      <w:r>
        <w:rPr>
          <w:color w:val="231F20"/>
          <w:w w:val="105"/>
          <w:sz w:val="16"/>
        </w:rPr>
        <w:t xml:space="preserve">Hamdan A, Green P, Mendelson E, et al. Possible benefit of intravenous immunoglobulin therapy in a lung transplant recip- ient with West Nile virus encephalitis. </w:t>
      </w:r>
      <w:r>
        <w:rPr>
          <w:i/>
          <w:color w:val="231F20"/>
          <w:w w:val="105"/>
          <w:sz w:val="16"/>
        </w:rPr>
        <w:t>Transpl Infect Dis</w:t>
      </w:r>
      <w:r>
        <w:rPr>
          <w:color w:val="231F20"/>
          <w:w w:val="105"/>
          <w:sz w:val="16"/>
        </w:rPr>
        <w:t xml:space="preserve">. </w:t>
      </w:r>
      <w:r>
        <w:rPr>
          <w:color w:val="231F20"/>
          <w:spacing w:val="-2"/>
          <w:w w:val="105"/>
          <w:sz w:val="16"/>
        </w:rPr>
        <w:t>2002;4:160-162.</w:t>
      </w:r>
    </w:p>
    <w:p w14:paraId="6402452C" w14:textId="77777777" w:rsidR="00BF3D96" w:rsidRDefault="00000000">
      <w:pPr>
        <w:pStyle w:val="ListParagraph"/>
        <w:numPr>
          <w:ilvl w:val="0"/>
          <w:numId w:val="1"/>
        </w:numPr>
        <w:tabs>
          <w:tab w:val="left" w:pos="699"/>
        </w:tabs>
        <w:spacing w:line="235" w:lineRule="auto"/>
        <w:ind w:left="699" w:right="1079" w:hanging="380"/>
        <w:jc w:val="both"/>
        <w:rPr>
          <w:sz w:val="16"/>
        </w:rPr>
      </w:pPr>
      <w:r>
        <w:rPr>
          <w:color w:val="231F20"/>
          <w:w w:val="105"/>
          <w:sz w:val="16"/>
        </w:rPr>
        <w:t>Shimoni</w:t>
      </w:r>
      <w:r>
        <w:rPr>
          <w:color w:val="231F20"/>
          <w:spacing w:val="-9"/>
          <w:w w:val="105"/>
          <w:sz w:val="16"/>
        </w:rPr>
        <w:t xml:space="preserve"> </w:t>
      </w:r>
      <w:r>
        <w:rPr>
          <w:color w:val="231F20"/>
          <w:w w:val="105"/>
          <w:sz w:val="16"/>
        </w:rPr>
        <w:t>Z,</w:t>
      </w:r>
      <w:r>
        <w:rPr>
          <w:color w:val="231F20"/>
          <w:spacing w:val="-9"/>
          <w:w w:val="105"/>
          <w:sz w:val="16"/>
        </w:rPr>
        <w:t xml:space="preserve"> </w:t>
      </w:r>
      <w:r>
        <w:rPr>
          <w:color w:val="231F20"/>
          <w:w w:val="105"/>
          <w:sz w:val="16"/>
        </w:rPr>
        <w:t>Niven</w:t>
      </w:r>
      <w:r>
        <w:rPr>
          <w:color w:val="231F20"/>
          <w:spacing w:val="-9"/>
          <w:w w:val="105"/>
          <w:sz w:val="16"/>
        </w:rPr>
        <w:t xml:space="preserve"> </w:t>
      </w:r>
      <w:r>
        <w:rPr>
          <w:color w:val="231F20"/>
          <w:w w:val="105"/>
          <w:sz w:val="16"/>
        </w:rPr>
        <w:t>MJ,</w:t>
      </w:r>
      <w:r>
        <w:rPr>
          <w:color w:val="231F20"/>
          <w:spacing w:val="-9"/>
          <w:w w:val="105"/>
          <w:sz w:val="16"/>
        </w:rPr>
        <w:t xml:space="preserve"> </w:t>
      </w:r>
      <w:r>
        <w:rPr>
          <w:color w:val="231F20"/>
          <w:w w:val="105"/>
          <w:sz w:val="16"/>
        </w:rPr>
        <w:t>Pitlick</w:t>
      </w:r>
      <w:r>
        <w:rPr>
          <w:color w:val="231F20"/>
          <w:spacing w:val="-9"/>
          <w:w w:val="105"/>
          <w:sz w:val="16"/>
        </w:rPr>
        <w:t xml:space="preserve"> </w:t>
      </w:r>
      <w:r>
        <w:rPr>
          <w:color w:val="231F20"/>
          <w:w w:val="105"/>
          <w:sz w:val="16"/>
        </w:rPr>
        <w:t>S,</w:t>
      </w:r>
      <w:r>
        <w:rPr>
          <w:color w:val="231F20"/>
          <w:spacing w:val="-9"/>
          <w:w w:val="105"/>
          <w:sz w:val="16"/>
        </w:rPr>
        <w:t xml:space="preserve"> </w:t>
      </w:r>
      <w:r>
        <w:rPr>
          <w:color w:val="231F20"/>
          <w:w w:val="105"/>
          <w:sz w:val="16"/>
        </w:rPr>
        <w:t>Bulvik</w:t>
      </w:r>
      <w:r>
        <w:rPr>
          <w:color w:val="231F20"/>
          <w:spacing w:val="-9"/>
          <w:w w:val="105"/>
          <w:sz w:val="16"/>
        </w:rPr>
        <w:t xml:space="preserve"> </w:t>
      </w:r>
      <w:r>
        <w:rPr>
          <w:color w:val="231F20"/>
          <w:w w:val="105"/>
          <w:sz w:val="16"/>
        </w:rPr>
        <w:t>S.</w:t>
      </w:r>
      <w:r>
        <w:rPr>
          <w:color w:val="231F20"/>
          <w:spacing w:val="-9"/>
          <w:w w:val="105"/>
          <w:sz w:val="16"/>
        </w:rPr>
        <w:t xml:space="preserve"> </w:t>
      </w:r>
      <w:r>
        <w:rPr>
          <w:color w:val="231F20"/>
          <w:w w:val="105"/>
          <w:sz w:val="16"/>
        </w:rPr>
        <w:t>Treatment</w:t>
      </w:r>
      <w:r>
        <w:rPr>
          <w:color w:val="231F20"/>
          <w:spacing w:val="-9"/>
          <w:w w:val="105"/>
          <w:sz w:val="16"/>
        </w:rPr>
        <w:t xml:space="preserve"> </w:t>
      </w:r>
      <w:r>
        <w:rPr>
          <w:color w:val="231F20"/>
          <w:w w:val="105"/>
          <w:sz w:val="16"/>
        </w:rPr>
        <w:t>of</w:t>
      </w:r>
      <w:r>
        <w:rPr>
          <w:color w:val="231F20"/>
          <w:spacing w:val="-9"/>
          <w:w w:val="105"/>
          <w:sz w:val="16"/>
        </w:rPr>
        <w:t xml:space="preserve"> </w:t>
      </w:r>
      <w:r>
        <w:rPr>
          <w:color w:val="231F20"/>
          <w:w w:val="105"/>
          <w:sz w:val="16"/>
        </w:rPr>
        <w:t>West</w:t>
      </w:r>
      <w:r>
        <w:rPr>
          <w:color w:val="231F20"/>
          <w:spacing w:val="-9"/>
          <w:w w:val="105"/>
          <w:sz w:val="16"/>
        </w:rPr>
        <w:t xml:space="preserve"> </w:t>
      </w:r>
      <w:r>
        <w:rPr>
          <w:color w:val="231F20"/>
          <w:w w:val="105"/>
          <w:sz w:val="16"/>
        </w:rPr>
        <w:t xml:space="preserve">Nile virus encephalitis with intravenous immunoglobulin. </w:t>
      </w:r>
      <w:r>
        <w:rPr>
          <w:i/>
          <w:color w:val="231F20"/>
          <w:w w:val="105"/>
          <w:sz w:val="16"/>
        </w:rPr>
        <w:t>Emerg Infect Dis</w:t>
      </w:r>
      <w:r>
        <w:rPr>
          <w:color w:val="231F20"/>
          <w:w w:val="105"/>
          <w:sz w:val="16"/>
        </w:rPr>
        <w:t>. 2001;7(4):759.</w:t>
      </w:r>
    </w:p>
    <w:p w14:paraId="462490FC" w14:textId="77777777" w:rsidR="00BF3D96" w:rsidRDefault="00000000">
      <w:pPr>
        <w:pStyle w:val="ListParagraph"/>
        <w:numPr>
          <w:ilvl w:val="0"/>
          <w:numId w:val="1"/>
        </w:numPr>
        <w:tabs>
          <w:tab w:val="left" w:pos="699"/>
        </w:tabs>
        <w:spacing w:line="235" w:lineRule="auto"/>
        <w:ind w:left="699" w:right="1077" w:hanging="380"/>
        <w:jc w:val="both"/>
        <w:rPr>
          <w:sz w:val="16"/>
        </w:rPr>
      </w:pPr>
      <w:bookmarkStart w:id="240" w:name="_bookmark225"/>
      <w:bookmarkEnd w:id="240"/>
      <w:r>
        <w:rPr>
          <w:color w:val="231F20"/>
          <w:w w:val="105"/>
          <w:sz w:val="16"/>
        </w:rPr>
        <w:t>Brandriss</w:t>
      </w:r>
      <w:r>
        <w:rPr>
          <w:color w:val="231F20"/>
          <w:spacing w:val="-3"/>
          <w:w w:val="105"/>
          <w:sz w:val="16"/>
        </w:rPr>
        <w:t xml:space="preserve"> </w:t>
      </w:r>
      <w:r>
        <w:rPr>
          <w:color w:val="231F20"/>
          <w:w w:val="105"/>
          <w:sz w:val="16"/>
        </w:rPr>
        <w:t>MW,</w:t>
      </w:r>
      <w:r>
        <w:rPr>
          <w:color w:val="231F20"/>
          <w:spacing w:val="-3"/>
          <w:w w:val="105"/>
          <w:sz w:val="16"/>
        </w:rPr>
        <w:t xml:space="preserve"> </w:t>
      </w:r>
      <w:r>
        <w:rPr>
          <w:color w:val="231F20"/>
          <w:w w:val="105"/>
          <w:sz w:val="16"/>
        </w:rPr>
        <w:t>Schlesinger</w:t>
      </w:r>
      <w:r>
        <w:rPr>
          <w:color w:val="231F20"/>
          <w:spacing w:val="-3"/>
          <w:w w:val="105"/>
          <w:sz w:val="16"/>
        </w:rPr>
        <w:t xml:space="preserve"> </w:t>
      </w:r>
      <w:r>
        <w:rPr>
          <w:color w:val="231F20"/>
          <w:w w:val="105"/>
          <w:sz w:val="16"/>
        </w:rPr>
        <w:t>JJ,</w:t>
      </w:r>
      <w:r>
        <w:rPr>
          <w:color w:val="231F20"/>
          <w:spacing w:val="-3"/>
          <w:w w:val="105"/>
          <w:sz w:val="16"/>
        </w:rPr>
        <w:t xml:space="preserve"> </w:t>
      </w:r>
      <w:r>
        <w:rPr>
          <w:color w:val="231F20"/>
          <w:w w:val="105"/>
          <w:sz w:val="16"/>
        </w:rPr>
        <w:t>Walsh</w:t>
      </w:r>
      <w:r>
        <w:rPr>
          <w:color w:val="231F20"/>
          <w:spacing w:val="-3"/>
          <w:w w:val="105"/>
          <w:sz w:val="16"/>
        </w:rPr>
        <w:t xml:space="preserve"> </w:t>
      </w:r>
      <w:r>
        <w:rPr>
          <w:color w:val="231F20"/>
          <w:w w:val="105"/>
          <w:sz w:val="16"/>
        </w:rPr>
        <w:t>EE,</w:t>
      </w:r>
      <w:r>
        <w:rPr>
          <w:color w:val="231F20"/>
          <w:spacing w:val="-3"/>
          <w:w w:val="105"/>
          <w:sz w:val="16"/>
        </w:rPr>
        <w:t xml:space="preserve"> </w:t>
      </w:r>
      <w:r>
        <w:rPr>
          <w:color w:val="231F20"/>
          <w:w w:val="105"/>
          <w:sz w:val="16"/>
        </w:rPr>
        <w:t>Briselli</w:t>
      </w:r>
      <w:r>
        <w:rPr>
          <w:color w:val="231F20"/>
          <w:spacing w:val="-3"/>
          <w:w w:val="105"/>
          <w:sz w:val="16"/>
        </w:rPr>
        <w:t xml:space="preserve"> </w:t>
      </w:r>
      <w:r>
        <w:rPr>
          <w:color w:val="231F20"/>
          <w:w w:val="105"/>
          <w:sz w:val="16"/>
        </w:rPr>
        <w:t>M.</w:t>
      </w:r>
      <w:r>
        <w:rPr>
          <w:color w:val="231F20"/>
          <w:spacing w:val="-3"/>
          <w:w w:val="105"/>
          <w:sz w:val="16"/>
        </w:rPr>
        <w:t xml:space="preserve"> </w:t>
      </w:r>
      <w:r>
        <w:rPr>
          <w:color w:val="231F20"/>
          <w:w w:val="105"/>
          <w:sz w:val="16"/>
        </w:rPr>
        <w:t>Lethal</w:t>
      </w:r>
      <w:r>
        <w:rPr>
          <w:color w:val="231F20"/>
          <w:spacing w:val="-3"/>
          <w:w w:val="105"/>
          <w:sz w:val="16"/>
        </w:rPr>
        <w:t xml:space="preserve"> </w:t>
      </w:r>
      <w:r>
        <w:rPr>
          <w:color w:val="231F20"/>
          <w:w w:val="105"/>
          <w:sz w:val="16"/>
        </w:rPr>
        <w:t xml:space="preserve">17D yellow fever encephalitis in mice. I. Passive protection by mono- clonal antibodies to the envelope proteins of 17D yellow fever and dengue 2 viruses. </w:t>
      </w:r>
      <w:r>
        <w:rPr>
          <w:i/>
          <w:color w:val="231F20"/>
          <w:sz w:val="16"/>
        </w:rPr>
        <w:t xml:space="preserve">J </w:t>
      </w:r>
      <w:r>
        <w:rPr>
          <w:i/>
          <w:color w:val="231F20"/>
          <w:w w:val="105"/>
          <w:sz w:val="16"/>
        </w:rPr>
        <w:t>Gen Virol</w:t>
      </w:r>
      <w:r>
        <w:rPr>
          <w:color w:val="231F20"/>
          <w:w w:val="105"/>
          <w:sz w:val="16"/>
        </w:rPr>
        <w:t>. 1986;67(Pt 2):229-234.</w:t>
      </w:r>
    </w:p>
    <w:p w14:paraId="03DAF1E3" w14:textId="77777777" w:rsidR="00BF3D96" w:rsidRDefault="00000000">
      <w:pPr>
        <w:pStyle w:val="ListParagraph"/>
        <w:numPr>
          <w:ilvl w:val="0"/>
          <w:numId w:val="1"/>
        </w:numPr>
        <w:tabs>
          <w:tab w:val="left" w:pos="699"/>
        </w:tabs>
        <w:spacing w:line="235" w:lineRule="auto"/>
        <w:ind w:left="699" w:right="1079" w:hanging="380"/>
        <w:jc w:val="both"/>
        <w:rPr>
          <w:sz w:val="16"/>
        </w:rPr>
      </w:pPr>
      <w:r>
        <w:rPr>
          <w:color w:val="231F20"/>
          <w:sz w:val="16"/>
        </w:rPr>
        <w:t>Bauer</w:t>
      </w:r>
      <w:r>
        <w:rPr>
          <w:color w:val="231F20"/>
          <w:spacing w:val="16"/>
          <w:sz w:val="16"/>
        </w:rPr>
        <w:t xml:space="preserve"> </w:t>
      </w:r>
      <w:r>
        <w:rPr>
          <w:color w:val="231F20"/>
          <w:sz w:val="16"/>
        </w:rPr>
        <w:t>JH.</w:t>
      </w:r>
      <w:r>
        <w:rPr>
          <w:color w:val="231F20"/>
          <w:spacing w:val="16"/>
          <w:sz w:val="16"/>
        </w:rPr>
        <w:t xml:space="preserve"> </w:t>
      </w:r>
      <w:r>
        <w:rPr>
          <w:color w:val="231F20"/>
          <w:sz w:val="16"/>
        </w:rPr>
        <w:t>The</w:t>
      </w:r>
      <w:r>
        <w:rPr>
          <w:color w:val="231F20"/>
          <w:spacing w:val="16"/>
          <w:sz w:val="16"/>
        </w:rPr>
        <w:t xml:space="preserve"> </w:t>
      </w:r>
      <w:r>
        <w:rPr>
          <w:color w:val="231F20"/>
          <w:sz w:val="16"/>
        </w:rPr>
        <w:t>duration</w:t>
      </w:r>
      <w:r>
        <w:rPr>
          <w:color w:val="231F20"/>
          <w:spacing w:val="16"/>
          <w:sz w:val="16"/>
        </w:rPr>
        <w:t xml:space="preserve"> </w:t>
      </w:r>
      <w:r>
        <w:rPr>
          <w:color w:val="231F20"/>
          <w:sz w:val="16"/>
        </w:rPr>
        <w:t>of</w:t>
      </w:r>
      <w:r>
        <w:rPr>
          <w:color w:val="231F20"/>
          <w:spacing w:val="16"/>
          <w:sz w:val="16"/>
        </w:rPr>
        <w:t xml:space="preserve"> </w:t>
      </w:r>
      <w:r>
        <w:rPr>
          <w:color w:val="231F20"/>
          <w:sz w:val="16"/>
        </w:rPr>
        <w:t>passive</w:t>
      </w:r>
      <w:r>
        <w:rPr>
          <w:color w:val="231F20"/>
          <w:spacing w:val="16"/>
          <w:sz w:val="16"/>
        </w:rPr>
        <w:t xml:space="preserve"> </w:t>
      </w:r>
      <w:r>
        <w:rPr>
          <w:color w:val="231F20"/>
          <w:sz w:val="16"/>
        </w:rPr>
        <w:t>immunity</w:t>
      </w:r>
      <w:r>
        <w:rPr>
          <w:color w:val="231F20"/>
          <w:spacing w:val="16"/>
          <w:sz w:val="16"/>
        </w:rPr>
        <w:t xml:space="preserve"> </w:t>
      </w:r>
      <w:r>
        <w:rPr>
          <w:color w:val="231F20"/>
          <w:sz w:val="16"/>
        </w:rPr>
        <w:t>in</w:t>
      </w:r>
      <w:r>
        <w:rPr>
          <w:color w:val="231F20"/>
          <w:spacing w:val="16"/>
          <w:sz w:val="16"/>
        </w:rPr>
        <w:t xml:space="preserve"> </w:t>
      </w:r>
      <w:r>
        <w:rPr>
          <w:color w:val="231F20"/>
          <w:sz w:val="16"/>
        </w:rPr>
        <w:t>Yellow</w:t>
      </w:r>
      <w:r>
        <w:rPr>
          <w:color w:val="231F20"/>
          <w:spacing w:val="16"/>
          <w:sz w:val="16"/>
        </w:rPr>
        <w:t xml:space="preserve"> </w:t>
      </w:r>
      <w:r>
        <w:rPr>
          <w:color w:val="231F20"/>
          <w:sz w:val="16"/>
        </w:rPr>
        <w:t>Fever.</w:t>
      </w:r>
      <w:r>
        <w:rPr>
          <w:color w:val="231F20"/>
          <w:spacing w:val="14"/>
          <w:sz w:val="16"/>
        </w:rPr>
        <w:t xml:space="preserve"> </w:t>
      </w:r>
      <w:r>
        <w:rPr>
          <w:i/>
          <w:color w:val="231F20"/>
          <w:sz w:val="16"/>
        </w:rPr>
        <w:t>Am</w:t>
      </w:r>
      <w:r>
        <w:rPr>
          <w:i/>
          <w:color w:val="231F20"/>
          <w:spacing w:val="40"/>
          <w:sz w:val="16"/>
        </w:rPr>
        <w:t xml:space="preserve"> </w:t>
      </w:r>
      <w:r>
        <w:rPr>
          <w:i/>
          <w:color w:val="231F20"/>
          <w:sz w:val="16"/>
        </w:rPr>
        <w:t>J Trop Med Hyg</w:t>
      </w:r>
      <w:r>
        <w:rPr>
          <w:color w:val="231F20"/>
          <w:sz w:val="16"/>
        </w:rPr>
        <w:t>. 1931;11(6):451-457.</w:t>
      </w:r>
    </w:p>
    <w:p w14:paraId="017E38E2" w14:textId="77777777" w:rsidR="00BF3D96" w:rsidRDefault="00000000">
      <w:pPr>
        <w:pStyle w:val="ListParagraph"/>
        <w:numPr>
          <w:ilvl w:val="0"/>
          <w:numId w:val="1"/>
        </w:numPr>
        <w:tabs>
          <w:tab w:val="left" w:pos="699"/>
        </w:tabs>
        <w:spacing w:line="235" w:lineRule="auto"/>
        <w:ind w:left="699" w:right="1079" w:hanging="380"/>
        <w:jc w:val="both"/>
        <w:rPr>
          <w:sz w:val="16"/>
        </w:rPr>
      </w:pPr>
      <w:r>
        <w:rPr>
          <w:color w:val="231F20"/>
          <w:sz w:val="16"/>
        </w:rPr>
        <w:t xml:space="preserve">Sawyer WA. Persistence of yellow fever immunity. </w:t>
      </w:r>
      <w:r>
        <w:rPr>
          <w:i/>
          <w:color w:val="231F20"/>
          <w:sz w:val="16"/>
        </w:rPr>
        <w:t>J Prev Med</w:t>
      </w:r>
      <w:r>
        <w:rPr>
          <w:color w:val="231F20"/>
          <w:sz w:val="16"/>
        </w:rPr>
        <w:t>.</w:t>
      </w:r>
      <w:r>
        <w:rPr>
          <w:color w:val="231F20"/>
          <w:spacing w:val="40"/>
          <w:sz w:val="16"/>
        </w:rPr>
        <w:t xml:space="preserve"> </w:t>
      </w:r>
      <w:r>
        <w:rPr>
          <w:color w:val="231F20"/>
          <w:spacing w:val="-2"/>
          <w:sz w:val="16"/>
        </w:rPr>
        <w:t>1931;5:413-428.</w:t>
      </w:r>
    </w:p>
    <w:p w14:paraId="6258D80B" w14:textId="77777777" w:rsidR="00BF3D96" w:rsidRDefault="00000000">
      <w:pPr>
        <w:pStyle w:val="ListParagraph"/>
        <w:numPr>
          <w:ilvl w:val="0"/>
          <w:numId w:val="1"/>
        </w:numPr>
        <w:tabs>
          <w:tab w:val="left" w:pos="699"/>
        </w:tabs>
        <w:spacing w:line="235" w:lineRule="auto"/>
        <w:ind w:left="699" w:right="1078" w:hanging="380"/>
        <w:jc w:val="both"/>
        <w:rPr>
          <w:sz w:val="16"/>
        </w:rPr>
      </w:pPr>
      <w:bookmarkStart w:id="241" w:name="_bookmark226"/>
      <w:bookmarkEnd w:id="241"/>
      <w:r>
        <w:rPr>
          <w:color w:val="231F20"/>
          <w:sz w:val="16"/>
        </w:rPr>
        <w:t>Davis NC. On the use of immune serum at various intervals after</w:t>
      </w:r>
      <w:r>
        <w:rPr>
          <w:color w:val="231F20"/>
          <w:spacing w:val="80"/>
          <w:w w:val="110"/>
          <w:sz w:val="16"/>
        </w:rPr>
        <w:t xml:space="preserve"> </w:t>
      </w:r>
      <w:r>
        <w:rPr>
          <w:color w:val="231F20"/>
          <w:w w:val="110"/>
          <w:sz w:val="16"/>
        </w:rPr>
        <w:t>the</w:t>
      </w:r>
      <w:r>
        <w:rPr>
          <w:color w:val="231F20"/>
          <w:spacing w:val="35"/>
          <w:w w:val="110"/>
          <w:sz w:val="16"/>
        </w:rPr>
        <w:t xml:space="preserve"> </w:t>
      </w:r>
      <w:r>
        <w:rPr>
          <w:color w:val="231F20"/>
          <w:w w:val="110"/>
          <w:sz w:val="16"/>
        </w:rPr>
        <w:t>inoculation</w:t>
      </w:r>
      <w:r>
        <w:rPr>
          <w:color w:val="231F20"/>
          <w:spacing w:val="35"/>
          <w:w w:val="110"/>
          <w:sz w:val="16"/>
        </w:rPr>
        <w:t xml:space="preserve"> </w:t>
      </w:r>
      <w:r>
        <w:rPr>
          <w:color w:val="231F20"/>
          <w:w w:val="110"/>
          <w:sz w:val="16"/>
        </w:rPr>
        <w:t>of</w:t>
      </w:r>
      <w:r>
        <w:rPr>
          <w:color w:val="231F20"/>
          <w:spacing w:val="35"/>
          <w:w w:val="110"/>
          <w:sz w:val="16"/>
        </w:rPr>
        <w:t xml:space="preserve"> </w:t>
      </w:r>
      <w:r>
        <w:rPr>
          <w:color w:val="231F20"/>
          <w:w w:val="110"/>
          <w:sz w:val="16"/>
        </w:rPr>
        <w:t>yellow</w:t>
      </w:r>
      <w:r>
        <w:rPr>
          <w:color w:val="231F20"/>
          <w:spacing w:val="35"/>
          <w:w w:val="110"/>
          <w:sz w:val="16"/>
        </w:rPr>
        <w:t xml:space="preserve"> </w:t>
      </w:r>
      <w:r>
        <w:rPr>
          <w:color w:val="231F20"/>
          <w:w w:val="110"/>
          <w:sz w:val="16"/>
        </w:rPr>
        <w:t>fever</w:t>
      </w:r>
      <w:r>
        <w:rPr>
          <w:color w:val="231F20"/>
          <w:spacing w:val="35"/>
          <w:w w:val="110"/>
          <w:sz w:val="16"/>
        </w:rPr>
        <w:t xml:space="preserve"> </w:t>
      </w:r>
      <w:r>
        <w:rPr>
          <w:color w:val="231F20"/>
          <w:w w:val="110"/>
          <w:sz w:val="16"/>
        </w:rPr>
        <w:t>virus</w:t>
      </w:r>
      <w:r>
        <w:rPr>
          <w:color w:val="231F20"/>
          <w:spacing w:val="35"/>
          <w:w w:val="110"/>
          <w:sz w:val="16"/>
        </w:rPr>
        <w:t xml:space="preserve"> </w:t>
      </w:r>
      <w:r>
        <w:rPr>
          <w:color w:val="231F20"/>
          <w:w w:val="110"/>
          <w:sz w:val="16"/>
        </w:rPr>
        <w:t>into</w:t>
      </w:r>
      <w:r>
        <w:rPr>
          <w:color w:val="231F20"/>
          <w:spacing w:val="35"/>
          <w:w w:val="110"/>
          <w:sz w:val="16"/>
        </w:rPr>
        <w:t xml:space="preserve"> </w:t>
      </w:r>
      <w:r>
        <w:rPr>
          <w:color w:val="231F20"/>
          <w:w w:val="110"/>
          <w:sz w:val="16"/>
        </w:rPr>
        <w:t>rhesus</w:t>
      </w:r>
      <w:r>
        <w:rPr>
          <w:color w:val="231F20"/>
          <w:spacing w:val="35"/>
          <w:w w:val="110"/>
          <w:sz w:val="16"/>
        </w:rPr>
        <w:t xml:space="preserve"> </w:t>
      </w:r>
      <w:r>
        <w:rPr>
          <w:color w:val="231F20"/>
          <w:w w:val="110"/>
          <w:sz w:val="16"/>
        </w:rPr>
        <w:t xml:space="preserve">monkeys. </w:t>
      </w:r>
      <w:r>
        <w:rPr>
          <w:i/>
          <w:color w:val="231F20"/>
          <w:sz w:val="16"/>
        </w:rPr>
        <w:t xml:space="preserve">J </w:t>
      </w:r>
      <w:r>
        <w:rPr>
          <w:i/>
          <w:color w:val="231F20"/>
          <w:w w:val="110"/>
          <w:sz w:val="16"/>
        </w:rPr>
        <w:t>Immunol</w:t>
      </w:r>
      <w:r>
        <w:rPr>
          <w:color w:val="231F20"/>
          <w:w w:val="110"/>
          <w:sz w:val="16"/>
        </w:rPr>
        <w:t>. 1934;26(5):361-390.</w:t>
      </w:r>
    </w:p>
    <w:p w14:paraId="056502B4" w14:textId="77777777" w:rsidR="00BF3D96" w:rsidRDefault="00000000">
      <w:pPr>
        <w:pStyle w:val="ListParagraph"/>
        <w:numPr>
          <w:ilvl w:val="0"/>
          <w:numId w:val="1"/>
        </w:numPr>
        <w:tabs>
          <w:tab w:val="left" w:pos="699"/>
        </w:tabs>
        <w:spacing w:line="235" w:lineRule="auto"/>
        <w:ind w:left="699" w:right="1077" w:hanging="380"/>
        <w:jc w:val="both"/>
        <w:rPr>
          <w:sz w:val="16"/>
        </w:rPr>
      </w:pPr>
      <w:bookmarkStart w:id="242" w:name="_bookmark227"/>
      <w:bookmarkEnd w:id="242"/>
      <w:r>
        <w:rPr>
          <w:color w:val="231F20"/>
          <w:sz w:val="16"/>
        </w:rPr>
        <w:t>Burke AW, Davis NC. Notes on laboratory infections with yellow</w:t>
      </w:r>
      <w:r>
        <w:rPr>
          <w:color w:val="231F20"/>
          <w:spacing w:val="40"/>
          <w:sz w:val="16"/>
        </w:rPr>
        <w:t xml:space="preserve"> </w:t>
      </w:r>
      <w:r>
        <w:rPr>
          <w:color w:val="231F20"/>
          <w:sz w:val="16"/>
        </w:rPr>
        <w:t xml:space="preserve">fever. </w:t>
      </w:r>
      <w:r>
        <w:rPr>
          <w:i/>
          <w:color w:val="231F20"/>
          <w:sz w:val="16"/>
        </w:rPr>
        <w:t>Am J Trop Med Hyg</w:t>
      </w:r>
      <w:r>
        <w:rPr>
          <w:color w:val="231F20"/>
          <w:sz w:val="16"/>
        </w:rPr>
        <w:t>. 1930;s1-10(6):419-426.</w:t>
      </w:r>
    </w:p>
    <w:p w14:paraId="0F257721" w14:textId="77777777" w:rsidR="00BF3D96" w:rsidRDefault="00000000">
      <w:pPr>
        <w:pStyle w:val="ListParagraph"/>
        <w:numPr>
          <w:ilvl w:val="0"/>
          <w:numId w:val="1"/>
        </w:numPr>
        <w:tabs>
          <w:tab w:val="left" w:pos="699"/>
        </w:tabs>
        <w:spacing w:line="235" w:lineRule="auto"/>
        <w:ind w:left="699" w:right="1077" w:hanging="380"/>
        <w:jc w:val="both"/>
        <w:rPr>
          <w:sz w:val="16"/>
        </w:rPr>
      </w:pPr>
      <w:r>
        <w:rPr>
          <w:color w:val="231F20"/>
          <w:w w:val="105"/>
          <w:sz w:val="16"/>
        </w:rPr>
        <w:t>Low GC, Fairley NH. Observations on laboratory and hospital infections</w:t>
      </w:r>
      <w:r>
        <w:rPr>
          <w:color w:val="231F20"/>
          <w:spacing w:val="-5"/>
          <w:w w:val="105"/>
          <w:sz w:val="16"/>
        </w:rPr>
        <w:t xml:space="preserve"> </w:t>
      </w:r>
      <w:r>
        <w:rPr>
          <w:color w:val="231F20"/>
          <w:w w:val="105"/>
          <w:sz w:val="16"/>
        </w:rPr>
        <w:t>with</w:t>
      </w:r>
      <w:r>
        <w:rPr>
          <w:color w:val="231F20"/>
          <w:spacing w:val="-5"/>
          <w:w w:val="105"/>
          <w:sz w:val="16"/>
        </w:rPr>
        <w:t xml:space="preserve"> </w:t>
      </w:r>
      <w:r>
        <w:rPr>
          <w:color w:val="231F20"/>
          <w:w w:val="105"/>
          <w:sz w:val="16"/>
        </w:rPr>
        <w:t>yellow</w:t>
      </w:r>
      <w:r>
        <w:rPr>
          <w:color w:val="231F20"/>
          <w:spacing w:val="-5"/>
          <w:w w:val="105"/>
          <w:sz w:val="16"/>
        </w:rPr>
        <w:t xml:space="preserve"> </w:t>
      </w:r>
      <w:r>
        <w:rPr>
          <w:color w:val="231F20"/>
          <w:w w:val="105"/>
          <w:sz w:val="16"/>
        </w:rPr>
        <w:t>fever</w:t>
      </w:r>
      <w:r>
        <w:rPr>
          <w:color w:val="231F20"/>
          <w:spacing w:val="-5"/>
          <w:w w:val="105"/>
          <w:sz w:val="16"/>
        </w:rPr>
        <w:t xml:space="preserve"> </w:t>
      </w:r>
      <w:r>
        <w:rPr>
          <w:color w:val="231F20"/>
          <w:w w:val="105"/>
          <w:sz w:val="16"/>
        </w:rPr>
        <w:t>in</w:t>
      </w:r>
      <w:r>
        <w:rPr>
          <w:color w:val="231F20"/>
          <w:spacing w:val="-5"/>
          <w:w w:val="105"/>
          <w:sz w:val="16"/>
        </w:rPr>
        <w:t xml:space="preserve"> </w:t>
      </w:r>
      <w:r>
        <w:rPr>
          <w:color w:val="231F20"/>
          <w:w w:val="105"/>
          <w:sz w:val="16"/>
        </w:rPr>
        <w:t>England.</w:t>
      </w:r>
      <w:r>
        <w:rPr>
          <w:color w:val="231F20"/>
          <w:spacing w:val="-6"/>
          <w:w w:val="105"/>
          <w:sz w:val="16"/>
        </w:rPr>
        <w:t xml:space="preserve"> </w:t>
      </w:r>
      <w:r>
        <w:rPr>
          <w:i/>
          <w:color w:val="231F20"/>
          <w:w w:val="105"/>
          <w:sz w:val="16"/>
        </w:rPr>
        <w:t>Br</w:t>
      </w:r>
      <w:r>
        <w:rPr>
          <w:i/>
          <w:color w:val="231F20"/>
          <w:spacing w:val="-3"/>
          <w:w w:val="105"/>
          <w:sz w:val="16"/>
        </w:rPr>
        <w:t xml:space="preserve"> </w:t>
      </w:r>
      <w:r>
        <w:rPr>
          <w:i/>
          <w:color w:val="231F20"/>
          <w:w w:val="105"/>
          <w:sz w:val="16"/>
        </w:rPr>
        <w:t>Med</w:t>
      </w:r>
      <w:r>
        <w:rPr>
          <w:i/>
          <w:color w:val="231F20"/>
          <w:spacing w:val="-3"/>
          <w:w w:val="105"/>
          <w:sz w:val="16"/>
        </w:rPr>
        <w:t xml:space="preserve"> </w:t>
      </w:r>
      <w:r>
        <w:rPr>
          <w:i/>
          <w:color w:val="231F20"/>
          <w:w w:val="105"/>
          <w:sz w:val="16"/>
        </w:rPr>
        <w:t>J</w:t>
      </w:r>
      <w:r>
        <w:rPr>
          <w:color w:val="231F20"/>
          <w:w w:val="105"/>
          <w:sz w:val="16"/>
        </w:rPr>
        <w:t>.</w:t>
      </w:r>
      <w:r>
        <w:rPr>
          <w:color w:val="231F20"/>
          <w:spacing w:val="-5"/>
          <w:w w:val="105"/>
          <w:sz w:val="16"/>
        </w:rPr>
        <w:t xml:space="preserve"> </w:t>
      </w:r>
      <w:r>
        <w:rPr>
          <w:color w:val="231F20"/>
          <w:w w:val="105"/>
          <w:sz w:val="16"/>
        </w:rPr>
        <w:t xml:space="preserve">1931;1(3655): </w:t>
      </w:r>
      <w:r>
        <w:rPr>
          <w:color w:val="231F20"/>
          <w:spacing w:val="-2"/>
          <w:w w:val="105"/>
          <w:sz w:val="16"/>
        </w:rPr>
        <w:t>125-128.</w:t>
      </w:r>
    </w:p>
    <w:p w14:paraId="2B57E842" w14:textId="77777777" w:rsidR="00BF3D96" w:rsidRDefault="00000000">
      <w:pPr>
        <w:pStyle w:val="ListParagraph"/>
        <w:numPr>
          <w:ilvl w:val="0"/>
          <w:numId w:val="1"/>
        </w:numPr>
        <w:tabs>
          <w:tab w:val="left" w:pos="699"/>
        </w:tabs>
        <w:spacing w:line="235" w:lineRule="auto"/>
        <w:ind w:left="699" w:right="1077" w:hanging="380"/>
        <w:jc w:val="both"/>
        <w:rPr>
          <w:sz w:val="16"/>
        </w:rPr>
      </w:pPr>
      <w:bookmarkStart w:id="243" w:name="_bookmark228"/>
      <w:bookmarkEnd w:id="243"/>
      <w:r>
        <w:rPr>
          <w:color w:val="231F20"/>
          <w:w w:val="105"/>
          <w:sz w:val="16"/>
        </w:rPr>
        <w:t xml:space="preserve">Tavares D, Ferreira P, Vilanova M, Videira A, Arala-Chaves M. Immunoprotection against systemic candidiasis in mice. </w:t>
      </w:r>
      <w:r>
        <w:rPr>
          <w:i/>
          <w:color w:val="231F20"/>
          <w:w w:val="105"/>
          <w:sz w:val="16"/>
        </w:rPr>
        <w:t>Int Immunol</w:t>
      </w:r>
      <w:r>
        <w:rPr>
          <w:color w:val="231F20"/>
          <w:w w:val="105"/>
          <w:sz w:val="16"/>
        </w:rPr>
        <w:t>. 1995;7(5):785-796.</w:t>
      </w:r>
    </w:p>
    <w:p w14:paraId="6675F973" w14:textId="77777777" w:rsidR="00BF3D96" w:rsidRDefault="00000000">
      <w:pPr>
        <w:pStyle w:val="ListParagraph"/>
        <w:numPr>
          <w:ilvl w:val="0"/>
          <w:numId w:val="1"/>
        </w:numPr>
        <w:tabs>
          <w:tab w:val="left" w:pos="699"/>
        </w:tabs>
        <w:spacing w:line="235" w:lineRule="auto"/>
        <w:ind w:left="699" w:right="1077" w:hanging="380"/>
        <w:jc w:val="both"/>
        <w:rPr>
          <w:sz w:val="16"/>
        </w:rPr>
      </w:pPr>
      <w:r>
        <w:rPr>
          <w:color w:val="231F20"/>
          <w:w w:val="105"/>
          <w:sz w:val="16"/>
        </w:rPr>
        <w:t>Cassone A, Boccanera M, Adriani D, Santoni G, De Bernardis F. Rats</w:t>
      </w:r>
      <w:r>
        <w:rPr>
          <w:color w:val="231F20"/>
          <w:spacing w:val="33"/>
          <w:w w:val="105"/>
          <w:sz w:val="16"/>
        </w:rPr>
        <w:t xml:space="preserve"> </w:t>
      </w:r>
      <w:r>
        <w:rPr>
          <w:color w:val="231F20"/>
          <w:w w:val="105"/>
          <w:sz w:val="16"/>
        </w:rPr>
        <w:t>clearing</w:t>
      </w:r>
      <w:r>
        <w:rPr>
          <w:color w:val="231F20"/>
          <w:spacing w:val="33"/>
          <w:w w:val="105"/>
          <w:sz w:val="16"/>
        </w:rPr>
        <w:t xml:space="preserve"> </w:t>
      </w:r>
      <w:r>
        <w:rPr>
          <w:color w:val="231F20"/>
          <w:w w:val="105"/>
          <w:sz w:val="16"/>
        </w:rPr>
        <w:t>a</w:t>
      </w:r>
      <w:r>
        <w:rPr>
          <w:color w:val="231F20"/>
          <w:spacing w:val="33"/>
          <w:w w:val="105"/>
          <w:sz w:val="16"/>
        </w:rPr>
        <w:t xml:space="preserve"> </w:t>
      </w:r>
      <w:r>
        <w:rPr>
          <w:color w:val="231F20"/>
          <w:w w:val="105"/>
          <w:sz w:val="16"/>
        </w:rPr>
        <w:t>vaginal</w:t>
      </w:r>
      <w:r>
        <w:rPr>
          <w:color w:val="231F20"/>
          <w:spacing w:val="33"/>
          <w:w w:val="105"/>
          <w:sz w:val="16"/>
        </w:rPr>
        <w:t xml:space="preserve"> </w:t>
      </w:r>
      <w:r>
        <w:rPr>
          <w:color w:val="231F20"/>
          <w:w w:val="105"/>
          <w:sz w:val="16"/>
        </w:rPr>
        <w:t>infection</w:t>
      </w:r>
      <w:r>
        <w:rPr>
          <w:color w:val="231F20"/>
          <w:spacing w:val="33"/>
          <w:w w:val="105"/>
          <w:sz w:val="16"/>
        </w:rPr>
        <w:t xml:space="preserve"> </w:t>
      </w:r>
      <w:r>
        <w:rPr>
          <w:color w:val="231F20"/>
          <w:w w:val="105"/>
          <w:sz w:val="16"/>
        </w:rPr>
        <w:t>by</w:t>
      </w:r>
      <w:r>
        <w:rPr>
          <w:color w:val="231F20"/>
          <w:spacing w:val="33"/>
          <w:w w:val="105"/>
          <w:sz w:val="16"/>
        </w:rPr>
        <w:t xml:space="preserve"> </w:t>
      </w:r>
      <w:r>
        <w:rPr>
          <w:color w:val="231F20"/>
          <w:w w:val="105"/>
          <w:sz w:val="16"/>
        </w:rPr>
        <w:t>Candida</w:t>
      </w:r>
      <w:r>
        <w:rPr>
          <w:color w:val="231F20"/>
          <w:spacing w:val="33"/>
          <w:w w:val="105"/>
          <w:sz w:val="16"/>
        </w:rPr>
        <w:t xml:space="preserve"> </w:t>
      </w:r>
      <w:r>
        <w:rPr>
          <w:color w:val="231F20"/>
          <w:w w:val="105"/>
          <w:sz w:val="16"/>
        </w:rPr>
        <w:t>albicans</w:t>
      </w:r>
      <w:r>
        <w:rPr>
          <w:color w:val="231F20"/>
          <w:spacing w:val="33"/>
          <w:w w:val="105"/>
          <w:sz w:val="16"/>
        </w:rPr>
        <w:t xml:space="preserve"> </w:t>
      </w:r>
      <w:r>
        <w:rPr>
          <w:color w:val="231F20"/>
          <w:w w:val="105"/>
          <w:sz w:val="16"/>
        </w:rPr>
        <w:t>acquire</w:t>
      </w:r>
    </w:p>
    <w:p w14:paraId="56EFA9EF" w14:textId="77777777" w:rsidR="00BF3D96" w:rsidRDefault="00BF3D96">
      <w:pPr>
        <w:pStyle w:val="ListParagraph"/>
        <w:spacing w:line="235" w:lineRule="auto"/>
        <w:rPr>
          <w:sz w:val="16"/>
        </w:rPr>
        <w:sectPr w:rsidR="00BF3D96">
          <w:pgSz w:w="12240" w:h="15660"/>
          <w:pgMar w:top="900" w:right="0" w:bottom="280" w:left="720" w:header="561" w:footer="0" w:gutter="0"/>
          <w:cols w:num="2" w:space="720" w:equalWidth="0">
            <w:col w:w="5281" w:space="40"/>
            <w:col w:w="6199"/>
          </w:cols>
        </w:sectPr>
      </w:pPr>
    </w:p>
    <w:p w14:paraId="43572B03" w14:textId="77777777" w:rsidR="00BF3D96" w:rsidRDefault="00000000">
      <w:pPr>
        <w:pStyle w:val="BodyText"/>
        <w:spacing w:before="161" w:line="182" w:lineRule="exact"/>
        <w:ind w:left="740" w:firstLine="0"/>
      </w:pPr>
      <w:r>
        <w:rPr>
          <w:noProof/>
        </w:rPr>
        <w:lastRenderedPageBreak/>
        <mc:AlternateContent>
          <mc:Choice Requires="wps">
            <w:drawing>
              <wp:anchor distT="0" distB="0" distL="0" distR="0" simplePos="0" relativeHeight="15742976" behindDoc="0" locked="0" layoutInCell="1" allowOverlap="1" wp14:anchorId="325DB541" wp14:editId="4FFF55AE">
                <wp:simplePos x="0" y="0"/>
                <wp:positionH relativeFrom="page">
                  <wp:posOffset>0</wp:posOffset>
                </wp:positionH>
                <wp:positionV relativeFrom="page">
                  <wp:posOffset>701040</wp:posOffset>
                </wp:positionV>
                <wp:extent cx="533400" cy="304800"/>
                <wp:effectExtent l="0" t="0" r="0" b="0"/>
                <wp:wrapNone/>
                <wp:docPr id="635" name="Graphic 6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0" cy="304800"/>
                        </a:xfrm>
                        <a:custGeom>
                          <a:avLst/>
                          <a:gdLst/>
                          <a:ahLst/>
                          <a:cxnLst/>
                          <a:rect l="l" t="t" r="r" b="b"/>
                          <a:pathLst>
                            <a:path w="533400" h="304800">
                              <a:moveTo>
                                <a:pt x="533400" y="0"/>
                              </a:moveTo>
                              <a:lnTo>
                                <a:pt x="0" y="0"/>
                              </a:lnTo>
                              <a:lnTo>
                                <a:pt x="0" y="304800"/>
                              </a:lnTo>
                              <a:lnTo>
                                <a:pt x="533400" y="304800"/>
                              </a:lnTo>
                              <a:lnTo>
                                <a:pt x="533400" y="0"/>
                              </a:lnTo>
                              <a:close/>
                            </a:path>
                          </a:pathLst>
                        </a:custGeom>
                        <a:solidFill>
                          <a:srgbClr val="3763AF"/>
                        </a:solidFill>
                      </wps:spPr>
                      <wps:bodyPr wrap="square" lIns="0" tIns="0" rIns="0" bIns="0" rtlCol="0">
                        <a:prstTxWarp prst="textNoShape">
                          <a:avLst/>
                        </a:prstTxWarp>
                        <a:noAutofit/>
                      </wps:bodyPr>
                    </wps:wsp>
                  </a:graphicData>
                </a:graphic>
              </wp:anchor>
            </w:drawing>
          </mc:Choice>
          <mc:Fallback xmlns="" xmlns:ve="http://schemas.openxmlformats.org/markup-compatibility/2006" xmlns:a="http://schemas.openxmlformats.org/drawingml/2006/main" xmlns:pic="http://schemas.openxmlformats.org/drawingml/2006/picture">
            <w:pict>
              <v:rect style="position:absolute;margin-left:0pt;margin-top:55.200001pt;width:42pt;height:24pt;mso-position-horizontal-relative:page;mso-position-vertical-relative:page;z-index:15742976" id="docshape625" filled="true" fillcolor="#3763af" stroked="false">
                <v:fill type="solid"/>
                <w10:wrap type="none"/>
              </v:rect>
            </w:pict>
          </mc:Fallback>
        </mc:AlternateContent>
      </w:r>
      <w:r>
        <w:rPr>
          <w:color w:val="231F20"/>
          <w:w w:val="105"/>
        </w:rPr>
        <w:t>specific,</w:t>
      </w:r>
      <w:r>
        <w:rPr>
          <w:color w:val="231F20"/>
          <w:spacing w:val="58"/>
          <w:w w:val="105"/>
        </w:rPr>
        <w:t xml:space="preserve"> </w:t>
      </w:r>
      <w:r>
        <w:rPr>
          <w:color w:val="231F20"/>
          <w:w w:val="105"/>
        </w:rPr>
        <w:t>antibody-mediated</w:t>
      </w:r>
      <w:r>
        <w:rPr>
          <w:color w:val="231F20"/>
          <w:spacing w:val="58"/>
          <w:w w:val="105"/>
        </w:rPr>
        <w:t xml:space="preserve"> </w:t>
      </w:r>
      <w:r>
        <w:rPr>
          <w:color w:val="231F20"/>
          <w:w w:val="105"/>
        </w:rPr>
        <w:t>resistance</w:t>
      </w:r>
      <w:r>
        <w:rPr>
          <w:color w:val="231F20"/>
          <w:spacing w:val="59"/>
          <w:w w:val="105"/>
        </w:rPr>
        <w:t xml:space="preserve"> </w:t>
      </w:r>
      <w:r>
        <w:rPr>
          <w:color w:val="231F20"/>
          <w:w w:val="105"/>
        </w:rPr>
        <w:t>to</w:t>
      </w:r>
      <w:r>
        <w:rPr>
          <w:color w:val="231F20"/>
          <w:spacing w:val="58"/>
          <w:w w:val="105"/>
        </w:rPr>
        <w:t xml:space="preserve"> </w:t>
      </w:r>
      <w:r>
        <w:rPr>
          <w:color w:val="231F20"/>
          <w:w w:val="105"/>
        </w:rPr>
        <w:t>vaginal</w:t>
      </w:r>
      <w:r>
        <w:rPr>
          <w:color w:val="231F20"/>
          <w:spacing w:val="59"/>
          <w:w w:val="105"/>
        </w:rPr>
        <w:t xml:space="preserve"> </w:t>
      </w:r>
      <w:r>
        <w:rPr>
          <w:color w:val="231F20"/>
          <w:spacing w:val="-2"/>
          <w:w w:val="105"/>
        </w:rPr>
        <w:t>reinfection.</w:t>
      </w:r>
    </w:p>
    <w:p w14:paraId="0219EF3B" w14:textId="77777777" w:rsidR="00BF3D96" w:rsidRDefault="00000000">
      <w:pPr>
        <w:spacing w:line="180" w:lineRule="exact"/>
        <w:ind w:left="740"/>
        <w:jc w:val="both"/>
        <w:rPr>
          <w:sz w:val="16"/>
        </w:rPr>
      </w:pPr>
      <w:r>
        <w:rPr>
          <w:i/>
          <w:color w:val="231F20"/>
          <w:sz w:val="16"/>
        </w:rPr>
        <w:t>Infect</w:t>
      </w:r>
      <w:r>
        <w:rPr>
          <w:i/>
          <w:color w:val="231F20"/>
          <w:spacing w:val="75"/>
          <w:sz w:val="16"/>
        </w:rPr>
        <w:t xml:space="preserve"> </w:t>
      </w:r>
      <w:r>
        <w:rPr>
          <w:i/>
          <w:color w:val="231F20"/>
          <w:sz w:val="16"/>
        </w:rPr>
        <w:t>Immun</w:t>
      </w:r>
      <w:r>
        <w:rPr>
          <w:color w:val="231F20"/>
          <w:sz w:val="16"/>
        </w:rPr>
        <w:t>.</w:t>
      </w:r>
      <w:r>
        <w:rPr>
          <w:color w:val="231F20"/>
          <w:spacing w:val="66"/>
          <w:sz w:val="16"/>
        </w:rPr>
        <w:t xml:space="preserve"> </w:t>
      </w:r>
      <w:r>
        <w:rPr>
          <w:color w:val="231F20"/>
          <w:sz w:val="16"/>
        </w:rPr>
        <w:t>1995;63(7):2619-</w:t>
      </w:r>
      <w:r>
        <w:rPr>
          <w:color w:val="231F20"/>
          <w:spacing w:val="-2"/>
          <w:sz w:val="16"/>
        </w:rPr>
        <w:t>2624.</w:t>
      </w:r>
    </w:p>
    <w:p w14:paraId="37FB5571" w14:textId="77777777" w:rsidR="00BF3D96" w:rsidRDefault="00000000">
      <w:pPr>
        <w:pStyle w:val="ListParagraph"/>
        <w:numPr>
          <w:ilvl w:val="0"/>
          <w:numId w:val="1"/>
        </w:numPr>
        <w:tabs>
          <w:tab w:val="left" w:pos="740"/>
        </w:tabs>
        <w:spacing w:before="1" w:line="235" w:lineRule="auto"/>
        <w:ind w:left="740" w:hanging="380"/>
        <w:jc w:val="both"/>
        <w:rPr>
          <w:sz w:val="16"/>
        </w:rPr>
      </w:pPr>
      <w:bookmarkStart w:id="244" w:name="_bookmark229"/>
      <w:bookmarkEnd w:id="244"/>
      <w:r>
        <w:rPr>
          <w:color w:val="231F20"/>
          <w:w w:val="105"/>
          <w:sz w:val="16"/>
        </w:rPr>
        <w:t xml:space="preserve">Han Y, Morrison RP, Cutler JE. A vaccine and monoclonal antibodies that enhance mouse resistance to Candida albicans vaginal infection. </w:t>
      </w:r>
      <w:r>
        <w:rPr>
          <w:i/>
          <w:color w:val="231F20"/>
          <w:w w:val="105"/>
          <w:sz w:val="16"/>
        </w:rPr>
        <w:t>Infect Immun</w:t>
      </w:r>
      <w:r>
        <w:rPr>
          <w:color w:val="231F20"/>
          <w:w w:val="105"/>
          <w:sz w:val="16"/>
        </w:rPr>
        <w:t>. 1998;66(12):5771-5776.</w:t>
      </w:r>
    </w:p>
    <w:p w14:paraId="4009B3EF" w14:textId="77777777" w:rsidR="00BF3D96" w:rsidRDefault="00000000">
      <w:pPr>
        <w:pStyle w:val="ListParagraph"/>
        <w:numPr>
          <w:ilvl w:val="0"/>
          <w:numId w:val="1"/>
        </w:numPr>
        <w:tabs>
          <w:tab w:val="left" w:pos="740"/>
        </w:tabs>
        <w:spacing w:line="235" w:lineRule="auto"/>
        <w:ind w:left="740" w:hanging="380"/>
        <w:jc w:val="both"/>
        <w:rPr>
          <w:sz w:val="16"/>
        </w:rPr>
      </w:pPr>
      <w:r>
        <w:rPr>
          <w:color w:val="231F20"/>
          <w:w w:val="105"/>
          <w:sz w:val="16"/>
        </w:rPr>
        <w:t>Xin</w:t>
      </w:r>
      <w:r>
        <w:rPr>
          <w:color w:val="231F20"/>
          <w:spacing w:val="-3"/>
          <w:w w:val="105"/>
          <w:sz w:val="16"/>
        </w:rPr>
        <w:t xml:space="preserve"> </w:t>
      </w:r>
      <w:r>
        <w:rPr>
          <w:color w:val="231F20"/>
          <w:w w:val="105"/>
          <w:sz w:val="16"/>
        </w:rPr>
        <w:t>H,</w:t>
      </w:r>
      <w:r>
        <w:rPr>
          <w:color w:val="231F20"/>
          <w:spacing w:val="-3"/>
          <w:w w:val="105"/>
          <w:sz w:val="16"/>
        </w:rPr>
        <w:t xml:space="preserve"> </w:t>
      </w:r>
      <w:r>
        <w:rPr>
          <w:color w:val="231F20"/>
          <w:w w:val="105"/>
          <w:sz w:val="16"/>
        </w:rPr>
        <w:t>Cutler</w:t>
      </w:r>
      <w:r>
        <w:rPr>
          <w:color w:val="231F20"/>
          <w:spacing w:val="-3"/>
          <w:w w:val="105"/>
          <w:sz w:val="16"/>
        </w:rPr>
        <w:t xml:space="preserve"> </w:t>
      </w:r>
      <w:r>
        <w:rPr>
          <w:color w:val="231F20"/>
          <w:w w:val="105"/>
          <w:sz w:val="16"/>
        </w:rPr>
        <w:t>JE.</w:t>
      </w:r>
      <w:r>
        <w:rPr>
          <w:color w:val="231F20"/>
          <w:spacing w:val="-3"/>
          <w:w w:val="105"/>
          <w:sz w:val="16"/>
        </w:rPr>
        <w:t xml:space="preserve"> </w:t>
      </w:r>
      <w:r>
        <w:rPr>
          <w:color w:val="231F20"/>
          <w:w w:val="105"/>
          <w:sz w:val="16"/>
        </w:rPr>
        <w:t>Vaccine</w:t>
      </w:r>
      <w:r>
        <w:rPr>
          <w:color w:val="231F20"/>
          <w:spacing w:val="-3"/>
          <w:w w:val="105"/>
          <w:sz w:val="16"/>
        </w:rPr>
        <w:t xml:space="preserve"> </w:t>
      </w:r>
      <w:r>
        <w:rPr>
          <w:color w:val="231F20"/>
          <w:w w:val="105"/>
          <w:sz w:val="16"/>
        </w:rPr>
        <w:t>and</w:t>
      </w:r>
      <w:r>
        <w:rPr>
          <w:color w:val="231F20"/>
          <w:spacing w:val="-3"/>
          <w:w w:val="105"/>
          <w:sz w:val="16"/>
        </w:rPr>
        <w:t xml:space="preserve"> </w:t>
      </w:r>
      <w:r>
        <w:rPr>
          <w:color w:val="231F20"/>
          <w:w w:val="105"/>
          <w:sz w:val="16"/>
        </w:rPr>
        <w:t>monoclonal</w:t>
      </w:r>
      <w:r>
        <w:rPr>
          <w:color w:val="231F20"/>
          <w:spacing w:val="-3"/>
          <w:w w:val="105"/>
          <w:sz w:val="16"/>
        </w:rPr>
        <w:t xml:space="preserve"> </w:t>
      </w:r>
      <w:r>
        <w:rPr>
          <w:color w:val="231F20"/>
          <w:w w:val="105"/>
          <w:sz w:val="16"/>
        </w:rPr>
        <w:t>antibody</w:t>
      </w:r>
      <w:r>
        <w:rPr>
          <w:color w:val="231F20"/>
          <w:spacing w:val="-3"/>
          <w:w w:val="105"/>
          <w:sz w:val="16"/>
        </w:rPr>
        <w:t xml:space="preserve"> </w:t>
      </w:r>
      <w:r>
        <w:rPr>
          <w:color w:val="231F20"/>
          <w:w w:val="105"/>
          <w:sz w:val="16"/>
        </w:rPr>
        <w:t>that</w:t>
      </w:r>
      <w:r>
        <w:rPr>
          <w:color w:val="231F20"/>
          <w:spacing w:val="-3"/>
          <w:w w:val="105"/>
          <w:sz w:val="16"/>
        </w:rPr>
        <w:t xml:space="preserve"> </w:t>
      </w:r>
      <w:r>
        <w:rPr>
          <w:color w:val="231F20"/>
          <w:w w:val="105"/>
          <w:sz w:val="16"/>
        </w:rPr>
        <w:t>enhance mouse</w:t>
      </w:r>
      <w:r>
        <w:rPr>
          <w:color w:val="231F20"/>
          <w:spacing w:val="-1"/>
          <w:w w:val="105"/>
          <w:sz w:val="16"/>
        </w:rPr>
        <w:t xml:space="preserve"> </w:t>
      </w:r>
      <w:r>
        <w:rPr>
          <w:color w:val="231F20"/>
          <w:w w:val="105"/>
          <w:sz w:val="16"/>
        </w:rPr>
        <w:t>resistance</w:t>
      </w:r>
      <w:r>
        <w:rPr>
          <w:color w:val="231F20"/>
          <w:spacing w:val="-1"/>
          <w:w w:val="105"/>
          <w:sz w:val="16"/>
        </w:rPr>
        <w:t xml:space="preserve"> </w:t>
      </w:r>
      <w:r>
        <w:rPr>
          <w:color w:val="231F20"/>
          <w:w w:val="105"/>
          <w:sz w:val="16"/>
        </w:rPr>
        <w:t>to</w:t>
      </w:r>
      <w:r>
        <w:rPr>
          <w:color w:val="231F20"/>
          <w:spacing w:val="-1"/>
          <w:w w:val="105"/>
          <w:sz w:val="16"/>
        </w:rPr>
        <w:t xml:space="preserve"> </w:t>
      </w:r>
      <w:r>
        <w:rPr>
          <w:color w:val="231F20"/>
          <w:w w:val="105"/>
          <w:sz w:val="16"/>
        </w:rPr>
        <w:t>candidiasis.</w:t>
      </w:r>
      <w:r>
        <w:rPr>
          <w:color w:val="231F20"/>
          <w:spacing w:val="-1"/>
          <w:w w:val="105"/>
          <w:sz w:val="16"/>
        </w:rPr>
        <w:t xml:space="preserve"> </w:t>
      </w:r>
      <w:r>
        <w:rPr>
          <w:i/>
          <w:color w:val="231F20"/>
          <w:w w:val="105"/>
          <w:sz w:val="16"/>
        </w:rPr>
        <w:t>Clin Vaccine Immunol</w:t>
      </w:r>
      <w:r>
        <w:rPr>
          <w:color w:val="231F20"/>
          <w:w w:val="105"/>
          <w:sz w:val="16"/>
        </w:rPr>
        <w:t>.</w:t>
      </w:r>
      <w:r>
        <w:rPr>
          <w:color w:val="231F20"/>
          <w:spacing w:val="-1"/>
          <w:w w:val="105"/>
          <w:sz w:val="16"/>
        </w:rPr>
        <w:t xml:space="preserve"> </w:t>
      </w:r>
      <w:r>
        <w:rPr>
          <w:color w:val="231F20"/>
          <w:w w:val="105"/>
          <w:sz w:val="16"/>
        </w:rPr>
        <w:t xml:space="preserve">2011;18: </w:t>
      </w:r>
      <w:r>
        <w:rPr>
          <w:color w:val="231F20"/>
          <w:spacing w:val="-2"/>
          <w:w w:val="105"/>
          <w:sz w:val="16"/>
        </w:rPr>
        <w:t>1656-1667.</w:t>
      </w:r>
    </w:p>
    <w:p w14:paraId="4F48A72C" w14:textId="77777777" w:rsidR="00BF3D96" w:rsidRDefault="00000000">
      <w:pPr>
        <w:pStyle w:val="ListParagraph"/>
        <w:numPr>
          <w:ilvl w:val="0"/>
          <w:numId w:val="1"/>
        </w:numPr>
        <w:tabs>
          <w:tab w:val="left" w:pos="740"/>
        </w:tabs>
        <w:spacing w:line="235" w:lineRule="auto"/>
        <w:ind w:left="740" w:hanging="380"/>
        <w:jc w:val="both"/>
        <w:rPr>
          <w:sz w:val="16"/>
        </w:rPr>
      </w:pPr>
      <w:bookmarkStart w:id="245" w:name="_bookmark230"/>
      <w:bookmarkEnd w:id="245"/>
      <w:r>
        <w:rPr>
          <w:color w:val="231F20"/>
          <w:sz w:val="16"/>
        </w:rPr>
        <w:t>Nussbaum G, Yuan R, Casadevall A, Scharff MD. Immunoglobu-</w:t>
      </w:r>
      <w:r>
        <w:rPr>
          <w:color w:val="231F20"/>
          <w:spacing w:val="40"/>
          <w:sz w:val="16"/>
        </w:rPr>
        <w:t xml:space="preserve"> </w:t>
      </w:r>
      <w:r>
        <w:rPr>
          <w:color w:val="231F20"/>
          <w:sz w:val="16"/>
        </w:rPr>
        <w:t xml:space="preserve">lin G3 blocking antibodies to the fungal pathogen </w:t>
      </w:r>
      <w:r>
        <w:rPr>
          <w:i/>
          <w:color w:val="231F20"/>
          <w:sz w:val="16"/>
        </w:rPr>
        <w:t>Cryptococcus</w:t>
      </w:r>
      <w:r>
        <w:rPr>
          <w:i/>
          <w:color w:val="231F20"/>
          <w:spacing w:val="40"/>
          <w:sz w:val="16"/>
        </w:rPr>
        <w:t xml:space="preserve"> </w:t>
      </w:r>
      <w:r>
        <w:rPr>
          <w:i/>
          <w:color w:val="231F20"/>
          <w:sz w:val="16"/>
        </w:rPr>
        <w:t>neoformans</w:t>
      </w:r>
      <w:r>
        <w:rPr>
          <w:color w:val="231F20"/>
          <w:sz w:val="16"/>
        </w:rPr>
        <w:t xml:space="preserve">. </w:t>
      </w:r>
      <w:r>
        <w:rPr>
          <w:i/>
          <w:color w:val="231F20"/>
          <w:sz w:val="16"/>
        </w:rPr>
        <w:t>J Exp Med</w:t>
      </w:r>
      <w:r>
        <w:rPr>
          <w:color w:val="231F20"/>
          <w:sz w:val="16"/>
        </w:rPr>
        <w:t>. 1996;183(4):1905-1909.</w:t>
      </w:r>
    </w:p>
    <w:p w14:paraId="31422A89" w14:textId="77777777" w:rsidR="00BF3D96" w:rsidRDefault="00000000">
      <w:pPr>
        <w:pStyle w:val="ListParagraph"/>
        <w:numPr>
          <w:ilvl w:val="0"/>
          <w:numId w:val="1"/>
        </w:numPr>
        <w:tabs>
          <w:tab w:val="left" w:pos="740"/>
        </w:tabs>
        <w:spacing w:line="235" w:lineRule="auto"/>
        <w:ind w:left="740" w:hanging="380"/>
        <w:jc w:val="both"/>
        <w:rPr>
          <w:sz w:val="16"/>
        </w:rPr>
      </w:pPr>
      <w:r>
        <w:rPr>
          <w:color w:val="231F20"/>
          <w:w w:val="105"/>
          <w:sz w:val="16"/>
        </w:rPr>
        <w:t xml:space="preserve">Beenhouwer DO, Yoo EM, Lai CW, Rocha MA, Morrison SL. Human immunoglobulin G2 (IgG2) and IgG4, but not IgG1 or IgG3, protect mice against </w:t>
      </w:r>
      <w:r>
        <w:rPr>
          <w:i/>
          <w:color w:val="231F20"/>
          <w:w w:val="105"/>
          <w:sz w:val="16"/>
        </w:rPr>
        <w:t xml:space="preserve">Cryptococcus neoformans </w:t>
      </w:r>
      <w:r>
        <w:rPr>
          <w:color w:val="231F20"/>
          <w:w w:val="105"/>
          <w:sz w:val="16"/>
        </w:rPr>
        <w:t xml:space="preserve">infection. </w:t>
      </w:r>
      <w:r>
        <w:rPr>
          <w:i/>
          <w:color w:val="231F20"/>
          <w:w w:val="105"/>
          <w:sz w:val="16"/>
        </w:rPr>
        <w:t>Infect Immun</w:t>
      </w:r>
      <w:r>
        <w:rPr>
          <w:color w:val="231F20"/>
          <w:w w:val="105"/>
          <w:sz w:val="16"/>
        </w:rPr>
        <w:t>. 2007;75:1424-1435.</w:t>
      </w:r>
    </w:p>
    <w:p w14:paraId="5266A4A8" w14:textId="77777777" w:rsidR="00BF3D96" w:rsidRDefault="00000000">
      <w:pPr>
        <w:pStyle w:val="ListParagraph"/>
        <w:numPr>
          <w:ilvl w:val="0"/>
          <w:numId w:val="1"/>
        </w:numPr>
        <w:tabs>
          <w:tab w:val="left" w:pos="740"/>
        </w:tabs>
        <w:spacing w:line="235" w:lineRule="auto"/>
        <w:ind w:left="740" w:hanging="380"/>
        <w:jc w:val="both"/>
        <w:rPr>
          <w:sz w:val="16"/>
        </w:rPr>
      </w:pPr>
      <w:r>
        <w:rPr>
          <w:color w:val="231F20"/>
          <w:sz w:val="16"/>
        </w:rPr>
        <w:t>Taborda CP, Rivera J, Zaragoza O, Casadevall A. More is not</w:t>
      </w:r>
      <w:r>
        <w:rPr>
          <w:color w:val="231F20"/>
          <w:spacing w:val="40"/>
          <w:sz w:val="16"/>
        </w:rPr>
        <w:t xml:space="preserve"> </w:t>
      </w:r>
      <w:r>
        <w:rPr>
          <w:color w:val="231F20"/>
          <w:sz w:val="16"/>
        </w:rPr>
        <w:t>necessarily better: prozone-like effects in passive immunization</w:t>
      </w:r>
      <w:r>
        <w:rPr>
          <w:color w:val="231F20"/>
          <w:spacing w:val="80"/>
          <w:sz w:val="16"/>
        </w:rPr>
        <w:t xml:space="preserve"> </w:t>
      </w:r>
      <w:r>
        <w:rPr>
          <w:color w:val="231F20"/>
          <w:sz w:val="16"/>
        </w:rPr>
        <w:t xml:space="preserve">with IgG. </w:t>
      </w:r>
      <w:r>
        <w:rPr>
          <w:i/>
          <w:color w:val="231F20"/>
          <w:sz w:val="16"/>
        </w:rPr>
        <w:t>J</w:t>
      </w:r>
      <w:r>
        <w:rPr>
          <w:i/>
          <w:color w:val="231F20"/>
          <w:spacing w:val="40"/>
          <w:sz w:val="16"/>
        </w:rPr>
        <w:t xml:space="preserve"> </w:t>
      </w:r>
      <w:r>
        <w:rPr>
          <w:i/>
          <w:color w:val="231F20"/>
          <w:sz w:val="16"/>
        </w:rPr>
        <w:t>Immunol</w:t>
      </w:r>
      <w:r>
        <w:rPr>
          <w:color w:val="231F20"/>
          <w:sz w:val="16"/>
        </w:rPr>
        <w:t>. 2003;170(7):3621-3630.</w:t>
      </w:r>
    </w:p>
    <w:p w14:paraId="46C7A788" w14:textId="77777777" w:rsidR="00BF3D96" w:rsidRDefault="00000000">
      <w:pPr>
        <w:pStyle w:val="ListParagraph"/>
        <w:numPr>
          <w:ilvl w:val="0"/>
          <w:numId w:val="1"/>
        </w:numPr>
        <w:tabs>
          <w:tab w:val="left" w:pos="738"/>
          <w:tab w:val="left" w:pos="740"/>
        </w:tabs>
        <w:spacing w:line="235" w:lineRule="auto"/>
        <w:ind w:left="740" w:hanging="380"/>
        <w:jc w:val="both"/>
        <w:rPr>
          <w:sz w:val="16"/>
        </w:rPr>
      </w:pPr>
      <w:bookmarkStart w:id="246" w:name="_bookmark231"/>
      <w:bookmarkEnd w:id="246"/>
      <w:r>
        <w:rPr>
          <w:color w:val="231F20"/>
          <w:w w:val="105"/>
          <w:sz w:val="16"/>
        </w:rPr>
        <w:t xml:space="preserve">Larsen RA, Pappas PG, Perfect J, et al. Phase I evaluation of the safety and pharmacokinetics of murine-derived anticryptococcal antibody 18B7 in subjects with treated cryptococcal meningitis. </w:t>
      </w:r>
      <w:r>
        <w:rPr>
          <w:i/>
          <w:color w:val="231F20"/>
          <w:w w:val="105"/>
          <w:sz w:val="16"/>
        </w:rPr>
        <w:t>Antimicrob Agents Chemother</w:t>
      </w:r>
      <w:r>
        <w:rPr>
          <w:color w:val="231F20"/>
          <w:w w:val="105"/>
          <w:sz w:val="16"/>
        </w:rPr>
        <w:t>. 2005;49:952-958.</w:t>
      </w:r>
    </w:p>
    <w:p w14:paraId="7472F8D3" w14:textId="77777777" w:rsidR="00BF3D96" w:rsidRDefault="00000000">
      <w:pPr>
        <w:pStyle w:val="ListParagraph"/>
        <w:numPr>
          <w:ilvl w:val="0"/>
          <w:numId w:val="1"/>
        </w:numPr>
        <w:tabs>
          <w:tab w:val="left" w:pos="740"/>
        </w:tabs>
        <w:spacing w:line="235" w:lineRule="auto"/>
        <w:ind w:left="740" w:hanging="380"/>
        <w:jc w:val="both"/>
        <w:rPr>
          <w:sz w:val="16"/>
        </w:rPr>
      </w:pPr>
      <w:bookmarkStart w:id="247" w:name="_bookmark232"/>
      <w:bookmarkEnd w:id="247"/>
      <w:r>
        <w:rPr>
          <w:color w:val="231F20"/>
          <w:w w:val="105"/>
          <w:sz w:val="16"/>
        </w:rPr>
        <w:t xml:space="preserve">Kuhls TL, Orlicek SL, Mosier DA, et al. Enteral human serum immunoglobulin treatment of cryptosporidiosis in mice with severe combined immunodeficiency. </w:t>
      </w:r>
      <w:r>
        <w:rPr>
          <w:i/>
          <w:color w:val="231F20"/>
          <w:w w:val="105"/>
          <w:sz w:val="16"/>
        </w:rPr>
        <w:t>Infect Immun</w:t>
      </w:r>
      <w:r>
        <w:rPr>
          <w:color w:val="231F20"/>
          <w:w w:val="105"/>
          <w:sz w:val="16"/>
        </w:rPr>
        <w:t xml:space="preserve">. 1995;63(9): </w:t>
      </w:r>
      <w:r>
        <w:rPr>
          <w:color w:val="231F20"/>
          <w:spacing w:val="-2"/>
          <w:w w:val="105"/>
          <w:sz w:val="16"/>
        </w:rPr>
        <w:t>3582-3586.</w:t>
      </w:r>
    </w:p>
    <w:p w14:paraId="79C0B07C" w14:textId="77777777" w:rsidR="00BF3D96" w:rsidRDefault="00000000">
      <w:pPr>
        <w:pStyle w:val="ListParagraph"/>
        <w:numPr>
          <w:ilvl w:val="0"/>
          <w:numId w:val="1"/>
        </w:numPr>
        <w:tabs>
          <w:tab w:val="left" w:pos="740"/>
        </w:tabs>
        <w:spacing w:line="235" w:lineRule="auto"/>
        <w:ind w:left="740" w:hanging="380"/>
        <w:jc w:val="both"/>
        <w:rPr>
          <w:sz w:val="16"/>
        </w:rPr>
      </w:pPr>
      <w:bookmarkStart w:id="248" w:name="_bookmark233"/>
      <w:bookmarkEnd w:id="248"/>
      <w:r>
        <w:rPr>
          <w:color w:val="231F20"/>
          <w:w w:val="105"/>
          <w:sz w:val="16"/>
        </w:rPr>
        <w:t>Riggs</w:t>
      </w:r>
      <w:r>
        <w:rPr>
          <w:color w:val="231F20"/>
          <w:spacing w:val="-6"/>
          <w:w w:val="105"/>
          <w:sz w:val="16"/>
        </w:rPr>
        <w:t xml:space="preserve"> </w:t>
      </w:r>
      <w:r>
        <w:rPr>
          <w:color w:val="231F20"/>
          <w:w w:val="105"/>
          <w:sz w:val="16"/>
        </w:rPr>
        <w:t>MW,</w:t>
      </w:r>
      <w:r>
        <w:rPr>
          <w:color w:val="231F20"/>
          <w:spacing w:val="-6"/>
          <w:w w:val="105"/>
          <w:sz w:val="16"/>
        </w:rPr>
        <w:t xml:space="preserve"> </w:t>
      </w:r>
      <w:r>
        <w:rPr>
          <w:color w:val="231F20"/>
          <w:w w:val="105"/>
          <w:sz w:val="16"/>
        </w:rPr>
        <w:t>Schaefer</w:t>
      </w:r>
      <w:r>
        <w:rPr>
          <w:color w:val="231F20"/>
          <w:spacing w:val="-6"/>
          <w:w w:val="105"/>
          <w:sz w:val="16"/>
        </w:rPr>
        <w:t xml:space="preserve"> </w:t>
      </w:r>
      <w:r>
        <w:rPr>
          <w:color w:val="231F20"/>
          <w:w w:val="105"/>
          <w:sz w:val="16"/>
        </w:rPr>
        <w:t>DA,</w:t>
      </w:r>
      <w:r>
        <w:rPr>
          <w:color w:val="231F20"/>
          <w:spacing w:val="-6"/>
          <w:w w:val="105"/>
          <w:sz w:val="16"/>
        </w:rPr>
        <w:t xml:space="preserve"> </w:t>
      </w:r>
      <w:r>
        <w:rPr>
          <w:color w:val="231F20"/>
          <w:w w:val="105"/>
          <w:sz w:val="16"/>
        </w:rPr>
        <w:t>Kapil</w:t>
      </w:r>
      <w:r>
        <w:rPr>
          <w:color w:val="231F20"/>
          <w:spacing w:val="-6"/>
          <w:w w:val="105"/>
          <w:sz w:val="16"/>
        </w:rPr>
        <w:t xml:space="preserve"> </w:t>
      </w:r>
      <w:r>
        <w:rPr>
          <w:color w:val="231F20"/>
          <w:w w:val="105"/>
          <w:sz w:val="16"/>
        </w:rPr>
        <w:t>SJ,</w:t>
      </w:r>
      <w:r>
        <w:rPr>
          <w:color w:val="231F20"/>
          <w:spacing w:val="-6"/>
          <w:w w:val="105"/>
          <w:sz w:val="16"/>
        </w:rPr>
        <w:t xml:space="preserve"> </w:t>
      </w:r>
      <w:r>
        <w:rPr>
          <w:color w:val="231F20"/>
          <w:w w:val="105"/>
          <w:sz w:val="16"/>
        </w:rPr>
        <w:t>Barley-Maloney</w:t>
      </w:r>
      <w:r>
        <w:rPr>
          <w:color w:val="231F20"/>
          <w:spacing w:val="-6"/>
          <w:w w:val="105"/>
          <w:sz w:val="16"/>
        </w:rPr>
        <w:t xml:space="preserve"> </w:t>
      </w:r>
      <w:r>
        <w:rPr>
          <w:color w:val="231F20"/>
          <w:w w:val="105"/>
          <w:sz w:val="16"/>
        </w:rPr>
        <w:t>L,</w:t>
      </w:r>
      <w:r>
        <w:rPr>
          <w:color w:val="231F20"/>
          <w:spacing w:val="-6"/>
          <w:w w:val="105"/>
          <w:sz w:val="16"/>
        </w:rPr>
        <w:t xml:space="preserve"> </w:t>
      </w:r>
      <w:r>
        <w:rPr>
          <w:color w:val="231F20"/>
          <w:w w:val="105"/>
          <w:sz w:val="16"/>
        </w:rPr>
        <w:t>Perryman LE.</w:t>
      </w:r>
      <w:r>
        <w:rPr>
          <w:color w:val="231F20"/>
          <w:spacing w:val="40"/>
          <w:w w:val="105"/>
          <w:sz w:val="16"/>
        </w:rPr>
        <w:t xml:space="preserve"> </w:t>
      </w:r>
      <w:r>
        <w:rPr>
          <w:color w:val="231F20"/>
          <w:w w:val="105"/>
          <w:sz w:val="16"/>
        </w:rPr>
        <w:t>Efficacy</w:t>
      </w:r>
      <w:r>
        <w:rPr>
          <w:color w:val="231F20"/>
          <w:spacing w:val="40"/>
          <w:w w:val="105"/>
          <w:sz w:val="16"/>
        </w:rPr>
        <w:t xml:space="preserve"> </w:t>
      </w:r>
      <w:r>
        <w:rPr>
          <w:color w:val="231F20"/>
          <w:w w:val="105"/>
          <w:sz w:val="16"/>
        </w:rPr>
        <w:t>of</w:t>
      </w:r>
      <w:r>
        <w:rPr>
          <w:color w:val="231F20"/>
          <w:spacing w:val="40"/>
          <w:w w:val="105"/>
          <w:sz w:val="16"/>
        </w:rPr>
        <w:t xml:space="preserve"> </w:t>
      </w:r>
      <w:r>
        <w:rPr>
          <w:color w:val="231F20"/>
          <w:w w:val="105"/>
          <w:sz w:val="16"/>
        </w:rPr>
        <w:t>monoclonal</w:t>
      </w:r>
      <w:r>
        <w:rPr>
          <w:color w:val="231F20"/>
          <w:spacing w:val="40"/>
          <w:w w:val="105"/>
          <w:sz w:val="16"/>
        </w:rPr>
        <w:t xml:space="preserve"> </w:t>
      </w:r>
      <w:r>
        <w:rPr>
          <w:color w:val="231F20"/>
          <w:w w:val="105"/>
          <w:sz w:val="16"/>
        </w:rPr>
        <w:t>antibodies</w:t>
      </w:r>
      <w:r>
        <w:rPr>
          <w:color w:val="231F20"/>
          <w:spacing w:val="40"/>
          <w:w w:val="105"/>
          <w:sz w:val="16"/>
        </w:rPr>
        <w:t xml:space="preserve"> </w:t>
      </w:r>
      <w:r>
        <w:rPr>
          <w:color w:val="231F20"/>
          <w:w w:val="105"/>
          <w:sz w:val="16"/>
        </w:rPr>
        <w:t>against</w:t>
      </w:r>
      <w:r>
        <w:rPr>
          <w:color w:val="231F20"/>
          <w:spacing w:val="40"/>
          <w:w w:val="105"/>
          <w:sz w:val="16"/>
        </w:rPr>
        <w:t xml:space="preserve"> </w:t>
      </w:r>
      <w:r>
        <w:rPr>
          <w:color w:val="231F20"/>
          <w:w w:val="105"/>
          <w:sz w:val="16"/>
        </w:rPr>
        <w:t>defined</w:t>
      </w:r>
      <w:r>
        <w:rPr>
          <w:color w:val="231F20"/>
          <w:spacing w:val="40"/>
          <w:w w:val="105"/>
          <w:sz w:val="16"/>
        </w:rPr>
        <w:t xml:space="preserve"> </w:t>
      </w:r>
      <w:r>
        <w:rPr>
          <w:color w:val="231F20"/>
          <w:w w:val="105"/>
          <w:sz w:val="16"/>
        </w:rPr>
        <w:t xml:space="preserve">anti- gens for passive immunotherapy of chronic gastrointestinal cryptosporidiosis. </w:t>
      </w:r>
      <w:r>
        <w:rPr>
          <w:i/>
          <w:color w:val="231F20"/>
          <w:w w:val="105"/>
          <w:sz w:val="16"/>
        </w:rPr>
        <w:t>Antimicrob Agents Chemother</w:t>
      </w:r>
      <w:r>
        <w:rPr>
          <w:color w:val="231F20"/>
          <w:w w:val="105"/>
          <w:sz w:val="16"/>
        </w:rPr>
        <w:t xml:space="preserve">. 2002;46(2): </w:t>
      </w:r>
      <w:r>
        <w:rPr>
          <w:color w:val="231F20"/>
          <w:spacing w:val="-2"/>
          <w:w w:val="105"/>
          <w:sz w:val="16"/>
        </w:rPr>
        <w:t>275-282.</w:t>
      </w:r>
    </w:p>
    <w:p w14:paraId="703F6C38" w14:textId="77777777" w:rsidR="00BF3D96" w:rsidRDefault="00000000">
      <w:pPr>
        <w:pStyle w:val="ListParagraph"/>
        <w:numPr>
          <w:ilvl w:val="0"/>
          <w:numId w:val="1"/>
        </w:numPr>
        <w:tabs>
          <w:tab w:val="left" w:pos="740"/>
        </w:tabs>
        <w:spacing w:line="235" w:lineRule="auto"/>
        <w:ind w:left="740" w:hanging="380"/>
        <w:jc w:val="both"/>
        <w:rPr>
          <w:sz w:val="16"/>
        </w:rPr>
      </w:pPr>
      <w:bookmarkStart w:id="249" w:name="_bookmark234"/>
      <w:bookmarkEnd w:id="249"/>
      <w:r>
        <w:rPr>
          <w:color w:val="231F20"/>
          <w:sz w:val="16"/>
        </w:rPr>
        <w:t>Okhuysen PC, Chappell CL, Crabb J, et al. Prophylactic effect of</w:t>
      </w:r>
      <w:r>
        <w:rPr>
          <w:color w:val="231F20"/>
          <w:spacing w:val="40"/>
          <w:sz w:val="16"/>
        </w:rPr>
        <w:t xml:space="preserve"> </w:t>
      </w:r>
      <w:r>
        <w:rPr>
          <w:color w:val="231F20"/>
          <w:sz w:val="16"/>
        </w:rPr>
        <w:t>bovine anti-</w:t>
      </w:r>
      <w:r>
        <w:rPr>
          <w:i/>
          <w:color w:val="231F20"/>
          <w:sz w:val="16"/>
        </w:rPr>
        <w:t xml:space="preserve">Cryptosporidium </w:t>
      </w:r>
      <w:r>
        <w:rPr>
          <w:color w:val="231F20"/>
          <w:sz w:val="16"/>
        </w:rPr>
        <w:t>hyperimmune colostrum immuno-</w:t>
      </w:r>
      <w:r>
        <w:rPr>
          <w:color w:val="231F20"/>
          <w:w w:val="110"/>
          <w:sz w:val="16"/>
        </w:rPr>
        <w:t xml:space="preserve"> </w:t>
      </w:r>
      <w:r>
        <w:rPr>
          <w:color w:val="231F20"/>
          <w:spacing w:val="-2"/>
          <w:w w:val="110"/>
          <w:sz w:val="16"/>
        </w:rPr>
        <w:t>globulin</w:t>
      </w:r>
      <w:r>
        <w:rPr>
          <w:color w:val="231F20"/>
          <w:spacing w:val="-4"/>
          <w:w w:val="110"/>
          <w:sz w:val="16"/>
        </w:rPr>
        <w:t xml:space="preserve"> </w:t>
      </w:r>
      <w:r>
        <w:rPr>
          <w:color w:val="231F20"/>
          <w:spacing w:val="-2"/>
          <w:w w:val="110"/>
          <w:sz w:val="16"/>
        </w:rPr>
        <w:t>in</w:t>
      </w:r>
      <w:r>
        <w:rPr>
          <w:color w:val="231F20"/>
          <w:spacing w:val="-4"/>
          <w:w w:val="110"/>
          <w:sz w:val="16"/>
        </w:rPr>
        <w:t xml:space="preserve"> </w:t>
      </w:r>
      <w:r>
        <w:rPr>
          <w:color w:val="231F20"/>
          <w:spacing w:val="-2"/>
          <w:w w:val="110"/>
          <w:sz w:val="16"/>
        </w:rPr>
        <w:t>healthy</w:t>
      </w:r>
      <w:r>
        <w:rPr>
          <w:color w:val="231F20"/>
          <w:spacing w:val="-4"/>
          <w:w w:val="110"/>
          <w:sz w:val="16"/>
        </w:rPr>
        <w:t xml:space="preserve"> </w:t>
      </w:r>
      <w:r>
        <w:rPr>
          <w:color w:val="231F20"/>
          <w:spacing w:val="-2"/>
          <w:w w:val="110"/>
          <w:sz w:val="16"/>
        </w:rPr>
        <w:t>volunteers</w:t>
      </w:r>
      <w:r>
        <w:rPr>
          <w:color w:val="231F20"/>
          <w:spacing w:val="-4"/>
          <w:w w:val="110"/>
          <w:sz w:val="16"/>
        </w:rPr>
        <w:t xml:space="preserve"> </w:t>
      </w:r>
      <w:r>
        <w:rPr>
          <w:color w:val="231F20"/>
          <w:spacing w:val="-2"/>
          <w:w w:val="110"/>
          <w:sz w:val="16"/>
        </w:rPr>
        <w:t>challenged</w:t>
      </w:r>
      <w:r>
        <w:rPr>
          <w:color w:val="231F20"/>
          <w:spacing w:val="-4"/>
          <w:w w:val="110"/>
          <w:sz w:val="16"/>
        </w:rPr>
        <w:t xml:space="preserve"> </w:t>
      </w:r>
      <w:r>
        <w:rPr>
          <w:color w:val="231F20"/>
          <w:spacing w:val="-2"/>
          <w:w w:val="110"/>
          <w:sz w:val="16"/>
        </w:rPr>
        <w:t>with</w:t>
      </w:r>
      <w:r>
        <w:rPr>
          <w:color w:val="231F20"/>
          <w:spacing w:val="-4"/>
          <w:w w:val="110"/>
          <w:sz w:val="16"/>
        </w:rPr>
        <w:t xml:space="preserve"> </w:t>
      </w:r>
      <w:r>
        <w:rPr>
          <w:i/>
          <w:color w:val="231F20"/>
          <w:spacing w:val="-2"/>
          <w:w w:val="110"/>
          <w:sz w:val="16"/>
        </w:rPr>
        <w:t xml:space="preserve">Cryptosporidium </w:t>
      </w:r>
      <w:r>
        <w:rPr>
          <w:i/>
          <w:color w:val="231F20"/>
          <w:w w:val="110"/>
          <w:sz w:val="16"/>
        </w:rPr>
        <w:t>parvum</w:t>
      </w:r>
      <w:r>
        <w:rPr>
          <w:color w:val="231F20"/>
          <w:w w:val="110"/>
          <w:sz w:val="16"/>
        </w:rPr>
        <w:t xml:space="preserve">. </w:t>
      </w:r>
      <w:r>
        <w:rPr>
          <w:i/>
          <w:color w:val="231F20"/>
          <w:w w:val="110"/>
          <w:sz w:val="16"/>
        </w:rPr>
        <w:t>Clin Infect Dis</w:t>
      </w:r>
      <w:r>
        <w:rPr>
          <w:color w:val="231F20"/>
          <w:w w:val="110"/>
          <w:sz w:val="16"/>
        </w:rPr>
        <w:t>. 1998;26(6):1324-1329.</w:t>
      </w:r>
    </w:p>
    <w:p w14:paraId="4C27A531" w14:textId="77777777" w:rsidR="00BF3D96" w:rsidRDefault="00000000">
      <w:pPr>
        <w:pStyle w:val="ListParagraph"/>
        <w:numPr>
          <w:ilvl w:val="0"/>
          <w:numId w:val="1"/>
        </w:numPr>
        <w:tabs>
          <w:tab w:val="left" w:pos="740"/>
        </w:tabs>
        <w:spacing w:line="235" w:lineRule="auto"/>
        <w:ind w:left="740" w:hanging="380"/>
        <w:jc w:val="both"/>
        <w:rPr>
          <w:sz w:val="16"/>
        </w:rPr>
      </w:pPr>
      <w:bookmarkStart w:id="250" w:name="_bookmark235"/>
      <w:bookmarkEnd w:id="250"/>
      <w:r>
        <w:rPr>
          <w:color w:val="231F20"/>
          <w:sz w:val="16"/>
        </w:rPr>
        <w:t>Coggeshall</w:t>
      </w:r>
      <w:r>
        <w:rPr>
          <w:color w:val="231F20"/>
          <w:spacing w:val="30"/>
          <w:sz w:val="16"/>
        </w:rPr>
        <w:t xml:space="preserve"> </w:t>
      </w:r>
      <w:r>
        <w:rPr>
          <w:color w:val="231F20"/>
          <w:sz w:val="16"/>
        </w:rPr>
        <w:t>LT,</w:t>
      </w:r>
      <w:r>
        <w:rPr>
          <w:color w:val="231F20"/>
          <w:spacing w:val="30"/>
          <w:sz w:val="16"/>
        </w:rPr>
        <w:t xml:space="preserve"> </w:t>
      </w:r>
      <w:r>
        <w:rPr>
          <w:color w:val="231F20"/>
          <w:sz w:val="16"/>
        </w:rPr>
        <w:t>Kumm</w:t>
      </w:r>
      <w:r>
        <w:rPr>
          <w:color w:val="231F20"/>
          <w:spacing w:val="30"/>
          <w:sz w:val="16"/>
        </w:rPr>
        <w:t xml:space="preserve"> </w:t>
      </w:r>
      <w:r>
        <w:rPr>
          <w:color w:val="231F20"/>
          <w:sz w:val="16"/>
        </w:rPr>
        <w:t>HW.</w:t>
      </w:r>
      <w:r>
        <w:rPr>
          <w:color w:val="231F20"/>
          <w:spacing w:val="30"/>
          <w:sz w:val="16"/>
        </w:rPr>
        <w:t xml:space="preserve"> </w:t>
      </w:r>
      <w:r>
        <w:rPr>
          <w:color w:val="231F20"/>
          <w:sz w:val="16"/>
        </w:rPr>
        <w:t>Demonstration</w:t>
      </w:r>
      <w:r>
        <w:rPr>
          <w:color w:val="231F20"/>
          <w:spacing w:val="30"/>
          <w:sz w:val="16"/>
        </w:rPr>
        <w:t xml:space="preserve"> </w:t>
      </w:r>
      <w:r>
        <w:rPr>
          <w:color w:val="231F20"/>
          <w:sz w:val="16"/>
        </w:rPr>
        <w:t>of</w:t>
      </w:r>
      <w:r>
        <w:rPr>
          <w:color w:val="231F20"/>
          <w:spacing w:val="30"/>
          <w:sz w:val="16"/>
        </w:rPr>
        <w:t xml:space="preserve"> </w:t>
      </w:r>
      <w:r>
        <w:rPr>
          <w:color w:val="231F20"/>
          <w:sz w:val="16"/>
        </w:rPr>
        <w:t>passive</w:t>
      </w:r>
      <w:r>
        <w:rPr>
          <w:color w:val="231F20"/>
          <w:spacing w:val="30"/>
          <w:sz w:val="16"/>
        </w:rPr>
        <w:t xml:space="preserve"> </w:t>
      </w:r>
      <w:r>
        <w:rPr>
          <w:color w:val="231F20"/>
          <w:sz w:val="16"/>
        </w:rPr>
        <w:t>immunity</w:t>
      </w:r>
      <w:r>
        <w:rPr>
          <w:color w:val="231F20"/>
          <w:spacing w:val="40"/>
          <w:sz w:val="16"/>
        </w:rPr>
        <w:t xml:space="preserve"> </w:t>
      </w:r>
      <w:r>
        <w:rPr>
          <w:color w:val="231F20"/>
          <w:sz w:val="16"/>
        </w:rPr>
        <w:t>in</w:t>
      </w:r>
      <w:r>
        <w:rPr>
          <w:color w:val="231F20"/>
          <w:spacing w:val="80"/>
          <w:sz w:val="16"/>
        </w:rPr>
        <w:t xml:space="preserve"> </w:t>
      </w:r>
      <w:r>
        <w:rPr>
          <w:color w:val="231F20"/>
          <w:sz w:val="16"/>
        </w:rPr>
        <w:t>experimental</w:t>
      </w:r>
      <w:r>
        <w:rPr>
          <w:color w:val="231F20"/>
          <w:spacing w:val="80"/>
          <w:sz w:val="16"/>
        </w:rPr>
        <w:t xml:space="preserve"> </w:t>
      </w:r>
      <w:r>
        <w:rPr>
          <w:color w:val="231F20"/>
          <w:sz w:val="16"/>
        </w:rPr>
        <w:t>monkey</w:t>
      </w:r>
      <w:r>
        <w:rPr>
          <w:color w:val="231F20"/>
          <w:spacing w:val="80"/>
          <w:sz w:val="16"/>
        </w:rPr>
        <w:t xml:space="preserve"> </w:t>
      </w:r>
      <w:r>
        <w:rPr>
          <w:color w:val="231F20"/>
          <w:sz w:val="16"/>
        </w:rPr>
        <w:t>malaria.</w:t>
      </w:r>
      <w:r>
        <w:rPr>
          <w:color w:val="231F20"/>
          <w:spacing w:val="80"/>
          <w:sz w:val="16"/>
        </w:rPr>
        <w:t xml:space="preserve"> </w:t>
      </w:r>
      <w:r>
        <w:rPr>
          <w:i/>
          <w:color w:val="231F20"/>
          <w:sz w:val="16"/>
        </w:rPr>
        <w:t>J</w:t>
      </w:r>
      <w:r>
        <w:rPr>
          <w:i/>
          <w:color w:val="231F20"/>
          <w:spacing w:val="80"/>
          <w:sz w:val="16"/>
        </w:rPr>
        <w:t xml:space="preserve"> </w:t>
      </w:r>
      <w:r>
        <w:rPr>
          <w:i/>
          <w:color w:val="231F20"/>
          <w:sz w:val="16"/>
        </w:rPr>
        <w:t>Exp</w:t>
      </w:r>
      <w:r>
        <w:rPr>
          <w:i/>
          <w:color w:val="231F20"/>
          <w:spacing w:val="80"/>
          <w:sz w:val="16"/>
        </w:rPr>
        <w:t xml:space="preserve"> </w:t>
      </w:r>
      <w:r>
        <w:rPr>
          <w:i/>
          <w:color w:val="231F20"/>
          <w:sz w:val="16"/>
        </w:rPr>
        <w:t>Med</w:t>
      </w:r>
      <w:r>
        <w:rPr>
          <w:color w:val="231F20"/>
          <w:sz w:val="16"/>
        </w:rPr>
        <w:t>.</w:t>
      </w:r>
      <w:r>
        <w:rPr>
          <w:color w:val="231F20"/>
          <w:spacing w:val="80"/>
          <w:sz w:val="16"/>
        </w:rPr>
        <w:t xml:space="preserve"> </w:t>
      </w:r>
      <w:r>
        <w:rPr>
          <w:color w:val="231F20"/>
          <w:sz w:val="16"/>
        </w:rPr>
        <w:t>1937;66(2):</w:t>
      </w:r>
      <w:r>
        <w:rPr>
          <w:color w:val="231F20"/>
          <w:spacing w:val="40"/>
          <w:sz w:val="16"/>
        </w:rPr>
        <w:t xml:space="preserve"> </w:t>
      </w:r>
      <w:r>
        <w:rPr>
          <w:color w:val="231F20"/>
          <w:spacing w:val="-2"/>
          <w:sz w:val="16"/>
        </w:rPr>
        <w:t>177-190.</w:t>
      </w:r>
    </w:p>
    <w:p w14:paraId="27F92497" w14:textId="77777777" w:rsidR="00BF3D96" w:rsidRDefault="00000000">
      <w:pPr>
        <w:pStyle w:val="ListParagraph"/>
        <w:numPr>
          <w:ilvl w:val="0"/>
          <w:numId w:val="1"/>
        </w:numPr>
        <w:tabs>
          <w:tab w:val="left" w:pos="740"/>
        </w:tabs>
        <w:spacing w:line="235" w:lineRule="auto"/>
        <w:ind w:left="740" w:hanging="380"/>
        <w:jc w:val="both"/>
        <w:rPr>
          <w:sz w:val="16"/>
        </w:rPr>
      </w:pPr>
      <w:r>
        <w:rPr>
          <w:color w:val="231F20"/>
          <w:w w:val="105"/>
          <w:sz w:val="16"/>
        </w:rPr>
        <w:t>Sack</w:t>
      </w:r>
      <w:r>
        <w:rPr>
          <w:color w:val="231F20"/>
          <w:spacing w:val="-8"/>
          <w:w w:val="105"/>
          <w:sz w:val="16"/>
        </w:rPr>
        <w:t xml:space="preserve"> </w:t>
      </w:r>
      <w:r>
        <w:rPr>
          <w:color w:val="231F20"/>
          <w:w w:val="105"/>
          <w:sz w:val="16"/>
        </w:rPr>
        <w:t>BK,</w:t>
      </w:r>
      <w:r>
        <w:rPr>
          <w:color w:val="231F20"/>
          <w:spacing w:val="-8"/>
          <w:w w:val="105"/>
          <w:sz w:val="16"/>
        </w:rPr>
        <w:t xml:space="preserve"> </w:t>
      </w:r>
      <w:r>
        <w:rPr>
          <w:color w:val="231F20"/>
          <w:w w:val="105"/>
          <w:sz w:val="16"/>
        </w:rPr>
        <w:t>Miller</w:t>
      </w:r>
      <w:r>
        <w:rPr>
          <w:color w:val="231F20"/>
          <w:spacing w:val="-8"/>
          <w:w w:val="105"/>
          <w:sz w:val="16"/>
        </w:rPr>
        <w:t xml:space="preserve"> </w:t>
      </w:r>
      <w:r>
        <w:rPr>
          <w:color w:val="231F20"/>
          <w:w w:val="105"/>
          <w:sz w:val="16"/>
        </w:rPr>
        <w:t>JL,</w:t>
      </w:r>
      <w:r>
        <w:rPr>
          <w:color w:val="231F20"/>
          <w:spacing w:val="-8"/>
          <w:w w:val="105"/>
          <w:sz w:val="16"/>
        </w:rPr>
        <w:t xml:space="preserve"> </w:t>
      </w:r>
      <w:r>
        <w:rPr>
          <w:color w:val="231F20"/>
          <w:w w:val="105"/>
          <w:sz w:val="16"/>
        </w:rPr>
        <w:t>Vaughan</w:t>
      </w:r>
      <w:r>
        <w:rPr>
          <w:color w:val="231F20"/>
          <w:spacing w:val="-8"/>
          <w:w w:val="105"/>
          <w:sz w:val="16"/>
        </w:rPr>
        <w:t xml:space="preserve"> </w:t>
      </w:r>
      <w:r>
        <w:rPr>
          <w:color w:val="231F20"/>
          <w:w w:val="105"/>
          <w:sz w:val="16"/>
        </w:rPr>
        <w:t>AM,</w:t>
      </w:r>
      <w:r>
        <w:rPr>
          <w:color w:val="231F20"/>
          <w:spacing w:val="-8"/>
          <w:w w:val="105"/>
          <w:sz w:val="16"/>
        </w:rPr>
        <w:t xml:space="preserve"> </w:t>
      </w:r>
      <w:r>
        <w:rPr>
          <w:color w:val="231F20"/>
          <w:w w:val="105"/>
          <w:sz w:val="16"/>
        </w:rPr>
        <w:t>et</w:t>
      </w:r>
      <w:r>
        <w:rPr>
          <w:color w:val="231F20"/>
          <w:spacing w:val="-7"/>
          <w:w w:val="105"/>
          <w:sz w:val="16"/>
        </w:rPr>
        <w:t xml:space="preserve"> </w:t>
      </w:r>
      <w:r>
        <w:rPr>
          <w:color w:val="231F20"/>
          <w:w w:val="105"/>
          <w:sz w:val="16"/>
        </w:rPr>
        <w:t>al.</w:t>
      </w:r>
      <w:r>
        <w:rPr>
          <w:color w:val="231F20"/>
          <w:spacing w:val="-8"/>
          <w:w w:val="105"/>
          <w:sz w:val="16"/>
        </w:rPr>
        <w:t xml:space="preserve"> </w:t>
      </w:r>
      <w:r>
        <w:rPr>
          <w:color w:val="231F20"/>
          <w:w w:val="105"/>
          <w:sz w:val="16"/>
        </w:rPr>
        <w:t>Model</w:t>
      </w:r>
      <w:r>
        <w:rPr>
          <w:color w:val="231F20"/>
          <w:spacing w:val="-8"/>
          <w:w w:val="105"/>
          <w:sz w:val="16"/>
        </w:rPr>
        <w:t xml:space="preserve"> </w:t>
      </w:r>
      <w:r>
        <w:rPr>
          <w:color w:val="231F20"/>
          <w:w w:val="105"/>
          <w:sz w:val="16"/>
        </w:rPr>
        <w:t>for</w:t>
      </w:r>
      <w:r>
        <w:rPr>
          <w:color w:val="231F20"/>
          <w:spacing w:val="-8"/>
          <w:w w:val="105"/>
          <w:sz w:val="16"/>
        </w:rPr>
        <w:t xml:space="preserve"> </w:t>
      </w:r>
      <w:r>
        <w:rPr>
          <w:color w:val="231F20"/>
          <w:w w:val="105"/>
          <w:sz w:val="16"/>
        </w:rPr>
        <w:t>in</w:t>
      </w:r>
      <w:r>
        <w:rPr>
          <w:color w:val="231F20"/>
          <w:spacing w:val="-8"/>
          <w:w w:val="105"/>
          <w:sz w:val="16"/>
        </w:rPr>
        <w:t xml:space="preserve"> </w:t>
      </w:r>
      <w:r>
        <w:rPr>
          <w:color w:val="231F20"/>
          <w:w w:val="105"/>
          <w:sz w:val="16"/>
        </w:rPr>
        <w:t>vivo</w:t>
      </w:r>
      <w:r>
        <w:rPr>
          <w:color w:val="231F20"/>
          <w:spacing w:val="-8"/>
          <w:w w:val="105"/>
          <w:sz w:val="16"/>
        </w:rPr>
        <w:t xml:space="preserve"> </w:t>
      </w:r>
      <w:r>
        <w:rPr>
          <w:color w:val="231F20"/>
          <w:w w:val="105"/>
          <w:sz w:val="16"/>
        </w:rPr>
        <w:t>assess- ment of humoral protection against malaria sporozoite chal-</w:t>
      </w:r>
      <w:r>
        <w:rPr>
          <w:color w:val="231F20"/>
          <w:spacing w:val="40"/>
          <w:w w:val="105"/>
          <w:sz w:val="16"/>
        </w:rPr>
        <w:t xml:space="preserve"> </w:t>
      </w:r>
      <w:r>
        <w:rPr>
          <w:color w:val="231F20"/>
          <w:w w:val="105"/>
          <w:sz w:val="16"/>
        </w:rPr>
        <w:t xml:space="preserve">lenge by passive transfer of monoclonal antibodies and immune serum. </w:t>
      </w:r>
      <w:r>
        <w:rPr>
          <w:i/>
          <w:color w:val="231F20"/>
          <w:w w:val="105"/>
          <w:sz w:val="16"/>
        </w:rPr>
        <w:t>Infect Immun</w:t>
      </w:r>
      <w:r>
        <w:rPr>
          <w:color w:val="231F20"/>
          <w:w w:val="105"/>
          <w:sz w:val="16"/>
        </w:rPr>
        <w:t>. 2014;82:808-817.</w:t>
      </w:r>
    </w:p>
    <w:p w14:paraId="1BFD7BE4" w14:textId="77777777" w:rsidR="00BF3D96" w:rsidRDefault="00000000">
      <w:pPr>
        <w:pStyle w:val="ListParagraph"/>
        <w:numPr>
          <w:ilvl w:val="0"/>
          <w:numId w:val="1"/>
        </w:numPr>
        <w:tabs>
          <w:tab w:val="left" w:pos="740"/>
        </w:tabs>
        <w:spacing w:line="235" w:lineRule="auto"/>
        <w:ind w:left="740" w:hanging="380"/>
        <w:jc w:val="both"/>
        <w:rPr>
          <w:sz w:val="16"/>
        </w:rPr>
      </w:pPr>
      <w:r>
        <w:rPr>
          <w:color w:val="231F20"/>
          <w:w w:val="105"/>
          <w:sz w:val="16"/>
        </w:rPr>
        <w:t xml:space="preserve">McIntosh RS, Shi J, Jennings RM, et al. The importance of human FcgammaRI in mediating protection to malaria. </w:t>
      </w:r>
      <w:r>
        <w:rPr>
          <w:i/>
          <w:color w:val="231F20"/>
          <w:w w:val="105"/>
          <w:sz w:val="16"/>
        </w:rPr>
        <w:t>PLoS Pathog</w:t>
      </w:r>
      <w:r>
        <w:rPr>
          <w:color w:val="231F20"/>
          <w:w w:val="105"/>
          <w:sz w:val="16"/>
        </w:rPr>
        <w:t>. 2007;3:e72.</w:t>
      </w:r>
    </w:p>
    <w:p w14:paraId="668694CB" w14:textId="77777777" w:rsidR="00BF3D96" w:rsidRDefault="00000000">
      <w:pPr>
        <w:pStyle w:val="ListParagraph"/>
        <w:numPr>
          <w:ilvl w:val="0"/>
          <w:numId w:val="1"/>
        </w:numPr>
        <w:tabs>
          <w:tab w:val="left" w:pos="740"/>
        </w:tabs>
        <w:spacing w:line="235" w:lineRule="auto"/>
        <w:ind w:left="740" w:hanging="380"/>
        <w:jc w:val="both"/>
        <w:rPr>
          <w:sz w:val="16"/>
        </w:rPr>
      </w:pPr>
      <w:bookmarkStart w:id="251" w:name="_bookmark236"/>
      <w:bookmarkEnd w:id="251"/>
      <w:r>
        <w:rPr>
          <w:color w:val="231F20"/>
          <w:w w:val="105"/>
          <w:sz w:val="16"/>
        </w:rPr>
        <w:t>Cohen S, McGregor IA, Carrington S. Gamma-globulin and acquired</w:t>
      </w:r>
      <w:r>
        <w:rPr>
          <w:color w:val="231F20"/>
          <w:spacing w:val="40"/>
          <w:w w:val="105"/>
          <w:sz w:val="16"/>
        </w:rPr>
        <w:t xml:space="preserve"> </w:t>
      </w:r>
      <w:r>
        <w:rPr>
          <w:color w:val="231F20"/>
          <w:w w:val="105"/>
          <w:sz w:val="16"/>
        </w:rPr>
        <w:t>immunity</w:t>
      </w:r>
      <w:r>
        <w:rPr>
          <w:color w:val="231F20"/>
          <w:spacing w:val="40"/>
          <w:w w:val="105"/>
          <w:sz w:val="16"/>
        </w:rPr>
        <w:t xml:space="preserve"> </w:t>
      </w:r>
      <w:r>
        <w:rPr>
          <w:color w:val="231F20"/>
          <w:w w:val="105"/>
          <w:sz w:val="16"/>
        </w:rPr>
        <w:t>to</w:t>
      </w:r>
      <w:r>
        <w:rPr>
          <w:color w:val="231F20"/>
          <w:spacing w:val="40"/>
          <w:w w:val="105"/>
          <w:sz w:val="16"/>
        </w:rPr>
        <w:t xml:space="preserve"> </w:t>
      </w:r>
      <w:r>
        <w:rPr>
          <w:color w:val="231F20"/>
          <w:w w:val="105"/>
          <w:sz w:val="16"/>
        </w:rPr>
        <w:t>human</w:t>
      </w:r>
      <w:r>
        <w:rPr>
          <w:color w:val="231F20"/>
          <w:spacing w:val="40"/>
          <w:w w:val="105"/>
          <w:sz w:val="16"/>
        </w:rPr>
        <w:t xml:space="preserve"> </w:t>
      </w:r>
      <w:r>
        <w:rPr>
          <w:color w:val="231F20"/>
          <w:w w:val="105"/>
          <w:sz w:val="16"/>
        </w:rPr>
        <w:t>malaria.</w:t>
      </w:r>
      <w:r>
        <w:rPr>
          <w:color w:val="231F20"/>
          <w:spacing w:val="40"/>
          <w:w w:val="105"/>
          <w:sz w:val="16"/>
        </w:rPr>
        <w:t xml:space="preserve"> </w:t>
      </w:r>
      <w:r>
        <w:rPr>
          <w:i/>
          <w:color w:val="231F20"/>
          <w:w w:val="105"/>
          <w:sz w:val="16"/>
        </w:rPr>
        <w:t>Nature</w:t>
      </w:r>
      <w:r>
        <w:rPr>
          <w:color w:val="231F20"/>
          <w:w w:val="105"/>
          <w:sz w:val="16"/>
        </w:rPr>
        <w:t>.</w:t>
      </w:r>
      <w:r>
        <w:rPr>
          <w:color w:val="231F20"/>
          <w:spacing w:val="40"/>
          <w:w w:val="105"/>
          <w:sz w:val="16"/>
        </w:rPr>
        <w:t xml:space="preserve"> </w:t>
      </w:r>
      <w:r>
        <w:rPr>
          <w:color w:val="231F20"/>
          <w:w w:val="105"/>
          <w:sz w:val="16"/>
        </w:rPr>
        <w:t>1961;192:</w:t>
      </w:r>
      <w:r>
        <w:rPr>
          <w:color w:val="231F20"/>
          <w:spacing w:val="80"/>
          <w:w w:val="105"/>
          <w:sz w:val="16"/>
        </w:rPr>
        <w:t xml:space="preserve"> </w:t>
      </w:r>
      <w:r>
        <w:rPr>
          <w:color w:val="231F20"/>
          <w:spacing w:val="-2"/>
          <w:w w:val="105"/>
          <w:sz w:val="16"/>
        </w:rPr>
        <w:t>733-737.</w:t>
      </w:r>
    </w:p>
    <w:p w14:paraId="54072E13" w14:textId="77777777" w:rsidR="00BF3D96" w:rsidRDefault="00000000">
      <w:pPr>
        <w:pStyle w:val="ListParagraph"/>
        <w:numPr>
          <w:ilvl w:val="0"/>
          <w:numId w:val="1"/>
        </w:numPr>
        <w:tabs>
          <w:tab w:val="left" w:pos="740"/>
        </w:tabs>
        <w:spacing w:line="235" w:lineRule="auto"/>
        <w:ind w:left="740" w:hanging="380"/>
        <w:jc w:val="both"/>
        <w:rPr>
          <w:sz w:val="16"/>
        </w:rPr>
      </w:pPr>
      <w:r>
        <w:rPr>
          <w:color w:val="231F20"/>
          <w:spacing w:val="-2"/>
          <w:w w:val="110"/>
          <w:sz w:val="16"/>
        </w:rPr>
        <w:t xml:space="preserve">Bouharoun-Tayoun H, Attanath P, Sabchareon A, Chongsupha- </w:t>
      </w:r>
      <w:r>
        <w:rPr>
          <w:color w:val="231F20"/>
          <w:w w:val="110"/>
          <w:sz w:val="16"/>
        </w:rPr>
        <w:t>jaisiddhi T, Druilhe P. Antibodies that protect humans against Plasmodium falciparum blood stages do not on their own inhibit</w:t>
      </w:r>
      <w:r>
        <w:rPr>
          <w:color w:val="231F20"/>
          <w:spacing w:val="-11"/>
          <w:w w:val="110"/>
          <w:sz w:val="16"/>
        </w:rPr>
        <w:t xml:space="preserve"> </w:t>
      </w:r>
      <w:r>
        <w:rPr>
          <w:color w:val="231F20"/>
          <w:w w:val="110"/>
          <w:sz w:val="16"/>
        </w:rPr>
        <w:t>parasite</w:t>
      </w:r>
      <w:r>
        <w:rPr>
          <w:color w:val="231F20"/>
          <w:spacing w:val="-11"/>
          <w:w w:val="110"/>
          <w:sz w:val="16"/>
        </w:rPr>
        <w:t xml:space="preserve"> </w:t>
      </w:r>
      <w:r>
        <w:rPr>
          <w:color w:val="231F20"/>
          <w:w w:val="110"/>
          <w:sz w:val="16"/>
        </w:rPr>
        <w:t>growth</w:t>
      </w:r>
      <w:r>
        <w:rPr>
          <w:color w:val="231F20"/>
          <w:spacing w:val="-11"/>
          <w:w w:val="110"/>
          <w:sz w:val="16"/>
        </w:rPr>
        <w:t xml:space="preserve"> </w:t>
      </w:r>
      <w:r>
        <w:rPr>
          <w:color w:val="231F20"/>
          <w:w w:val="110"/>
          <w:sz w:val="16"/>
        </w:rPr>
        <w:t>and</w:t>
      </w:r>
      <w:r>
        <w:rPr>
          <w:color w:val="231F20"/>
          <w:spacing w:val="-11"/>
          <w:w w:val="110"/>
          <w:sz w:val="16"/>
        </w:rPr>
        <w:t xml:space="preserve"> </w:t>
      </w:r>
      <w:r>
        <w:rPr>
          <w:color w:val="231F20"/>
          <w:w w:val="110"/>
          <w:sz w:val="16"/>
        </w:rPr>
        <w:t>invasion</w:t>
      </w:r>
      <w:r>
        <w:rPr>
          <w:color w:val="231F20"/>
          <w:spacing w:val="-11"/>
          <w:w w:val="110"/>
          <w:sz w:val="16"/>
        </w:rPr>
        <w:t xml:space="preserve"> </w:t>
      </w:r>
      <w:r>
        <w:rPr>
          <w:color w:val="231F20"/>
          <w:w w:val="110"/>
          <w:sz w:val="16"/>
        </w:rPr>
        <w:t>in</w:t>
      </w:r>
      <w:r>
        <w:rPr>
          <w:color w:val="231F20"/>
          <w:spacing w:val="-11"/>
          <w:w w:val="110"/>
          <w:sz w:val="16"/>
        </w:rPr>
        <w:t xml:space="preserve"> </w:t>
      </w:r>
      <w:r>
        <w:rPr>
          <w:color w:val="231F20"/>
          <w:w w:val="110"/>
          <w:sz w:val="16"/>
        </w:rPr>
        <w:t>vitro,</w:t>
      </w:r>
      <w:r>
        <w:rPr>
          <w:color w:val="231F20"/>
          <w:spacing w:val="-11"/>
          <w:w w:val="110"/>
          <w:sz w:val="16"/>
        </w:rPr>
        <w:t xml:space="preserve"> </w:t>
      </w:r>
      <w:r>
        <w:rPr>
          <w:color w:val="231F20"/>
          <w:w w:val="110"/>
          <w:sz w:val="16"/>
        </w:rPr>
        <w:t>but</w:t>
      </w:r>
      <w:r>
        <w:rPr>
          <w:color w:val="231F20"/>
          <w:spacing w:val="-11"/>
          <w:w w:val="110"/>
          <w:sz w:val="16"/>
        </w:rPr>
        <w:t xml:space="preserve"> </w:t>
      </w:r>
      <w:r>
        <w:rPr>
          <w:color w:val="231F20"/>
          <w:w w:val="110"/>
          <w:sz w:val="16"/>
        </w:rPr>
        <w:t>act</w:t>
      </w:r>
      <w:r>
        <w:rPr>
          <w:color w:val="231F20"/>
          <w:spacing w:val="-11"/>
          <w:w w:val="110"/>
          <w:sz w:val="16"/>
        </w:rPr>
        <w:t xml:space="preserve"> </w:t>
      </w:r>
      <w:r>
        <w:rPr>
          <w:color w:val="231F20"/>
          <w:w w:val="110"/>
          <w:sz w:val="16"/>
        </w:rPr>
        <w:t>in</w:t>
      </w:r>
      <w:r>
        <w:rPr>
          <w:color w:val="231F20"/>
          <w:spacing w:val="-11"/>
          <w:w w:val="110"/>
          <w:sz w:val="16"/>
        </w:rPr>
        <w:t xml:space="preserve"> </w:t>
      </w:r>
      <w:r>
        <w:rPr>
          <w:color w:val="231F20"/>
          <w:w w:val="110"/>
          <w:sz w:val="16"/>
        </w:rPr>
        <w:t xml:space="preserve">coopera- tion with monocytes. </w:t>
      </w:r>
      <w:r>
        <w:rPr>
          <w:i/>
          <w:color w:val="231F20"/>
          <w:sz w:val="16"/>
        </w:rPr>
        <w:t xml:space="preserve">J </w:t>
      </w:r>
      <w:r>
        <w:rPr>
          <w:i/>
          <w:color w:val="231F20"/>
          <w:w w:val="110"/>
          <w:sz w:val="16"/>
        </w:rPr>
        <w:t>Exp Med</w:t>
      </w:r>
      <w:r>
        <w:rPr>
          <w:color w:val="231F20"/>
          <w:w w:val="110"/>
          <w:sz w:val="16"/>
        </w:rPr>
        <w:t>. 1990;172(6):1633-1641.</w:t>
      </w:r>
    </w:p>
    <w:p w14:paraId="327F722F" w14:textId="77777777" w:rsidR="00BF3D96" w:rsidRDefault="00000000">
      <w:pPr>
        <w:pStyle w:val="ListParagraph"/>
        <w:numPr>
          <w:ilvl w:val="0"/>
          <w:numId w:val="1"/>
        </w:numPr>
        <w:tabs>
          <w:tab w:val="left" w:pos="699"/>
        </w:tabs>
        <w:spacing w:before="164" w:line="235" w:lineRule="auto"/>
        <w:ind w:left="699" w:right="1197" w:hanging="380"/>
        <w:jc w:val="both"/>
        <w:rPr>
          <w:sz w:val="16"/>
        </w:rPr>
      </w:pPr>
      <w:r>
        <w:br w:type="column"/>
      </w:r>
      <w:bookmarkStart w:id="252" w:name="_bookmark237"/>
      <w:bookmarkEnd w:id="252"/>
      <w:r>
        <w:rPr>
          <w:color w:val="231F20"/>
          <w:sz w:val="16"/>
        </w:rPr>
        <w:t>Johnson</w:t>
      </w:r>
      <w:r>
        <w:rPr>
          <w:color w:val="231F20"/>
          <w:spacing w:val="40"/>
          <w:sz w:val="16"/>
        </w:rPr>
        <w:t xml:space="preserve"> </w:t>
      </w:r>
      <w:r>
        <w:rPr>
          <w:color w:val="231F20"/>
          <w:sz w:val="16"/>
        </w:rPr>
        <w:t>AM,</w:t>
      </w:r>
      <w:r>
        <w:rPr>
          <w:color w:val="231F20"/>
          <w:spacing w:val="40"/>
          <w:sz w:val="16"/>
        </w:rPr>
        <w:t xml:space="preserve"> </w:t>
      </w:r>
      <w:r>
        <w:rPr>
          <w:color w:val="231F20"/>
          <w:sz w:val="16"/>
        </w:rPr>
        <w:t>McDonald</w:t>
      </w:r>
      <w:r>
        <w:rPr>
          <w:color w:val="231F20"/>
          <w:spacing w:val="40"/>
          <w:sz w:val="16"/>
        </w:rPr>
        <w:t xml:space="preserve"> </w:t>
      </w:r>
      <w:r>
        <w:rPr>
          <w:color w:val="231F20"/>
          <w:sz w:val="16"/>
        </w:rPr>
        <w:t>PJ,</w:t>
      </w:r>
      <w:r>
        <w:rPr>
          <w:color w:val="231F20"/>
          <w:spacing w:val="40"/>
          <w:sz w:val="16"/>
        </w:rPr>
        <w:t xml:space="preserve"> </w:t>
      </w:r>
      <w:r>
        <w:rPr>
          <w:color w:val="231F20"/>
          <w:sz w:val="16"/>
        </w:rPr>
        <w:t>Neoh</w:t>
      </w:r>
      <w:r>
        <w:rPr>
          <w:color w:val="231F20"/>
          <w:spacing w:val="40"/>
          <w:sz w:val="16"/>
        </w:rPr>
        <w:t xml:space="preserve"> </w:t>
      </w:r>
      <w:r>
        <w:rPr>
          <w:color w:val="231F20"/>
          <w:sz w:val="16"/>
        </w:rPr>
        <w:t>SH.</w:t>
      </w:r>
      <w:r>
        <w:rPr>
          <w:color w:val="231F20"/>
          <w:spacing w:val="40"/>
          <w:sz w:val="16"/>
        </w:rPr>
        <w:t xml:space="preserve"> </w:t>
      </w:r>
      <w:r>
        <w:rPr>
          <w:color w:val="231F20"/>
          <w:sz w:val="16"/>
        </w:rPr>
        <w:t>Monoclonal</w:t>
      </w:r>
      <w:r>
        <w:rPr>
          <w:color w:val="231F20"/>
          <w:spacing w:val="40"/>
          <w:sz w:val="16"/>
        </w:rPr>
        <w:t xml:space="preserve"> </w:t>
      </w:r>
      <w:r>
        <w:rPr>
          <w:color w:val="231F20"/>
          <w:sz w:val="16"/>
        </w:rPr>
        <w:t>antibodies</w:t>
      </w:r>
      <w:r>
        <w:rPr>
          <w:color w:val="231F20"/>
          <w:spacing w:val="40"/>
          <w:sz w:val="16"/>
        </w:rPr>
        <w:t xml:space="preserve"> </w:t>
      </w:r>
      <w:r>
        <w:rPr>
          <w:color w:val="231F20"/>
          <w:sz w:val="16"/>
        </w:rPr>
        <w:t xml:space="preserve">to </w:t>
      </w:r>
      <w:r>
        <w:rPr>
          <w:i/>
          <w:color w:val="231F20"/>
          <w:sz w:val="16"/>
        </w:rPr>
        <w:t xml:space="preserve">Toxoplasma </w:t>
      </w:r>
      <w:r>
        <w:rPr>
          <w:color w:val="231F20"/>
          <w:sz w:val="16"/>
        </w:rPr>
        <w:t>cell membrane surface antigens protect mice from</w:t>
      </w:r>
      <w:r>
        <w:rPr>
          <w:color w:val="231F20"/>
          <w:spacing w:val="40"/>
          <w:sz w:val="16"/>
        </w:rPr>
        <w:t xml:space="preserve"> </w:t>
      </w:r>
      <w:r>
        <w:rPr>
          <w:color w:val="231F20"/>
          <w:sz w:val="16"/>
        </w:rPr>
        <w:t xml:space="preserve">toxoplasmosis. </w:t>
      </w:r>
      <w:r>
        <w:rPr>
          <w:i/>
          <w:color w:val="231F20"/>
          <w:sz w:val="16"/>
        </w:rPr>
        <w:t>J Protozool</w:t>
      </w:r>
      <w:r>
        <w:rPr>
          <w:color w:val="231F20"/>
          <w:sz w:val="16"/>
        </w:rPr>
        <w:t>. 1983;30(2):351-356.</w:t>
      </w:r>
    </w:p>
    <w:p w14:paraId="5E4C4266" w14:textId="77777777" w:rsidR="00BF3D96" w:rsidRDefault="00000000">
      <w:pPr>
        <w:pStyle w:val="ListParagraph"/>
        <w:numPr>
          <w:ilvl w:val="0"/>
          <w:numId w:val="1"/>
        </w:numPr>
        <w:tabs>
          <w:tab w:val="left" w:pos="699"/>
        </w:tabs>
        <w:spacing w:line="235" w:lineRule="auto"/>
        <w:ind w:left="699" w:right="1197" w:hanging="380"/>
        <w:jc w:val="both"/>
        <w:rPr>
          <w:sz w:val="16"/>
        </w:rPr>
      </w:pPr>
      <w:r>
        <w:rPr>
          <w:color w:val="231F20"/>
          <w:w w:val="105"/>
          <w:sz w:val="16"/>
        </w:rPr>
        <w:t>Fu YF, Feng M, Ohnishi K, et al. Generation of a neutralizing human</w:t>
      </w:r>
      <w:r>
        <w:rPr>
          <w:color w:val="231F20"/>
          <w:spacing w:val="40"/>
          <w:w w:val="105"/>
          <w:sz w:val="16"/>
        </w:rPr>
        <w:t xml:space="preserve"> </w:t>
      </w:r>
      <w:r>
        <w:rPr>
          <w:color w:val="231F20"/>
          <w:w w:val="105"/>
          <w:sz w:val="16"/>
        </w:rPr>
        <w:t>monoclonal</w:t>
      </w:r>
      <w:r>
        <w:rPr>
          <w:color w:val="231F20"/>
          <w:spacing w:val="40"/>
          <w:w w:val="105"/>
          <w:sz w:val="16"/>
        </w:rPr>
        <w:t xml:space="preserve"> </w:t>
      </w:r>
      <w:r>
        <w:rPr>
          <w:color w:val="231F20"/>
          <w:w w:val="105"/>
          <w:sz w:val="16"/>
        </w:rPr>
        <w:t>antibody</w:t>
      </w:r>
      <w:r>
        <w:rPr>
          <w:color w:val="231F20"/>
          <w:spacing w:val="40"/>
          <w:w w:val="105"/>
          <w:sz w:val="16"/>
        </w:rPr>
        <w:t xml:space="preserve"> </w:t>
      </w:r>
      <w:r>
        <w:rPr>
          <w:color w:val="231F20"/>
          <w:w w:val="105"/>
          <w:sz w:val="16"/>
        </w:rPr>
        <w:t>Fab</w:t>
      </w:r>
      <w:r>
        <w:rPr>
          <w:color w:val="231F20"/>
          <w:spacing w:val="40"/>
          <w:w w:val="105"/>
          <w:sz w:val="16"/>
        </w:rPr>
        <w:t xml:space="preserve"> </w:t>
      </w:r>
      <w:r>
        <w:rPr>
          <w:color w:val="231F20"/>
          <w:w w:val="105"/>
          <w:sz w:val="16"/>
        </w:rPr>
        <w:t>fragment</w:t>
      </w:r>
      <w:r>
        <w:rPr>
          <w:color w:val="231F20"/>
          <w:spacing w:val="40"/>
          <w:w w:val="105"/>
          <w:sz w:val="16"/>
        </w:rPr>
        <w:t xml:space="preserve"> </w:t>
      </w:r>
      <w:r>
        <w:rPr>
          <w:color w:val="231F20"/>
          <w:w w:val="105"/>
          <w:sz w:val="16"/>
        </w:rPr>
        <w:t>to</w:t>
      </w:r>
      <w:r>
        <w:rPr>
          <w:color w:val="231F20"/>
          <w:spacing w:val="40"/>
          <w:w w:val="105"/>
          <w:sz w:val="16"/>
        </w:rPr>
        <w:t xml:space="preserve"> </w:t>
      </w:r>
      <w:r>
        <w:rPr>
          <w:color w:val="231F20"/>
          <w:w w:val="105"/>
          <w:sz w:val="16"/>
        </w:rPr>
        <w:t>surface</w:t>
      </w:r>
      <w:r>
        <w:rPr>
          <w:color w:val="231F20"/>
          <w:spacing w:val="40"/>
          <w:w w:val="105"/>
          <w:sz w:val="16"/>
        </w:rPr>
        <w:t xml:space="preserve"> </w:t>
      </w:r>
      <w:r>
        <w:rPr>
          <w:color w:val="231F20"/>
          <w:w w:val="105"/>
          <w:sz w:val="16"/>
        </w:rPr>
        <w:t>antigen</w:t>
      </w:r>
    </w:p>
    <w:p w14:paraId="2E9C2E47" w14:textId="77777777" w:rsidR="00BF3D96" w:rsidRDefault="00000000">
      <w:pPr>
        <w:spacing w:line="235" w:lineRule="auto"/>
        <w:ind w:left="699" w:right="1197"/>
        <w:jc w:val="both"/>
        <w:rPr>
          <w:sz w:val="16"/>
        </w:rPr>
      </w:pPr>
      <w:r>
        <w:rPr>
          <w:color w:val="231F20"/>
          <w:w w:val="105"/>
          <w:sz w:val="16"/>
        </w:rPr>
        <w:t xml:space="preserve">1 of </w:t>
      </w:r>
      <w:r>
        <w:rPr>
          <w:i/>
          <w:color w:val="231F20"/>
          <w:w w:val="105"/>
          <w:sz w:val="16"/>
        </w:rPr>
        <w:t>Toxoplasma</w:t>
      </w:r>
      <w:r>
        <w:rPr>
          <w:i/>
          <w:color w:val="231F20"/>
          <w:spacing w:val="40"/>
          <w:w w:val="105"/>
          <w:sz w:val="16"/>
        </w:rPr>
        <w:t xml:space="preserve"> </w:t>
      </w:r>
      <w:r>
        <w:rPr>
          <w:i/>
          <w:color w:val="231F20"/>
          <w:w w:val="105"/>
          <w:sz w:val="16"/>
        </w:rPr>
        <w:t xml:space="preserve">gondii </w:t>
      </w:r>
      <w:r>
        <w:rPr>
          <w:color w:val="231F20"/>
          <w:w w:val="105"/>
          <w:sz w:val="16"/>
        </w:rPr>
        <w:t xml:space="preserve">tachyzoites. </w:t>
      </w:r>
      <w:r>
        <w:rPr>
          <w:i/>
          <w:color w:val="231F20"/>
          <w:w w:val="105"/>
          <w:sz w:val="16"/>
        </w:rPr>
        <w:t>Infect</w:t>
      </w:r>
      <w:r>
        <w:rPr>
          <w:i/>
          <w:color w:val="231F20"/>
          <w:spacing w:val="40"/>
          <w:w w:val="105"/>
          <w:sz w:val="16"/>
        </w:rPr>
        <w:t xml:space="preserve"> </w:t>
      </w:r>
      <w:r>
        <w:rPr>
          <w:i/>
          <w:color w:val="231F20"/>
          <w:w w:val="105"/>
          <w:sz w:val="16"/>
        </w:rPr>
        <w:t>Immun</w:t>
      </w:r>
      <w:r>
        <w:rPr>
          <w:color w:val="231F20"/>
          <w:w w:val="105"/>
          <w:sz w:val="16"/>
        </w:rPr>
        <w:t xml:space="preserve">. 2011;79: </w:t>
      </w:r>
      <w:r>
        <w:rPr>
          <w:color w:val="231F20"/>
          <w:spacing w:val="-2"/>
          <w:w w:val="105"/>
          <w:sz w:val="16"/>
        </w:rPr>
        <w:t>512-517.</w:t>
      </w:r>
    </w:p>
    <w:p w14:paraId="38A830DC" w14:textId="77777777" w:rsidR="00BF3D96" w:rsidRDefault="00000000">
      <w:pPr>
        <w:pStyle w:val="ListParagraph"/>
        <w:numPr>
          <w:ilvl w:val="0"/>
          <w:numId w:val="1"/>
        </w:numPr>
        <w:tabs>
          <w:tab w:val="left" w:pos="699"/>
        </w:tabs>
        <w:spacing w:line="235" w:lineRule="auto"/>
        <w:ind w:left="699" w:right="1199" w:hanging="380"/>
        <w:jc w:val="both"/>
        <w:rPr>
          <w:sz w:val="16"/>
        </w:rPr>
      </w:pPr>
      <w:r>
        <w:rPr>
          <w:color w:val="231F20"/>
          <w:sz w:val="16"/>
        </w:rPr>
        <w:t>Pavia CS. Protection against experimental toxoplasmosis by</w:t>
      </w:r>
      <w:r>
        <w:rPr>
          <w:color w:val="231F20"/>
          <w:spacing w:val="40"/>
          <w:sz w:val="16"/>
        </w:rPr>
        <w:t xml:space="preserve"> </w:t>
      </w:r>
      <w:r>
        <w:rPr>
          <w:color w:val="231F20"/>
          <w:sz w:val="16"/>
        </w:rPr>
        <w:t>adoptive</w:t>
      </w:r>
      <w:r>
        <w:rPr>
          <w:color w:val="231F20"/>
          <w:spacing w:val="40"/>
          <w:sz w:val="16"/>
        </w:rPr>
        <w:t xml:space="preserve"> </w:t>
      </w:r>
      <w:r>
        <w:rPr>
          <w:color w:val="231F20"/>
          <w:sz w:val="16"/>
        </w:rPr>
        <w:t>immunotherapy.</w:t>
      </w:r>
      <w:r>
        <w:rPr>
          <w:color w:val="231F20"/>
          <w:spacing w:val="40"/>
          <w:sz w:val="16"/>
        </w:rPr>
        <w:t xml:space="preserve"> </w:t>
      </w:r>
      <w:r>
        <w:rPr>
          <w:i/>
          <w:color w:val="231F20"/>
          <w:sz w:val="16"/>
        </w:rPr>
        <w:t>J</w:t>
      </w:r>
      <w:r>
        <w:rPr>
          <w:i/>
          <w:color w:val="231F20"/>
          <w:spacing w:val="55"/>
          <w:sz w:val="16"/>
        </w:rPr>
        <w:t xml:space="preserve"> </w:t>
      </w:r>
      <w:r>
        <w:rPr>
          <w:i/>
          <w:color w:val="231F20"/>
          <w:sz w:val="16"/>
        </w:rPr>
        <w:t>Immunol</w:t>
      </w:r>
      <w:r>
        <w:rPr>
          <w:color w:val="231F20"/>
          <w:sz w:val="16"/>
        </w:rPr>
        <w:t>.</w:t>
      </w:r>
      <w:r>
        <w:rPr>
          <w:color w:val="231F20"/>
          <w:spacing w:val="40"/>
          <w:sz w:val="16"/>
        </w:rPr>
        <w:t xml:space="preserve"> </w:t>
      </w:r>
      <w:r>
        <w:rPr>
          <w:color w:val="231F20"/>
          <w:sz w:val="16"/>
        </w:rPr>
        <w:t>1986;137(9):2985-2990.</w:t>
      </w:r>
    </w:p>
    <w:p w14:paraId="2767444F" w14:textId="77777777" w:rsidR="00BF3D96" w:rsidRDefault="00000000">
      <w:pPr>
        <w:pStyle w:val="ListParagraph"/>
        <w:numPr>
          <w:ilvl w:val="0"/>
          <w:numId w:val="1"/>
        </w:numPr>
        <w:tabs>
          <w:tab w:val="left" w:pos="699"/>
        </w:tabs>
        <w:spacing w:line="235" w:lineRule="auto"/>
        <w:ind w:left="699" w:right="1199" w:hanging="380"/>
        <w:jc w:val="both"/>
        <w:rPr>
          <w:sz w:val="16"/>
        </w:rPr>
      </w:pPr>
      <w:bookmarkStart w:id="253" w:name="_bookmark238"/>
      <w:bookmarkEnd w:id="253"/>
      <w:r>
        <w:rPr>
          <w:color w:val="231F20"/>
          <w:w w:val="105"/>
          <w:sz w:val="16"/>
        </w:rPr>
        <w:t xml:space="preserve">Orange JS, Grossman WJ, Navickis RJ, Wilkes MM. Impact of trough IgG on pneumonia incidence in primary immunodefi- ciency: A meta-analysis of clinical studies. </w:t>
      </w:r>
      <w:r>
        <w:rPr>
          <w:i/>
          <w:color w:val="231F20"/>
          <w:w w:val="105"/>
          <w:sz w:val="16"/>
        </w:rPr>
        <w:t>Clin Immunol</w:t>
      </w:r>
      <w:r>
        <w:rPr>
          <w:color w:val="231F20"/>
          <w:w w:val="105"/>
          <w:sz w:val="16"/>
        </w:rPr>
        <w:t xml:space="preserve">. </w:t>
      </w:r>
      <w:r>
        <w:rPr>
          <w:color w:val="231F20"/>
          <w:spacing w:val="-2"/>
          <w:w w:val="105"/>
          <w:sz w:val="16"/>
        </w:rPr>
        <w:t>2010;137:21-30.</w:t>
      </w:r>
    </w:p>
    <w:p w14:paraId="3FB4631D" w14:textId="77777777" w:rsidR="00BF3D96" w:rsidRDefault="00000000">
      <w:pPr>
        <w:pStyle w:val="ListParagraph"/>
        <w:numPr>
          <w:ilvl w:val="0"/>
          <w:numId w:val="1"/>
        </w:numPr>
        <w:tabs>
          <w:tab w:val="left" w:pos="699"/>
        </w:tabs>
        <w:spacing w:line="235" w:lineRule="auto"/>
        <w:ind w:left="699" w:right="1197" w:hanging="380"/>
        <w:jc w:val="both"/>
        <w:rPr>
          <w:sz w:val="16"/>
        </w:rPr>
      </w:pPr>
      <w:r>
        <w:rPr>
          <w:color w:val="231F20"/>
          <w:sz w:val="16"/>
        </w:rPr>
        <w:t>Liese JG, Wintergerst U, Tympner KD, Belohradsky BH. High- vs</w:t>
      </w:r>
      <w:r>
        <w:rPr>
          <w:color w:val="231F20"/>
          <w:spacing w:val="40"/>
          <w:sz w:val="16"/>
        </w:rPr>
        <w:t xml:space="preserve"> </w:t>
      </w:r>
      <w:r>
        <w:rPr>
          <w:color w:val="231F20"/>
          <w:sz w:val="16"/>
        </w:rPr>
        <w:t>low-dose</w:t>
      </w:r>
      <w:r>
        <w:rPr>
          <w:color w:val="231F20"/>
          <w:spacing w:val="73"/>
          <w:sz w:val="16"/>
        </w:rPr>
        <w:t xml:space="preserve"> </w:t>
      </w:r>
      <w:r>
        <w:rPr>
          <w:color w:val="231F20"/>
          <w:sz w:val="16"/>
        </w:rPr>
        <w:t>immunoglobulin</w:t>
      </w:r>
      <w:r>
        <w:rPr>
          <w:color w:val="231F20"/>
          <w:spacing w:val="73"/>
          <w:sz w:val="16"/>
        </w:rPr>
        <w:t xml:space="preserve"> </w:t>
      </w:r>
      <w:r>
        <w:rPr>
          <w:color w:val="231F20"/>
          <w:sz w:val="16"/>
        </w:rPr>
        <w:t>therapy</w:t>
      </w:r>
      <w:r>
        <w:rPr>
          <w:color w:val="231F20"/>
          <w:spacing w:val="73"/>
          <w:sz w:val="16"/>
        </w:rPr>
        <w:t xml:space="preserve"> </w:t>
      </w:r>
      <w:r>
        <w:rPr>
          <w:color w:val="231F20"/>
          <w:sz w:val="16"/>
        </w:rPr>
        <w:t>in</w:t>
      </w:r>
      <w:r>
        <w:rPr>
          <w:color w:val="231F20"/>
          <w:spacing w:val="73"/>
          <w:sz w:val="16"/>
        </w:rPr>
        <w:t xml:space="preserve"> </w:t>
      </w:r>
      <w:r>
        <w:rPr>
          <w:color w:val="231F20"/>
          <w:sz w:val="16"/>
        </w:rPr>
        <w:t>the</w:t>
      </w:r>
      <w:r>
        <w:rPr>
          <w:color w:val="231F20"/>
          <w:spacing w:val="73"/>
          <w:sz w:val="16"/>
        </w:rPr>
        <w:t xml:space="preserve"> </w:t>
      </w:r>
      <w:r>
        <w:rPr>
          <w:color w:val="231F20"/>
          <w:sz w:val="16"/>
        </w:rPr>
        <w:t>long-term</w:t>
      </w:r>
      <w:r>
        <w:rPr>
          <w:color w:val="231F20"/>
          <w:spacing w:val="73"/>
          <w:sz w:val="16"/>
        </w:rPr>
        <w:t xml:space="preserve"> </w:t>
      </w:r>
      <w:r>
        <w:rPr>
          <w:color w:val="231F20"/>
          <w:sz w:val="16"/>
        </w:rPr>
        <w:t>treatment</w:t>
      </w:r>
      <w:r>
        <w:rPr>
          <w:color w:val="231F20"/>
          <w:spacing w:val="40"/>
          <w:sz w:val="16"/>
        </w:rPr>
        <w:t xml:space="preserve"> </w:t>
      </w:r>
      <w:r>
        <w:rPr>
          <w:color w:val="231F20"/>
          <w:sz w:val="16"/>
        </w:rPr>
        <w:t xml:space="preserve">of X-linked agammaglobulinemia. </w:t>
      </w:r>
      <w:r>
        <w:rPr>
          <w:i/>
          <w:color w:val="231F20"/>
          <w:sz w:val="16"/>
        </w:rPr>
        <w:t>Am J Dis Child</w:t>
      </w:r>
      <w:r>
        <w:rPr>
          <w:color w:val="231F20"/>
          <w:sz w:val="16"/>
        </w:rPr>
        <w:t>. 1992;146(3):</w:t>
      </w:r>
      <w:r>
        <w:rPr>
          <w:color w:val="231F20"/>
          <w:spacing w:val="40"/>
          <w:sz w:val="16"/>
        </w:rPr>
        <w:t xml:space="preserve"> </w:t>
      </w:r>
      <w:r>
        <w:rPr>
          <w:color w:val="231F20"/>
          <w:spacing w:val="-2"/>
          <w:sz w:val="16"/>
        </w:rPr>
        <w:t>335-339.</w:t>
      </w:r>
    </w:p>
    <w:p w14:paraId="064B3644" w14:textId="77777777" w:rsidR="00BF3D96" w:rsidRDefault="00000000">
      <w:pPr>
        <w:pStyle w:val="ListParagraph"/>
        <w:numPr>
          <w:ilvl w:val="0"/>
          <w:numId w:val="1"/>
        </w:numPr>
        <w:tabs>
          <w:tab w:val="left" w:pos="699"/>
        </w:tabs>
        <w:spacing w:line="235" w:lineRule="auto"/>
        <w:ind w:left="699" w:right="1199" w:hanging="380"/>
        <w:jc w:val="both"/>
        <w:rPr>
          <w:sz w:val="16"/>
        </w:rPr>
      </w:pPr>
      <w:r>
        <w:rPr>
          <w:color w:val="231F20"/>
          <w:w w:val="105"/>
          <w:sz w:val="16"/>
        </w:rPr>
        <w:t xml:space="preserve">Eibl MM. History of immunoglobulin replacement. </w:t>
      </w:r>
      <w:r>
        <w:rPr>
          <w:i/>
          <w:color w:val="231F20"/>
          <w:w w:val="105"/>
          <w:sz w:val="16"/>
        </w:rPr>
        <w:t>Immunol Allergy Clin North Am</w:t>
      </w:r>
      <w:r>
        <w:rPr>
          <w:color w:val="231F20"/>
          <w:w w:val="105"/>
          <w:sz w:val="16"/>
        </w:rPr>
        <w:t>. 2008;28(4):737-764, viii.</w:t>
      </w:r>
    </w:p>
    <w:p w14:paraId="0E6D834E" w14:textId="77777777" w:rsidR="00BF3D96" w:rsidRDefault="00000000">
      <w:pPr>
        <w:pStyle w:val="ListParagraph"/>
        <w:numPr>
          <w:ilvl w:val="0"/>
          <w:numId w:val="1"/>
        </w:numPr>
        <w:tabs>
          <w:tab w:val="left" w:pos="699"/>
        </w:tabs>
        <w:spacing w:line="235" w:lineRule="auto"/>
        <w:ind w:left="699" w:right="1197" w:hanging="380"/>
        <w:jc w:val="both"/>
        <w:rPr>
          <w:sz w:val="16"/>
        </w:rPr>
      </w:pPr>
      <w:r>
        <w:rPr>
          <w:color w:val="231F20"/>
          <w:sz w:val="16"/>
        </w:rPr>
        <w:t>Orange JS, Hossny EM, Weiler CR, et al. Use of intravenous</w:t>
      </w:r>
      <w:r>
        <w:rPr>
          <w:color w:val="231F20"/>
          <w:spacing w:val="40"/>
          <w:sz w:val="16"/>
        </w:rPr>
        <w:t xml:space="preserve"> </w:t>
      </w:r>
      <w:r>
        <w:rPr>
          <w:color w:val="231F20"/>
          <w:sz w:val="16"/>
        </w:rPr>
        <w:t>immunoglobulin in human disease: a review of evidence by</w:t>
      </w:r>
      <w:r>
        <w:rPr>
          <w:color w:val="231F20"/>
          <w:spacing w:val="40"/>
          <w:sz w:val="16"/>
        </w:rPr>
        <w:t xml:space="preserve"> </w:t>
      </w:r>
      <w:r>
        <w:rPr>
          <w:color w:val="231F20"/>
          <w:sz w:val="16"/>
        </w:rPr>
        <w:t>members of the Primary Immunodeficiency Committee of the</w:t>
      </w:r>
      <w:r>
        <w:rPr>
          <w:color w:val="231F20"/>
          <w:spacing w:val="40"/>
          <w:sz w:val="16"/>
        </w:rPr>
        <w:t xml:space="preserve"> </w:t>
      </w:r>
      <w:r>
        <w:rPr>
          <w:color w:val="231F20"/>
          <w:sz w:val="16"/>
        </w:rPr>
        <w:t>American</w:t>
      </w:r>
      <w:r>
        <w:rPr>
          <w:color w:val="231F20"/>
          <w:spacing w:val="80"/>
          <w:w w:val="150"/>
          <w:sz w:val="16"/>
        </w:rPr>
        <w:t xml:space="preserve"> </w:t>
      </w:r>
      <w:r>
        <w:rPr>
          <w:color w:val="231F20"/>
          <w:sz w:val="16"/>
        </w:rPr>
        <w:t>Academy</w:t>
      </w:r>
      <w:r>
        <w:rPr>
          <w:color w:val="231F20"/>
          <w:spacing w:val="80"/>
          <w:w w:val="150"/>
          <w:sz w:val="16"/>
        </w:rPr>
        <w:t xml:space="preserve"> </w:t>
      </w:r>
      <w:r>
        <w:rPr>
          <w:color w:val="231F20"/>
          <w:sz w:val="16"/>
        </w:rPr>
        <w:t>of</w:t>
      </w:r>
      <w:r>
        <w:rPr>
          <w:color w:val="231F20"/>
          <w:spacing w:val="80"/>
          <w:w w:val="150"/>
          <w:sz w:val="16"/>
        </w:rPr>
        <w:t xml:space="preserve"> </w:t>
      </w:r>
      <w:r>
        <w:rPr>
          <w:color w:val="231F20"/>
          <w:sz w:val="16"/>
        </w:rPr>
        <w:t>Allergy,</w:t>
      </w:r>
      <w:r>
        <w:rPr>
          <w:color w:val="231F20"/>
          <w:spacing w:val="80"/>
          <w:w w:val="150"/>
          <w:sz w:val="16"/>
        </w:rPr>
        <w:t xml:space="preserve"> </w:t>
      </w:r>
      <w:r>
        <w:rPr>
          <w:color w:val="231F20"/>
          <w:sz w:val="16"/>
        </w:rPr>
        <w:t>Asthma</w:t>
      </w:r>
      <w:r>
        <w:rPr>
          <w:color w:val="231F20"/>
          <w:spacing w:val="80"/>
          <w:w w:val="150"/>
          <w:sz w:val="16"/>
        </w:rPr>
        <w:t xml:space="preserve"> </w:t>
      </w:r>
      <w:r>
        <w:rPr>
          <w:color w:val="231F20"/>
          <w:sz w:val="16"/>
        </w:rPr>
        <w:t>and</w:t>
      </w:r>
      <w:r>
        <w:rPr>
          <w:color w:val="231F20"/>
          <w:spacing w:val="80"/>
          <w:w w:val="150"/>
          <w:sz w:val="16"/>
        </w:rPr>
        <w:t xml:space="preserve"> </w:t>
      </w:r>
      <w:r>
        <w:rPr>
          <w:color w:val="231F20"/>
          <w:sz w:val="16"/>
        </w:rPr>
        <w:t>Immunology.</w:t>
      </w:r>
      <w:r>
        <w:rPr>
          <w:color w:val="231F20"/>
          <w:spacing w:val="40"/>
          <w:sz w:val="16"/>
        </w:rPr>
        <w:t xml:space="preserve"> </w:t>
      </w:r>
      <w:r>
        <w:rPr>
          <w:i/>
          <w:color w:val="231F20"/>
          <w:sz w:val="16"/>
        </w:rPr>
        <w:t>J Allergy Clin Immunol</w:t>
      </w:r>
      <w:r>
        <w:rPr>
          <w:color w:val="231F20"/>
          <w:sz w:val="16"/>
        </w:rPr>
        <w:t>. 2006;117:S525-S553.</w:t>
      </w:r>
    </w:p>
    <w:p w14:paraId="1A530E72" w14:textId="77777777" w:rsidR="00BF3D96" w:rsidRDefault="00000000">
      <w:pPr>
        <w:pStyle w:val="ListParagraph"/>
        <w:numPr>
          <w:ilvl w:val="0"/>
          <w:numId w:val="1"/>
        </w:numPr>
        <w:tabs>
          <w:tab w:val="left" w:pos="699"/>
        </w:tabs>
        <w:spacing w:line="235" w:lineRule="auto"/>
        <w:ind w:left="699" w:right="1199" w:hanging="380"/>
        <w:jc w:val="both"/>
        <w:rPr>
          <w:sz w:val="16"/>
        </w:rPr>
      </w:pPr>
      <w:r>
        <w:rPr>
          <w:color w:val="231F20"/>
          <w:w w:val="105"/>
          <w:sz w:val="16"/>
        </w:rPr>
        <w:t>Silk HJ, Ambrosino D, Geha RS. Effect of intravenous gamma- globulin therapy in IgG2 deficient and IgG2 sufficient children with recurrent infections and poor response to immunization</w:t>
      </w:r>
      <w:r>
        <w:rPr>
          <w:color w:val="231F20"/>
          <w:spacing w:val="80"/>
          <w:w w:val="105"/>
          <w:sz w:val="16"/>
        </w:rPr>
        <w:t xml:space="preserve"> </w:t>
      </w:r>
      <w:r>
        <w:rPr>
          <w:color w:val="231F20"/>
          <w:w w:val="105"/>
          <w:sz w:val="16"/>
        </w:rPr>
        <w:t xml:space="preserve">with </w:t>
      </w:r>
      <w:r>
        <w:rPr>
          <w:i/>
          <w:color w:val="231F20"/>
          <w:w w:val="105"/>
          <w:sz w:val="16"/>
        </w:rPr>
        <w:t xml:space="preserve">Hemophilus influenzae </w:t>
      </w:r>
      <w:r>
        <w:rPr>
          <w:color w:val="231F20"/>
          <w:w w:val="105"/>
          <w:sz w:val="16"/>
        </w:rPr>
        <w:t xml:space="preserve">type b capsular polysaccharide antigen. </w:t>
      </w:r>
      <w:r>
        <w:rPr>
          <w:i/>
          <w:color w:val="231F20"/>
          <w:w w:val="105"/>
          <w:sz w:val="16"/>
        </w:rPr>
        <w:t>Ann Allergy</w:t>
      </w:r>
      <w:r>
        <w:rPr>
          <w:color w:val="231F20"/>
          <w:w w:val="105"/>
          <w:sz w:val="16"/>
        </w:rPr>
        <w:t>. 1990;64(1):21-25.</w:t>
      </w:r>
    </w:p>
    <w:p w14:paraId="7F5DED59" w14:textId="77777777" w:rsidR="00BF3D96" w:rsidRDefault="00000000">
      <w:pPr>
        <w:pStyle w:val="ListParagraph"/>
        <w:numPr>
          <w:ilvl w:val="0"/>
          <w:numId w:val="1"/>
        </w:numPr>
        <w:tabs>
          <w:tab w:val="left" w:pos="699"/>
        </w:tabs>
        <w:spacing w:line="235" w:lineRule="auto"/>
        <w:ind w:left="699" w:right="1197" w:hanging="380"/>
        <w:jc w:val="both"/>
        <w:rPr>
          <w:sz w:val="16"/>
        </w:rPr>
      </w:pPr>
      <w:r>
        <w:rPr>
          <w:color w:val="231F20"/>
          <w:sz w:val="16"/>
        </w:rPr>
        <w:t>Intravenous immune globulin for the prevention of bacterial</w:t>
      </w:r>
      <w:r>
        <w:rPr>
          <w:color w:val="231F20"/>
          <w:spacing w:val="40"/>
          <w:sz w:val="16"/>
        </w:rPr>
        <w:t xml:space="preserve"> </w:t>
      </w:r>
      <w:r>
        <w:rPr>
          <w:color w:val="231F20"/>
          <w:sz w:val="16"/>
        </w:rPr>
        <w:t>infections</w:t>
      </w:r>
      <w:r>
        <w:rPr>
          <w:color w:val="231F20"/>
          <w:spacing w:val="40"/>
          <w:sz w:val="16"/>
        </w:rPr>
        <w:t xml:space="preserve"> </w:t>
      </w:r>
      <w:r>
        <w:rPr>
          <w:color w:val="231F20"/>
          <w:sz w:val="16"/>
        </w:rPr>
        <w:t>in</w:t>
      </w:r>
      <w:r>
        <w:rPr>
          <w:color w:val="231F20"/>
          <w:spacing w:val="40"/>
          <w:sz w:val="16"/>
        </w:rPr>
        <w:t xml:space="preserve"> </w:t>
      </w:r>
      <w:r>
        <w:rPr>
          <w:color w:val="231F20"/>
          <w:sz w:val="16"/>
        </w:rPr>
        <w:t>children</w:t>
      </w:r>
      <w:r>
        <w:rPr>
          <w:color w:val="231F20"/>
          <w:spacing w:val="40"/>
          <w:sz w:val="16"/>
        </w:rPr>
        <w:t xml:space="preserve"> </w:t>
      </w:r>
      <w:r>
        <w:rPr>
          <w:color w:val="231F20"/>
          <w:sz w:val="16"/>
        </w:rPr>
        <w:t>with</w:t>
      </w:r>
      <w:r>
        <w:rPr>
          <w:color w:val="231F20"/>
          <w:spacing w:val="40"/>
          <w:sz w:val="16"/>
        </w:rPr>
        <w:t xml:space="preserve"> </w:t>
      </w:r>
      <w:r>
        <w:rPr>
          <w:color w:val="231F20"/>
          <w:sz w:val="16"/>
        </w:rPr>
        <w:t>symptomatic</w:t>
      </w:r>
      <w:r>
        <w:rPr>
          <w:color w:val="231F20"/>
          <w:spacing w:val="40"/>
          <w:sz w:val="16"/>
        </w:rPr>
        <w:t xml:space="preserve"> </w:t>
      </w:r>
      <w:r>
        <w:rPr>
          <w:color w:val="231F20"/>
          <w:sz w:val="16"/>
        </w:rPr>
        <w:t>human</w:t>
      </w:r>
      <w:r>
        <w:rPr>
          <w:color w:val="231F20"/>
          <w:spacing w:val="40"/>
          <w:sz w:val="16"/>
        </w:rPr>
        <w:t xml:space="preserve"> </w:t>
      </w:r>
      <w:r>
        <w:rPr>
          <w:color w:val="231F20"/>
          <w:sz w:val="16"/>
        </w:rPr>
        <w:t>immunodefi-</w:t>
      </w:r>
      <w:r>
        <w:rPr>
          <w:color w:val="231F20"/>
          <w:spacing w:val="40"/>
          <w:sz w:val="16"/>
        </w:rPr>
        <w:t xml:space="preserve"> </w:t>
      </w:r>
      <w:r>
        <w:rPr>
          <w:color w:val="231F20"/>
          <w:sz w:val="16"/>
        </w:rPr>
        <w:t>ciency</w:t>
      </w:r>
      <w:r>
        <w:rPr>
          <w:color w:val="231F20"/>
          <w:spacing w:val="40"/>
          <w:sz w:val="16"/>
        </w:rPr>
        <w:t xml:space="preserve"> </w:t>
      </w:r>
      <w:r>
        <w:rPr>
          <w:color w:val="231F20"/>
          <w:sz w:val="16"/>
        </w:rPr>
        <w:t>virus</w:t>
      </w:r>
      <w:r>
        <w:rPr>
          <w:color w:val="231F20"/>
          <w:spacing w:val="40"/>
          <w:sz w:val="16"/>
        </w:rPr>
        <w:t xml:space="preserve"> </w:t>
      </w:r>
      <w:r>
        <w:rPr>
          <w:color w:val="231F20"/>
          <w:sz w:val="16"/>
        </w:rPr>
        <w:t>infection.</w:t>
      </w:r>
      <w:r>
        <w:rPr>
          <w:color w:val="231F20"/>
          <w:spacing w:val="40"/>
          <w:sz w:val="16"/>
        </w:rPr>
        <w:t xml:space="preserve"> </w:t>
      </w:r>
      <w:r>
        <w:rPr>
          <w:color w:val="231F20"/>
          <w:sz w:val="16"/>
        </w:rPr>
        <w:t>The</w:t>
      </w:r>
      <w:r>
        <w:rPr>
          <w:color w:val="231F20"/>
          <w:spacing w:val="40"/>
          <w:sz w:val="16"/>
        </w:rPr>
        <w:t xml:space="preserve"> </w:t>
      </w:r>
      <w:r>
        <w:rPr>
          <w:color w:val="231F20"/>
          <w:sz w:val="16"/>
        </w:rPr>
        <w:t>National</w:t>
      </w:r>
      <w:r>
        <w:rPr>
          <w:color w:val="231F20"/>
          <w:spacing w:val="40"/>
          <w:sz w:val="16"/>
        </w:rPr>
        <w:t xml:space="preserve"> </w:t>
      </w:r>
      <w:r>
        <w:rPr>
          <w:color w:val="231F20"/>
          <w:sz w:val="16"/>
        </w:rPr>
        <w:t>Institute</w:t>
      </w:r>
      <w:r>
        <w:rPr>
          <w:color w:val="231F20"/>
          <w:spacing w:val="40"/>
          <w:sz w:val="16"/>
        </w:rPr>
        <w:t xml:space="preserve"> </w:t>
      </w:r>
      <w:r>
        <w:rPr>
          <w:color w:val="231F20"/>
          <w:sz w:val="16"/>
        </w:rPr>
        <w:t>of</w:t>
      </w:r>
      <w:r>
        <w:rPr>
          <w:color w:val="231F20"/>
          <w:spacing w:val="40"/>
          <w:sz w:val="16"/>
        </w:rPr>
        <w:t xml:space="preserve"> </w:t>
      </w:r>
      <w:r>
        <w:rPr>
          <w:color w:val="231F20"/>
          <w:sz w:val="16"/>
        </w:rPr>
        <w:t>Child</w:t>
      </w:r>
      <w:r>
        <w:rPr>
          <w:color w:val="231F20"/>
          <w:spacing w:val="40"/>
          <w:sz w:val="16"/>
        </w:rPr>
        <w:t xml:space="preserve"> </w:t>
      </w:r>
      <w:r>
        <w:rPr>
          <w:color w:val="231F20"/>
          <w:sz w:val="16"/>
        </w:rPr>
        <w:t>Health</w:t>
      </w:r>
      <w:r>
        <w:rPr>
          <w:color w:val="231F20"/>
          <w:spacing w:val="40"/>
          <w:sz w:val="16"/>
        </w:rPr>
        <w:t xml:space="preserve"> </w:t>
      </w:r>
      <w:r>
        <w:rPr>
          <w:color w:val="231F20"/>
          <w:sz w:val="16"/>
        </w:rPr>
        <w:t>and Human Developments Intravenous Immunoglobulin Study</w:t>
      </w:r>
      <w:r>
        <w:rPr>
          <w:color w:val="231F20"/>
          <w:spacing w:val="40"/>
          <w:sz w:val="16"/>
        </w:rPr>
        <w:t xml:space="preserve"> </w:t>
      </w:r>
      <w:r>
        <w:rPr>
          <w:color w:val="231F20"/>
          <w:sz w:val="16"/>
        </w:rPr>
        <w:t xml:space="preserve">Group. </w:t>
      </w:r>
      <w:r>
        <w:rPr>
          <w:i/>
          <w:color w:val="231F20"/>
          <w:sz w:val="16"/>
        </w:rPr>
        <w:t>N</w:t>
      </w:r>
      <w:r>
        <w:rPr>
          <w:i/>
          <w:color w:val="231F20"/>
          <w:spacing w:val="40"/>
          <w:sz w:val="16"/>
        </w:rPr>
        <w:t xml:space="preserve"> </w:t>
      </w:r>
      <w:r>
        <w:rPr>
          <w:i/>
          <w:color w:val="231F20"/>
          <w:sz w:val="16"/>
        </w:rPr>
        <w:t>Engl</w:t>
      </w:r>
      <w:r>
        <w:rPr>
          <w:i/>
          <w:color w:val="231F20"/>
          <w:spacing w:val="40"/>
          <w:sz w:val="16"/>
        </w:rPr>
        <w:t xml:space="preserve"> </w:t>
      </w:r>
      <w:r>
        <w:rPr>
          <w:i/>
          <w:color w:val="231F20"/>
          <w:sz w:val="16"/>
        </w:rPr>
        <w:t>J</w:t>
      </w:r>
      <w:r>
        <w:rPr>
          <w:i/>
          <w:color w:val="231F20"/>
          <w:spacing w:val="40"/>
          <w:sz w:val="16"/>
        </w:rPr>
        <w:t xml:space="preserve"> </w:t>
      </w:r>
      <w:r>
        <w:rPr>
          <w:i/>
          <w:color w:val="231F20"/>
          <w:sz w:val="16"/>
        </w:rPr>
        <w:t>Med</w:t>
      </w:r>
      <w:r>
        <w:rPr>
          <w:color w:val="231F20"/>
          <w:sz w:val="16"/>
        </w:rPr>
        <w:t>. 1991;325(2):73-80.</w:t>
      </w:r>
    </w:p>
    <w:p w14:paraId="5167698A" w14:textId="77777777" w:rsidR="00BF3D96" w:rsidRDefault="00000000">
      <w:pPr>
        <w:pStyle w:val="ListParagraph"/>
        <w:numPr>
          <w:ilvl w:val="0"/>
          <w:numId w:val="1"/>
        </w:numPr>
        <w:tabs>
          <w:tab w:val="left" w:pos="699"/>
        </w:tabs>
        <w:spacing w:line="235" w:lineRule="auto"/>
        <w:ind w:left="699" w:right="1198" w:hanging="380"/>
        <w:jc w:val="both"/>
        <w:rPr>
          <w:sz w:val="16"/>
        </w:rPr>
      </w:pPr>
      <w:r>
        <w:rPr>
          <w:color w:val="231F20"/>
          <w:spacing w:val="-2"/>
          <w:w w:val="105"/>
          <w:sz w:val="16"/>
        </w:rPr>
        <w:t>Laupland</w:t>
      </w:r>
      <w:r>
        <w:rPr>
          <w:color w:val="231F20"/>
          <w:spacing w:val="-5"/>
          <w:w w:val="105"/>
          <w:sz w:val="16"/>
        </w:rPr>
        <w:t xml:space="preserve"> </w:t>
      </w:r>
      <w:r>
        <w:rPr>
          <w:color w:val="231F20"/>
          <w:spacing w:val="-2"/>
          <w:w w:val="105"/>
          <w:sz w:val="16"/>
        </w:rPr>
        <w:t>KB,</w:t>
      </w:r>
      <w:r>
        <w:rPr>
          <w:color w:val="231F20"/>
          <w:spacing w:val="-5"/>
          <w:w w:val="105"/>
          <w:sz w:val="16"/>
        </w:rPr>
        <w:t xml:space="preserve"> </w:t>
      </w:r>
      <w:r>
        <w:rPr>
          <w:color w:val="231F20"/>
          <w:spacing w:val="-2"/>
          <w:w w:val="105"/>
          <w:sz w:val="16"/>
        </w:rPr>
        <w:t>Kirkpatrick</w:t>
      </w:r>
      <w:r>
        <w:rPr>
          <w:color w:val="231F20"/>
          <w:spacing w:val="-5"/>
          <w:w w:val="105"/>
          <w:sz w:val="16"/>
        </w:rPr>
        <w:t xml:space="preserve"> </w:t>
      </w:r>
      <w:r>
        <w:rPr>
          <w:color w:val="231F20"/>
          <w:spacing w:val="-2"/>
          <w:w w:val="105"/>
          <w:sz w:val="16"/>
        </w:rPr>
        <w:t>AW,</w:t>
      </w:r>
      <w:r>
        <w:rPr>
          <w:color w:val="231F20"/>
          <w:spacing w:val="-5"/>
          <w:w w:val="105"/>
          <w:sz w:val="16"/>
        </w:rPr>
        <w:t xml:space="preserve"> </w:t>
      </w:r>
      <w:r>
        <w:rPr>
          <w:color w:val="231F20"/>
          <w:spacing w:val="-2"/>
          <w:w w:val="105"/>
          <w:sz w:val="16"/>
        </w:rPr>
        <w:t>Delaney</w:t>
      </w:r>
      <w:r>
        <w:rPr>
          <w:color w:val="231F20"/>
          <w:spacing w:val="-5"/>
          <w:w w:val="105"/>
          <w:sz w:val="16"/>
        </w:rPr>
        <w:t xml:space="preserve"> </w:t>
      </w:r>
      <w:r>
        <w:rPr>
          <w:color w:val="231F20"/>
          <w:spacing w:val="-2"/>
          <w:w w:val="105"/>
          <w:sz w:val="16"/>
        </w:rPr>
        <w:t>A.</w:t>
      </w:r>
      <w:r>
        <w:rPr>
          <w:color w:val="231F20"/>
          <w:spacing w:val="-5"/>
          <w:w w:val="105"/>
          <w:sz w:val="16"/>
        </w:rPr>
        <w:t xml:space="preserve"> </w:t>
      </w:r>
      <w:r>
        <w:rPr>
          <w:color w:val="231F20"/>
          <w:spacing w:val="-2"/>
          <w:w w:val="105"/>
          <w:sz w:val="16"/>
        </w:rPr>
        <w:t>Polyclonal</w:t>
      </w:r>
      <w:r>
        <w:rPr>
          <w:color w:val="231F20"/>
          <w:spacing w:val="-5"/>
          <w:w w:val="105"/>
          <w:sz w:val="16"/>
        </w:rPr>
        <w:t xml:space="preserve"> </w:t>
      </w:r>
      <w:r>
        <w:rPr>
          <w:color w:val="231F20"/>
          <w:spacing w:val="-2"/>
          <w:w w:val="105"/>
          <w:sz w:val="16"/>
        </w:rPr>
        <w:t>intravenous</w:t>
      </w:r>
      <w:r>
        <w:rPr>
          <w:color w:val="231F20"/>
          <w:w w:val="105"/>
          <w:sz w:val="16"/>
        </w:rPr>
        <w:t xml:space="preserve"> immunoglobulin for the treatment of severe sepsis and septic shock in critically ill adults: a systematic review and meta- analysis. </w:t>
      </w:r>
      <w:r>
        <w:rPr>
          <w:i/>
          <w:color w:val="231F20"/>
          <w:w w:val="105"/>
          <w:sz w:val="16"/>
        </w:rPr>
        <w:t>Crit Care Med</w:t>
      </w:r>
      <w:r>
        <w:rPr>
          <w:color w:val="231F20"/>
          <w:w w:val="105"/>
          <w:sz w:val="16"/>
        </w:rPr>
        <w:t>. 2007;35(12):2686-2692.</w:t>
      </w:r>
    </w:p>
    <w:p w14:paraId="0748B6DE" w14:textId="77777777" w:rsidR="00BF3D96" w:rsidRDefault="00000000">
      <w:pPr>
        <w:pStyle w:val="ListParagraph"/>
        <w:numPr>
          <w:ilvl w:val="0"/>
          <w:numId w:val="1"/>
        </w:numPr>
        <w:tabs>
          <w:tab w:val="left" w:pos="699"/>
        </w:tabs>
        <w:spacing w:line="235" w:lineRule="auto"/>
        <w:ind w:left="699" w:right="1197" w:hanging="380"/>
        <w:jc w:val="both"/>
        <w:rPr>
          <w:sz w:val="16"/>
        </w:rPr>
      </w:pPr>
      <w:r>
        <w:rPr>
          <w:color w:val="231F20"/>
          <w:w w:val="105"/>
          <w:sz w:val="16"/>
        </w:rPr>
        <w:t xml:space="preserve">Werdan K, Pilz G. Supplemental immune globulins in sepsis: a critical appraisal. </w:t>
      </w:r>
      <w:r>
        <w:rPr>
          <w:i/>
          <w:color w:val="231F20"/>
          <w:w w:val="105"/>
          <w:sz w:val="16"/>
        </w:rPr>
        <w:t>Clin Exp Immunol</w:t>
      </w:r>
      <w:r>
        <w:rPr>
          <w:color w:val="231F20"/>
          <w:w w:val="105"/>
          <w:sz w:val="16"/>
        </w:rPr>
        <w:t>. 1996;104(suppl 1):83-90.</w:t>
      </w:r>
    </w:p>
    <w:p w14:paraId="0B9C0D10" w14:textId="77777777" w:rsidR="00BF3D96" w:rsidRDefault="00000000">
      <w:pPr>
        <w:pStyle w:val="ListParagraph"/>
        <w:numPr>
          <w:ilvl w:val="0"/>
          <w:numId w:val="1"/>
        </w:numPr>
        <w:tabs>
          <w:tab w:val="left" w:pos="699"/>
        </w:tabs>
        <w:spacing w:line="235" w:lineRule="auto"/>
        <w:ind w:left="699" w:right="1199" w:hanging="380"/>
        <w:jc w:val="both"/>
        <w:rPr>
          <w:sz w:val="16"/>
        </w:rPr>
      </w:pPr>
      <w:r>
        <w:rPr>
          <w:color w:val="231F20"/>
          <w:w w:val="105"/>
          <w:sz w:val="16"/>
        </w:rPr>
        <w:t xml:space="preserve">Douzinas EE, Pitaridis MT, Louris G, et al. Prevention of infec- tion in multiple trauma patients by high-dose intravenous immunoglobulins. </w:t>
      </w:r>
      <w:r>
        <w:rPr>
          <w:i/>
          <w:color w:val="231F20"/>
          <w:w w:val="105"/>
          <w:sz w:val="16"/>
        </w:rPr>
        <w:t>Crit Care Med</w:t>
      </w:r>
      <w:r>
        <w:rPr>
          <w:color w:val="231F20"/>
          <w:w w:val="105"/>
          <w:sz w:val="16"/>
        </w:rPr>
        <w:t>. 2000;28(1):8-15.</w:t>
      </w:r>
    </w:p>
    <w:p w14:paraId="7CADCAF1" w14:textId="77777777" w:rsidR="00BF3D96" w:rsidRDefault="00000000">
      <w:pPr>
        <w:pStyle w:val="ListParagraph"/>
        <w:numPr>
          <w:ilvl w:val="0"/>
          <w:numId w:val="1"/>
        </w:numPr>
        <w:tabs>
          <w:tab w:val="left" w:pos="699"/>
        </w:tabs>
        <w:spacing w:line="235" w:lineRule="auto"/>
        <w:ind w:left="699" w:right="1199" w:hanging="380"/>
        <w:jc w:val="both"/>
        <w:rPr>
          <w:sz w:val="16"/>
        </w:rPr>
      </w:pPr>
      <w:r>
        <w:rPr>
          <w:color w:val="231F20"/>
          <w:w w:val="105"/>
          <w:sz w:val="16"/>
        </w:rPr>
        <w:t xml:space="preserve">Jenson HB, Pollock BH. The role of intravenous immunoglobu- lin for the prevention and treatment of neonatal sepsis. </w:t>
      </w:r>
      <w:r>
        <w:rPr>
          <w:i/>
          <w:color w:val="231F20"/>
          <w:w w:val="105"/>
          <w:sz w:val="16"/>
        </w:rPr>
        <w:t>Semin Perinatol</w:t>
      </w:r>
      <w:r>
        <w:rPr>
          <w:color w:val="231F20"/>
          <w:w w:val="105"/>
          <w:sz w:val="16"/>
        </w:rPr>
        <w:t>. 1998;22(1):50-63.</w:t>
      </w:r>
    </w:p>
    <w:p w14:paraId="324F7F3B" w14:textId="77777777" w:rsidR="00BF3D96" w:rsidRDefault="00000000">
      <w:pPr>
        <w:pStyle w:val="ListParagraph"/>
        <w:numPr>
          <w:ilvl w:val="0"/>
          <w:numId w:val="1"/>
        </w:numPr>
        <w:tabs>
          <w:tab w:val="left" w:pos="698"/>
        </w:tabs>
        <w:spacing w:line="178" w:lineRule="exact"/>
        <w:ind w:left="698" w:hanging="379"/>
        <w:jc w:val="both"/>
        <w:rPr>
          <w:sz w:val="16"/>
        </w:rPr>
      </w:pPr>
      <w:bookmarkStart w:id="254" w:name="_bookmark239"/>
      <w:bookmarkEnd w:id="254"/>
      <w:r>
        <w:rPr>
          <w:color w:val="231F20"/>
          <w:w w:val="105"/>
          <w:sz w:val="16"/>
        </w:rPr>
        <w:t>Enders JF,</w:t>
      </w:r>
      <w:r>
        <w:rPr>
          <w:color w:val="231F20"/>
          <w:spacing w:val="1"/>
          <w:w w:val="105"/>
          <w:sz w:val="16"/>
        </w:rPr>
        <w:t xml:space="preserve"> </w:t>
      </w:r>
      <w:r>
        <w:rPr>
          <w:color w:val="231F20"/>
          <w:w w:val="105"/>
          <w:sz w:val="16"/>
        </w:rPr>
        <w:t>Kane LW,</w:t>
      </w:r>
      <w:r>
        <w:rPr>
          <w:color w:val="231F20"/>
          <w:spacing w:val="1"/>
          <w:w w:val="105"/>
          <w:sz w:val="16"/>
        </w:rPr>
        <w:t xml:space="preserve"> </w:t>
      </w:r>
      <w:r>
        <w:rPr>
          <w:color w:val="231F20"/>
          <w:w w:val="105"/>
          <w:sz w:val="16"/>
        </w:rPr>
        <w:t>Cohen S,</w:t>
      </w:r>
      <w:r>
        <w:rPr>
          <w:color w:val="231F20"/>
          <w:spacing w:val="1"/>
          <w:w w:val="105"/>
          <w:sz w:val="16"/>
        </w:rPr>
        <w:t xml:space="preserve"> </w:t>
      </w:r>
      <w:r>
        <w:rPr>
          <w:color w:val="231F20"/>
          <w:w w:val="105"/>
          <w:sz w:val="16"/>
        </w:rPr>
        <w:t>Levens JH.</w:t>
      </w:r>
      <w:r>
        <w:rPr>
          <w:color w:val="231F20"/>
          <w:spacing w:val="1"/>
          <w:w w:val="105"/>
          <w:sz w:val="16"/>
        </w:rPr>
        <w:t xml:space="preserve"> </w:t>
      </w:r>
      <w:r>
        <w:rPr>
          <w:color w:val="231F20"/>
          <w:w w:val="105"/>
          <w:sz w:val="16"/>
        </w:rPr>
        <w:t>Immunity</w:t>
      </w:r>
      <w:r>
        <w:rPr>
          <w:color w:val="231F20"/>
          <w:spacing w:val="1"/>
          <w:w w:val="105"/>
          <w:sz w:val="16"/>
        </w:rPr>
        <w:t xml:space="preserve"> </w:t>
      </w:r>
      <w:r>
        <w:rPr>
          <w:color w:val="231F20"/>
          <w:w w:val="105"/>
          <w:sz w:val="16"/>
        </w:rPr>
        <w:t xml:space="preserve">in </w:t>
      </w:r>
      <w:r>
        <w:rPr>
          <w:color w:val="231F20"/>
          <w:spacing w:val="-2"/>
          <w:w w:val="105"/>
          <w:sz w:val="16"/>
        </w:rPr>
        <w:t>mumps:</w:t>
      </w:r>
    </w:p>
    <w:p w14:paraId="2ED0C1B1" w14:textId="77777777" w:rsidR="00BF3D96" w:rsidRDefault="00000000">
      <w:pPr>
        <w:pStyle w:val="BodyText"/>
        <w:spacing w:line="235" w:lineRule="auto"/>
        <w:ind w:right="1197" w:firstLine="0"/>
      </w:pPr>
      <w:r>
        <w:rPr>
          <w:color w:val="231F20"/>
          <w:w w:val="105"/>
        </w:rPr>
        <w:t xml:space="preserve">I. Experiments with monkeys (macacus mulatta). The develop- ment of complement-fixing antibody following infection and experiments on immunization by means of inactivated virus and convalescent human serum. </w:t>
      </w:r>
      <w:r>
        <w:rPr>
          <w:i/>
          <w:color w:val="231F20"/>
        </w:rPr>
        <w:t xml:space="preserve">J </w:t>
      </w:r>
      <w:r>
        <w:rPr>
          <w:i/>
          <w:color w:val="231F20"/>
          <w:w w:val="105"/>
        </w:rPr>
        <w:t>Exp Med</w:t>
      </w:r>
      <w:r>
        <w:rPr>
          <w:color w:val="231F20"/>
          <w:w w:val="105"/>
        </w:rPr>
        <w:t>. 1945;81(1):93-117.</w:t>
      </w:r>
    </w:p>
    <w:p w14:paraId="19A3732D" w14:textId="77777777" w:rsidR="00BF3D96" w:rsidRDefault="00000000">
      <w:pPr>
        <w:pStyle w:val="ListParagraph"/>
        <w:numPr>
          <w:ilvl w:val="0"/>
          <w:numId w:val="1"/>
        </w:numPr>
        <w:tabs>
          <w:tab w:val="left" w:pos="699"/>
        </w:tabs>
        <w:spacing w:line="235" w:lineRule="auto"/>
        <w:ind w:left="699" w:right="1199" w:hanging="380"/>
        <w:jc w:val="both"/>
        <w:rPr>
          <w:sz w:val="16"/>
        </w:rPr>
      </w:pPr>
      <w:r>
        <w:rPr>
          <w:color w:val="231F20"/>
          <w:w w:val="110"/>
          <w:sz w:val="16"/>
        </w:rPr>
        <w:t xml:space="preserve">Wollstein M. An experimental study of parotitis. </w:t>
      </w:r>
      <w:r>
        <w:rPr>
          <w:i/>
          <w:color w:val="231F20"/>
          <w:w w:val="110"/>
          <w:sz w:val="16"/>
        </w:rPr>
        <w:t>JAMA</w:t>
      </w:r>
      <w:r>
        <w:rPr>
          <w:color w:val="231F20"/>
          <w:w w:val="110"/>
          <w:sz w:val="16"/>
        </w:rPr>
        <w:t xml:space="preserve">. </w:t>
      </w:r>
      <w:r>
        <w:rPr>
          <w:color w:val="231F20"/>
          <w:spacing w:val="-2"/>
          <w:w w:val="110"/>
          <w:sz w:val="16"/>
        </w:rPr>
        <w:t>1918;71(8):639-644.</w:t>
      </w:r>
    </w:p>
    <w:sectPr w:rsidR="00BF3D96">
      <w:pgSz w:w="12240" w:h="15660"/>
      <w:pgMar w:top="900" w:right="0" w:bottom="280" w:left="720" w:header="565" w:footer="0" w:gutter="0"/>
      <w:cols w:num="2" w:space="720" w:equalWidth="0">
        <w:col w:w="5161" w:space="40"/>
        <w:col w:w="631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AA0FE" w14:textId="77777777" w:rsidR="005D1286" w:rsidRDefault="005D1286">
      <w:r>
        <w:separator/>
      </w:r>
    </w:p>
  </w:endnote>
  <w:endnote w:type="continuationSeparator" w:id="0">
    <w:p w14:paraId="36DF202E" w14:textId="77777777" w:rsidR="005D1286" w:rsidRDefault="005D12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panose1 w:val="020B0604020202020204"/>
    <w:charset w:val="01"/>
    <w:family w:val="swiss"/>
    <w:pitch w:val="variable"/>
  </w:font>
  <w:font w:name="Microsoft Sans Serif">
    <w:altName w:val="Microsoft Sans Serif"/>
    <w:panose1 w:val="020B0604020202020204"/>
    <w:charset w:val="01"/>
    <w:family w:val="swiss"/>
    <w:pitch w:val="variable"/>
    <w:sig w:usb0="E1002AFF" w:usb1="C0000002" w:usb2="00000008"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D9157" w14:textId="77777777" w:rsidR="00BF3D96" w:rsidRDefault="00BF3D96">
    <w:pPr>
      <w:pStyle w:val="BodyText"/>
      <w:spacing w:line="14" w:lineRule="auto"/>
      <w:ind w:left="0" w:firstLine="0"/>
      <w:jc w:val="lef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D4870" w14:textId="77777777" w:rsidR="005D1286" w:rsidRDefault="005D1286">
      <w:r>
        <w:separator/>
      </w:r>
    </w:p>
  </w:footnote>
  <w:footnote w:type="continuationSeparator" w:id="0">
    <w:p w14:paraId="28A834B9" w14:textId="77777777" w:rsidR="005D1286" w:rsidRDefault="005D12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7D4AF" w14:textId="77777777" w:rsidR="00BF3D96" w:rsidRDefault="00000000">
    <w:pPr>
      <w:pStyle w:val="BodyText"/>
      <w:spacing w:line="14" w:lineRule="auto"/>
      <w:ind w:left="0" w:firstLine="0"/>
      <w:jc w:val="left"/>
      <w:rPr>
        <w:sz w:val="20"/>
      </w:rPr>
    </w:pPr>
    <w:r>
      <w:rPr>
        <w:noProof/>
        <w:sz w:val="20"/>
      </w:rPr>
      <mc:AlternateContent>
        <mc:Choice Requires="wps">
          <w:drawing>
            <wp:anchor distT="0" distB="0" distL="0" distR="0" simplePos="0" relativeHeight="486150656" behindDoc="1" locked="0" layoutInCell="1" allowOverlap="1" wp14:anchorId="6DF9E826" wp14:editId="274BEE05">
              <wp:simplePos x="0" y="0"/>
              <wp:positionH relativeFrom="page">
                <wp:posOffset>647700</wp:posOffset>
              </wp:positionH>
              <wp:positionV relativeFrom="page">
                <wp:posOffset>346329</wp:posOffset>
              </wp:positionV>
              <wp:extent cx="230504" cy="1771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77165"/>
                      </a:xfrm>
                      <a:prstGeom prst="rect">
                        <a:avLst/>
                      </a:prstGeom>
                    </wps:spPr>
                    <wps:txbx>
                      <w:txbxContent>
                        <w:p w14:paraId="342A7559" w14:textId="77777777" w:rsidR="00BF3D96" w:rsidRDefault="00000000">
                          <w:pPr>
                            <w:spacing w:before="27"/>
                            <w:ind w:left="60"/>
                            <w:rPr>
                              <w:rFonts w:ascii="Arial"/>
                              <w:b/>
                              <w:sz w:val="20"/>
                            </w:rPr>
                          </w:pPr>
                          <w:r>
                            <w:rPr>
                              <w:rFonts w:ascii="Arial"/>
                              <w:b/>
                              <w:color w:val="231F20"/>
                              <w:spacing w:val="-5"/>
                              <w:sz w:val="20"/>
                            </w:rPr>
                            <w:fldChar w:fldCharType="begin"/>
                          </w:r>
                          <w:r>
                            <w:rPr>
                              <w:rFonts w:ascii="Arial"/>
                              <w:b/>
                              <w:color w:val="231F20"/>
                              <w:spacing w:val="-5"/>
                              <w:sz w:val="20"/>
                            </w:rPr>
                            <w:instrText xml:space="preserve"> PAGE </w:instrText>
                          </w:r>
                          <w:r>
                            <w:rPr>
                              <w:rFonts w:ascii="Arial"/>
                              <w:b/>
                              <w:color w:val="231F20"/>
                              <w:spacing w:val="-5"/>
                              <w:sz w:val="20"/>
                            </w:rPr>
                            <w:fldChar w:fldCharType="separate"/>
                          </w:r>
                          <w:r>
                            <w:rPr>
                              <w:rFonts w:ascii="Arial"/>
                              <w:b/>
                              <w:color w:val="231F20"/>
                              <w:spacing w:val="-5"/>
                              <w:sz w:val="20"/>
                            </w:rPr>
                            <w:t>86</w:t>
                          </w:r>
                          <w:r>
                            <w:rPr>
                              <w:rFonts w:ascii="Arial"/>
                              <w:b/>
                              <w:color w:val="231F20"/>
                              <w:spacing w:val="-5"/>
                              <w:sz w:val="20"/>
                            </w:rPr>
                            <w:fldChar w:fldCharType="end"/>
                          </w:r>
                        </w:p>
                      </w:txbxContent>
                    </wps:txbx>
                    <wps:bodyPr wrap="square" lIns="0" tIns="0" rIns="0" bIns="0" rtlCol="0">
                      <a:noAutofit/>
                    </wps:bodyPr>
                  </wps:wsp>
                </a:graphicData>
              </a:graphic>
            </wp:anchor>
          </w:drawing>
        </mc:Choice>
        <mc:Fallback xmlns="" xmlns:ve="http://schemas.openxmlformats.org/markup-compatibility/2006" xmlns:a="http://schemas.openxmlformats.org/drawingml/2006/main" xmlns:pic="http://schemas.openxmlformats.org/drawingml/2006/picture">
          <w:pict>
            <v:shape style="position:absolute;margin-left:51pt;margin-top:27.27pt;width:18.150pt;height:13.95pt;mso-position-horizontal-relative:page;mso-position-vertical-relative:page;z-index:-17165824" type="#_x0000_t202" id="docshape3" filled="false" stroked="false">
              <v:textbox inset="0,0,0,0">
                <w:txbxContent>
                  <w:p>
                    <w:pPr>
                      <w:spacing w:before="27"/>
                      <w:ind w:left="60" w:right="0" w:firstLine="0"/>
                      <w:jc w:val="left"/>
                      <w:rPr>
                        <w:rFonts w:ascii="Arial"/>
                        <w:b/>
                        <w:sz w:val="20"/>
                      </w:rPr>
                    </w:pPr>
                    <w:r>
                      <w:rPr>
                        <w:rFonts w:ascii="Arial"/>
                        <w:b/>
                        <w:color w:val="231F20"/>
                        <w:spacing w:val="-5"/>
                        <w:sz w:val="20"/>
                      </w:rPr>
                      <w:fldChar w:fldCharType="begin"/>
                    </w:r>
                    <w:r>
                      <w:rPr>
                        <w:rFonts w:ascii="Arial"/>
                        <w:b/>
                        <w:color w:val="231F20"/>
                        <w:spacing w:val="-5"/>
                        <w:sz w:val="20"/>
                      </w:rPr>
                      <w:instrText> PAGE </w:instrText>
                    </w:r>
                    <w:r>
                      <w:rPr>
                        <w:rFonts w:ascii="Arial"/>
                        <w:b/>
                        <w:color w:val="231F20"/>
                        <w:spacing w:val="-5"/>
                        <w:sz w:val="20"/>
                      </w:rPr>
                      <w:fldChar w:fldCharType="separate"/>
                    </w:r>
                    <w:r>
                      <w:rPr>
                        <w:rFonts w:ascii="Arial"/>
                        <w:b/>
                        <w:color w:val="231F20"/>
                        <w:spacing w:val="-5"/>
                        <w:sz w:val="20"/>
                      </w:rPr>
                      <w:t>86</w:t>
                    </w:r>
                    <w:r>
                      <w:rPr>
                        <w:rFonts w:ascii="Arial"/>
                        <w:b/>
                        <w:color w:val="231F20"/>
                        <w:spacing w:val="-5"/>
                        <w:sz w:val="20"/>
                      </w:rPr>
                      <w:fldChar w:fldCharType="end"/>
                    </w:r>
                  </w:p>
                </w:txbxContent>
              </v:textbox>
              <w10:wrap type="none"/>
            </v:shape>
          </w:pict>
        </mc:Fallback>
      </mc:AlternateContent>
    </w:r>
    <w:r>
      <w:rPr>
        <w:noProof/>
        <w:sz w:val="20"/>
      </w:rPr>
      <mc:AlternateContent>
        <mc:Choice Requires="wps">
          <w:drawing>
            <wp:anchor distT="0" distB="0" distL="0" distR="0" simplePos="0" relativeHeight="486151168" behindDoc="1" locked="0" layoutInCell="1" allowOverlap="1" wp14:anchorId="26F7052B" wp14:editId="6D8E03CE">
              <wp:simplePos x="0" y="0"/>
              <wp:positionH relativeFrom="page">
                <wp:posOffset>1130300</wp:posOffset>
              </wp:positionH>
              <wp:positionV relativeFrom="page">
                <wp:posOffset>371093</wp:posOffset>
              </wp:positionV>
              <wp:extent cx="2054860" cy="1466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4860" cy="146685"/>
                      </a:xfrm>
                      <a:prstGeom prst="rect">
                        <a:avLst/>
                      </a:prstGeom>
                    </wps:spPr>
                    <wps:txbx>
                      <w:txbxContent>
                        <w:p w14:paraId="6E7961A5" w14:textId="77777777" w:rsidR="00BF3D96" w:rsidRDefault="00000000">
                          <w:pPr>
                            <w:spacing w:before="26"/>
                            <w:ind w:left="20"/>
                            <w:rPr>
                              <w:rFonts w:ascii="Arial MT"/>
                              <w:sz w:val="16"/>
                            </w:rPr>
                          </w:pPr>
                          <w:r>
                            <w:rPr>
                              <w:rFonts w:ascii="Arial"/>
                              <w:b/>
                              <w:color w:val="231F20"/>
                              <w:sz w:val="16"/>
                            </w:rPr>
                            <w:t>SECTION 1</w:t>
                          </w:r>
                          <w:r>
                            <w:rPr>
                              <w:rFonts w:ascii="Arial"/>
                              <w:b/>
                              <w:color w:val="231F20"/>
                              <w:spacing w:val="68"/>
                              <w:w w:val="150"/>
                              <w:sz w:val="16"/>
                            </w:rPr>
                            <w:t xml:space="preserve"> </w:t>
                          </w:r>
                          <w:r>
                            <w:rPr>
                              <w:rFonts w:ascii="Arial MT"/>
                              <w:color w:val="231F20"/>
                              <w:sz w:val="16"/>
                            </w:rPr>
                            <w:t xml:space="preserve">General Aspects of </w:t>
                          </w:r>
                          <w:r>
                            <w:rPr>
                              <w:rFonts w:ascii="Arial MT"/>
                              <w:color w:val="231F20"/>
                              <w:spacing w:val="-2"/>
                              <w:sz w:val="16"/>
                            </w:rPr>
                            <w:t>Vaccination</w:t>
                          </w:r>
                        </w:p>
                      </w:txbxContent>
                    </wps:txbx>
                    <wps:bodyPr wrap="square" lIns="0" tIns="0" rIns="0" bIns="0" rtlCol="0">
                      <a:noAutofit/>
                    </wps:bodyPr>
                  </wps:wsp>
                </a:graphicData>
              </a:graphic>
            </wp:anchor>
          </w:drawing>
        </mc:Choice>
        <mc:Fallback xmlns="" xmlns:ve="http://schemas.openxmlformats.org/markup-compatibility/2006" xmlns:a="http://schemas.openxmlformats.org/drawingml/2006/main" xmlns:pic="http://schemas.openxmlformats.org/drawingml/2006/picture">
          <w:pict>
            <v:shape style="position:absolute;margin-left:89pt;margin-top:29.219999pt;width:161.8pt;height:11.55pt;mso-position-horizontal-relative:page;mso-position-vertical-relative:page;z-index:-17165312" type="#_x0000_t202" id="docshape4" filled="false" stroked="false">
              <v:textbox inset="0,0,0,0">
                <w:txbxContent>
                  <w:p>
                    <w:pPr>
                      <w:spacing w:before="26"/>
                      <w:ind w:left="20" w:right="0" w:firstLine="0"/>
                      <w:jc w:val="left"/>
                      <w:rPr>
                        <w:rFonts w:ascii="Arial MT"/>
                        <w:sz w:val="16"/>
                      </w:rPr>
                    </w:pPr>
                    <w:r>
                      <w:rPr>
                        <w:rFonts w:ascii="Arial"/>
                        <w:b/>
                        <w:color w:val="231F20"/>
                        <w:sz w:val="16"/>
                      </w:rPr>
                      <w:t>SECTION 1</w:t>
                    </w:r>
                    <w:r>
                      <w:rPr>
                        <w:rFonts w:ascii="Arial"/>
                        <w:b/>
                        <w:color w:val="231F20"/>
                        <w:spacing w:val="68"/>
                        <w:w w:val="150"/>
                        <w:sz w:val="16"/>
                      </w:rPr>
                      <w:t> </w:t>
                    </w:r>
                    <w:r>
                      <w:rPr>
                        <w:rFonts w:ascii="Arial MT"/>
                        <w:color w:val="231F20"/>
                        <w:sz w:val="16"/>
                      </w:rPr>
                      <w:t>General Aspects of </w:t>
                    </w:r>
                    <w:r>
                      <w:rPr>
                        <w:rFonts w:ascii="Arial MT"/>
                        <w:color w:val="231F20"/>
                        <w:spacing w:val="-2"/>
                        <w:sz w:val="16"/>
                      </w:rPr>
                      <w:t>Vaccination</w:t>
                    </w:r>
                  </w:p>
                </w:txbxContent>
              </v:textbox>
              <w10:wrap type="non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B73D6" w14:textId="77777777" w:rsidR="00BF3D96" w:rsidRDefault="00000000">
    <w:pPr>
      <w:pStyle w:val="BodyText"/>
      <w:spacing w:line="14" w:lineRule="auto"/>
      <w:ind w:left="0" w:firstLine="0"/>
      <w:jc w:val="left"/>
      <w:rPr>
        <w:sz w:val="20"/>
      </w:rPr>
    </w:pPr>
    <w:r>
      <w:rPr>
        <w:noProof/>
        <w:sz w:val="20"/>
      </w:rPr>
      <mc:AlternateContent>
        <mc:Choice Requires="wps">
          <w:drawing>
            <wp:anchor distT="0" distB="0" distL="0" distR="0" simplePos="0" relativeHeight="486150144" behindDoc="1" locked="0" layoutInCell="1" allowOverlap="1" wp14:anchorId="7C34F715" wp14:editId="16F7ED92">
              <wp:simplePos x="0" y="0"/>
              <wp:positionH relativeFrom="page">
                <wp:posOffset>5670397</wp:posOffset>
              </wp:positionH>
              <wp:positionV relativeFrom="page">
                <wp:posOffset>343787</wp:posOffset>
              </wp:positionV>
              <wp:extent cx="1467485" cy="1771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7485" cy="177165"/>
                      </a:xfrm>
                      <a:prstGeom prst="rect">
                        <a:avLst/>
                      </a:prstGeom>
                    </wps:spPr>
                    <wps:txbx>
                      <w:txbxContent>
                        <w:p w14:paraId="7C432A95" w14:textId="77777777" w:rsidR="00BF3D96" w:rsidRDefault="00000000">
                          <w:pPr>
                            <w:pStyle w:val="BodyText"/>
                            <w:tabs>
                              <w:tab w:val="right" w:pos="2230"/>
                            </w:tabs>
                            <w:spacing w:before="27"/>
                            <w:ind w:left="20" w:firstLine="0"/>
                            <w:jc w:val="left"/>
                            <w:rPr>
                              <w:rFonts w:ascii="Arial"/>
                              <w:b/>
                              <w:sz w:val="20"/>
                            </w:rPr>
                          </w:pPr>
                          <w:r>
                            <w:rPr>
                              <w:rFonts w:ascii="Arial MT"/>
                              <w:color w:val="231F20"/>
                              <w:spacing w:val="-4"/>
                            </w:rPr>
                            <w:t xml:space="preserve">Passive </w:t>
                          </w:r>
                          <w:r>
                            <w:rPr>
                              <w:rFonts w:ascii="Arial MT"/>
                              <w:color w:val="231F20"/>
                              <w:spacing w:val="-2"/>
                            </w:rPr>
                            <w:t>Immunization</w:t>
                          </w:r>
                          <w:r>
                            <w:rPr>
                              <w:rFonts w:ascii="Arial MT"/>
                              <w:color w:val="231F20"/>
                            </w:rPr>
                            <w:tab/>
                          </w:r>
                          <w:r>
                            <w:rPr>
                              <w:rFonts w:ascii="Arial"/>
                              <w:b/>
                              <w:color w:val="231F20"/>
                              <w:spacing w:val="-5"/>
                              <w:sz w:val="20"/>
                            </w:rPr>
                            <w:fldChar w:fldCharType="begin"/>
                          </w:r>
                          <w:r>
                            <w:rPr>
                              <w:rFonts w:ascii="Arial"/>
                              <w:b/>
                              <w:color w:val="231F20"/>
                              <w:spacing w:val="-5"/>
                              <w:sz w:val="20"/>
                            </w:rPr>
                            <w:instrText xml:space="preserve"> PAGE </w:instrText>
                          </w:r>
                          <w:r>
                            <w:rPr>
                              <w:rFonts w:ascii="Arial"/>
                              <w:b/>
                              <w:color w:val="231F20"/>
                              <w:spacing w:val="-5"/>
                              <w:sz w:val="20"/>
                            </w:rPr>
                            <w:fldChar w:fldCharType="separate"/>
                          </w:r>
                          <w:r>
                            <w:rPr>
                              <w:rFonts w:ascii="Arial"/>
                              <w:b/>
                              <w:color w:val="231F20"/>
                              <w:spacing w:val="-5"/>
                              <w:sz w:val="20"/>
                            </w:rPr>
                            <w:t>85</w:t>
                          </w:r>
                          <w:r>
                            <w:rPr>
                              <w:rFonts w:ascii="Arial"/>
                              <w:b/>
                              <w:color w:val="231F20"/>
                              <w:spacing w:val="-5"/>
                              <w:sz w:val="20"/>
                            </w:rPr>
                            <w:fldChar w:fldCharType="end"/>
                          </w:r>
                        </w:p>
                      </w:txbxContent>
                    </wps:txbx>
                    <wps:bodyPr wrap="square" lIns="0" tIns="0" rIns="0" bIns="0" rtlCol="0">
                      <a:noAutofit/>
                    </wps:bodyPr>
                  </wps:wsp>
                </a:graphicData>
              </a:graphic>
            </wp:anchor>
          </w:drawing>
        </mc:Choice>
        <mc:Fallback xmlns="" xmlns:ve="http://schemas.openxmlformats.org/markup-compatibility/2006" xmlns:a="http://schemas.openxmlformats.org/drawingml/2006/main" xmlns:pic="http://schemas.openxmlformats.org/drawingml/2006/picture">
          <w:pict>
            <v:shape style="position:absolute;margin-left:446.488007pt;margin-top:27.069901pt;width:115.55pt;height:13.95pt;mso-position-horizontal-relative:page;mso-position-vertical-relative:page;z-index:-17166336" type="#_x0000_t202" id="docshape2" filled="false" stroked="false">
              <v:textbox inset="0,0,0,0">
                <w:txbxContent>
                  <w:p>
                    <w:pPr>
                      <w:pStyle w:val="BodyText"/>
                      <w:tabs>
                        <w:tab w:pos="2230" w:val="right" w:leader="none"/>
                      </w:tabs>
                      <w:spacing w:before="27"/>
                      <w:ind w:left="20" w:firstLine="0"/>
                      <w:jc w:val="left"/>
                      <w:rPr>
                        <w:rFonts w:ascii="Arial"/>
                        <w:b/>
                        <w:sz w:val="20"/>
                      </w:rPr>
                    </w:pPr>
                    <w:r>
                      <w:rPr>
                        <w:rFonts w:ascii="Arial MT"/>
                        <w:color w:val="231F20"/>
                        <w:spacing w:val="-4"/>
                      </w:rPr>
                      <w:t>Passive </w:t>
                    </w:r>
                    <w:r>
                      <w:rPr>
                        <w:rFonts w:ascii="Arial MT"/>
                        <w:color w:val="231F20"/>
                        <w:spacing w:val="-2"/>
                      </w:rPr>
                      <w:t>Immunization</w:t>
                    </w:r>
                    <w:r>
                      <w:rPr>
                        <w:rFonts w:ascii="Arial MT"/>
                        <w:color w:val="231F20"/>
                      </w:rPr>
                      <w:tab/>
                    </w:r>
                    <w:r>
                      <w:rPr>
                        <w:rFonts w:ascii="Arial"/>
                        <w:b/>
                        <w:color w:val="231F20"/>
                        <w:spacing w:val="-5"/>
                        <w:sz w:val="20"/>
                      </w:rPr>
                      <w:fldChar w:fldCharType="begin"/>
                    </w:r>
                    <w:r>
                      <w:rPr>
                        <w:rFonts w:ascii="Arial"/>
                        <w:b/>
                        <w:color w:val="231F20"/>
                        <w:spacing w:val="-5"/>
                        <w:sz w:val="20"/>
                      </w:rPr>
                      <w:instrText> PAGE </w:instrText>
                    </w:r>
                    <w:r>
                      <w:rPr>
                        <w:rFonts w:ascii="Arial"/>
                        <w:b/>
                        <w:color w:val="231F20"/>
                        <w:spacing w:val="-5"/>
                        <w:sz w:val="20"/>
                      </w:rPr>
                      <w:fldChar w:fldCharType="separate"/>
                    </w:r>
                    <w:r>
                      <w:rPr>
                        <w:rFonts w:ascii="Arial"/>
                        <w:b/>
                        <w:color w:val="231F20"/>
                        <w:spacing w:val="-5"/>
                        <w:sz w:val="20"/>
                      </w:rPr>
                      <w:t>85</w:t>
                    </w:r>
                    <w:r>
                      <w:rPr>
                        <w:rFonts w:ascii="Arial"/>
                        <w:b/>
                        <w:color w:val="231F20"/>
                        <w:spacing w:val="-5"/>
                        <w:sz w:val="20"/>
                      </w:rPr>
                      <w:fldChar w:fldCharType="end"/>
                    </w:r>
                  </w:p>
                </w:txbxContent>
              </v:textbox>
              <w10:wrap type="non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2558C" w14:textId="77777777" w:rsidR="00BF3D96" w:rsidRDefault="00000000">
    <w:pPr>
      <w:pStyle w:val="BodyText"/>
      <w:spacing w:line="14" w:lineRule="auto"/>
      <w:ind w:left="0" w:firstLine="0"/>
      <w:jc w:val="left"/>
      <w:rPr>
        <w:sz w:val="20"/>
      </w:rPr>
    </w:pPr>
    <w:r>
      <w:rPr>
        <w:noProof/>
        <w:sz w:val="20"/>
      </w:rPr>
      <mc:AlternateContent>
        <mc:Choice Requires="wps">
          <w:drawing>
            <wp:anchor distT="0" distB="0" distL="0" distR="0" simplePos="0" relativeHeight="486152192" behindDoc="1" locked="0" layoutInCell="1" allowOverlap="1" wp14:anchorId="4061C724" wp14:editId="02218666">
              <wp:simplePos x="0" y="0"/>
              <wp:positionH relativeFrom="page">
                <wp:posOffset>673100</wp:posOffset>
              </wp:positionH>
              <wp:positionV relativeFrom="page">
                <wp:posOffset>346329</wp:posOffset>
              </wp:positionV>
              <wp:extent cx="2512060" cy="177165"/>
              <wp:effectExtent l="0" t="0" r="0" b="0"/>
              <wp:wrapNone/>
              <wp:docPr id="625" name="Textbox 6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12060" cy="177165"/>
                      </a:xfrm>
                      <a:prstGeom prst="rect">
                        <a:avLst/>
                      </a:prstGeom>
                    </wps:spPr>
                    <wps:txbx>
                      <w:txbxContent>
                        <w:p w14:paraId="702413B0" w14:textId="77777777" w:rsidR="00BF3D96" w:rsidRDefault="00000000">
                          <w:pPr>
                            <w:spacing w:before="27"/>
                            <w:ind w:left="20"/>
                            <w:rPr>
                              <w:rFonts w:ascii="Arial MT"/>
                              <w:sz w:val="16"/>
                            </w:rPr>
                          </w:pPr>
                          <w:r>
                            <w:rPr>
                              <w:rFonts w:ascii="Arial"/>
                              <w:b/>
                              <w:color w:val="231F20"/>
                              <w:sz w:val="20"/>
                            </w:rPr>
                            <w:t>95.e</w:t>
                          </w:r>
                          <w:r>
                            <w:rPr>
                              <w:rFonts w:ascii="Arial"/>
                              <w:b/>
                              <w:color w:val="231F20"/>
                              <w:sz w:val="20"/>
                            </w:rPr>
                            <w:fldChar w:fldCharType="begin"/>
                          </w:r>
                          <w:r>
                            <w:rPr>
                              <w:rFonts w:ascii="Arial"/>
                              <w:b/>
                              <w:color w:val="231F20"/>
                              <w:sz w:val="20"/>
                            </w:rPr>
                            <w:instrText xml:space="preserve"> PAGE </w:instrText>
                          </w:r>
                          <w:r>
                            <w:rPr>
                              <w:rFonts w:ascii="Arial"/>
                              <w:b/>
                              <w:color w:val="231F20"/>
                              <w:sz w:val="20"/>
                            </w:rPr>
                            <w:fldChar w:fldCharType="separate"/>
                          </w:r>
                          <w:r>
                            <w:rPr>
                              <w:rFonts w:ascii="Arial"/>
                              <w:b/>
                              <w:color w:val="231F20"/>
                              <w:sz w:val="20"/>
                            </w:rPr>
                            <w:t>10</w:t>
                          </w:r>
                          <w:r>
                            <w:rPr>
                              <w:rFonts w:ascii="Arial"/>
                              <w:b/>
                              <w:color w:val="231F20"/>
                              <w:sz w:val="20"/>
                            </w:rPr>
                            <w:fldChar w:fldCharType="end"/>
                          </w:r>
                          <w:r>
                            <w:rPr>
                              <w:rFonts w:ascii="Arial"/>
                              <w:b/>
                              <w:color w:val="231F20"/>
                              <w:spacing w:val="35"/>
                              <w:sz w:val="20"/>
                            </w:rPr>
                            <w:t xml:space="preserve"> </w:t>
                          </w:r>
                          <w:r>
                            <w:rPr>
                              <w:rFonts w:ascii="Arial"/>
                              <w:b/>
                              <w:color w:val="231F20"/>
                              <w:sz w:val="16"/>
                            </w:rPr>
                            <w:t>SECTION</w:t>
                          </w:r>
                          <w:r>
                            <w:rPr>
                              <w:rFonts w:ascii="Arial"/>
                              <w:b/>
                              <w:color w:val="231F20"/>
                              <w:spacing w:val="1"/>
                              <w:sz w:val="16"/>
                            </w:rPr>
                            <w:t xml:space="preserve"> </w:t>
                          </w:r>
                          <w:r>
                            <w:rPr>
                              <w:rFonts w:ascii="Arial"/>
                              <w:b/>
                              <w:color w:val="231F20"/>
                              <w:sz w:val="16"/>
                            </w:rPr>
                            <w:t>1</w:t>
                          </w:r>
                          <w:r>
                            <w:rPr>
                              <w:rFonts w:ascii="Arial"/>
                              <w:b/>
                              <w:color w:val="231F20"/>
                              <w:spacing w:val="73"/>
                              <w:w w:val="150"/>
                              <w:sz w:val="16"/>
                            </w:rPr>
                            <w:t xml:space="preserve"> </w:t>
                          </w:r>
                          <w:r>
                            <w:rPr>
                              <w:rFonts w:ascii="Arial MT"/>
                              <w:color w:val="231F20"/>
                              <w:sz w:val="16"/>
                            </w:rPr>
                            <w:t>General</w:t>
                          </w:r>
                          <w:r>
                            <w:rPr>
                              <w:rFonts w:ascii="Arial MT"/>
                              <w:color w:val="231F20"/>
                              <w:spacing w:val="2"/>
                              <w:sz w:val="16"/>
                            </w:rPr>
                            <w:t xml:space="preserve"> </w:t>
                          </w:r>
                          <w:r>
                            <w:rPr>
                              <w:rFonts w:ascii="Arial MT"/>
                              <w:color w:val="231F20"/>
                              <w:sz w:val="16"/>
                            </w:rPr>
                            <w:t>Aspects</w:t>
                          </w:r>
                          <w:r>
                            <w:rPr>
                              <w:rFonts w:ascii="Arial MT"/>
                              <w:color w:val="231F20"/>
                              <w:spacing w:val="1"/>
                              <w:sz w:val="16"/>
                            </w:rPr>
                            <w:t xml:space="preserve"> </w:t>
                          </w:r>
                          <w:r>
                            <w:rPr>
                              <w:rFonts w:ascii="Arial MT"/>
                              <w:color w:val="231F20"/>
                              <w:sz w:val="16"/>
                            </w:rPr>
                            <w:t>of</w:t>
                          </w:r>
                          <w:r>
                            <w:rPr>
                              <w:rFonts w:ascii="Arial MT"/>
                              <w:color w:val="231F20"/>
                              <w:spacing w:val="2"/>
                              <w:sz w:val="16"/>
                            </w:rPr>
                            <w:t xml:space="preserve"> </w:t>
                          </w:r>
                          <w:r>
                            <w:rPr>
                              <w:rFonts w:ascii="Arial MT"/>
                              <w:color w:val="231F20"/>
                              <w:spacing w:val="-2"/>
                              <w:sz w:val="16"/>
                            </w:rPr>
                            <w:t>Vaccination</w:t>
                          </w:r>
                        </w:p>
                      </w:txbxContent>
                    </wps:txbx>
                    <wps:bodyPr wrap="square" lIns="0" tIns="0" rIns="0" bIns="0" rtlCol="0">
                      <a:noAutofit/>
                    </wps:bodyPr>
                  </wps:wsp>
                </a:graphicData>
              </a:graphic>
            </wp:anchor>
          </w:drawing>
        </mc:Choice>
        <mc:Fallback xmlns="" xmlns:ve="http://schemas.openxmlformats.org/markup-compatibility/2006" xmlns:a="http://schemas.openxmlformats.org/drawingml/2006/main" xmlns:pic="http://schemas.openxmlformats.org/drawingml/2006/picture">
          <w:pict>
            <v:shape style="position:absolute;margin-left:53pt;margin-top:27.27pt;width:197.8pt;height:13.95pt;mso-position-horizontal-relative:page;mso-position-vertical-relative:page;z-index:-17164288" type="#_x0000_t202" id="docshape615" filled="false" stroked="false">
              <v:textbox inset="0,0,0,0">
                <w:txbxContent>
                  <w:p>
                    <w:pPr>
                      <w:spacing w:before="27"/>
                      <w:ind w:left="20" w:right="0" w:firstLine="0"/>
                      <w:jc w:val="left"/>
                      <w:rPr>
                        <w:rFonts w:ascii="Arial MT"/>
                        <w:sz w:val="16"/>
                      </w:rPr>
                    </w:pPr>
                    <w:r>
                      <w:rPr>
                        <w:rFonts w:ascii="Arial"/>
                        <w:b/>
                        <w:color w:val="231F20"/>
                        <w:sz w:val="20"/>
                      </w:rPr>
                      <w:t>95.e</w:t>
                    </w:r>
                    <w:r>
                      <w:rPr>
                        <w:rFonts w:ascii="Arial"/>
                        <w:b/>
                        <w:color w:val="231F20"/>
                        <w:sz w:val="20"/>
                      </w:rPr>
                      <w:fldChar w:fldCharType="begin"/>
                    </w:r>
                    <w:r>
                      <w:rPr>
                        <w:rFonts w:ascii="Arial"/>
                        <w:b/>
                        <w:color w:val="231F20"/>
                        <w:sz w:val="20"/>
                      </w:rPr>
                      <w:instrText> PAGE </w:instrText>
                    </w:r>
                    <w:r>
                      <w:rPr>
                        <w:rFonts w:ascii="Arial"/>
                        <w:b/>
                        <w:color w:val="231F20"/>
                        <w:sz w:val="20"/>
                      </w:rPr>
                      <w:fldChar w:fldCharType="separate"/>
                    </w:r>
                    <w:r>
                      <w:rPr>
                        <w:rFonts w:ascii="Arial"/>
                        <w:b/>
                        <w:color w:val="231F20"/>
                        <w:sz w:val="20"/>
                      </w:rPr>
                      <w:t>10</w:t>
                    </w:r>
                    <w:r>
                      <w:rPr>
                        <w:rFonts w:ascii="Arial"/>
                        <w:b/>
                        <w:color w:val="231F20"/>
                        <w:sz w:val="20"/>
                      </w:rPr>
                      <w:fldChar w:fldCharType="end"/>
                    </w:r>
                    <w:r>
                      <w:rPr>
                        <w:rFonts w:ascii="Arial"/>
                        <w:b/>
                        <w:color w:val="231F20"/>
                        <w:spacing w:val="35"/>
                        <w:sz w:val="20"/>
                      </w:rPr>
                      <w:t> </w:t>
                    </w:r>
                    <w:r>
                      <w:rPr>
                        <w:rFonts w:ascii="Arial"/>
                        <w:b/>
                        <w:color w:val="231F20"/>
                        <w:sz w:val="16"/>
                      </w:rPr>
                      <w:t>SECTION</w:t>
                    </w:r>
                    <w:r>
                      <w:rPr>
                        <w:rFonts w:ascii="Arial"/>
                        <w:b/>
                        <w:color w:val="231F20"/>
                        <w:spacing w:val="1"/>
                        <w:sz w:val="16"/>
                      </w:rPr>
                      <w:t> </w:t>
                    </w:r>
                    <w:r>
                      <w:rPr>
                        <w:rFonts w:ascii="Arial"/>
                        <w:b/>
                        <w:color w:val="231F20"/>
                        <w:sz w:val="16"/>
                      </w:rPr>
                      <w:t>1</w:t>
                    </w:r>
                    <w:r>
                      <w:rPr>
                        <w:rFonts w:ascii="Arial"/>
                        <w:b/>
                        <w:color w:val="231F20"/>
                        <w:spacing w:val="73"/>
                        <w:w w:val="150"/>
                        <w:sz w:val="16"/>
                      </w:rPr>
                      <w:t> </w:t>
                    </w:r>
                    <w:r>
                      <w:rPr>
                        <w:rFonts w:ascii="Arial MT"/>
                        <w:color w:val="231F20"/>
                        <w:sz w:val="16"/>
                      </w:rPr>
                      <w:t>General</w:t>
                    </w:r>
                    <w:r>
                      <w:rPr>
                        <w:rFonts w:ascii="Arial MT"/>
                        <w:color w:val="231F20"/>
                        <w:spacing w:val="2"/>
                        <w:sz w:val="16"/>
                      </w:rPr>
                      <w:t> </w:t>
                    </w:r>
                    <w:r>
                      <w:rPr>
                        <w:rFonts w:ascii="Arial MT"/>
                        <w:color w:val="231F20"/>
                        <w:sz w:val="16"/>
                      </w:rPr>
                      <w:t>Aspects</w:t>
                    </w:r>
                    <w:r>
                      <w:rPr>
                        <w:rFonts w:ascii="Arial MT"/>
                        <w:color w:val="231F20"/>
                        <w:spacing w:val="1"/>
                        <w:sz w:val="16"/>
                      </w:rPr>
                      <w:t> </w:t>
                    </w:r>
                    <w:r>
                      <w:rPr>
                        <w:rFonts w:ascii="Arial MT"/>
                        <w:color w:val="231F20"/>
                        <w:sz w:val="16"/>
                      </w:rPr>
                      <w:t>of</w:t>
                    </w:r>
                    <w:r>
                      <w:rPr>
                        <w:rFonts w:ascii="Arial MT"/>
                        <w:color w:val="231F20"/>
                        <w:spacing w:val="2"/>
                        <w:sz w:val="16"/>
                      </w:rPr>
                      <w:t> </w:t>
                    </w:r>
                    <w:r>
                      <w:rPr>
                        <w:rFonts w:ascii="Arial MT"/>
                        <w:color w:val="231F20"/>
                        <w:spacing w:val="-2"/>
                        <w:sz w:val="16"/>
                      </w:rPr>
                      <w:t>Vaccination</w:t>
                    </w:r>
                  </w:p>
                </w:txbxContent>
              </v:textbox>
              <w10:wrap type="non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AB9AD" w14:textId="77777777" w:rsidR="00BF3D96" w:rsidRDefault="00000000">
    <w:pPr>
      <w:pStyle w:val="BodyText"/>
      <w:spacing w:line="14" w:lineRule="auto"/>
      <w:ind w:left="0" w:firstLine="0"/>
      <w:jc w:val="left"/>
      <w:rPr>
        <w:sz w:val="20"/>
      </w:rPr>
    </w:pPr>
    <w:r>
      <w:rPr>
        <w:noProof/>
        <w:sz w:val="20"/>
      </w:rPr>
      <mc:AlternateContent>
        <mc:Choice Requires="wps">
          <w:drawing>
            <wp:anchor distT="0" distB="0" distL="0" distR="0" simplePos="0" relativeHeight="486151680" behindDoc="1" locked="0" layoutInCell="1" allowOverlap="1" wp14:anchorId="5B2DB41F" wp14:editId="0363E488">
              <wp:simplePos x="0" y="0"/>
              <wp:positionH relativeFrom="page">
                <wp:posOffset>5670397</wp:posOffset>
              </wp:positionH>
              <wp:positionV relativeFrom="page">
                <wp:posOffset>343787</wp:posOffset>
              </wp:positionV>
              <wp:extent cx="1467485" cy="177165"/>
              <wp:effectExtent l="0" t="0" r="0" b="0"/>
              <wp:wrapNone/>
              <wp:docPr id="624" name="Textbox 6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7485" cy="177165"/>
                      </a:xfrm>
                      <a:prstGeom prst="rect">
                        <a:avLst/>
                      </a:prstGeom>
                    </wps:spPr>
                    <wps:txbx>
                      <w:txbxContent>
                        <w:p w14:paraId="4AFC7039" w14:textId="77777777" w:rsidR="00BF3D96" w:rsidRDefault="00000000">
                          <w:pPr>
                            <w:pStyle w:val="BodyText"/>
                            <w:tabs>
                              <w:tab w:val="left" w:pos="1726"/>
                            </w:tabs>
                            <w:spacing w:before="27"/>
                            <w:ind w:left="20" w:firstLine="0"/>
                            <w:jc w:val="left"/>
                            <w:rPr>
                              <w:rFonts w:ascii="Arial"/>
                              <w:b/>
                              <w:sz w:val="20"/>
                            </w:rPr>
                          </w:pPr>
                          <w:r>
                            <w:rPr>
                              <w:rFonts w:ascii="Arial MT"/>
                              <w:color w:val="231F20"/>
                              <w:spacing w:val="-4"/>
                            </w:rPr>
                            <w:t xml:space="preserve">Passive </w:t>
                          </w:r>
                          <w:r>
                            <w:rPr>
                              <w:rFonts w:ascii="Arial MT"/>
                              <w:color w:val="231F20"/>
                              <w:spacing w:val="-2"/>
                            </w:rPr>
                            <w:t>Immunization</w:t>
                          </w:r>
                          <w:r>
                            <w:rPr>
                              <w:rFonts w:ascii="Arial MT"/>
                              <w:color w:val="231F20"/>
                            </w:rPr>
                            <w:tab/>
                          </w:r>
                          <w:r>
                            <w:rPr>
                              <w:rFonts w:ascii="Arial"/>
                              <w:b/>
                              <w:color w:val="231F20"/>
                              <w:spacing w:val="-4"/>
                              <w:sz w:val="20"/>
                            </w:rPr>
                            <w:t>95.e</w:t>
                          </w:r>
                          <w:r>
                            <w:rPr>
                              <w:rFonts w:ascii="Arial"/>
                              <w:b/>
                              <w:color w:val="231F20"/>
                              <w:spacing w:val="-4"/>
                              <w:sz w:val="20"/>
                            </w:rPr>
                            <w:fldChar w:fldCharType="begin"/>
                          </w:r>
                          <w:r>
                            <w:rPr>
                              <w:rFonts w:ascii="Arial"/>
                              <w:b/>
                              <w:color w:val="231F20"/>
                              <w:spacing w:val="-4"/>
                              <w:sz w:val="20"/>
                            </w:rPr>
                            <w:instrText xml:space="preserve"> PAGE </w:instrText>
                          </w:r>
                          <w:r>
                            <w:rPr>
                              <w:rFonts w:ascii="Arial"/>
                              <w:b/>
                              <w:color w:val="231F20"/>
                              <w:spacing w:val="-4"/>
                              <w:sz w:val="20"/>
                            </w:rPr>
                            <w:fldChar w:fldCharType="separate"/>
                          </w:r>
                          <w:r>
                            <w:rPr>
                              <w:rFonts w:ascii="Arial"/>
                              <w:b/>
                              <w:color w:val="231F20"/>
                              <w:spacing w:val="-4"/>
                              <w:sz w:val="20"/>
                            </w:rPr>
                            <w:t>1</w:t>
                          </w:r>
                          <w:r>
                            <w:rPr>
                              <w:rFonts w:ascii="Arial"/>
                              <w:b/>
                              <w:color w:val="231F20"/>
                              <w:spacing w:val="-4"/>
                              <w:sz w:val="20"/>
                            </w:rPr>
                            <w:fldChar w:fldCharType="end"/>
                          </w:r>
                        </w:p>
                      </w:txbxContent>
                    </wps:txbx>
                    <wps:bodyPr wrap="square" lIns="0" tIns="0" rIns="0" bIns="0" rtlCol="0">
                      <a:noAutofit/>
                    </wps:bodyPr>
                  </wps:wsp>
                </a:graphicData>
              </a:graphic>
            </wp:anchor>
          </w:drawing>
        </mc:Choice>
        <mc:Fallback xmlns="" xmlns:ve="http://schemas.openxmlformats.org/markup-compatibility/2006" xmlns:a="http://schemas.openxmlformats.org/drawingml/2006/main" xmlns:pic="http://schemas.openxmlformats.org/drawingml/2006/picture">
          <w:pict>
            <v:shape style="position:absolute;margin-left:446.488007pt;margin-top:27.069901pt;width:115.55pt;height:13.95pt;mso-position-horizontal-relative:page;mso-position-vertical-relative:page;z-index:-17164800" type="#_x0000_t202" id="docshape614" filled="false" stroked="false">
              <v:textbox inset="0,0,0,0">
                <w:txbxContent>
                  <w:p>
                    <w:pPr>
                      <w:pStyle w:val="BodyText"/>
                      <w:tabs>
                        <w:tab w:pos="1726" w:val="left" w:leader="none"/>
                      </w:tabs>
                      <w:spacing w:before="27"/>
                      <w:ind w:left="20" w:firstLine="0"/>
                      <w:jc w:val="left"/>
                      <w:rPr>
                        <w:rFonts w:ascii="Arial"/>
                        <w:b/>
                        <w:sz w:val="20"/>
                      </w:rPr>
                    </w:pPr>
                    <w:r>
                      <w:rPr>
                        <w:rFonts w:ascii="Arial MT"/>
                        <w:color w:val="231F20"/>
                        <w:spacing w:val="-4"/>
                      </w:rPr>
                      <w:t>Passive </w:t>
                    </w:r>
                    <w:r>
                      <w:rPr>
                        <w:rFonts w:ascii="Arial MT"/>
                        <w:color w:val="231F20"/>
                        <w:spacing w:val="-2"/>
                      </w:rPr>
                      <w:t>Immunization</w:t>
                    </w:r>
                    <w:r>
                      <w:rPr>
                        <w:rFonts w:ascii="Arial MT"/>
                        <w:color w:val="231F20"/>
                      </w:rPr>
                      <w:tab/>
                    </w:r>
                    <w:r>
                      <w:rPr>
                        <w:rFonts w:ascii="Arial"/>
                        <w:b/>
                        <w:color w:val="231F20"/>
                        <w:spacing w:val="-4"/>
                        <w:sz w:val="20"/>
                      </w:rPr>
                      <w:t>95.e</w:t>
                    </w:r>
                    <w:r>
                      <w:rPr>
                        <w:rFonts w:ascii="Arial"/>
                        <w:b/>
                        <w:color w:val="231F20"/>
                        <w:spacing w:val="-4"/>
                        <w:sz w:val="20"/>
                      </w:rPr>
                      <w:fldChar w:fldCharType="begin"/>
                    </w:r>
                    <w:r>
                      <w:rPr>
                        <w:rFonts w:ascii="Arial"/>
                        <w:b/>
                        <w:color w:val="231F20"/>
                        <w:spacing w:val="-4"/>
                        <w:sz w:val="20"/>
                      </w:rPr>
                      <w:instrText> PAGE </w:instrText>
                    </w:r>
                    <w:r>
                      <w:rPr>
                        <w:rFonts w:ascii="Arial"/>
                        <w:b/>
                        <w:color w:val="231F20"/>
                        <w:spacing w:val="-4"/>
                        <w:sz w:val="20"/>
                      </w:rPr>
                      <w:fldChar w:fldCharType="separate"/>
                    </w:r>
                    <w:r>
                      <w:rPr>
                        <w:rFonts w:ascii="Arial"/>
                        <w:b/>
                        <w:color w:val="231F20"/>
                        <w:spacing w:val="-4"/>
                        <w:sz w:val="20"/>
                      </w:rPr>
                      <w:t>1</w:t>
                    </w:r>
                    <w:r>
                      <w:rPr>
                        <w:rFonts w:ascii="Arial"/>
                        <w:b/>
                        <w:color w:val="231F20"/>
                        <w:spacing w:val="-4"/>
                        <w:sz w:val="20"/>
                      </w:rPr>
                      <w:fldChar w:fldCharType="end"/>
                    </w:r>
                  </w:p>
                </w:txbxContent>
              </v:textbox>
              <w10:wrap type="non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B401B1"/>
    <w:multiLevelType w:val="hybridMultilevel"/>
    <w:tmpl w:val="21A6658A"/>
    <w:lvl w:ilvl="0" w:tplc="D154F9D4">
      <w:start w:val="1"/>
      <w:numFmt w:val="decimal"/>
      <w:lvlText w:val="%1."/>
      <w:lvlJc w:val="left"/>
      <w:pPr>
        <w:ind w:left="860" w:hanging="220"/>
        <w:jc w:val="right"/>
      </w:pPr>
      <w:rPr>
        <w:rFonts w:ascii="Times New Roman" w:eastAsia="Times New Roman" w:hAnsi="Times New Roman" w:cs="Times New Roman" w:hint="default"/>
        <w:b w:val="0"/>
        <w:bCs w:val="0"/>
        <w:i w:val="0"/>
        <w:iCs w:val="0"/>
        <w:color w:val="231F20"/>
        <w:spacing w:val="0"/>
        <w:w w:val="108"/>
        <w:sz w:val="16"/>
        <w:szCs w:val="16"/>
        <w:lang w:val="en-US" w:eastAsia="en-US" w:bidi="ar-SA"/>
      </w:rPr>
    </w:lvl>
    <w:lvl w:ilvl="1" w:tplc="DE62D2CC">
      <w:numFmt w:val="bullet"/>
      <w:lvlText w:val="•"/>
      <w:lvlJc w:val="left"/>
      <w:pPr>
        <w:ind w:left="1302" w:hanging="220"/>
      </w:pPr>
      <w:rPr>
        <w:rFonts w:hint="default"/>
        <w:lang w:val="en-US" w:eastAsia="en-US" w:bidi="ar-SA"/>
      </w:rPr>
    </w:lvl>
    <w:lvl w:ilvl="2" w:tplc="93E89256">
      <w:numFmt w:val="bullet"/>
      <w:lvlText w:val="•"/>
      <w:lvlJc w:val="left"/>
      <w:pPr>
        <w:ind w:left="1744" w:hanging="220"/>
      </w:pPr>
      <w:rPr>
        <w:rFonts w:hint="default"/>
        <w:lang w:val="en-US" w:eastAsia="en-US" w:bidi="ar-SA"/>
      </w:rPr>
    </w:lvl>
    <w:lvl w:ilvl="3" w:tplc="84425892">
      <w:numFmt w:val="bullet"/>
      <w:lvlText w:val="•"/>
      <w:lvlJc w:val="left"/>
      <w:pPr>
        <w:ind w:left="2186" w:hanging="220"/>
      </w:pPr>
      <w:rPr>
        <w:rFonts w:hint="default"/>
        <w:lang w:val="en-US" w:eastAsia="en-US" w:bidi="ar-SA"/>
      </w:rPr>
    </w:lvl>
    <w:lvl w:ilvl="4" w:tplc="46020E9C">
      <w:numFmt w:val="bullet"/>
      <w:lvlText w:val="•"/>
      <w:lvlJc w:val="left"/>
      <w:pPr>
        <w:ind w:left="2628" w:hanging="220"/>
      </w:pPr>
      <w:rPr>
        <w:rFonts w:hint="default"/>
        <w:lang w:val="en-US" w:eastAsia="en-US" w:bidi="ar-SA"/>
      </w:rPr>
    </w:lvl>
    <w:lvl w:ilvl="5" w:tplc="E86E8BF2">
      <w:numFmt w:val="bullet"/>
      <w:lvlText w:val="•"/>
      <w:lvlJc w:val="left"/>
      <w:pPr>
        <w:ind w:left="3070" w:hanging="220"/>
      </w:pPr>
      <w:rPr>
        <w:rFonts w:hint="default"/>
        <w:lang w:val="en-US" w:eastAsia="en-US" w:bidi="ar-SA"/>
      </w:rPr>
    </w:lvl>
    <w:lvl w:ilvl="6" w:tplc="3C98EC62">
      <w:numFmt w:val="bullet"/>
      <w:lvlText w:val="•"/>
      <w:lvlJc w:val="left"/>
      <w:pPr>
        <w:ind w:left="3512" w:hanging="220"/>
      </w:pPr>
      <w:rPr>
        <w:rFonts w:hint="default"/>
        <w:lang w:val="en-US" w:eastAsia="en-US" w:bidi="ar-SA"/>
      </w:rPr>
    </w:lvl>
    <w:lvl w:ilvl="7" w:tplc="EBB2A5FA">
      <w:numFmt w:val="bullet"/>
      <w:lvlText w:val="•"/>
      <w:lvlJc w:val="left"/>
      <w:pPr>
        <w:ind w:left="3954" w:hanging="220"/>
      </w:pPr>
      <w:rPr>
        <w:rFonts w:hint="default"/>
        <w:lang w:val="en-US" w:eastAsia="en-US" w:bidi="ar-SA"/>
      </w:rPr>
    </w:lvl>
    <w:lvl w:ilvl="8" w:tplc="FA868B1A">
      <w:numFmt w:val="bullet"/>
      <w:lvlText w:val="•"/>
      <w:lvlJc w:val="left"/>
      <w:pPr>
        <w:ind w:left="4396" w:hanging="220"/>
      </w:pPr>
      <w:rPr>
        <w:rFonts w:hint="default"/>
        <w:lang w:val="en-US" w:eastAsia="en-US" w:bidi="ar-SA"/>
      </w:rPr>
    </w:lvl>
  </w:abstractNum>
  <w:num w:numId="1" w16cid:durableId="823592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F3D96"/>
    <w:rsid w:val="00006B67"/>
    <w:rsid w:val="005453D7"/>
    <w:rsid w:val="005D1286"/>
    <w:rsid w:val="008A1A1E"/>
    <w:rsid w:val="00AC3BAA"/>
    <w:rsid w:val="00BF3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E412C0"/>
  <w15:docId w15:val="{49CBEA10-09E6-0F45-82B1-B211541D1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19"/>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99" w:hanging="380"/>
      <w:jc w:val="both"/>
    </w:pPr>
    <w:rPr>
      <w:sz w:val="16"/>
      <w:szCs w:val="16"/>
    </w:rPr>
  </w:style>
  <w:style w:type="paragraph" w:styleId="Title">
    <w:name w:val="Title"/>
    <w:basedOn w:val="Normal"/>
    <w:uiPriority w:val="10"/>
    <w:qFormat/>
    <w:pPr>
      <w:spacing w:before="18"/>
    </w:pPr>
    <w:rPr>
      <w:rFonts w:ascii="Arial" w:eastAsia="Arial" w:hAnsi="Arial" w:cs="Arial"/>
      <w:b/>
      <w:bCs/>
      <w:sz w:val="80"/>
      <w:szCs w:val="80"/>
    </w:rPr>
  </w:style>
  <w:style w:type="paragraph" w:styleId="ListParagraph">
    <w:name w:val="List Paragraph"/>
    <w:basedOn w:val="Normal"/>
    <w:uiPriority w:val="1"/>
    <w:qFormat/>
    <w:pPr>
      <w:ind w:left="699" w:hanging="380"/>
      <w:jc w:val="both"/>
    </w:pPr>
  </w:style>
  <w:style w:type="paragraph" w:customStyle="1" w:styleId="TableParagraph">
    <w:name w:val="Table Paragraph"/>
    <w:basedOn w:val="Normal"/>
    <w:uiPriority w:val="1"/>
    <w:qFormat/>
    <w:pPr>
      <w:spacing w:before="39"/>
      <w:ind w:left="120"/>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footer" Target="footer1.xml"/><Relationship Id="rId12" Type="http://schemas.openxmlformats.org/officeDocument/2006/relationships/image" Target="media/image10.png"/><Relationship Id="rId17" Type="http://schemas.openxmlformats.org/officeDocument/2006/relationships/image" Target="media/image40.png"/><Relationship Id="rId2" Type="http://schemas.openxmlformats.org/officeDocument/2006/relationships/styles" Target="styles.xml"/><Relationship Id="rId16" Type="http://schemas.openxmlformats.org/officeDocument/2006/relationships/image" Target="media/image30.png"/><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www.ExpertConsult.com/"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18414</Words>
  <Characters>110977</Characters>
  <Application>Microsoft Office Word</Application>
  <DocSecurity>0</DocSecurity>
  <Lines>2850</Lines>
  <Paragraphs>623</Paragraphs>
  <ScaleCrop>false</ScaleCrop>
  <Company/>
  <LinksUpToDate>false</LinksUpToDate>
  <CharactersWithSpaces>128703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8 - Passive Immunization</dc:title>
  <dc:subject>Plotkin's Vaccines, Seventh Edition (2018) 84-95.e10. doi:10.1016/B978-0-323-35761-6.00008-0</dc:subject>
  <dc:creator>Mark K. Slifka</dc:creator>
  <cp:lastModifiedBy>Beera, Damayanthi Jesudas</cp:lastModifiedBy>
  <cp:revision>3</cp:revision>
  <dcterms:created xsi:type="dcterms:W3CDTF">2025-08-21T14:25:00Z</dcterms:created>
  <dcterms:modified xsi:type="dcterms:W3CDTF">2026-01-14T20:12:00Z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2017-04-01T00:00:00Z</vt:filetime>
  </property>
  <property fmtid="{D5CDD505-2E9C-101B-9397-08002B2CF9AE}" pid="3" name="Creator">
    <vt:lpwstr>Elsevier</vt:lpwstr>
  </property>
  <property fmtid="{D5CDD505-2E9C-101B-9397-08002B2CF9AE}" pid="4" name="ElsevierWebPDFSpecifications">
    <vt:lpwstr>6.5</vt:lpwstr>
  </property>
  <property fmtid="{D5CDD505-2E9C-101B-9397-08002B2CF9AE}" pid="5" name="LastSaved">
    <vt:filetime>2025-08-21T00:00:00Z</vt:filetime>
  </property>
  <property fmtid="{D5CDD505-2E9C-101B-9397-08002B2CF9AE}" pid="6" name="Producer">
    <vt:lpwstr>Adobe PDF Library 9.0</vt:lpwstr>
  </property>
  <property fmtid="{D5CDD505-2E9C-101B-9397-08002B2CF9AE}" pid="7" name="doi">
    <vt:lpwstr>10.1016/B978-0-323-35761-6.00008-0</vt:lpwstr>
  </property>
  <property fmtid="{D5CDD505-2E9C-101B-9397-08002B2CF9AE}" pid="8" name="robots">
    <vt:lpwstr>noindex</vt:lpwstr>
  </property>
</Properties>
</file>