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4.png" ContentType="image/png"/>
  <Override PartName="/word/media/rId356.png" ContentType="image/png"/>
  <Override PartName="/word/media/rId368.png" ContentType="image/png"/>
  <Override PartName="/word/media/rId347.png" ContentType="image/png"/>
  <Override PartName="/word/media/rId360.png" ContentType="image/png"/>
  <Override PartName="/word/media/rId3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de Vertebrados,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bookmarkStart w:id="20" w:name="abstract"/>
    <w:p>
      <w:pPr>
        <w:pStyle w:val="Heading1"/>
      </w:pPr>
      <w:r>
        <w:t xml:space="preserve">Abstract</w:t>
      </w:r>
    </w:p>
    <w:p>
      <w:pPr>
        <w:pStyle w:val="FirstParagraph"/>
      </w:pPr>
      <w:r>
        <w:t xml:space="preserve">Understanding the causes behind diversity declines is a central aim of macroevolutionary research. Exemplifying this are the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the heaviest living rodent (capybara). Despite several hypotheses, the tempo of chinchilloid diversification remains poorly elucidated, and the causes behind their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traits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This suggests that the tectonically- and eustatically-controlled Late Miocene collapse of large wetlands contributed to selectively shaping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frequent demise of these remarkable phenotypes</w:t>
      </w:r>
      <w:r>
        <w:t xml:space="preserve"> </w:t>
      </w:r>
      <w:r>
        <w:t xml:space="preserve">(</w:t>
      </w:r>
      <w:r>
        <w:rPr>
          <w:i/>
          <w:iCs/>
        </w:rPr>
        <w:t xml:space="preserve">e</w:t>
      </w:r>
      <w:r>
        <w:t xml:space="preserve">.</w:t>
      </w:r>
      <w:r>
        <w:rPr>
          <w:i/>
          <w:iCs/>
        </w:rPr>
        <w:t xml:space="preserve">g</w:t>
      </w:r>
      <w:r>
        <w:t xml:space="preserve">., Boessenecker et al. 2019; Pimiento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In the present-day, South America harbours a myriad of examples of gigantism in the animal realm. These are well exemplified by the Anaconda, the largest living snake</w:t>
      </w:r>
      <w:r>
        <w:t xml:space="preserve"> </w:t>
      </w:r>
      <w:r>
        <w:t xml:space="preserve">(</w:t>
      </w:r>
      <w:r>
        <w:rPr>
          <w:i/>
          <w:iCs/>
        </w:rPr>
        <w:t xml:space="preserve">Eunectes murinus</w:t>
      </w:r>
      <w:r>
        <w:t xml:space="preserve">, Murphy and Henderson 1997)</w:t>
      </w:r>
      <w:r>
        <w:t xml:space="preserve">,</w:t>
      </w:r>
      <w:r>
        <w:t xml:space="preserve"> </w:t>
      </w:r>
      <w:r>
        <w:rPr>
          <w:i/>
          <w:iCs/>
        </w:rPr>
        <w:t xml:space="preserve">Morpho</w:t>
      </w:r>
      <w:r>
        <w:t xml:space="preserve"> </w:t>
      </w:r>
      <w:r>
        <w:t xml:space="preserve">butterflies</w:t>
      </w:r>
      <w:r>
        <w:t xml:space="preserve"> </w:t>
      </w:r>
      <w:r>
        <w:t xml:space="preserve">(</w:t>
      </w:r>
      <w:r>
        <w:rPr>
          <w:i/>
          <w:iCs/>
        </w:rPr>
        <w:t xml:space="preserve">e</w:t>
      </w:r>
      <w:r>
        <w:t xml:space="preserve">.</w:t>
      </w:r>
      <w:r>
        <w:rPr>
          <w:i/>
          <w:iCs/>
        </w:rPr>
        <w:t xml:space="preserve">g</w:t>
      </w:r>
      <w:r>
        <w:t xml:space="preserve">., Blandin and Morris 2007)</w:t>
      </w:r>
      <w:r>
        <w:t xml:space="preserve"> </w:t>
      </w:r>
      <w:r>
        <w:t xml:space="preserve">or the Arapaima (</w:t>
      </w:r>
      <w:r>
        <w:rPr>
          <w:i/>
          <w:iCs/>
        </w:rPr>
        <w:t xml:space="preserve">Arapaima gigas</w:t>
      </w:r>
      <w:r>
        <w:t xml:space="preserve">). During most of the Cenozoic (</w:t>
      </w:r>
      <w:r>
        <w:rPr>
          <w:i/>
          <w:iCs/>
        </w:rPr>
        <w:t xml:space="preserve">i</w:t>
      </w:r>
      <w:r>
        <w:t xml:space="preserve">.</w:t>
      </w:r>
      <w:r>
        <w:rPr>
          <w:i/>
          <w:iCs/>
        </w:rPr>
        <w:t xml:space="preserve">e</w:t>
      </w:r>
      <w:r>
        <w:t xml:space="preserve">., last 66 million years ago, Ma), this continent was isolated from the others, inevitably promoting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ca</w:t>
      </w:r>
      <w:r>
        <w:t xml:space="preserve">. 10% of the global extant rodent diversity</w:t>
      </w:r>
      <w:r>
        <w:t xml:space="preserve"> </w:t>
      </w:r>
      <w:r>
        <w:t xml:space="preserve">(Upham et al. 2026)</w:t>
      </w:r>
      <w:r>
        <w:t xml:space="preserve">. As it happends, tIhe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Nowadays, Chinchilloidea includes eight small-to-moderate-sized species with high-crowned, ever-growing (euhypsodont) cheek teeth, distributed among four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Extant chinchilloids are found in a diverse range of habitats. Meanwhile</w:t>
      </w:r>
      <w:r>
        <w:t xml:space="preserve"> </w:t>
      </w:r>
      <w:r>
        <w:rPr>
          <w:i/>
          <w:iCs/>
        </w:rPr>
        <w:t xml:space="preserve">Chinchilla</w:t>
      </w:r>
      <w:r>
        <w:t xml:space="preserve"> </w:t>
      </w:r>
      <w:r>
        <w:t xml:space="preserve">and</w:t>
      </w:r>
      <w:r>
        <w:t xml:space="preserve"> </w:t>
      </w:r>
      <w:r>
        <w:rPr>
          <w:i/>
          <w:iCs/>
        </w:rPr>
        <w:t xml:space="preserve">Lagidium</w:t>
      </w:r>
      <w:r>
        <w:t xml:space="preserve"> </w:t>
      </w:r>
      <w:r>
        <w:t xml:space="preserve">are distributed in the Andean cordillera,</w:t>
      </w:r>
      <w:r>
        <w:t xml:space="preserve"> </w:t>
      </w:r>
      <w:r>
        <w:rPr>
          <w:i/>
          <w:iCs/>
        </w:rPr>
        <w:t xml:space="preserve">Lagostomus</w:t>
      </w:r>
      <w:r>
        <w:t xml:space="preserve"> </w:t>
      </w:r>
      <w:r>
        <w:t xml:space="preserve">inhabits lowlands from Paraguay, Bolivia and Argentina, and</w:t>
      </w:r>
      <w:r>
        <w:t xml:space="preserve"> </w:t>
      </w:r>
      <w:r>
        <w:rPr>
          <w:i/>
          <w:iCs/>
        </w:rPr>
        <w:t xml:space="preserve">Dinomys</w:t>
      </w:r>
      <w:r>
        <w:t xml:space="preserve"> </w:t>
      </w:r>
      <w:r>
        <w:t xml:space="preserve">is found within West-Amazonian montane forests</w:t>
      </w:r>
      <w:r>
        <w:t xml:space="preserve"> </w:t>
      </w:r>
      <w:r>
        <w:t xml:space="preserve">(Patton et al. 2015)</w:t>
      </w:r>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In continental South America</w:t>
      </w:r>
      <w:r>
        <w:t xml:space="preserve"> </w:t>
      </w:r>
      <w:r>
        <w:rPr>
          <w:rStyle w:val="FootnoteReference"/>
        </w:rPr>
        <w:footnoteReference w:id="21"/>
      </w:r>
      <w:r>
        <w:t xml:space="preserve">,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and</w:t>
      </w:r>
      <w:r>
        <w:t xml:space="preserve"> </w:t>
      </w:r>
      <m:oMath>
        <m:r>
          <m:rPr>
            <m:sty m:val="p"/>
          </m:rPr>
          <m:t>†</m:t>
        </m:r>
      </m:oMath>
      <w:r>
        <w:rPr>
          <w:i/>
          <w:iCs/>
        </w:rPr>
        <w:t xml:space="preserve">Josephoartigasia</w:t>
      </w:r>
      <w:r>
        <w:t xml:space="preserve">, 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and could either forage in or near water or be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 Kerber et al. 2022)</w:t>
      </w:r>
      <w:r>
        <w:t xml:space="preserve">, a lifestyle that totally disappeared in the extant representatives of the superfamily.</w:t>
      </w:r>
    </w:p>
    <w:p>
      <w:pPr>
        <w:pStyle w:val="BodyText"/>
      </w:pPr>
      <w:r>
        <w:t xml:space="preserve">Several hypotheses have been proposed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major palaeoenvironmental upheavals have shaped South America since the late Eocene, including the Andean orogeny, marine introgressions, river network reorganization, and the onset of the South American Dry Diagonal. In parallel, numerous methods for studying diversification dynamics have been developed over the last decade (</w:t>
      </w:r>
      <w:r>
        <w:rPr>
          <w:i/>
          <w:iCs/>
        </w:rPr>
        <w:t xml:space="preserve">e</w:t>
      </w:r>
      <w:r>
        <w:t xml:space="preserve">.</w:t>
      </w:r>
      <w:r>
        <w:rPr>
          <w:i/>
          <w:iCs/>
        </w:rPr>
        <w:t xml:space="preserve">g</w:t>
      </w:r>
      <w:r>
        <w:t xml:space="preserve">.,</w:t>
      </w:r>
      <w:r>
        <w:t xml:space="preserve"> </w:t>
      </w:r>
      <w:r>
        <w:t xml:space="preserve">Hauffe et al. (2024)</w:t>
      </w:r>
      <w:r>
        <w:t xml:space="preserve">;</w:t>
      </w:r>
      <w:r>
        <w:t xml:space="preserve"> </w:t>
      </w:r>
      <w:r>
        <w:t xml:space="preserve">Morlon et al. (2024)</w:t>
      </w:r>
      <w:r>
        <w:t xml:space="preserve"> </w:t>
      </w:r>
      <w:r>
        <w:rPr>
          <w:i/>
          <w:iCs/>
        </w:rPr>
        <w:t xml:space="preserve">and literature therein</w:t>
      </w:r>
      <w:r>
        <w:t xml:space="preserve">). Yet, the macroevolutionary dynamics of Chinchilloidea have never been investigated within a trait- and environment-dependent diversification framework.</w:t>
      </w:r>
    </w:p>
    <w:p>
      <w:pPr>
        <w:pStyle w:val="BodyText"/>
      </w:pPr>
      <w:r>
        <w:t xml:space="preserve">Here, we investigate the evolutionary history of Chinchilloidea and assess some of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and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6"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provided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downstream analyses. Additional details on our data cleaning procedure may be found in Supplementary materials.</w:t>
      </w:r>
    </w:p>
    <w:p>
      <w:pPr>
        <w:pStyle w:val="BodyText"/>
      </w:pPr>
      <w:r>
        <w:t xml:space="preserve">We obtained a dated caviomorph phylogeny from VertLife (http://vertlife.org/phylosubsets). This tree was extracted from the 95% Highest Posterior Density (HPD)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peruanum</w:t>
      </w:r>
      <w:r>
        <w:rPr>
          <w:rStyle w:val="FootnoteReference"/>
        </w:rPr>
        <w:footnoteReference w:id="25"/>
      </w:r>
      <w:r>
        <w:t xml:space="preserve">,</w:t>
      </w:r>
      <w:r>
        <w:t xml:space="preserve"> </w:t>
      </w:r>
      <w:r>
        <w:rPr>
          <w:i/>
          <w:iCs/>
        </w:rPr>
        <w:t xml:space="preserve">Lagidium wolffsohni</w:t>
      </w:r>
      <w:r>
        <w:t xml:space="preserve">, 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Marion et al. 2025)</w:t>
      </w:r>
      <w:r>
        <w:t xml:space="preserve"> </w:t>
      </w:r>
      <w:r>
        <w:t xml:space="preserve">or ants</w:t>
      </w:r>
      <w:r>
        <w:t xml:space="preserve"> </w:t>
      </w:r>
      <w:r>
        <w:t xml:space="preserve">(Jouault et al. 2024)</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They carried out their macroevolutionary inference out of a dataset combining the origination and extinction ages of species from the fossil record estimated with PyRate</w:t>
      </w:r>
      <w:r>
        <w:t xml:space="preserve"> </w:t>
      </w:r>
      <w:r>
        <w:t xml:space="preserve">(Silvestro et al. 2014)</w:t>
      </w:r>
      <w:r>
        <w:t xml:space="preserve"> </w:t>
      </w:r>
      <w:r>
        <w:t xml:space="preserve">and samples of extant species’</w:t>
      </w:r>
      <w:r>
        <w:t xml:space="preserve"> </w:t>
      </w:r>
      <m:oMath>
        <m:sSub>
          <m:e>
            <m:r>
              <m:t>T</m:t>
            </m:r>
          </m:e>
          <m:sub>
            <m:r>
              <m:t>d</m:t>
            </m:r>
            <m:r>
              <m:rPr>
                <m:sty m:val="p"/>
              </m:rPr>
              <m:t>,</m:t>
            </m:r>
            <m:r>
              <m:t>i</m:t>
            </m:r>
          </m:sub>
        </m:sSub>
      </m:oMath>
      <w:r>
        <w:t xml:space="preserve"> </w:t>
      </w:r>
      <w:r>
        <w:t xml:space="preserve">across different trees (to account for age uncertainty) – extant species’s extinction times were by definition set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 [</w:t>
      </w:r>
      <m:oMath>
        <m:r>
          <m:t>0</m:t>
        </m:r>
        <m:r>
          <m:rPr>
            <m:sty m:val="p"/>
          </m:rPr>
          <m:t>,</m:t>
        </m:r>
        <m:sSub>
          <m:e>
            <m:r>
              <m:t>T</m:t>
            </m:r>
          </m:e>
          <m:sub>
            <m:r>
              <m:t>d</m:t>
            </m:r>
            <m:r>
              <m:rPr>
                <m:sty m:val="p"/>
              </m:rPr>
              <m:t>,</m:t>
            </m:r>
            <m:r>
              <m:t>i</m:t>
            </m:r>
          </m:sub>
        </m:sSub>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 [</w:t>
      </w:r>
      <m:oMath>
        <m:r>
          <m:t>0</m:t>
        </m:r>
        <m:r>
          <m:rPr>
            <m:sty m:val="p"/>
          </m:rPr>
          <m:t>,</m:t>
        </m:r>
        <m:sSub>
          <m:e>
            <m:r>
              <m:t>T</m:t>
            </m:r>
          </m:e>
          <m:sub>
            <m:r>
              <m:t>d</m:t>
            </m:r>
            <m:r>
              <m:rPr>
                <m:sty m:val="p"/>
              </m:rPr>
              <m:t>,</m:t>
            </m:r>
            <m:r>
              <m:t>i</m:t>
            </m:r>
          </m:sub>
        </m:sSub>
      </m:oMath>
      <w:r>
        <w:t xml:space="preserve">] (</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3</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according to the tree distribution obtained from VertLife),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This resulted in one species-level database (536 occurrences, 124 species, including 56 only represented by a single occurrence, thereafter referred to as singletons) and one genus-level database (769 occurrences, 61 genera, including 13 singletons), spanning the entire lifespan of the clade (from the latest Eocene to present), spread across South America and the Caribbean Islands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approach described above)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potential heterogeneities in diversification rates across latitude, occurrences were binned into three spatial domains on the basis of their sampling location: Tropical, Extratropical and Caribbean. The tropical/extratropical affinity of a given locality was set as done by</w:t>
      </w:r>
      <w:r>
        <w:t xml:space="preserve"> </w:t>
      </w:r>
      <w:r>
        <w:t xml:space="preserve">Buffan et al. (2025)</w:t>
      </w:r>
      <w:r>
        <w:t xml:space="preserve">. Due to the substantially fragmented nature of the Caribbean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bookmarkEnd w:id="26"/>
    <w:bookmarkStart w:id="27"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considered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7"/>
    <w:bookmarkStart w:id="28" w:name="X3c30a967ba7151131c0ef77592126de73644109"/>
    <w:p>
      <w:pPr>
        <w:pStyle w:val="Heading2"/>
      </w:pPr>
      <w:r>
        <w:t xml:space="preserve">Palaeodiversity and diversification inferences from the fossil record</w:t>
      </w:r>
    </w:p>
    <w:p>
      <w:pPr>
        <w:pStyle w:val="FirstParagraph"/>
      </w:pPr>
      <w:r>
        <w:t xml:space="preserve">Our occurrence database was first analysed using PyRate 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iteration.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(Figure S4).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w:t>
      </w:r>
      <w:hyperlink w:anchor="fig-ExtSampl">
        <w:r>
          <w:rPr>
            <w:rStyle w:val="Hyperlink"/>
          </w:rPr>
          <w:t xml:space="preserve">Figure 2</w:t>
        </w:r>
      </w:hyperlink>
      <w:r>
        <w:t xml:space="preserve"> </w:t>
      </w:r>
      <w:r>
        <w:t xml:space="preserve">and Figure S4), (2) removing singletons (Figure S8–S9), and (3) incorporating recently-published taxonomic revision of a hyperdiverse dinomyid fauna located in Northeast Argentina (Ituzaingó formation;</w:t>
      </w:r>
      <w:r>
        <w:t xml:space="preserve"> </w:t>
      </w:r>
      <w:r>
        <w:t xml:space="preserve">Rasia (2026)</w:t>
      </w:r>
      <w:r>
        <w:t xml:space="preserve">, Figure S12) on the reconstructed diversification pattern. We also carried out analyses at the genus level (Figure S10–S11). Parameter convergence was monitored using the pymc v5.9.2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etc.)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r>
        <w:t xml:space="preserve"> </w:t>
      </w:r>
      <w:r>
        <w:t xml:space="preserve">(Patton et al. 2015; 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8"/>
    <w:bookmarkStart w:id="34"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Caribbean taxa</w:t>
      </w:r>
      <w:r>
        <w:rPr>
          <w:rStyle w:val="FootnoteReference"/>
        </w:rPr>
        <w:footnoteReference w:id="29"/>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30" w:name="environmental-variable-selection"/>
    <w:p>
      <w:pPr>
        <w:pStyle w:val="Heading3"/>
      </w:pPr>
      <w:r>
        <w:t xml:space="preserve">Environmental variable selection</w:t>
      </w:r>
    </w:p>
    <w:p>
      <w:pPr>
        <w:pStyle w:val="FirstParagraph"/>
      </w:pPr>
      <w:r>
        <w:t xml:space="preserve">To investigate the likely environmental correlates underlying our reconstructed patterns,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w:t>
      </w:r>
      <w:r>
        <w:rPr>
          <w:i/>
          <w:iCs/>
        </w:rPr>
        <w:t xml:space="preserve">e</w:t>
      </w:r>
      <w:r>
        <w:t xml:space="preserve">.</w:t>
      </w:r>
      <w:r>
        <w:rPr>
          <w:i/>
          <w:iCs/>
        </w:rPr>
        <w:t xml:space="preserve">g</w:t>
      </w:r>
      <w:r>
        <w:t xml:space="preserve">., 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and Condamine (2022)</w:t>
      </w:r>
      <w:r>
        <w:t xml:space="preserve"> </w:t>
      </w:r>
      <w:r>
        <w:t xml:space="preserve">(Figure S23 A) –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from Westerhold et al. 2020)</w:t>
      </w:r>
      <w:r>
        <w:t xml:space="preserve">. The main limitation of this approach is that it poorly reflects regional climatic idiosyncrasies. We therefore relied on the regional South American average temperature reconstructions recently produced by</w:t>
      </w:r>
      <w:r>
        <w:t xml:space="preserve"> </w:t>
      </w:r>
      <w:r>
        <w:t xml:space="preserve">Tardif et al. (2025)</w:t>
      </w:r>
      <w:r>
        <w:t xml:space="preserve"> </w:t>
      </w:r>
      <w:r>
        <w:t xml:space="preserve">(Figure S23 B). Also, South American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(Figure S23 C).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2012; Condamine et al. 2019a, 2020)</w:t>
      </w:r>
      <w:r>
        <w:t xml:space="preserve"> </w:t>
      </w:r>
      <w:r>
        <w:t xml:space="preserve">in a wide range of clades. Therefore, we allowed for diversity dependence in our environment-dependent diversification (EDD) analyses.</w:t>
      </w:r>
    </w:p>
    <w:bookmarkEnd w:id="30"/>
    <w:bookmarkStart w:id="31"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 estimates</w:t>
      </w:r>
      <w:r>
        <w:t xml:space="preserve"> </w:t>
      </w:r>
      <w:r>
        <w:rPr>
          <w:i/>
          <w:iCs/>
        </w:rPr>
        <w:t xml:space="preserve">de novo</w:t>
      </w:r>
      <w:r>
        <w:t xml:space="preserve"> </w:t>
      </w:r>
      <w:r>
        <w:t xml:space="preserve">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w:t>
      </w:r>
      <w:r>
        <w:t xml:space="preserve"> </w:t>
      </w:r>
      <w:r>
        <w:rPr>
          <w:i/>
          <w:iCs/>
        </w:rPr>
        <w:t xml:space="preserve">Gamma</w:t>
      </w:r>
      <w:r>
        <w:t xml:space="preserve"> </w:t>
      </w:r>
      <w:r>
        <w:t xml:space="preserve">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w:t>
      </w:r>
      <m:oMath>
        <m:r>
          <m:rPr>
            <m:sty m:val="p"/>
          </m:rPr>
          <m:t>×</m:t>
        </m:r>
      </m:oMath>
      <w:r>
        <w:t xml:space="preserve">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1"/>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that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(particularly in the latest Miocene–Pliocene),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 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Random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that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show that Chinchilloidea originated</w:t>
      </w:r>
      <w:r>
        <w:t xml:space="preserve"> </w:t>
      </w:r>
      <w:r>
        <w:rPr>
          <w:i/>
          <w:iCs/>
        </w:rPr>
        <w:t xml:space="preserve">ca</w:t>
      </w:r>
      <w:r>
        <w:t xml:space="preserve">. 36 Ma. Then, the clade diversity increased, peaked during the Late Miocene and abruptly declined from</w:t>
      </w:r>
      <w:r>
        <w:t xml:space="preserve"> </w:t>
      </w:r>
      <w:r>
        <w:rPr>
          <w:i/>
          <w:iCs/>
        </w:rPr>
        <w:t xml:space="preserve">ca</w:t>
      </w:r>
      <w:r>
        <w:t xml:space="preserve">. 6 Ma (</w:t>
      </w:r>
      <w:r>
        <w:rPr>
          <w:i/>
          <w:iCs/>
        </w:rPr>
        <w:t xml:space="preserve">i</w:t>
      </w:r>
      <w:r>
        <w:t xml:space="preserve">.</w:t>
      </w:r>
      <w:r>
        <w:rPr>
          <w:i/>
          <w:iCs/>
        </w:rPr>
        <w:t xml:space="preserve">e</w:t>
      </w:r>
      <w:r>
        <w:t xml:space="preserve">., latest Miocene,</w:t>
      </w:r>
      <w:r>
        <w:t xml:space="preserve">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peaking at 22 and 62 species,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palaeodiversity was conserved when conducting genus-level analyses (Figure S10 C) or when excluding singletons from the species-level dataset (Figure S8 C), though we may report that the amplitude of changes in palaeodiversity was attenuated in either case when compared to the analysis of the complete species-level dataset.</w:t>
      </w:r>
    </w:p>
    <w:p>
      <w:pPr>
        <w:pStyle w:val="BodyText"/>
      </w:pPr>
      <w:r>
        <w:t xml:space="preserve">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decreased until the present to around 1.9 [0.45, 12.6] kg. Overlaying body mass estimates with species-specific origination and extinction times reconstructed with PyRate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 kg) are mostly restricted to Palaeogene–Early Miocene forms (</w:t>
      </w:r>
      <w:r>
        <w:rPr>
          <w:i/>
          <w:iCs/>
        </w:rPr>
        <w:t xml:space="preserve">i</w:t>
      </w:r>
      <w:r>
        <w:t xml:space="preserve">.</w:t>
      </w:r>
      <w:r>
        <w:rPr>
          <w:i/>
          <w:iCs/>
        </w:rPr>
        <w:t xml:space="preserve">e</w:t>
      </w:r>
      <w:r>
        <w:t xml:space="preserve">.,</w:t>
      </w:r>
      <w:r>
        <w:t xml:space="preserve"> </w:t>
      </w:r>
      <w:r>
        <w:t xml:space="preserve">‘</w:t>
      </w:r>
      <w:r>
        <w:t xml:space="preserve">stem</w:t>
      </w:r>
      <w:r>
        <w:t xml:space="preserve">’</w:t>
      </w:r>
      <w:r>
        <w:t xml:space="preserve"> </w:t>
      </w:r>
      <w:r>
        <w:t xml:space="preserve">or Superfamilia</w:t>
      </w:r>
      <w:r>
        <w:t xml:space="preserve"> </w:t>
      </w:r>
      <w:r>
        <w:rPr>
          <w:i/>
          <w:iCs/>
        </w:rPr>
        <w:t xml:space="preserve">incertae sedis</w:t>
      </w:r>
      <w:r>
        <w:t xml:space="preserve">; see Supplementary text),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reported, mostly within the two families</w:t>
      </w:r>
      <w:r>
        <w:t xml:space="preserve"> </w:t>
      </w:r>
      <m:oMath>
        <m:r>
          <m:rPr>
            <m:sty m:val="p"/>
          </m:rPr>
          <m:t>†</m:t>
        </m:r>
      </m:oMath>
      <w:r>
        <w:t xml:space="preserve">Neoepiblemidae and Dinomyidae, with the first giant taxa (&gt; 100 kg;</w:t>
      </w:r>
      <w:r>
        <w:t xml:space="preserve"> </w:t>
      </w:r>
      <w:r>
        <w:rPr>
          <w:i/>
          <w:iCs/>
        </w:rPr>
        <w:t xml:space="preserve">Phoberomys pattersoni</w:t>
      </w:r>
      <w:r>
        <w:t xml:space="preserve">) originating</w:t>
      </w:r>
      <w:r>
        <w:t xml:space="preserve"> </w:t>
      </w:r>
      <w:r>
        <w:rPr>
          <w:i/>
          <w:iCs/>
        </w:rPr>
        <w:t xml:space="preserve">ca</w:t>
      </w:r>
      <w:r>
        <w:t xml:space="preserve">. 10 Ma (early Late Miocene). Then, in continental South America, most of this flourishing large-sized diversity disappeared at</w:t>
      </w:r>
      <w:r>
        <w:t xml:space="preserve"> </w:t>
      </w:r>
      <w:r>
        <w:rPr>
          <w:i/>
          <w:iCs/>
        </w:rPr>
        <w:t xml:space="preserve">ca</w:t>
      </w:r>
      <w:r>
        <w:t xml:space="preserve">. 6 Ma (latest Miocene), and only persisted the lineages related to the extant moderate-sized representatives of the group. In the Caribbean Islands,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a cautionary tale on extant sampling scheme and taxonomy</w:t>
      </w:r>
    </w:p>
    <w:p>
      <w:pPr>
        <w:pStyle w:val="FirstParagraph"/>
      </w:pPr>
      <w:r>
        <w:t xml:space="preserve">Our findings revealed that the aforementioned changes in palaeodiversity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has not experienced any significant shift during their evolutionary history (</w:t>
      </w:r>
      <w:hyperlink w:anchor="fig-diversification">
        <w:r>
          <w:rPr>
            <w:rStyle w:val="Hyperlink"/>
          </w:rPr>
          <w:t xml:space="preserve">Figure 5</w:t>
        </w:r>
      </w:hyperlink>
      <w:r>
        <w:t xml:space="preserve"> </w:t>
      </w:r>
      <w:r>
        <w:t xml:space="preserve">A and C, Figure S6 A). In fact, the RJMCMC model appears to detect two marginally significant changes in speciation rate (one in the early Late Oligocene and one in the Early Miocene) (Figure S6 A). However, when paying attention to the lineage persistence through time, it appears that these most likely arose from the irregularities of the fossil record (</w:t>
      </w:r>
      <w:hyperlink w:anchor="fig-lifespans">
        <w:r>
          <w:rPr>
            <w:rStyle w:val="Hyperlink"/>
          </w:rPr>
          <w:t xml:space="preserve">Figure 4</w:t>
        </w:r>
      </w:hyperlink>
      <w:r>
        <w:t xml:space="preserve">). The absence of speciation rate shift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observation.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a very recent taxonomic revision among the Late Miocene rodent fauna of the Ituzaingó Formation (Entre Ríos Province, Northeast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Removing singletons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downstream reconstructions of palaeodiversity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altough more pronounced for the second ones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B, Table S8). This difference in extinction rate between tropical and extratropical taxa was particularly pronounced in moderate-to-giant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The extinction rate was indeed on average 1.56 times higher for protohypsodont (rooted) than for euhypsodont (unrooted) species (Table S9, Figure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Table S10).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Table S12).</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richness in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illustrate a long-recognised tendency for lineages to increase in body size over evolutionary time, known as Cope’s rule</w:t>
      </w:r>
      <w:r>
        <w:t xml:space="preserve"> </w:t>
      </w:r>
      <w:r>
        <w:t xml:space="preserve">(Cope 1896)</w:t>
      </w:r>
      <w:r>
        <w:t xml:space="preserve">. A similarly-increasing pattern is suggested by our estimations of diversity through time until the latest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(latest Miocene)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S15, S26). Size-selective extinction throughout chinchilloid evolution accounts for the 32 kg decline in median body size observed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Our BDNN analyses indicate that 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S26; Table S6). The uplift of the Andes, by generating new niches and re-distributing climatic advections at the continent scale, had major repercussions on South American palaeoenvironments</w:t>
      </w:r>
      <w:r>
        <w:t xml:space="preserve"> </w:t>
      </w:r>
      <w:r>
        <w:t xml:space="preserve">(</w:t>
      </w:r>
      <w:r>
        <w:rPr>
          <w:i/>
          <w:iCs/>
        </w:rPr>
        <w:t xml:space="preserve">e</w:t>
      </w:r>
      <w:r>
        <w:t xml:space="preserve">.</w:t>
      </w:r>
      <w:r>
        <w:rPr>
          <w:i/>
          <w:iCs/>
        </w:rPr>
        <w:t xml:space="preserve">g</w:t>
      </w:r>
      <w:r>
        <w:t xml:space="preserve">., 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Lagomarsino et al. 2016;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w:t>
      </w:r>
      <w:r>
        <w:rPr>
          <w:i/>
          <w:iCs/>
        </w:rPr>
        <w:t xml:space="preserve">e</w:t>
      </w:r>
      <w:r>
        <w:t xml:space="preserve">.</w:t>
      </w:r>
      <w:r>
        <w:rPr>
          <w:i/>
          <w:iCs/>
        </w:rPr>
        <w:t xml:space="preserve">g</w:t>
      </w:r>
      <w:r>
        <w:t xml:space="preserve">., Upham et al. 2013; 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geological and palaeontological studies indeed evidenced that many Late Miocene chinchilloids – and particularly large forms – probably inhabited water-related environments, either foraging in or near water or being semi-aquatic</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Hence, one may expect their macroevolutionary dynamics to be tightly related to the hydrographic history of South America. During most of the Miocene, what is now Western Amazonia was flooded by a vast wetland known as the Pebas Mega-Wetland System (PMWS), recognised to have greatly favoured lineage diversification in tropical South America</w:t>
      </w:r>
      <w:r>
        <w:t xml:space="preserve"> </w:t>
      </w:r>
      <w:r>
        <w:t xml:space="preserve">(</w:t>
      </w:r>
      <w:r>
        <w:rPr>
          <w:i/>
          <w:iCs/>
        </w:rPr>
        <w:t xml:space="preserve">e</w:t>
      </w:r>
      <w:r>
        <w:t xml:space="preserve">.</w:t>
      </w:r>
      <w:r>
        <w:rPr>
          <w:i/>
          <w:iCs/>
        </w:rPr>
        <w:t xml:space="preserve">g</w:t>
      </w:r>
      <w:r>
        <w:t xml:space="preserve">., Marivaux et al. 2016; Antoine et al. 2017; Hoorn et al. 2022)</w:t>
      </w:r>
      <w:r>
        <w:t xml:space="preserve">. Similarly, a marine transgression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continent-scale transgressions in chinchilloid diversification. That being said, the Late Miocene demise of the PMWS, a by-product of tectonic (Andean) and eustatic factors</w:t>
      </w:r>
      <w:r>
        <w:t xml:space="preserve"> </w:t>
      </w:r>
      <w:r>
        <w:t xml:space="preserve">(</w:t>
      </w:r>
      <w:r>
        <w:rPr>
          <w:i/>
          <w:iCs/>
        </w:rPr>
        <w:t xml:space="preserve">e</w:t>
      </w:r>
      <w:r>
        <w:t xml:space="preserve">.</w:t>
      </w:r>
      <w:r>
        <w:rPr>
          <w:i/>
          <w:iCs/>
        </w:rPr>
        <w:t xml:space="preserve">g</w:t>
      </w:r>
      <w:r>
        <w:t xml:space="preserve">., 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past South American wetlands</w:t>
      </w:r>
      <w:r>
        <w:t xml:space="preserve"> </w:t>
      </w:r>
      <w:r>
        <w:t xml:space="preserve">(Hernández et al. 2005)</w:t>
      </w:r>
      <w:r>
        <w:t xml:space="preserve">.</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w:t>
      </w:r>
      <w:r>
        <w:rPr>
          <w:i/>
          <w:iCs/>
        </w:rPr>
        <w:t xml:space="preserve">e</w:t>
      </w:r>
      <w:r>
        <w:t xml:space="preserve">.</w:t>
      </w:r>
      <w:r>
        <w:rPr>
          <w:i/>
          <w:iCs/>
        </w:rPr>
        <w:t xml:space="preserve">g</w:t>
      </w:r>
      <w:r>
        <w:t xml:space="preserve">., Vucetich et al. 2015)</w:t>
      </w:r>
      <w:r>
        <w:t xml:space="preserve">. A growing body of evidence increasingly suggests that hypsodonty, at least in South American mammals, is not directly associated with grass consumption, as has historically been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but rather with the ingestion of exogenous abrasive materials present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concluding on the drivers that underlie the notable success of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2012)</w:t>
      </w:r>
      <w:r>
        <w:t xml:space="preserve">, recent advances in macroevolutionary modelling have challenged the importance of diversity dependence as a primary driver of diversification rates</w:t>
      </w:r>
      <w:r>
        <w:t xml:space="preserve"> </w:t>
      </w:r>
      <w:r>
        <w:t xml:space="preserve">(Condamine et al. 2019a; Quintero et al. 2025)</w:t>
      </w:r>
      <w:r>
        <w:t xml:space="preserve">.</w:t>
      </w:r>
    </w:p>
    <w:p>
      <w:pPr>
        <w:pStyle w:val="BodyText"/>
      </w:pPr>
      <w:r>
        <w:t xml:space="preserve">The ecologically-selective demise of chinchilloids somewhat mirrors that of sloths (Xenarthra: Folivora), which also experienced a massive decline in both species diversity and body mass disparity over their evolutionary history</w:t>
      </w:r>
      <w:r>
        <w:t xml:space="preserve"> </w:t>
      </w:r>
      <w:r>
        <w:t xml:space="preserve">(Boscaini et al. 2025)</w:t>
      </w:r>
      <w:r>
        <w:t xml:space="preserve">. This decline, occurring</w:t>
      </w:r>
      <w:r>
        <w:t xml:space="preserve"> </w:t>
      </w:r>
      <w:r>
        <w:rPr>
          <w:i/>
          <w:iCs/>
        </w:rPr>
        <w:t xml:space="preserve">ca</w:t>
      </w:r>
      <w:r>
        <w:t xml:space="preserve">. 4 million years ahead that of Chinchilloidea (in the mid-Pleistocene),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(and their 95% HPD)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is relevant.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w:t>
      </w:r>
      <w:r>
        <w:t xml:space="preserve"> </w:t>
      </w:r>
      <w:r>
        <w:t xml:space="preserve">‘</w:t>
      </w:r>
      <w:r>
        <w:t xml:space="preserve">The Paleobiology Database</w:t>
      </w:r>
      <w:r>
        <w:t xml:space="preserve">’</w:t>
      </w:r>
      <w:r>
        <w:t xml:space="preserve">, subsequently carefully revised and completed by us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these may be summarised in that species tend to persist longer in their database, though this trend is not statistically significant (Figure S21). This is due to the fact that they preferentially binned occurrences in the corresponding geological stages whereas we intended to use more refined published ages of the corresponding localities/formations when available.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Also, we uncovered a sustained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Condamine et al. 2021; Guinot and Condamine 2023)</w:t>
      </w:r>
      <w:r>
        <w:t xml:space="preserve">. The idea that older species would be associated to larger geographic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An additional limitation to this study is the absence of integrative phylogenetic reconstruction for our focal clade. To date, existing phylogenies incorporating the largest number of extinct members of Chinchilloidea have respectively accounted for 18</w:t>
      </w:r>
      <w:r>
        <w:t xml:space="preserve"> </w:t>
      </w:r>
      <w:r>
        <w:t xml:space="preserve">(Busker et al. 2020; Kerber et al. 2020)</w:t>
      </w:r>
      <w:r>
        <w:t xml:space="preserve">, 25</w:t>
      </w:r>
      <w:r>
        <w:t xml:space="preserve"> </w:t>
      </w:r>
      <w:r>
        <w:t xml:space="preserve">(Marivaux et al. 2020)</w:t>
      </w:r>
      <w:r>
        <w:t xml:space="preserve"> </w:t>
      </w:r>
      <w:r>
        <w:t xml:space="preserve">and 41</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 valuable framework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44"/>
    <w:bookmarkEnd w:id="45"/>
    <w:bookmarkStart w:id="46"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increase in extinction rate was likely mediated by the Andean uplift and sea-level changes, possibly pointing towards an implication of the Late Miocene tectonically- and eustatically-controlled collapse of South American large wetlands. Our analyses also failed to retrieve an imprint of long-term temperature dynamics in the macroevolutionary trends of Chinchilloidea, challenging previous hypotheses.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address macroevolutionary issues.</w:t>
      </w:r>
    </w:p>
    <w:bookmarkEnd w:id="46"/>
    <w:bookmarkStart w:id="47" w:name="acknowledgements"/>
    <w:p>
      <w:pPr>
        <w:pStyle w:val="Heading1"/>
      </w:pPr>
      <w:r>
        <w:t xml:space="preserve">Acknowledgements</w:t>
      </w:r>
    </w:p>
    <w:p>
      <w:pPr>
        <w:pStyle w:val="FirstParagraph"/>
      </w:pPr>
      <w:r>
        <w:t xml:space="preserve">We are grateful to Torsten Hauffe (University of Fribourg), Rebecca B. Cooper (Naturhistorisk Museum Oslo), Bethany J. Allen (Postdam University) and Gildas Merceron (University of Poitiers) for their helpful methodological advice. We also thank Guillaume Guinot (University of Montpellier) for useful feedbacks and recommendations. L.B. was funded by a grant offered by the École Normale Supérieure de Lyon. This work received support from the French Agence Nationale de la Recherche (ANR) in the framework of the GAARAnti program (ANR-17-CE31-0009) and LabEx CEBA (ANR-10-LABX-25-01), through the EMERGENCE project; and the ANPCyT FONCYT PICT-2021-I-INVI-00045.</w:t>
      </w:r>
    </w:p>
    <w:p>
      <w:r>
        <w:br w:type="page"/>
      </w:r>
    </w:p>
    <w:bookmarkEnd w:id="47"/>
    <w:bookmarkStart w:id="346" w:name="references"/>
    <w:p>
      <w:pPr>
        <w:pStyle w:val="Heading1"/>
      </w:pPr>
      <w:r>
        <w:t xml:space="preserve">References</w:t>
      </w:r>
    </w:p>
    <w:bookmarkStart w:id="345" w:name="refs"/>
    <w:bookmarkStart w:id="49" w:name="ref-alhajeri2016"/>
    <w:p>
      <w:pPr>
        <w:pStyle w:val="Bibliography"/>
      </w:pPr>
      <w:r>
        <w:t xml:space="preserve">Alhajeri, B. H., J. J. Schenk, and S. J. Steppan. 2016.</w:t>
      </w:r>
      <w:r>
        <w:t xml:space="preserve"> </w:t>
      </w:r>
      <w:hyperlink r:id="rId48">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51"/>
    <w:bookmarkStart w:id="53" w:name="ref-antoine2017"/>
    <w:p>
      <w:pPr>
        <w:pStyle w:val="Bibliography"/>
      </w:pPr>
      <w:r>
        <w:t xml:space="preserve">Antoine, P.-O., R. Salas-Gismondi, F. Pujos, M. Ganerød, and L. Marivaux. 2017.</w:t>
      </w:r>
      <w:r>
        <w:t xml:space="preserve"> </w:t>
      </w:r>
      <w:hyperlink r:id="rId52">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55"/>
    <w:bookmarkStart w:id="57"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6">
        <w:r>
          <w:rPr>
            <w:rStyle w:val="Hyperlink"/>
          </w:rPr>
          <w:t xml:space="preserve">G</w:t>
        </w:r>
        <w:r>
          <w:rPr>
            <w:rStyle w:val="Hyperlink"/>
          </w:rPr>
          <w:t xml:space="preserve">eological and climatic influences on mountain biodiversity</w:t>
        </w:r>
      </w:hyperlink>
      <w:r>
        <w:t xml:space="preserve">. Nature Geoscience 11:718–725.</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59"/>
    <w:bookmarkStart w:id="61" w:name="ref-arbogast2002"/>
    <w:p>
      <w:pPr>
        <w:pStyle w:val="Bibliography"/>
      </w:pPr>
      <w:r>
        <w:t xml:space="preserve">Arbogast, B. S., S. V. Edwards, J. Wakeley, P. Beerli, and J. B. Slowinski. 2002.</w:t>
      </w:r>
      <w:r>
        <w:t xml:space="preserve"> </w:t>
      </w:r>
      <w:hyperlink r:id="rId60">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61"/>
    <w:bookmarkStart w:id="63" w:name="ref-armella2026"/>
    <w:p>
      <w:pPr>
        <w:pStyle w:val="Bibliography"/>
      </w:pPr>
      <w:r>
        <w:t xml:space="preserve">Armella, M. A., and D. A. Croft. 2026.</w:t>
      </w:r>
      <w:r>
        <w:t xml:space="preserve"> </w:t>
      </w:r>
      <w:hyperlink r:id="rId62">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63"/>
    <w:bookmarkStart w:id="65" w:name="ref-arnal2026"/>
    <w:p>
      <w:pPr>
        <w:pStyle w:val="Bibliography"/>
      </w:pPr>
      <w:r>
        <w:t xml:space="preserve">Arnal, M., R. F. Kay, L. A. Valdivia, W. Salenbien, P. E. Morse, M. R. Borths, B. A. Williams, C. Riddle, J.-N. Martínez, and L. A. Gonzales. 2026.</w:t>
      </w:r>
      <w:r>
        <w:t xml:space="preserve"> </w:t>
      </w:r>
      <w:hyperlink r:id="rId64">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65"/>
    <w:bookmarkStart w:id="67" w:name="ref-balseiro2025"/>
    <w:p>
      <w:pPr>
        <w:pStyle w:val="Bibliography"/>
      </w:pPr>
      <w:r>
        <w:t xml:space="preserve">Balseiro, D., F. Serra, and A. Bignon. 2025.</w:t>
      </w:r>
      <w:r>
        <w:t xml:space="preserve"> </w:t>
      </w:r>
      <w:r>
        <w:t xml:space="preserve">E</w:t>
      </w:r>
      <w:r>
        <w:t xml:space="preserve">xtinction drives both expansion and contraction of morphological disparity in trilobites. Proceedings B, doi:</w:t>
      </w:r>
      <w:r>
        <w:t xml:space="preserve"> </w:t>
      </w:r>
      <w:hyperlink r:id="rId66">
        <w:r>
          <w:rPr>
            <w:rStyle w:val="Hyperlink"/>
          </w:rPr>
          <w:t xml:space="preserve">10.1098/rspb.2025.1418</w:t>
        </w:r>
      </w:hyperlink>
      <w:r>
        <w:t xml:space="preserve">.</w:t>
      </w:r>
    </w:p>
    <w:bookmarkEnd w:id="67"/>
    <w:bookmarkStart w:id="69" w:name="ref-barnosky2001"/>
    <w:p>
      <w:pPr>
        <w:pStyle w:val="Bibliography"/>
      </w:pPr>
      <w:r>
        <w:t xml:space="preserve">Barnosky, A. D. 2001.</w:t>
      </w:r>
      <w:r>
        <w:t xml:space="preserve"> </w:t>
      </w:r>
      <w:hyperlink r:id="rId68">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69"/>
    <w:bookmarkStart w:id="71" w:name="ref-benton2009"/>
    <w:p>
      <w:pPr>
        <w:pStyle w:val="Bibliography"/>
      </w:pPr>
      <w:r>
        <w:t xml:space="preserve">Benton, M. J. 2009.</w:t>
      </w:r>
      <w:r>
        <w:t xml:space="preserve"> </w:t>
      </w:r>
      <w:hyperlink r:id="rId70">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71"/>
    <w:bookmarkStart w:id="73"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2">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73"/>
    <w:bookmarkStart w:id="74" w:name="ref-biknevicius1993"/>
    <w:p>
      <w:pPr>
        <w:pStyle w:val="Bibliography"/>
      </w:pPr>
      <w:r>
        <w:t xml:space="preserve">Biknevicius, A. R., D. A. Macfarlane, and R. D. E. MacPhee.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 1–25.</w:t>
      </w:r>
    </w:p>
    <w:bookmarkEnd w:id="74"/>
    <w:bookmarkStart w:id="76" w:name="ref-billet2009"/>
    <w:p>
      <w:pPr>
        <w:pStyle w:val="Bibliography"/>
      </w:pPr>
      <w:r>
        <w:t xml:space="preserve">Billet, G., C. Blondel, and C. de Muizon. 2009.</w:t>
      </w:r>
      <w:r>
        <w:t xml:space="preserve"> </w:t>
      </w:r>
      <w:hyperlink r:id="rId75">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76"/>
    <w:bookmarkStart w:id="77" w:name="ref-blandin2007"/>
    <w:p>
      <w:pPr>
        <w:pStyle w:val="Bibliography"/>
      </w:pPr>
      <w:r>
        <w:t xml:space="preserve">Blandin, P., and B. Morris. 2007. The systematics of the genus *morpho*, fabricius, 1807:(lepidoptera nymphalidae, morphinae). Hillside Books.</w:t>
      </w:r>
    </w:p>
    <w:bookmarkEnd w:id="77"/>
    <w:bookmarkStart w:id="79" w:name="ref-boessenecker2019"/>
    <w:p>
      <w:pPr>
        <w:pStyle w:val="Bibliography"/>
      </w:pPr>
      <w:r>
        <w:t xml:space="preserve">Boessenecker, R. W., D. J. Ehret, D. J. Long, M. Churchill, E. Martin, and S. J. Boessenecker. 2019.</w:t>
      </w:r>
      <w:r>
        <w:t xml:space="preserve"> </w:t>
      </w:r>
      <w:hyperlink r:id="rId78">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79"/>
    <w:bookmarkStart w:id="81" w:name="ref-boivin2024"/>
    <w:p>
      <w:pPr>
        <w:pStyle w:val="Bibliography"/>
      </w:pPr>
      <w:r>
        <w:t xml:space="preserve">Boivin, M., A. Álvarez, M. D. Ercoli, S. R. Moyano, J. S. Salgado-Ahumada, A. M. O. Tejerina, and G. H. Cassini. 2024.</w:t>
      </w:r>
      <w:r>
        <w:t xml:space="preserve"> </w:t>
      </w:r>
      <w:hyperlink r:id="rId80">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81"/>
    <w:bookmarkStart w:id="83" w:name="ref-boivin2019"/>
    <w:p>
      <w:pPr>
        <w:pStyle w:val="Bibliography"/>
      </w:pPr>
      <w:r>
        <w:t xml:space="preserve">Boivin, M., L. Marivaux, and P.-O. Antoine. 2019.</w:t>
      </w:r>
      <w:r>
        <w:t xml:space="preserve"> </w:t>
      </w:r>
      <w:hyperlink r:id="rId82">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83"/>
    <w:bookmarkStart w:id="85"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4">
        <w:r>
          <w:rPr>
            <w:rStyle w:val="Hyperlink"/>
          </w:rPr>
          <w:t xml:space="preserve">T</w:t>
        </w:r>
        <w:r>
          <w:rPr>
            <w:rStyle w:val="Hyperlink"/>
          </w:rPr>
          <w:t xml:space="preserve">he emergence and demise of giant sloths</w:t>
        </w:r>
      </w:hyperlink>
      <w:r>
        <w:t xml:space="preserve">. Science 388:864–868.</w:t>
      </w:r>
    </w:p>
    <w:bookmarkEnd w:id="85"/>
    <w:bookmarkStart w:id="87" w:name="ref-boschman2022"/>
    <w:p>
      <w:pPr>
        <w:pStyle w:val="Bibliography"/>
      </w:pPr>
      <w:r>
        <w:t xml:space="preserve">Boschman, L. M., and F. L. Condamine. 2022.</w:t>
      </w:r>
      <w:r>
        <w:t xml:space="preserve"> </w:t>
      </w:r>
      <w:hyperlink r:id="rId86">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87"/>
    <w:bookmarkStart w:id="89" w:name="ref-brandoni2016"/>
    <w:p>
      <w:pPr>
        <w:pStyle w:val="Bibliography"/>
      </w:pPr>
      <w:r>
        <w:t xml:space="preserve">Brandoni, D., L. G. Ruiz, M. F. Tejedor, G. Martin, and J. G. Fleagle. 2016.</w:t>
      </w:r>
      <w:r>
        <w:t xml:space="preserve"> </w:t>
      </w:r>
      <w:hyperlink r:id="rId88">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89"/>
    <w:bookmarkStart w:id="91" w:name="ref-brée2022"/>
    <w:p>
      <w:pPr>
        <w:pStyle w:val="Bibliography"/>
      </w:pPr>
      <w:r>
        <w:t xml:space="preserve">Brée, B., F. L. Condamine, and G. Guinot. 2022.</w:t>
      </w:r>
      <w:r>
        <w:t xml:space="preserve"> </w:t>
      </w:r>
      <w:hyperlink r:id="rId90">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91"/>
    <w:bookmarkStart w:id="93" w:name="ref-buffan2025"/>
    <w:p>
      <w:pPr>
        <w:pStyle w:val="Bibliography"/>
      </w:pPr>
      <w:r>
        <w:t xml:space="preserve">Buffan, L., F. L. Condamine, N. S. Stutz, F. Pujos, P.-O. Antoine, and L. Marivaux. 2025.</w:t>
      </w:r>
      <w:r>
        <w:t xml:space="preserve"> </w:t>
      </w:r>
      <w:hyperlink r:id="rId92">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93"/>
    <w:bookmarkStart w:id="95" w:name="ref-burgin2025"/>
    <w:p>
      <w:pPr>
        <w:pStyle w:val="Bibliography"/>
      </w:pPr>
      <w:r>
        <w:t xml:space="preserve">Burgin, C. J., J. S. Zijlstra, M. A. Becker, H. Handika, J. M. Alston, J. Widness, S. Liphardt, D. G. Huckaby, and N. S. Upham. 2025.</w:t>
      </w:r>
      <w:r>
        <w:t xml:space="preserve"> </w:t>
      </w:r>
      <w:r>
        <w:t xml:space="preserve">H</w:t>
      </w:r>
      <w:r>
        <w:t xml:space="preserve">ow many mammal species are there now?</w:t>
      </w:r>
      <w:r>
        <w:t xml:space="preserve"> </w:t>
      </w:r>
      <w:r>
        <w:t xml:space="preserve">U</w:t>
      </w:r>
      <w:r>
        <w:t xml:space="preserve">pdates and trends in taxonomic, nomenclatural, and geographic knowledge, doi:</w:t>
      </w:r>
      <w:r>
        <w:t xml:space="preserve"> </w:t>
      </w:r>
      <w:hyperlink r:id="rId94">
        <w:r>
          <w:rPr>
            <w:rStyle w:val="Hyperlink"/>
          </w:rPr>
          <w:t xml:space="preserve">10.1101/2025.02.27.640393</w:t>
        </w:r>
      </w:hyperlink>
      <w:r>
        <w:t xml:space="preserve">. bioRxiv.</w:t>
      </w:r>
    </w:p>
    <w:bookmarkEnd w:id="95"/>
    <w:bookmarkStart w:id="97" w:name="ref-busker2020"/>
    <w:p>
      <w:pPr>
        <w:pStyle w:val="Bibliography"/>
      </w:pPr>
      <w:r>
        <w:t xml:space="preserve">Busker, F., M. T. Dozo, and I. M. Soto. 2020.</w:t>
      </w:r>
      <w:r>
        <w:t xml:space="preserve"> </w:t>
      </w:r>
      <w:hyperlink r:id="rId96">
        <w:r>
          <w:rPr>
            <w:rStyle w:val="Hyperlink"/>
          </w:rPr>
          <w:t xml:space="preserve">N</w:t>
        </w:r>
        <w:r>
          <w:rPr>
            <w:rStyle w:val="Hyperlink"/>
          </w:rPr>
          <w:t xml:space="preserve">ew remains of</w:t>
        </w:r>
        <w:r>
          <w:rPr>
            <w:rStyle w:val="Hyperlink"/>
          </w:rPr>
          <w:t xml:space="preserve"> </w:t>
        </w:r>
        <w:r>
          <w:rPr>
            <w:rStyle w:val="Hyperlink"/>
          </w:rPr>
          <w:t xml:space="preserve">C</w:t>
        </w:r>
        <w:r>
          <w:rPr>
            <w:rStyle w:val="Hyperlink"/>
          </w:rPr>
          <w:t xml:space="preserve">ephalomys arcidens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and a redefinition of the enigmatic</w:t>
        </w:r>
        <w:r>
          <w:rPr>
            <w:rStyle w:val="Hyperlink"/>
          </w:rPr>
          <w:t xml:space="preserve"> </w:t>
        </w:r>
        <w:r>
          <w:rPr>
            <w:rStyle w:val="Hyperlink"/>
          </w:rPr>
          <w:t xml:space="preserve">C</w:t>
        </w:r>
        <w:r>
          <w:rPr>
            <w:rStyle w:val="Hyperlink"/>
          </w:rPr>
          <w:t xml:space="preserve">ephalomyidae</w:t>
        </w:r>
      </w:hyperlink>
      <w:r>
        <w:t xml:space="preserve">. Journal of Systematic Palaeontology 18:1589–1629.</w:t>
      </w:r>
    </w:p>
    <w:bookmarkEnd w:id="97"/>
    <w:bookmarkStart w:id="98" w:name="ref-candela2005"/>
    <w:p>
      <w:pPr>
        <w:pStyle w:val="Bibliography"/>
      </w:pPr>
      <w:r>
        <w:t xml:space="preserve">Candela, A. 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 37–48.</w:t>
      </w:r>
    </w:p>
    <w:bookmarkEnd w:id="98"/>
    <w:bookmarkStart w:id="100" w:name="ref-candela2013"/>
    <w:p>
      <w:pPr>
        <w:pStyle w:val="Bibliography"/>
      </w:pPr>
      <w:r>
        <w:t xml:space="preserve">Candela, A. M., G. H. Cassini, and N. L. Nasif. 2013.</w:t>
      </w:r>
      <w:r>
        <w:t xml:space="preserve"> </w:t>
      </w:r>
      <w:hyperlink r:id="rId99">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100"/>
    <w:bookmarkStart w:id="102" w:name="ref-cantalapiedra2017"/>
    <w:p>
      <w:pPr>
        <w:pStyle w:val="Bibliography"/>
      </w:pPr>
      <w:r>
        <w:t xml:space="preserve">Cantalapiedra, J. L., J. L. Prado, M. Hernández Fernández, and M. T. Alberdi. 2017.</w:t>
      </w:r>
      <w:r>
        <w:t xml:space="preserve"> </w:t>
      </w:r>
      <w:hyperlink r:id="rId101">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102"/>
    <w:bookmarkStart w:id="104" w:name="ref-carrillo2026"/>
    <w:p>
      <w:pPr>
        <w:pStyle w:val="Bibliography"/>
      </w:pPr>
      <w:r>
        <w:t xml:space="preserve">Carrillo, J. D., M. F. Torres Jimenez, F. J. Urrea-Barreto, K. Pino, R. B. Cooper, A. Antonelli, C. D. Bacon, S. Faurby, and D. Silvestro. 2026.</w:t>
      </w:r>
      <w:r>
        <w:t xml:space="preserve"> </w:t>
      </w:r>
      <w:hyperlink r:id="rId103">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04"/>
    <w:bookmarkStart w:id="106" w:name="ref-chiarenza2020"/>
    <w:p>
      <w:pPr>
        <w:pStyle w:val="Bibliography"/>
      </w:pPr>
      <w:r>
        <w:t xml:space="preserve">Chiarenza, A. A., A. Farnsworth, P. D. Mannion, D. J. Lunt, P. J. Valdes, J. V. Morgan, and P. A. Allison. 2020.</w:t>
      </w:r>
      <w:r>
        <w:t xml:space="preserve"> </w:t>
      </w:r>
      <w:hyperlink r:id="rId105">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06"/>
    <w:bookmarkStart w:id="108" w:name="ref-clavel2017"/>
    <w:p>
      <w:pPr>
        <w:pStyle w:val="Bibliography"/>
      </w:pPr>
      <w:r>
        <w:t xml:space="preserve">Clavel, J., and H. Morlon. 2017.</w:t>
      </w:r>
      <w:r>
        <w:t xml:space="preserve"> </w:t>
      </w:r>
      <w:hyperlink r:id="rId107">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08"/>
    <w:bookmarkStart w:id="110" w:name="ref-cohen2025"/>
    <w:p>
      <w:pPr>
        <w:pStyle w:val="Bibliography"/>
      </w:pPr>
      <w:r>
        <w:t xml:space="preserve">Cohen, K., D. Harper, P. Gibbard, and N. Car. 2025.</w:t>
      </w:r>
      <w:r>
        <w:t xml:space="preserve"> </w:t>
      </w:r>
      <w:hyperlink r:id="rId109">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10"/>
    <w:bookmarkStart w:id="112" w:name="ref-condamine2021"/>
    <w:p>
      <w:pPr>
        <w:pStyle w:val="Bibliography"/>
      </w:pPr>
      <w:r>
        <w:t xml:space="preserve">Condamine, F. L., G. Guinot, M. J. Benton, and P. J. Currie. 2021.</w:t>
      </w:r>
      <w:r>
        <w:t xml:space="preserve"> </w:t>
      </w:r>
      <w:hyperlink r:id="rId111">
        <w:r>
          <w:rPr>
            <w:rStyle w:val="Hyperlink"/>
          </w:rPr>
          <w:t xml:space="preserve">D</w:t>
        </w:r>
        <w:r>
          <w:rPr>
            <w:rStyle w:val="Hyperlink"/>
          </w:rPr>
          <w:t xml:space="preserve">inosaur biodiversity declined well before the asteroid impact, influenced by ecological and environmental pressures</w:t>
        </w:r>
      </w:hyperlink>
      <w:r>
        <w:t xml:space="preserve">. Nature Communications 12:3833.</w:t>
      </w:r>
    </w:p>
    <w:bookmarkEnd w:id="112"/>
    <w:bookmarkStart w:id="114" w:name="ref-condamine2018"/>
    <w:p>
      <w:pPr>
        <w:pStyle w:val="Bibliography"/>
      </w:pPr>
      <w:r>
        <w:t xml:space="preserve">Condamine, F. L., J. Rolland, S. Höhna, F. A. H. Sperling, and I. Sanmartín. 2018.</w:t>
      </w:r>
      <w:r>
        <w:t xml:space="preserve"> </w:t>
      </w:r>
      <w:hyperlink r:id="rId113">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14"/>
    <w:bookmarkStart w:id="116" w:name="ref-condamine2019"/>
    <w:p>
      <w:pPr>
        <w:pStyle w:val="Bibliography"/>
      </w:pPr>
      <w:r>
        <w:t xml:space="preserve">Condamine, F. L., J. Rolland, and H. Morlon. 2019a.</w:t>
      </w:r>
      <w:r>
        <w:t xml:space="preserve"> </w:t>
      </w:r>
      <w:hyperlink r:id="rId115">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16"/>
    <w:bookmarkStart w:id="118" w:name="ref-condamine_climate_2019"/>
    <w:p>
      <w:pPr>
        <w:pStyle w:val="Bibliography"/>
      </w:pPr>
      <w:r>
        <w:t xml:space="preserve">Condamine, F. L., J. Romieu, and G. Guinot. 2019b.</w:t>
      </w:r>
      <w:r>
        <w:t xml:space="preserve"> </w:t>
      </w:r>
      <w:hyperlink r:id="rId117">
        <w:r>
          <w:rPr>
            <w:rStyle w:val="Hyperlink"/>
          </w:rPr>
          <w:t xml:space="preserve">C</w:t>
        </w:r>
        <w:r>
          <w:rPr>
            <w:rStyle w:val="Hyperlink"/>
          </w:rPr>
          <w:t xml:space="preserve">limate cooling and clade competition likely drove the decline of lamniform sharks</w:t>
        </w:r>
      </w:hyperlink>
      <w:r>
        <w:t xml:space="preserve">. Proc. Nat. Acad. Sc. U.S.A 116. Proceedings of the National Academy of Sciences.</w:t>
      </w:r>
    </w:p>
    <w:bookmarkEnd w:id="118"/>
    <w:bookmarkStart w:id="120" w:name="ref-condamine2020"/>
    <w:p>
      <w:pPr>
        <w:pStyle w:val="Bibliography"/>
      </w:pPr>
      <w:r>
        <w:t xml:space="preserve">Condamine, F. L., D. Silvestro, E. B. Koppelhus, and A. Antonelli. 2020.</w:t>
      </w:r>
      <w:r>
        <w:t xml:space="preserve"> </w:t>
      </w:r>
      <w:hyperlink r:id="rId119">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20"/>
    <w:bookmarkStart w:id="122" w:name="ref-cooney2021"/>
    <w:p>
      <w:pPr>
        <w:pStyle w:val="Bibliography"/>
      </w:pPr>
      <w:r>
        <w:t xml:space="preserve">Cooney, C. R., and G. H. Thomas. 2021.</w:t>
      </w:r>
      <w:r>
        <w:t xml:space="preserve"> </w:t>
      </w:r>
      <w:hyperlink r:id="rId121">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22"/>
    <w:bookmarkStart w:id="124" w:name="ref-cooper2025"/>
    <w:p>
      <w:pPr>
        <w:pStyle w:val="Bibliography"/>
      </w:pPr>
      <w:r>
        <w:t xml:space="preserve">Cooper, R. B., B. J. Allen, and D. Silvestro. 2025.</w:t>
      </w:r>
      <w:r>
        <w:t xml:space="preserve"> </w:t>
      </w:r>
      <w:hyperlink r:id="rId123">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24"/>
    <w:bookmarkStart w:id="126" w:name="ref-cooper2024"/>
    <w:p>
      <w:pPr>
        <w:pStyle w:val="Bibliography"/>
      </w:pPr>
      <w:r>
        <w:t xml:space="preserve">Cooper, R. B., J. T. Flannery-Sutherland, and D. Silvestro. 2024.</w:t>
      </w:r>
      <w:r>
        <w:t xml:space="preserve"> </w:t>
      </w:r>
      <w:hyperlink r:id="rId125">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26"/>
    <w:bookmarkStart w:id="127" w:name="ref-cope1896"/>
    <w:p>
      <w:pPr>
        <w:pStyle w:val="Bibliography"/>
      </w:pPr>
      <w:r>
        <w:t xml:space="preserve">Cope, E. D. 1896.</w:t>
      </w:r>
      <w:r>
        <w:t xml:space="preserve"> </w:t>
      </w:r>
      <w:r>
        <w:t xml:space="preserve">T</w:t>
      </w:r>
      <w:r>
        <w:t xml:space="preserve">he primary factors of organic evolution. The Open Court Publishing Company.</w:t>
      </w:r>
    </w:p>
    <w:bookmarkEnd w:id="127"/>
    <w:bookmarkStart w:id="129" w:name="ref-croft2018"/>
    <w:p>
      <w:pPr>
        <w:pStyle w:val="Bibliography"/>
      </w:pPr>
      <w:r>
        <w:t xml:space="preserve">Croft, D. A., R. K. Engelman, T. Dolgushina, and G. Wesley. 2018.</w:t>
      </w:r>
      <w:r>
        <w:t xml:space="preserve"> </w:t>
      </w:r>
      <w:hyperlink r:id="rId128">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29"/>
    <w:bookmarkStart w:id="131" w:name="ref-croft2020"/>
    <w:p>
      <w:pPr>
        <w:pStyle w:val="Bibliography"/>
      </w:pPr>
      <w:r>
        <w:t xml:space="preserve">Croft, D. A., J. N. Gelfo, and G. M. López. 2020.</w:t>
      </w:r>
      <w:r>
        <w:t xml:space="preserve"> </w:t>
      </w:r>
      <w:hyperlink r:id="rId130">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31"/>
    <w:bookmarkStart w:id="133" w:name="ref-cuitiño2021"/>
    <w:p>
      <w:pPr>
        <w:pStyle w:val="Bibliography"/>
      </w:pPr>
      <w:r>
        <w:t xml:space="preserve">Cuitiño, J. I., M. Sol Raigemborn, M. Susana Bargo, S. F. Vizcaíno, N. A. Muñoz, M. J. Kohn, and R. F. Kay. 2021.</w:t>
      </w:r>
      <w:r>
        <w:t xml:space="preserve"> </w:t>
      </w:r>
      <w:hyperlink r:id="rId132">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33"/>
    <w:bookmarkStart w:id="135" w:name="ref-dacunha2023"/>
    <w:p>
      <w:pPr>
        <w:pStyle w:val="Bibliography"/>
      </w:pPr>
      <w:r>
        <w:t xml:space="preserve">Da Cunha, L., L. W. Viñola-López, R. D. E. MacPhee, L. Kerber, J. Vélez-Juarbe, P.-O. Antoine, M. Boivin, L. Hautier, R. Lebrun, L. Marivaux, and P.-H. Fabre. 2023.</w:t>
      </w:r>
      <w:r>
        <w:t xml:space="preserve"> </w:t>
      </w:r>
      <w:hyperlink r:id="rId134">
        <w:r>
          <w:rPr>
            <w:rStyle w:val="Hyperlink"/>
          </w:rPr>
          <w:t xml:space="preserve">T</w:t>
        </w:r>
        <w:r>
          <w:rPr>
            <w:rStyle w:val="Hyperlink"/>
          </w:rPr>
          <w:t xml:space="preserve">he inner ear of caviomorph rodents:</w:t>
        </w:r>
        <w:r>
          <w:rPr>
            <w:rStyle w:val="Hyperlink"/>
          </w:rPr>
          <w:t xml:space="preserve"> </w:t>
        </w:r>
        <w:r>
          <w:rPr>
            <w:rStyle w:val="Hyperlink"/>
          </w:rPr>
          <w:t xml:space="preserve">P</w:t>
        </w:r>
        <w:r>
          <w:rPr>
            <w:rStyle w:val="Hyperlink"/>
          </w:rPr>
          <w:t xml:space="preserve">hylogenetic implications and application to extinct</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taxa</w:t>
        </w:r>
      </w:hyperlink>
      <w:r>
        <w:t xml:space="preserve">. Journal of Mammalian Evolution 30:1155–1176.</w:t>
      </w:r>
    </w:p>
    <w:bookmarkEnd w:id="135"/>
    <w:bookmarkStart w:id="137" w:name="ref-damuth1993"/>
    <w:p>
      <w:pPr>
        <w:pStyle w:val="Bibliography"/>
      </w:pPr>
      <w:r>
        <w:t xml:space="preserve">Damuth, J. 1993.</w:t>
      </w:r>
      <w:r>
        <w:t xml:space="preserve"> </w:t>
      </w:r>
      <w:hyperlink r:id="rId136">
        <w:r>
          <w:rPr>
            <w:rStyle w:val="Hyperlink"/>
          </w:rPr>
          <w:t xml:space="preserve">C</w:t>
        </w:r>
        <w:r>
          <w:rPr>
            <w:rStyle w:val="Hyperlink"/>
          </w:rPr>
          <w:t xml:space="preserve">ope’s rule, the island rule and the scaling of mammalian population density</w:t>
        </w:r>
      </w:hyperlink>
      <w:r>
        <w:t xml:space="preserve">. Nature 365:748–750.</w:t>
      </w:r>
    </w:p>
    <w:bookmarkEnd w:id="137"/>
    <w:bookmarkStart w:id="139" w:name="ref-drury2016"/>
    <w:p>
      <w:pPr>
        <w:pStyle w:val="Bibliography"/>
      </w:pPr>
      <w:r>
        <w:t xml:space="preserve">Drury, J., J. Clavel, M. Manceau, and H. Morlon. 2016.</w:t>
      </w:r>
      <w:r>
        <w:t xml:space="preserve"> </w:t>
      </w:r>
      <w:hyperlink r:id="rId138">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39"/>
    <w:bookmarkStart w:id="141" w:name="ref-dunn2013"/>
    <w:p>
      <w:pPr>
        <w:pStyle w:val="Bibliography"/>
      </w:pPr>
      <w:r>
        <w:t xml:space="preserve">Dunn, R. E., R. H. Madden, M. J. Kohn, M. D. Schmitz, C. A. E. Strömberg, A. A. Carlini, G. H. Ré, and J. Crowley. 2013.</w:t>
      </w:r>
      <w:r>
        <w:t xml:space="preserve"> </w:t>
      </w:r>
      <w:hyperlink r:id="rId140">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41"/>
    <w:bookmarkStart w:id="143" w:name="ref-esteve2025"/>
    <w:p>
      <w:pPr>
        <w:pStyle w:val="Bibliography"/>
      </w:pPr>
      <w:r>
        <w:t xml:space="preserve">Esteve, J. 2025.</w:t>
      </w:r>
      <w:r>
        <w:t xml:space="preserve"> </w:t>
      </w:r>
      <w:hyperlink r:id="rId142">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43"/>
    <w:bookmarkStart w:id="145" w:name="ref-etienne2011"/>
    <w:p>
      <w:pPr>
        <w:pStyle w:val="Bibliography"/>
      </w:pPr>
      <w:r>
        <w:t xml:space="preserve">Etienne, R. S., B. Haegeman, T. Stadler, T. Aze, P. N. Pearson, A. Purvis, and A. B. Phillimore. 2012.</w:t>
      </w:r>
      <w:r>
        <w:t xml:space="preserve"> </w:t>
      </w:r>
      <w:hyperlink r:id="rId144">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45"/>
    <w:bookmarkStart w:id="147" w:name="ref-felsenstein1985"/>
    <w:p>
      <w:pPr>
        <w:pStyle w:val="Bibliography"/>
      </w:pPr>
      <w:r>
        <w:t xml:space="preserve">Felsenstein, J. 1985.</w:t>
      </w:r>
      <w:r>
        <w:t xml:space="preserve"> </w:t>
      </w:r>
      <w:hyperlink r:id="rId146">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47"/>
    <w:bookmarkStart w:id="149" w:name="ref-fernicola2019"/>
    <w:p>
      <w:pPr>
        <w:pStyle w:val="Bibliography"/>
      </w:pPr>
      <w:r>
        <w:t xml:space="preserve">Fernicola, J. C., S. F. Vizcaíno, M. S. Bargo, R. F. Kay, and J. I. Cuitiño. 2019.</w:t>
      </w:r>
      <w:r>
        <w:t xml:space="preserve"> </w:t>
      </w:r>
      <w:hyperlink r:id="rId148">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49"/>
    <w:bookmarkStart w:id="151" w:name="ref-finnegan2008"/>
    <w:p>
      <w:pPr>
        <w:pStyle w:val="Bibliography"/>
      </w:pPr>
      <w:r>
        <w:t xml:space="preserve">Finnegan, S., J. L. Payne, and S. C. Wang. 2008.</w:t>
      </w:r>
      <w:r>
        <w:t xml:space="preserve"> </w:t>
      </w:r>
      <w:hyperlink r:id="rId150">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51"/>
    <w:bookmarkStart w:id="153" w:name="ref-flannery-sutherland2022"/>
    <w:p>
      <w:pPr>
        <w:pStyle w:val="Bibliography"/>
      </w:pPr>
      <w:r>
        <w:t xml:space="preserve">Flannery-Sutherland, J. T., D. Silvestro, and M. J. Benton. 2022.</w:t>
      </w:r>
      <w:r>
        <w:t xml:space="preserve"> </w:t>
      </w:r>
      <w:hyperlink r:id="rId152">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53"/>
    <w:bookmarkStart w:id="155" w:name="ref-foote1993"/>
    <w:p>
      <w:pPr>
        <w:pStyle w:val="Bibliography"/>
      </w:pPr>
      <w:r>
        <w:t xml:space="preserve">Foote, M. 1993.</w:t>
      </w:r>
      <w:r>
        <w:t xml:space="preserve"> </w:t>
      </w:r>
      <w:hyperlink r:id="rId154">
        <w:r>
          <w:rPr>
            <w:rStyle w:val="Hyperlink"/>
          </w:rPr>
          <w:t xml:space="preserve">D</w:t>
        </w:r>
        <w:r>
          <w:rPr>
            <w:rStyle w:val="Hyperlink"/>
          </w:rPr>
          <w:t xml:space="preserve">iscordance and concordance between morphological and taxonomic diversity</w:t>
        </w:r>
      </w:hyperlink>
      <w:r>
        <w:t xml:space="preserve">. Paleobiology 19:185–204.</w:t>
      </w:r>
    </w:p>
    <w:bookmarkEnd w:id="155"/>
    <w:bookmarkStart w:id="157" w:name="ref-gardiner2026_reply"/>
    <w:p>
      <w:pPr>
        <w:pStyle w:val="Bibliography"/>
      </w:pPr>
      <w:r>
        <w:t xml:space="preserve">Gardiner, A., G. H. Mathes, R. Cooper, K. Kocáková, J. A. Villafaña, D. Silvestro, and C. Pimiento. 2026.</w:t>
      </w:r>
      <w:r>
        <w:t xml:space="preserve"> </w:t>
      </w:r>
      <w:r>
        <w:t xml:space="preserve">R</w:t>
      </w:r>
      <w:r>
        <w:t xml:space="preserve">obust evidence for modest diversity loss across the</w:t>
      </w:r>
      <w:r>
        <w:t xml:space="preserve"> </w:t>
      </w:r>
      <w:r>
        <w:t xml:space="preserve">K</w:t>
      </w:r>
      <w:r>
        <w:t xml:space="preserve">/</w:t>
      </w:r>
      <w:r>
        <w:t xml:space="preserve">P</w:t>
      </w:r>
      <w:r>
        <w:t xml:space="preserve">g in neoselachians:</w:t>
      </w:r>
      <w:r>
        <w:t xml:space="preserve"> </w:t>
      </w:r>
      <w:r>
        <w:t xml:space="preserve">R</w:t>
      </w:r>
      <w:r>
        <w:t xml:space="preserve">esponse to</w:t>
      </w:r>
      <w:r>
        <w:t xml:space="preserve"> </w:t>
      </w:r>
      <w:r>
        <w:t xml:space="preserve">G</w:t>
      </w:r>
      <w:r>
        <w:t xml:space="preserve">uinot et al, doi:</w:t>
      </w:r>
      <w:r>
        <w:t xml:space="preserve"> </w:t>
      </w:r>
      <w:hyperlink r:id="rId156">
        <w:r>
          <w:rPr>
            <w:rStyle w:val="Hyperlink"/>
          </w:rPr>
          <w:t xml:space="preserve">10.64898/2026.04.08.716966</w:t>
        </w:r>
      </w:hyperlink>
      <w:r>
        <w:t xml:space="preserve">.</w:t>
      </w:r>
    </w:p>
    <w:bookmarkEnd w:id="157"/>
    <w:bookmarkStart w:id="159" w:name="ref-gould1977"/>
    <w:p>
      <w:pPr>
        <w:pStyle w:val="Bibliography"/>
      </w:pPr>
      <w:r>
        <w:t xml:space="preserve">Gould, S. J., and N. Eldredge. 1977.</w:t>
      </w:r>
      <w:r>
        <w:t xml:space="preserve"> </w:t>
      </w:r>
      <w:hyperlink r:id="rId158">
        <w:r>
          <w:rPr>
            <w:rStyle w:val="Hyperlink"/>
          </w:rPr>
          <w:t xml:space="preserve">P</w:t>
        </w:r>
        <w:r>
          <w:rPr>
            <w:rStyle w:val="Hyperlink"/>
          </w:rPr>
          <w:t xml:space="preserve">unctuated equilibria: the tempo and mode of evolution reconsidered</w:t>
        </w:r>
      </w:hyperlink>
      <w:r>
        <w:t xml:space="preserve">. Paleobiology 3:115–151.</w:t>
      </w:r>
    </w:p>
    <w:bookmarkEnd w:id="159"/>
    <w:bookmarkStart w:id="161" w:name="ref-guayasamin2024"/>
    <w:p>
      <w:pPr>
        <w:pStyle w:val="Bibliography"/>
      </w:pPr>
      <w:r>
        <w:t xml:space="preserve">Guayasamin, J. M., C. C. Ribas, A. C. Carnaval, J. D. Carrillo, C. Hoorn, L. G. Lohmann, D. Riff, C. Ulloa Ulloa, and J. S. Albert. 2024.</w:t>
      </w:r>
      <w:r>
        <w:t xml:space="preserve"> </w:t>
      </w:r>
      <w:hyperlink r:id="rId160">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61"/>
    <w:bookmarkStart w:id="163" w:name="ref-guinot2026"/>
    <w:p>
      <w:pPr>
        <w:pStyle w:val="Bibliography"/>
      </w:pPr>
      <w:r>
        <w:t xml:space="preserve">Guinot, G., S. Adnet, G. Cuny, I. Feichtinger, K. Shimada, M. Siversson, C. J. Underwood, R. Vullo, D. J. Ward, and F. L. Condamine. 2026.</w:t>
      </w:r>
      <w:r>
        <w:t xml:space="preserve"> </w:t>
      </w:r>
      <w:r>
        <w:t xml:space="preserve">F</w:t>
      </w:r>
      <w:r>
        <w:t xml:space="preserve">ossil-based analyses of clades</w:t>
      </w:r>
      <w:r>
        <w:t xml:space="preserve">’</w:t>
      </w:r>
      <w:r>
        <w:t xml:space="preserve"> </w:t>
      </w:r>
      <w:r>
        <w:t xml:space="preserve">diversification patterns require taxonomic expertise and appropriate methodology, doi:</w:t>
      </w:r>
      <w:r>
        <w:t xml:space="preserve"> </w:t>
      </w:r>
      <w:hyperlink r:id="rId162">
        <w:r>
          <w:rPr>
            <w:rStyle w:val="Hyperlink"/>
          </w:rPr>
          <w:t xml:space="preserve">10.64898/2026.02.27.708174</w:t>
        </w:r>
      </w:hyperlink>
      <w:r>
        <w:t xml:space="preserve">.</w:t>
      </w:r>
    </w:p>
    <w:bookmarkEnd w:id="163"/>
    <w:bookmarkStart w:id="165" w:name="ref-guinot2023"/>
    <w:p>
      <w:pPr>
        <w:pStyle w:val="Bibliography"/>
      </w:pPr>
      <w:r>
        <w:t xml:space="preserve">Guinot, G., and F. L. Condamine. 2023.</w:t>
      </w:r>
      <w:r>
        <w:t xml:space="preserve"> </w:t>
      </w:r>
      <w:hyperlink r:id="rId164">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65"/>
    <w:bookmarkStart w:id="167" w:name="ref-hagen2018"/>
    <w:p>
      <w:pPr>
        <w:pStyle w:val="Bibliography"/>
      </w:pPr>
      <w:r>
        <w:t xml:space="preserve">Hagen, O., T. Andermann, T. B. Quental, A. Antonelli, and D. Silvestro. 2018.</w:t>
      </w:r>
      <w:r>
        <w:t xml:space="preserve"> </w:t>
      </w:r>
      <w:hyperlink r:id="rId166">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67"/>
    <w:bookmarkStart w:id="169" w:name="ref-hauffe2024"/>
    <w:p>
      <w:pPr>
        <w:pStyle w:val="Bibliography"/>
      </w:pPr>
      <w:r>
        <w:t xml:space="preserve">Hauffe, T., J. L. Cantalapiedra, and D. Silvestro. 2024.</w:t>
      </w:r>
      <w:r>
        <w:t xml:space="preserve"> </w:t>
      </w:r>
      <w:hyperlink r:id="rId168">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69"/>
    <w:bookmarkStart w:id="171" w:name="ref-hernández2005"/>
    <w:p>
      <w:pPr>
        <w:pStyle w:val="Bibliography"/>
      </w:pPr>
      <w:r>
        <w:t xml:space="preserve">Hernández, R. M., T. E. Jordan, A. Dalenz Farjat, L. Echavarría, B. D. Idleman, and J. H. Reynolds. 2005.</w:t>
      </w:r>
      <w:r>
        <w:t xml:space="preserve"> </w:t>
      </w:r>
      <w:hyperlink r:id="rId170">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71"/>
    <w:bookmarkStart w:id="173" w:name="ref-hoorn2022"/>
    <w:p>
      <w:pPr>
        <w:pStyle w:val="Bibliography"/>
      </w:pPr>
      <w:r>
        <w:t xml:space="preserve">Hoorn, C., L. M. Boschman, T. Kukla, M. Sciumbata, and P. Val. 2022.</w:t>
      </w:r>
      <w:r>
        <w:t xml:space="preserve"> </w:t>
      </w:r>
      <w:hyperlink r:id="rId172">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73"/>
    <w:bookmarkStart w:id="175" w:name="ref-hoorn1995"/>
    <w:p>
      <w:pPr>
        <w:pStyle w:val="Bibliography"/>
      </w:pPr>
      <w:r>
        <w:t xml:space="preserve">Hoorn, C., J. Guerrero, G. A. Sarmiento, and M. A. Lorente. 1995.</w:t>
      </w:r>
      <w:r>
        <w:t xml:space="preserve"> </w:t>
      </w:r>
      <w:hyperlink r:id="rId174">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75"/>
    <w:bookmarkStart w:id="177" w:name="ref-hoorn2023"/>
    <w:p>
      <w:pPr>
        <w:pStyle w:val="Bibliography"/>
      </w:pPr>
      <w:r>
        <w:t xml:space="preserve">Hoorn, C., L. G. Lohmann, L. M. Boschman, and F. L. Condamine. 2023.</w:t>
      </w:r>
      <w:r>
        <w:t xml:space="preserve"> </w:t>
      </w:r>
      <w:hyperlink r:id="rId176">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77"/>
    <w:bookmarkStart w:id="179"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78">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179"/>
    <w:bookmarkStart w:id="181" w:name="ref-hughes2013"/>
    <w:p>
      <w:pPr>
        <w:pStyle w:val="Bibliography"/>
      </w:pPr>
      <w:r>
        <w:t xml:space="preserve">Hughes, M., S. Gerber, and M. A. Wills. 2013.</w:t>
      </w:r>
      <w:r>
        <w:t xml:space="preserve"> </w:t>
      </w:r>
      <w:hyperlink r:id="rId180">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181"/>
    <w:bookmarkStart w:id="183" w:name="ref-jablonski2017"/>
    <w:p>
      <w:pPr>
        <w:pStyle w:val="Bibliography"/>
      </w:pPr>
      <w:r>
        <w:t xml:space="preserve">Jablonski, D. 2017.</w:t>
      </w:r>
      <w:r>
        <w:t xml:space="preserve"> </w:t>
      </w:r>
      <w:hyperlink r:id="rId182">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183"/>
    <w:bookmarkStart w:id="184" w:name="ref-janis1988"/>
    <w:p>
      <w:pPr>
        <w:pStyle w:val="Bibliography"/>
      </w:pPr>
      <w:r>
        <w:t xml:space="preserve">Janis, C. M. 1988.</w:t>
      </w:r>
      <w:r>
        <w:t xml:space="preserve"> </w:t>
      </w:r>
      <w:r>
        <w:t xml:space="preserve">A</w:t>
      </w:r>
      <w:r>
        <w:t xml:space="preserve">n estimation of tooth volume and hypsodonty indices in ungulate mammals, and the correlation of these factors with dietary preferences. Mémoires du Moséum d’Histoire Naturelle de Paris 367–387.</w:t>
      </w:r>
    </w:p>
    <w:bookmarkEnd w:id="184"/>
    <w:bookmarkStart w:id="186"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85">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186"/>
    <w:bookmarkStart w:id="188" w:name="ref-jardine2012"/>
    <w:p>
      <w:pPr>
        <w:pStyle w:val="Bibliography"/>
      </w:pPr>
      <w:r>
        <w:t xml:space="preserve">Jardine, P. E., C. M. Janis, S. Sahney, and M. J. Benton. 2012.</w:t>
      </w:r>
      <w:r>
        <w:t xml:space="preserve"> </w:t>
      </w:r>
      <w:hyperlink r:id="rId187">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188"/>
    <w:bookmarkStart w:id="190" w:name="ref-jones2025"/>
    <w:p>
      <w:pPr>
        <w:pStyle w:val="Bibliography"/>
      </w:pPr>
      <w:r>
        <w:t xml:space="preserve">Jones, L. A., C. D. Dean, B. J. Allen, H. B. Drage, J. T. Flannery-Sutherland, W. Gearty, A. A. Chiarenza, E. M. Dillon, B. M. Farina, and P. L. Godoy. 2025.</w:t>
      </w:r>
      <w:r>
        <w:t xml:space="preserve"> </w:t>
      </w:r>
      <w:hyperlink r:id="rId189">
        <w:r>
          <w:rPr>
            <w:rStyle w:val="Hyperlink"/>
          </w:rPr>
          <w:t xml:space="preserve">T</w:t>
        </w:r>
        <w:r>
          <w:rPr>
            <w:rStyle w:val="Hyperlink"/>
          </w:rPr>
          <w:t xml:space="preserve">en simple rules to follow when cleaning occurrence data in palaeobiology</w:t>
        </w:r>
      </w:hyperlink>
      <w:r>
        <w:t xml:space="preserve">. Palaeontology 68:e70028.</w:t>
      </w:r>
    </w:p>
    <w:bookmarkEnd w:id="190"/>
    <w:bookmarkStart w:id="192" w:name="ref-jouault_ants_2024"/>
    <w:p>
      <w:pPr>
        <w:pStyle w:val="Bibliography"/>
      </w:pPr>
      <w:r>
        <w:t xml:space="preserve">Jouault, C., F. L. Condamine, F. Legendre, and V. Perrichot. 2024.</w:t>
      </w:r>
      <w:r>
        <w:t xml:space="preserve"> </w:t>
      </w:r>
      <w:hyperlink r:id="rId191">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 Proceedings of the National Academy of Sciences.</w:t>
      </w:r>
    </w:p>
    <w:bookmarkEnd w:id="192"/>
    <w:bookmarkStart w:id="194" w:name="ref-jouault2022"/>
    <w:p>
      <w:pPr>
        <w:pStyle w:val="Bibliography"/>
      </w:pPr>
      <w:r>
        <w:t xml:space="preserve">Jouault, C., A. Nel, F. Legendre, and F. L. Condamine. 2022.</w:t>
      </w:r>
      <w:r>
        <w:t xml:space="preserve"> </w:t>
      </w:r>
      <w:hyperlink r:id="rId193">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194"/>
    <w:bookmarkStart w:id="196" w:name="ref-jouault_ants_2026"/>
    <w:p>
      <w:pPr>
        <w:pStyle w:val="Bibliography"/>
      </w:pPr>
      <w:r>
        <w:t xml:space="preserve">Jouault, C., A. Swain, and C. Sosiak. 2026.</w:t>
      </w:r>
      <w:r>
        <w:t xml:space="preserve"> </w:t>
      </w:r>
      <w:hyperlink r:id="rId195">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196"/>
    <w:bookmarkStart w:id="198" w:name="ref-kass1995"/>
    <w:p>
      <w:pPr>
        <w:pStyle w:val="Bibliography"/>
      </w:pPr>
      <w:r>
        <w:t xml:space="preserve">Kass, R. E., and A. E. Raftery. 1995.</w:t>
      </w:r>
      <w:r>
        <w:t xml:space="preserve"> </w:t>
      </w:r>
      <w:hyperlink r:id="rId197">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198"/>
    <w:bookmarkStart w:id="200" w:name="ref-kerber2022"/>
    <w:p>
      <w:pPr>
        <w:pStyle w:val="Bibliography"/>
      </w:pPr>
      <w:r>
        <w:t xml:space="preserve">Kerber, L., A. M. Candela, J. D. Ferreira, F. A. Pretto, J. Bubadué, and F. R. Negri. 2022.</w:t>
      </w:r>
      <w:r>
        <w:t xml:space="preserve"> </w:t>
      </w:r>
      <w:hyperlink r:id="rId199">
        <w:r>
          <w:rPr>
            <w:rStyle w:val="Hyperlink"/>
          </w:rPr>
          <w:t xml:space="preserve">Postcranial Morphology of the Extinct Rodent Neoepiblema (Rodentia: Chinchilloidea): Insights Into the Paleobiology of Neoepiblemids</w:t>
        </w:r>
      </w:hyperlink>
      <w:r>
        <w:t xml:space="preserve">. Journal of Mammalian Evolution 29:207–235.</w:t>
      </w:r>
    </w:p>
    <w:bookmarkEnd w:id="200"/>
    <w:bookmarkStart w:id="202" w:name="ref-kerber2020"/>
    <w:p>
      <w:pPr>
        <w:pStyle w:val="Bibliography"/>
      </w:pPr>
      <w:r>
        <w:t xml:space="preserve">Kerber, L., E. L. Mayer, A. C. Gomes, and N. Nasif. 2020.</w:t>
      </w:r>
      <w:r>
        <w:t xml:space="preserve"> </w:t>
      </w:r>
      <w:hyperlink r:id="rId201">
        <w:r>
          <w:rPr>
            <w:rStyle w:val="Hyperlink"/>
          </w:rPr>
          <w:t xml:space="preserve">On the morphological, taxonomic, and phylogenetic status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Q</w:t>
        </w:r>
        <w:r>
          <w:rPr>
            <w:rStyle w:val="Hyperlink"/>
          </w:rPr>
          <w:t xml:space="preserve">uaternary dinomyid rodents (</w:t>
        </w:r>
        <w:r>
          <w:rPr>
            <w:rStyle w:val="Hyperlink"/>
          </w:rPr>
          <w:t xml:space="preserve">R</w:t>
        </w:r>
        <w:r>
          <w:rPr>
            <w:rStyle w:val="Hyperlink"/>
          </w:rPr>
          <w:t xml:space="preserve">odentia:</w:t>
        </w:r>
        <w:r>
          <w:rPr>
            <w:rStyle w:val="Hyperlink"/>
          </w:rPr>
          <w:t xml:space="preserve"> </w:t>
        </w:r>
        <w:r>
          <w:rPr>
            <w:rStyle w:val="Hyperlink"/>
          </w:rPr>
          <w:t xml:space="preserve">D</w:t>
        </w:r>
        <w:r>
          <w:rPr>
            <w:rStyle w:val="Hyperlink"/>
          </w:rPr>
          <w:t xml:space="preserve">inomyidae)</w:t>
        </w:r>
      </w:hyperlink>
      <w:r>
        <w:t xml:space="preserve">. PalZ 94:167–178.</w:t>
      </w:r>
    </w:p>
    <w:bookmarkEnd w:id="202"/>
    <w:bookmarkStart w:id="204" w:name="ref-kocáková2025"/>
    <w:p>
      <w:pPr>
        <w:pStyle w:val="Bibliography"/>
      </w:pPr>
      <w:r>
        <w:t xml:space="preserve">Kocáková, K., D. Silvestro, G. H. Mathes, J. A. Villafaña, and C. Pimiento. 2025.</w:t>
      </w:r>
      <w:r>
        <w:t xml:space="preserve"> </w:t>
      </w:r>
      <w:hyperlink r:id="rId203">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204"/>
    <w:bookmarkStart w:id="206" w:name="ref-lagomarsino2016"/>
    <w:p>
      <w:pPr>
        <w:pStyle w:val="Bibliography"/>
      </w:pPr>
      <w:r>
        <w:t xml:space="preserve">Lagomarsino, L. P., F. L. Condamine, A. Antonelli, A. Mulch, and C. C. Davis. 2016.</w:t>
      </w:r>
      <w:r>
        <w:t xml:space="preserve"> </w:t>
      </w:r>
      <w:hyperlink r:id="rId205">
        <w:r>
          <w:rPr>
            <w:rStyle w:val="Hyperlink"/>
          </w:rPr>
          <w:t xml:space="preserve">T</w:t>
        </w:r>
        <w:r>
          <w:rPr>
            <w:rStyle w:val="Hyperlink"/>
          </w:rPr>
          <w:t xml:space="preserve">he abiotic and biotic drivers of rapid diversification in</w:t>
        </w:r>
        <w:r>
          <w:rPr>
            <w:rStyle w:val="Hyperlink"/>
          </w:rPr>
          <w:t xml:space="preserve"> </w:t>
        </w:r>
        <w:r>
          <w:rPr>
            <w:rStyle w:val="Hyperlink"/>
          </w:rPr>
          <w:t xml:space="preserve">A</w:t>
        </w:r>
        <w:r>
          <w:rPr>
            <w:rStyle w:val="Hyperlink"/>
          </w:rPr>
          <w:t xml:space="preserve">ndean bellflowers (</w:t>
        </w:r>
        <w:r>
          <w:rPr>
            <w:rStyle w:val="Hyperlink"/>
          </w:rPr>
          <w:t xml:space="preserve">C</w:t>
        </w:r>
        <w:r>
          <w:rPr>
            <w:rStyle w:val="Hyperlink"/>
          </w:rPr>
          <w:t xml:space="preserve">ampanulaceae)</w:t>
        </w:r>
      </w:hyperlink>
      <w:r>
        <w:t xml:space="preserve">. New Phytologist 210:1430–1442.</w:t>
      </w:r>
    </w:p>
    <w:bookmarkEnd w:id="206"/>
    <w:bookmarkStart w:id="208" w:name="ref-lehtonen2017"/>
    <w:p>
      <w:pPr>
        <w:pStyle w:val="Bibliography"/>
      </w:pPr>
      <w:r>
        <w:t xml:space="preserve">Lehtonen, S., D. Silvestro, D. N. Karger, C. Scotese, H. Tuomisto, M. Kessler, C. Peña, N. Wahlberg, and A. Antonelli. 2017.</w:t>
      </w:r>
      <w:r>
        <w:t xml:space="preserve"> </w:t>
      </w:r>
      <w:hyperlink r:id="rId207">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208"/>
    <w:bookmarkStart w:id="210" w:name="ref-liow2008"/>
    <w:p>
      <w:pPr>
        <w:pStyle w:val="Bibliography"/>
      </w:pPr>
      <w:r>
        <w:t xml:space="preserve">Liow, L. H., M. Fortelius, E. Bingham, K. Lintulaakso, H. Mannila, L. Flynn, and N. Chr. Stenseth. 2008.</w:t>
      </w:r>
      <w:r>
        <w:t xml:space="preserve"> </w:t>
      </w:r>
      <w:hyperlink r:id="rId209">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10"/>
    <w:bookmarkStart w:id="212" w:name="ref-liow2010"/>
    <w:p>
      <w:pPr>
        <w:pStyle w:val="Bibliography"/>
      </w:pPr>
      <w:r>
        <w:t xml:space="preserve">Liow, L. H., T. B. Quental, and C. R. Marshall. 2010.</w:t>
      </w:r>
      <w:r>
        <w:t xml:space="preserve"> </w:t>
      </w:r>
      <w:hyperlink r:id="rId211">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12"/>
    <w:bookmarkStart w:id="214" w:name="ref-macfadden2000"/>
    <w:p>
      <w:pPr>
        <w:pStyle w:val="Bibliography"/>
      </w:pPr>
      <w:r>
        <w:t xml:space="preserve">MacFadden, B. J. 2000.</w:t>
      </w:r>
      <w:r>
        <w:t xml:space="preserve"> </w:t>
      </w:r>
      <w:hyperlink r:id="rId213">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14"/>
    <w:bookmarkStart w:id="216" w:name="ref-macphee2011"/>
    <w:p>
      <w:pPr>
        <w:pStyle w:val="Bibliography"/>
      </w:pPr>
      <w:r>
        <w:t xml:space="preserve">MacPhee, R. D. E. 2011.</w:t>
      </w:r>
      <w:r>
        <w:t xml:space="preserve"> </w:t>
      </w:r>
      <w:hyperlink r:id="rId215">
        <w:r>
          <w:rPr>
            <w:rStyle w:val="Hyperlink"/>
          </w:rPr>
          <w:t xml:space="preserve">B</w:t>
        </w:r>
        <w:r>
          <w:rPr>
            <w:rStyle w:val="Hyperlink"/>
          </w:rPr>
          <w:t xml:space="preserve">asicranial</w:t>
        </w:r>
        <w:r>
          <w:rPr>
            <w:rStyle w:val="Hyperlink"/>
          </w:rPr>
          <w:t xml:space="preserve"> </w:t>
        </w:r>
        <w:r>
          <w:rPr>
            <w:rStyle w:val="Hyperlink"/>
          </w:rPr>
          <w:t xml:space="preserve">M</w:t>
        </w:r>
        <w:r>
          <w:rPr>
            <w:rStyle w:val="Hyperlink"/>
          </w:rPr>
          <w:t xml:space="preserve">orphology and</w:t>
        </w:r>
        <w:r>
          <w:rPr>
            <w:rStyle w:val="Hyperlink"/>
          </w:rPr>
          <w:t xml:space="preserve"> </w:t>
        </w:r>
        <w:r>
          <w:rPr>
            <w:rStyle w:val="Hyperlink"/>
          </w:rPr>
          <w:t xml:space="preserve">R</w:t>
        </w:r>
        <w:r>
          <w:rPr>
            <w:rStyle w:val="Hyperlink"/>
          </w:rPr>
          <w:t xml:space="preserve">elationships of</w:t>
        </w:r>
        <w:r>
          <w:rPr>
            <w:rStyle w:val="Hyperlink"/>
          </w:rPr>
          <w:t xml:space="preserve"> </w:t>
        </w:r>
        <w:r>
          <w:rPr>
            <w:rStyle w:val="Hyperlink"/>
          </w:rPr>
          <w:t xml:space="preserve">A</w:t>
        </w:r>
        <w:r>
          <w:rPr>
            <w:rStyle w:val="Hyperlink"/>
          </w:rPr>
          <w:t xml:space="preserve">ntillean</w:t>
        </w:r>
        <w:r>
          <w:rPr>
            <w:rStyle w:val="Hyperlink"/>
          </w:rPr>
          <w:t xml:space="preserve"> </w:t>
        </w:r>
        <w:r>
          <w:rPr>
            <w:rStyle w:val="Hyperlink"/>
          </w:rPr>
          <w:t xml:space="preserve">H</w:t>
        </w:r>
        <w:r>
          <w:rPr>
            <w:rStyle w:val="Hyperlink"/>
          </w:rPr>
          <w:t xml:space="preserve">eptaxodontidae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tenohystrica,</w:t>
        </w:r>
        <w:r>
          <w:rPr>
            <w:rStyle w:val="Hyperlink"/>
          </w:rPr>
          <w:t xml:space="preserve"> </w:t>
        </w:r>
        <w:r>
          <w:rPr>
            <w:rStyle w:val="Hyperlink"/>
          </w:rPr>
          <w:t xml:space="preserve">C</w:t>
        </w:r>
        <w:r>
          <w:rPr>
            <w:rStyle w:val="Hyperlink"/>
          </w:rPr>
          <w:t xml:space="preserve">aviomorpha)</w:t>
        </w:r>
      </w:hyperlink>
      <w:r>
        <w:t xml:space="preserve">. Bulletin of the American Museum of Natural History 2011:1–70.</w:t>
      </w:r>
    </w:p>
    <w:bookmarkEnd w:id="216"/>
    <w:bookmarkStart w:id="218" w:name="ref-maestri2017"/>
    <w:p>
      <w:pPr>
        <w:pStyle w:val="Bibliography"/>
      </w:pPr>
      <w:r>
        <w:t xml:space="preserve">Maestri, R., L. R. Monteiro, R. Fornel, N. S. Upham, B. D. Patterson, and T. R. O. de Freitas. 2017.</w:t>
      </w:r>
      <w:r>
        <w:t xml:space="preserve"> </w:t>
      </w:r>
      <w:hyperlink r:id="rId217">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18"/>
    <w:bookmarkStart w:id="220" w:name="ref-marion_bioluminescence_2025"/>
    <w:p>
      <w:pPr>
        <w:pStyle w:val="Bibliography"/>
      </w:pPr>
      <w:r>
        <w:t xml:space="preserve">Marion, A. F. P., F. L. Condamine, and G. Guinot. 2025.</w:t>
      </w:r>
      <w:r>
        <w:t xml:space="preserve"> </w:t>
      </w:r>
      <w:hyperlink r:id="rId219">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 Royal Society.</w:t>
      </w:r>
    </w:p>
    <w:bookmarkEnd w:id="220"/>
    <w:bookmarkStart w:id="222" w:name="ref-marivaux2016"/>
    <w:p>
      <w:pPr>
        <w:pStyle w:val="Bibliography"/>
      </w:pPr>
      <w:r>
        <w:t xml:space="preserve">Marivaux, L., S. Adnet, A. J. Altamirano-Sierra, F. Pujos, A. Ramdarshan, R. Salas-Gismondi, J. V. Tejada-Lara, and P.-O. Antoine. 2016.</w:t>
      </w:r>
      <w:r>
        <w:t xml:space="preserve"> </w:t>
      </w:r>
      <w:hyperlink r:id="rId221">
        <w:r>
          <w:rPr>
            <w:rStyle w:val="Hyperlink"/>
          </w:rPr>
          <w:t xml:space="preserve">Dental remains of cebid platyrrhines from the earliest late Miocene of Western Amazonia, Peru: Macroevolutionary implications on the extant capuchin and marmoset lineages</w:t>
        </w:r>
      </w:hyperlink>
      <w:r>
        <w:t xml:space="preserve">. American Journal of Physical Anthropology 161:478–493.</w:t>
      </w:r>
    </w:p>
    <w:bookmarkEnd w:id="222"/>
    <w:bookmarkStart w:id="224" w:name="ref-marivaux2022"/>
    <w:p>
      <w:pPr>
        <w:pStyle w:val="Bibliography"/>
      </w:pPr>
      <w:r>
        <w:t xml:space="preserve">Marivaux, L., L. W. V. López, M. Boivin, L. Da Cunha, P.-H. Fabre, R. Joannes-Boyau, G. Maincent, P. Münch, N. S. Stutz, J. Vélez-Juarbe, and P.-O. Antoine. 2022.</w:t>
      </w:r>
      <w:r>
        <w:t xml:space="preserve"> </w:t>
      </w:r>
      <w:hyperlink r:id="rId223">
        <w:r>
          <w:rPr>
            <w:rStyle w:val="Hyperlink"/>
          </w:rPr>
          <w:t xml:space="preserve">I</w:t>
        </w:r>
        <w:r>
          <w:rPr>
            <w:rStyle w:val="Hyperlink"/>
          </w:rPr>
          <w:t xml:space="preserve">ncisor enamel microstructure of</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caviomorph hystricognathous rodents (</w:t>
        </w:r>
        <w:r>
          <w:rPr>
            <w:rStyle w:val="Hyperlink"/>
          </w:rPr>
          <w:t xml:space="preserve">O</w:t>
        </w:r>
        <w:r>
          <w:rPr>
            <w:rStyle w:val="Hyperlink"/>
          </w:rPr>
          <w:t xml:space="preserve">ctodontoidea and</w:t>
        </w:r>
        <w:r>
          <w:rPr>
            <w:rStyle w:val="Hyperlink"/>
          </w:rPr>
          <w:t xml:space="preserve"> </w:t>
        </w:r>
        <w:r>
          <w:rPr>
            <w:rStyle w:val="Hyperlink"/>
          </w:rPr>
          <w:t xml:space="preserve">C</w:t>
        </w:r>
        <w:r>
          <w:rPr>
            <w:rStyle w:val="Hyperlink"/>
          </w:rPr>
          <w:t xml:space="preserve">hinchilloidea)</w:t>
        </w:r>
      </w:hyperlink>
      <w:r>
        <w:t xml:space="preserve">. Journal of Mammalian Evolution 29:969–995.</w:t>
      </w:r>
    </w:p>
    <w:bookmarkEnd w:id="224"/>
    <w:bookmarkStart w:id="226"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25">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26"/>
    <w:bookmarkStart w:id="228" w:name="ref-marshall1982"/>
    <w:p>
      <w:pPr>
        <w:pStyle w:val="Bibliography"/>
      </w:pPr>
      <w:r>
        <w:t xml:space="preserve">Marshall, L. G., S. D. Webb, J. J. Sepkoski, and D. M. Raup. 1982.</w:t>
      </w:r>
      <w:r>
        <w:t xml:space="preserve"> </w:t>
      </w:r>
      <w:hyperlink r:id="rId227">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28"/>
    <w:bookmarkStart w:id="230" w:name="ref-mcfarlane1998"/>
    <w:p>
      <w:pPr>
        <w:pStyle w:val="Bibliography"/>
      </w:pPr>
      <w:r>
        <w:t xml:space="preserve">McFarlane, D. A., R. D. E. MacPhee, and D. C. Ford. 1998.</w:t>
      </w:r>
      <w:r>
        <w:t xml:space="preserve"> </w:t>
      </w:r>
      <w:hyperlink r:id="rId229">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30"/>
    <w:bookmarkStart w:id="232" w:name="ref-mckinney1997"/>
    <w:p>
      <w:pPr>
        <w:pStyle w:val="Bibliography"/>
      </w:pPr>
      <w:r>
        <w:t xml:space="preserve">McKinney, M. L. 1997.</w:t>
      </w:r>
      <w:r>
        <w:t xml:space="preserve"> </w:t>
      </w:r>
      <w:hyperlink r:id="rId231">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32"/>
    <w:bookmarkStart w:id="234" w:name="ref-meiri2007"/>
    <w:p>
      <w:pPr>
        <w:pStyle w:val="Bibliography"/>
      </w:pPr>
      <w:r>
        <w:t xml:space="preserve">Meiri, S., N. Cooper, and A. Purvis. 2007.</w:t>
      </w:r>
      <w:r>
        <w:t xml:space="preserve"> </w:t>
      </w:r>
      <w:hyperlink r:id="rId233">
        <w:r>
          <w:rPr>
            <w:rStyle w:val="Hyperlink"/>
          </w:rPr>
          <w:t xml:space="preserve">T</w:t>
        </w:r>
        <w:r>
          <w:rPr>
            <w:rStyle w:val="Hyperlink"/>
          </w:rPr>
          <w:t xml:space="preserve">he island rule: Made to be broken?</w:t>
        </w:r>
      </w:hyperlink>
      <w:r>
        <w:t xml:space="preserve"> Proceedings of the Royal Society B: Biological Sciences 275:141–148.</w:t>
      </w:r>
    </w:p>
    <w:bookmarkEnd w:id="234"/>
    <w:bookmarkStart w:id="236" w:name="ref-meseguer2020"/>
    <w:p>
      <w:pPr>
        <w:pStyle w:val="Bibliography"/>
      </w:pPr>
      <w:r>
        <w:t xml:space="preserve">Meseguer, A. S., and F. L. Condamine. 2020.</w:t>
      </w:r>
      <w:r>
        <w:t xml:space="preserve"> </w:t>
      </w:r>
      <w:hyperlink r:id="rId235">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36"/>
    <w:bookmarkStart w:id="238" w:name="ref-miller2020"/>
    <w:p>
      <w:pPr>
        <w:pStyle w:val="Bibliography"/>
      </w:pPr>
      <w:r>
        <w:t xml:space="preserve">Miller, K. G., J. V. Browning, W. J. Schmelz, R. E. Kopp, G. S. Mountain, and J. D. Wright. 2020.</w:t>
      </w:r>
      <w:r>
        <w:t xml:space="preserve"> </w:t>
      </w:r>
      <w:hyperlink r:id="rId237">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38"/>
    <w:bookmarkStart w:id="240" w:name="ref-missagia2023"/>
    <w:p>
      <w:pPr>
        <w:pStyle w:val="Bibliography"/>
      </w:pPr>
      <w:r>
        <w:t xml:space="preserve">Missagia, R. V., D. M. Casali, B. D. Patterson, and F. A. Perini. 2023.</w:t>
      </w:r>
      <w:r>
        <w:t xml:space="preserve"> </w:t>
      </w:r>
      <w:hyperlink r:id="rId239">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40"/>
    <w:bookmarkStart w:id="242" w:name="ref-moharrek2022"/>
    <w:p>
      <w:pPr>
        <w:pStyle w:val="Bibliography"/>
      </w:pPr>
      <w:r>
        <w:t xml:space="preserve">Moharrek, F., P. D. Taylor, D. Silvestro, H. L. Jenkins, D. P. Gordon, and A. Waeschenbach. 2022.</w:t>
      </w:r>
      <w:r>
        <w:t xml:space="preserve"> </w:t>
      </w:r>
      <w:hyperlink r:id="rId241">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42"/>
    <w:bookmarkStart w:id="244" w:name="ref-mones1982"/>
    <w:p>
      <w:pPr>
        <w:pStyle w:val="Bibliography"/>
      </w:pPr>
      <w:r>
        <w:t xml:space="preserve">Mones, A. 1982.</w:t>
      </w:r>
      <w:r>
        <w:t xml:space="preserve"> </w:t>
      </w:r>
      <w:hyperlink r:id="rId243">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44"/>
    <w:bookmarkStart w:id="246" w:name="ref-morlon2024"/>
    <w:p>
      <w:pPr>
        <w:pStyle w:val="Bibliography"/>
      </w:pPr>
      <w:r>
        <w:t xml:space="preserve">Morlon, H., J. Andréoletti, J. Barido-Sottani, S. Lambert, B. Perez-Lamarque, I. Quintero, V. Senderov, and P. Veron. 2024.</w:t>
      </w:r>
      <w:r>
        <w:t xml:space="preserve"> </w:t>
      </w:r>
      <w:r>
        <w:t xml:space="preserve">P</w:t>
      </w:r>
      <w:r>
        <w:t xml:space="preserve">hylogenetic</w:t>
      </w:r>
      <w:r>
        <w:t xml:space="preserve"> </w:t>
      </w:r>
      <w:r>
        <w:t xml:space="preserve">I</w:t>
      </w:r>
      <w:r>
        <w:t xml:space="preserve">nsights into</w:t>
      </w:r>
      <w:r>
        <w:t xml:space="preserve"> </w:t>
      </w:r>
      <w:r>
        <w:t xml:space="preserve">D</w:t>
      </w:r>
      <w:r>
        <w:t xml:space="preserve">iversification. Annual Review of Ecology, Evolution, and Systematics, doi:</w:t>
      </w:r>
      <w:r>
        <w:t xml:space="preserve"> </w:t>
      </w:r>
      <w:hyperlink r:id="rId245">
        <w:r>
          <w:rPr>
            <w:rStyle w:val="Hyperlink"/>
          </w:rPr>
          <w:t xml:space="preserve">10.1146/annurev-ecolsys-102722-020508</w:t>
        </w:r>
      </w:hyperlink>
      <w:r>
        <w:t xml:space="preserve">.</w:t>
      </w:r>
    </w:p>
    <w:bookmarkEnd w:id="246"/>
    <w:bookmarkStart w:id="248" w:name="ref-muñoz2023"/>
    <w:p>
      <w:pPr>
        <w:pStyle w:val="Bibliography"/>
      </w:pPr>
      <w:r>
        <w:t xml:space="preserve">Muñoz, C. O. R., R. Bonini, S. Hemming, M. Cenizo, U. F. J. Pardiñas, and F. J. Prevosti. 2023.</w:t>
      </w:r>
      <w:r>
        <w:t xml:space="preserve"> </w:t>
      </w:r>
      <w:hyperlink r:id="rId247">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48"/>
    <w:bookmarkStart w:id="249" w:name="ref-murphy1997"/>
    <w:p>
      <w:pPr>
        <w:pStyle w:val="Bibliography"/>
      </w:pPr>
      <w:r>
        <w:t xml:space="preserve">Murphy, J. C., and R. W. Henderson. 1997. Tales of giant snakes: A historical natural history of anacondas and pythons. Krieger Publishing Company USA.</w:t>
      </w:r>
    </w:p>
    <w:bookmarkEnd w:id="249"/>
    <w:bookmarkStart w:id="251" w:name="ref-nascimento2025"/>
    <w:p>
      <w:pPr>
        <w:pStyle w:val="Bibliography"/>
      </w:pPr>
      <w:r>
        <w:t xml:space="preserve">Nascimento, J. C. S., and M. M. Pires. 2025.</w:t>
      </w:r>
      <w:r>
        <w:t xml:space="preserve"> </w:t>
      </w:r>
      <w:hyperlink r:id="rId250">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 qpaf091.</w:t>
      </w:r>
    </w:p>
    <w:bookmarkEnd w:id="251"/>
    <w:bookmarkStart w:id="252" w:name="ref-nasif2013"/>
    <w:p>
      <w:pPr>
        <w:pStyle w:val="Bibliography"/>
      </w:pPr>
      <w:r>
        <w:t xml:space="preserve">Nasif, N. L., A. M. Candela, L. Rasia, and M. C. M. Jaén.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Pp. 147–163</w:t>
      </w:r>
      <w:r>
        <w:t xml:space="preserve"> </w:t>
      </w:r>
      <w:r>
        <w:rPr>
          <w:i/>
          <w:iCs/>
        </w:rPr>
        <w:t xml:space="preserve">in</w:t>
      </w:r>
      <w:r>
        <w:t xml:space="preserve">.</w:t>
      </w:r>
    </w:p>
    <w:bookmarkEnd w:id="252"/>
    <w:bookmarkStart w:id="254" w:name="ref-ogg2020"/>
    <w:p>
      <w:pPr>
        <w:pStyle w:val="Bibliography"/>
      </w:pPr>
      <w:r>
        <w:t xml:space="preserve">Ogg, J. G. 2020.</w:t>
      </w:r>
      <w:r>
        <w:t xml:space="preserve"> </w:t>
      </w:r>
      <w:hyperlink r:id="rId253">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54"/>
    <w:bookmarkStart w:id="256" w:name="ref-patton2015"/>
    <w:p>
      <w:pPr>
        <w:pStyle w:val="Bibliography"/>
      </w:pPr>
      <w:r>
        <w:t xml:space="preserve">Patton, J. L., U. F. J. Pardiñas, and G. D’Elía. 2015.</w:t>
      </w:r>
      <w:r>
        <w:t xml:space="preserve"> </w:t>
      </w:r>
      <w:hyperlink r:id="rId255">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University of Chicago Press, Chicago, IL.</w:t>
      </w:r>
    </w:p>
    <w:bookmarkEnd w:id="256"/>
    <w:bookmarkStart w:id="258" w:name="ref-pérez_new_2010"/>
    <w:p>
      <w:pPr>
        <w:pStyle w:val="Bibliography"/>
      </w:pPr>
      <w:r>
        <w:t xml:space="preserve">Pérez, M. E. 2010.</w:t>
      </w:r>
      <w:r>
        <w:t xml:space="preserve"> </w:t>
      </w:r>
      <w:hyperlink r:id="rId257">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58"/>
    <w:bookmarkStart w:id="260" w:name="ref-pimiento2019"/>
    <w:p>
      <w:pPr>
        <w:pStyle w:val="Bibliography"/>
      </w:pPr>
      <w:r>
        <w:t xml:space="preserve">Pimiento, C., J. L. Cantalapiedra, K. Shimada, D. J. Field, and J. B. Smaers. 2019.</w:t>
      </w:r>
      <w:r>
        <w:t xml:space="preserve"> </w:t>
      </w:r>
      <w:hyperlink r:id="rId259">
        <w:r>
          <w:rPr>
            <w:rStyle w:val="Hyperlink"/>
          </w:rPr>
          <w:t xml:space="preserve">E</w:t>
        </w:r>
        <w:r>
          <w:rPr>
            <w:rStyle w:val="Hyperlink"/>
          </w:rPr>
          <w:t xml:space="preserve">volutionary pathways toward gigantism in sharks and rays</w:t>
        </w:r>
      </w:hyperlink>
      <w:r>
        <w:t xml:space="preserve">. Evolution 73:588–599.</w:t>
      </w:r>
    </w:p>
    <w:bookmarkEnd w:id="260"/>
    <w:bookmarkStart w:id="262" w:name="ref-quental2013"/>
    <w:p>
      <w:pPr>
        <w:pStyle w:val="Bibliography"/>
      </w:pPr>
      <w:r>
        <w:t xml:space="preserve">Quental, T. B., and C. R. Marshall. 2013.</w:t>
      </w:r>
      <w:r>
        <w:t xml:space="preserve"> </w:t>
      </w:r>
      <w:hyperlink r:id="rId261">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62"/>
    <w:bookmarkStart w:id="264" w:name="ref-quintero_loss_2025"/>
    <w:p>
      <w:pPr>
        <w:pStyle w:val="Bibliography"/>
      </w:pPr>
      <w:r>
        <w:t xml:space="preserve">Quintero, I., J. Andréoletti, D. Silvestro, and H. Morlon. 2025.</w:t>
      </w:r>
      <w:r>
        <w:t xml:space="preserve"> </w:t>
      </w:r>
      <w:hyperlink r:id="rId263">
        <w:r>
          <w:rPr>
            <w:rStyle w:val="Hyperlink"/>
          </w:rPr>
          <w:t xml:space="preserve">L</w:t>
        </w:r>
        <w:r>
          <w:rPr>
            <w:rStyle w:val="Hyperlink"/>
          </w:rPr>
          <w:t xml:space="preserve">oss of macroevolutionary species fitness explains the rise and fall of clades</w:t>
        </w:r>
      </w:hyperlink>
      <w:r>
        <w:t xml:space="preserve">. Nat Ecol Evol 1–12. Nature Publishing Group.</w:t>
      </w:r>
    </w:p>
    <w:bookmarkEnd w:id="264"/>
    <w:bookmarkStart w:id="266" w:name="ref-quintero2023"/>
    <w:p>
      <w:pPr>
        <w:pStyle w:val="Bibliography"/>
      </w:pPr>
      <w:r>
        <w:t xml:space="preserve">Quintero, I., M. J. Landis, W. Jetz, and H. Morlon. 2023.</w:t>
      </w:r>
      <w:r>
        <w:t xml:space="preserve"> </w:t>
      </w:r>
      <w:hyperlink r:id="rId265">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66"/>
    <w:bookmarkStart w:id="268" w:name="ref-rabosky2010"/>
    <w:p>
      <w:pPr>
        <w:pStyle w:val="Bibliography"/>
      </w:pPr>
      <w:r>
        <w:t xml:space="preserve">Rabosky, D. L. 2010.</w:t>
      </w:r>
      <w:r>
        <w:t xml:space="preserve"> </w:t>
      </w:r>
      <w:hyperlink r:id="rId267">
        <w:r>
          <w:rPr>
            <w:rStyle w:val="Hyperlink"/>
          </w:rPr>
          <w:t xml:space="preserve">E</w:t>
        </w:r>
        <w:r>
          <w:rPr>
            <w:rStyle w:val="Hyperlink"/>
          </w:rPr>
          <w:t xml:space="preserve">xtinction rates should not be estimated from molecular phylogenies</w:t>
        </w:r>
      </w:hyperlink>
      <w:r>
        <w:t xml:space="preserve">. Evolution 64:1816–1824.</w:t>
      </w:r>
    </w:p>
    <w:bookmarkEnd w:id="268"/>
    <w:bookmarkStart w:id="270" w:name="ref-rabosky2013"/>
    <w:p>
      <w:pPr>
        <w:pStyle w:val="Bibliography"/>
      </w:pPr>
      <w:r>
        <w:t xml:space="preserve">Rabosky, D. L., F. Santini, J. Eastman, S. A. Smith, B. Sidlauskas, J. Chang, and M. E. Alfaro. 2013.</w:t>
      </w:r>
      <w:r>
        <w:t xml:space="preserve"> </w:t>
      </w:r>
      <w:hyperlink r:id="rId269">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70"/>
    <w:bookmarkStart w:id="271" w:name="ref-rasia2026"/>
    <w:p>
      <w:pPr>
        <w:pStyle w:val="Bibliography"/>
      </w:pPr>
      <w:r>
        <w:t xml:space="preserve">Rasia, L. 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71"/>
    <w:bookmarkStart w:id="273" w:name="ref-rasia_comprehensive_2021"/>
    <w:p>
      <w:pPr>
        <w:pStyle w:val="Bibliography"/>
      </w:pPr>
      <w:r>
        <w:t xml:space="preserve">Rasia, L. L., A. M. Candela, and C. Cañón. 2021.</w:t>
      </w:r>
      <w:r>
        <w:t xml:space="preserve"> </w:t>
      </w:r>
      <w:hyperlink r:id="rId272">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73"/>
    <w:bookmarkStart w:id="275" w:name="ref-rasia2024"/>
    <w:p>
      <w:pPr>
        <w:pStyle w:val="Bibliography"/>
      </w:pPr>
      <w:r>
        <w:t xml:space="preserve">Rasia, L. L., C. I. Montalvo, R. Sostillo, L. Kerber, and R. L. Tomassini. 2024.</w:t>
      </w:r>
      <w:r>
        <w:t xml:space="preserve"> </w:t>
      </w:r>
      <w:hyperlink r:id="rId274">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75"/>
    <w:bookmarkStart w:id="277" w:name="ref-raup1986"/>
    <w:p>
      <w:pPr>
        <w:pStyle w:val="Bibliography"/>
      </w:pPr>
      <w:r>
        <w:t xml:space="preserve">Raup, D. M. 1986.</w:t>
      </w:r>
      <w:r>
        <w:t xml:space="preserve"> </w:t>
      </w:r>
      <w:hyperlink r:id="rId276">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77"/>
    <w:bookmarkStart w:id="279" w:name="ref-rinderknecht2008"/>
    <w:p>
      <w:pPr>
        <w:pStyle w:val="Bibliography"/>
      </w:pPr>
      <w:r>
        <w:t xml:space="preserve">Rinderknecht, A., and R. E. Blanco. 2008.</w:t>
      </w:r>
      <w:r>
        <w:t xml:space="preserve"> </w:t>
      </w:r>
      <w:hyperlink r:id="rId278">
        <w:r>
          <w:rPr>
            <w:rStyle w:val="Hyperlink"/>
          </w:rPr>
          <w:t xml:space="preserve">T</w:t>
        </w:r>
        <w:r>
          <w:rPr>
            <w:rStyle w:val="Hyperlink"/>
          </w:rPr>
          <w:t xml:space="preserve">he largest fossil rodent</w:t>
        </w:r>
      </w:hyperlink>
      <w:r>
        <w:t xml:space="preserve">. Proceedings of the Royal Society B: Biological Sciences 275:923–928.</w:t>
      </w:r>
    </w:p>
    <w:bookmarkEnd w:id="279"/>
    <w:bookmarkStart w:id="281" w:name="ref-robinet2026"/>
    <w:p>
      <w:pPr>
        <w:pStyle w:val="Bibliography"/>
      </w:pPr>
      <w:r>
        <w:t xml:space="preserve">Robinet, C., M. Boivin, G. Merceron, A. M. Candela, R. Salas-Gismondi, P.-O. Antoine, and L. Marivaux. 2026a.</w:t>
      </w:r>
      <w:r>
        <w:t xml:space="preserve"> </w:t>
      </w:r>
      <w:hyperlink r:id="rId280">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81"/>
    <w:bookmarkStart w:id="282"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82"/>
    <w:bookmarkStart w:id="284" w:name="ref-robinet2020"/>
    <w:p>
      <w:pPr>
        <w:pStyle w:val="Bibliography"/>
      </w:pPr>
      <w:r>
        <w:t xml:space="preserve">Robinet, C., G. Merceron, A. M. Candela, and L. Marivaux. 2020.</w:t>
      </w:r>
      <w:r>
        <w:t xml:space="preserve"> </w:t>
      </w:r>
      <w:hyperlink r:id="rId283">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284"/>
    <w:bookmarkStart w:id="286" w:name="ref-rowe2011"/>
    <w:p>
      <w:pPr>
        <w:pStyle w:val="Bibliography"/>
      </w:pPr>
      <w:r>
        <w:t xml:space="preserve">Rowe, K. C., K. P. Aplin, P. R. Baverstock, and C. Moritz. 2011.</w:t>
      </w:r>
      <w:r>
        <w:t xml:space="preserve"> </w:t>
      </w:r>
      <w:hyperlink r:id="rId285">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286"/>
    <w:bookmarkStart w:id="288" w:name="ref-ruta2013"/>
    <w:p>
      <w:pPr>
        <w:pStyle w:val="Bibliography"/>
      </w:pPr>
      <w:r>
        <w:t xml:space="preserve">Ruta, M., K. D. Angielczyk, J. Fröbisch, and M. J. Benton. 2013.</w:t>
      </w:r>
      <w:r>
        <w:t xml:space="preserve"> </w:t>
      </w:r>
      <w:hyperlink r:id="rId287">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288"/>
    <w:bookmarkStart w:id="290" w:name="ref-salas-gismondi2015"/>
    <w:p>
      <w:pPr>
        <w:pStyle w:val="Bibliography"/>
      </w:pPr>
      <w:r>
        <w:t xml:space="preserve">Salas-Gismondi, R., J. J. Flynn, P. Baby, J. V. Tejada-Lara, F. P. Wesselingh, and P.-O. Antoine. 2015.</w:t>
      </w:r>
      <w:r>
        <w:t xml:space="preserve"> </w:t>
      </w:r>
      <w:hyperlink r:id="rId289">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290"/>
    <w:bookmarkStart w:id="292" w:name="ref-sánchez-villagra2003"/>
    <w:p>
      <w:pPr>
        <w:pStyle w:val="Bibliography"/>
      </w:pPr>
      <w:r>
        <w:t xml:space="preserve">Sánchez-Villagra, M. R., O. Aguilera, and I. Horovitz. 2003.</w:t>
      </w:r>
      <w:r>
        <w:t xml:space="preserve"> </w:t>
      </w:r>
      <w:hyperlink r:id="rId291">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292"/>
    <w:bookmarkStart w:id="294"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93">
        <w:r>
          <w:rPr>
            <w:rStyle w:val="Hyperlink"/>
          </w:rPr>
          <w:t xml:space="preserve">B</w:t>
        </w:r>
        <w:r>
          <w:rPr>
            <w:rStyle w:val="Hyperlink"/>
          </w:rPr>
          <w:t xml:space="preserve">iology of the sauropod dinosaurs: the evolution of gigantism</w:t>
        </w:r>
      </w:hyperlink>
      <w:r>
        <w:t xml:space="preserve">. Biological Reviews 86:117–155.</w:t>
      </w:r>
    </w:p>
    <w:bookmarkEnd w:id="294"/>
    <w:bookmarkStart w:id="296" w:name="ref-saulsbury2024"/>
    <w:p>
      <w:pPr>
        <w:pStyle w:val="Bibliography"/>
      </w:pPr>
      <w:r>
        <w:t xml:space="preserve">Saulsbury, J. G., C. T. Parins-Fukuchi, C. J. Wilson, T. Reitan, and L. H. Liow. 2024.</w:t>
      </w:r>
      <w:r>
        <w:t xml:space="preserve"> </w:t>
      </w:r>
      <w:hyperlink r:id="rId295">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296"/>
    <w:bookmarkStart w:id="298" w:name="ref-selkin2015"/>
    <w:p>
      <w:pPr>
        <w:pStyle w:val="Bibliography"/>
      </w:pPr>
      <w:r>
        <w:t xml:space="preserve">Selkin, P. A., C. A. E. Strömberg, R. Dunn, M. J. Kohn, A. A. Carlini, K. S. Davies-Vollum, and R. H. Madden. 2015.</w:t>
      </w:r>
      <w:r>
        <w:t xml:space="preserve"> </w:t>
      </w:r>
      <w:hyperlink r:id="rId297">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298"/>
    <w:bookmarkStart w:id="300" w:name="ref-silvestro2015"/>
    <w:p>
      <w:pPr>
        <w:pStyle w:val="Bibliography"/>
      </w:pPr>
      <w:r>
        <w:t xml:space="preserve">Silvestro, D., A. Antonelli, N. Salamin, and T. B. Quental. 2015a.</w:t>
      </w:r>
      <w:r>
        <w:t xml:space="preserve"> </w:t>
      </w:r>
      <w:hyperlink r:id="rId299">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300"/>
    <w:bookmarkStart w:id="302" w:name="ref-silvestro_angiosperm_2015"/>
    <w:p>
      <w:pPr>
        <w:pStyle w:val="Bibliography"/>
      </w:pPr>
      <w:r>
        <w:t xml:space="preserve">Silvestro, D., B. Cascales-Miñana, C. D. Bacon, and A. Antonelli. 2015b.</w:t>
      </w:r>
      <w:r>
        <w:t xml:space="preserve"> </w:t>
      </w:r>
      <w:hyperlink r:id="rId301">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302"/>
    <w:bookmarkStart w:id="304" w:name="ref-silvestro2019"/>
    <w:p>
      <w:pPr>
        <w:pStyle w:val="Bibliography"/>
      </w:pPr>
      <w:r>
        <w:t xml:space="preserve">Silvestro, D., N. Salamin, A. Antonelli, and X. Meyer. 2019.</w:t>
      </w:r>
      <w:r>
        <w:t xml:space="preserve"> </w:t>
      </w:r>
      <w:hyperlink r:id="rId303">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304"/>
    <w:bookmarkStart w:id="306" w:name="ref-silvestro2014"/>
    <w:p>
      <w:pPr>
        <w:pStyle w:val="Bibliography"/>
      </w:pPr>
      <w:r>
        <w:t xml:space="preserve">Silvestro, D., N. Salamin, and J. Schnitzler. 2014.</w:t>
      </w:r>
      <w:r>
        <w:t xml:space="preserve"> </w:t>
      </w:r>
      <w:hyperlink r:id="rId305">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306"/>
    <w:bookmarkStart w:id="307" w:name="ref-simpson1980"/>
    <w:p>
      <w:pPr>
        <w:pStyle w:val="Bibliography"/>
      </w:pPr>
      <w:r>
        <w:t xml:space="preserve">Simpson, G. 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307"/>
    <w:bookmarkStart w:id="308" w:name="ref-simpson1953"/>
    <w:p>
      <w:pPr>
        <w:pStyle w:val="Bibliography"/>
      </w:pPr>
      <w:r>
        <w:t xml:space="preserve">Simpson, G. 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 Columbia University Press.</w:t>
      </w:r>
    </w:p>
    <w:bookmarkEnd w:id="308"/>
    <w:bookmarkStart w:id="310" w:name="ref-solórzano2024"/>
    <w:p>
      <w:pPr>
        <w:pStyle w:val="Bibliography"/>
      </w:pPr>
      <w:r>
        <w:t xml:space="preserve">Solórzano, A., M. Núñez-Flores, and E. Rodríguez-Serrano. 2024.</w:t>
      </w:r>
      <w:r>
        <w:t xml:space="preserve"> </w:t>
      </w:r>
      <w:hyperlink r:id="rId309">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 116–132.</w:t>
      </w:r>
    </w:p>
    <w:bookmarkEnd w:id="310"/>
    <w:bookmarkStart w:id="312" w:name="ref-stebbins1981"/>
    <w:p>
      <w:pPr>
        <w:pStyle w:val="Bibliography"/>
      </w:pPr>
      <w:r>
        <w:t xml:space="preserve">Stebbins, G. L. 1981.</w:t>
      </w:r>
      <w:r>
        <w:t xml:space="preserve"> </w:t>
      </w:r>
      <w:hyperlink r:id="rId311">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12"/>
    <w:bookmarkStart w:id="314" w:name="ref-tardif2025"/>
    <w:p>
      <w:pPr>
        <w:pStyle w:val="Bibliography"/>
      </w:pPr>
      <w:r>
        <w:t xml:space="preserve">Tardif, D., F. L. Condamine, S. J. R. Streiff, P. Sepulchre, and T. L. P. Couvreur. 2025.</w:t>
      </w:r>
      <w:r>
        <w:t xml:space="preserve"> </w:t>
      </w:r>
      <w:hyperlink r:id="rId313">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14"/>
    <w:bookmarkStart w:id="316" w:name="ref-tarquini2022"/>
    <w:p>
      <w:pPr>
        <w:pStyle w:val="Bibliography"/>
      </w:pPr>
      <w:r>
        <w:t xml:space="preserve">Tarquini, S. D., S. Ladevèze, and F. J. Prevosti. 2022.</w:t>
      </w:r>
      <w:r>
        <w:t xml:space="preserve"> </w:t>
      </w:r>
      <w:hyperlink r:id="rId315">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16"/>
    <w:bookmarkStart w:id="318"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17">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18"/>
    <w:bookmarkStart w:id="320" w:name="ref-upham2019"/>
    <w:p>
      <w:pPr>
        <w:pStyle w:val="Bibliography"/>
      </w:pPr>
      <w:r>
        <w:t xml:space="preserve">Upham, N. S., J. A. Esselstyn, and W. Jetz. 2019.</w:t>
      </w:r>
      <w:r>
        <w:t xml:space="preserve"> </w:t>
      </w:r>
      <w:hyperlink r:id="rId319">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20"/>
    <w:bookmarkStart w:id="322" w:name="ref-upham2013"/>
    <w:p>
      <w:pPr>
        <w:pStyle w:val="Bibliography"/>
      </w:pPr>
      <w:r>
        <w:t xml:space="preserve">Upham, N. S., R. Ojala-Barbour, J. Brito M, P. M. Velazco, and B. D. Patterson. 2013.</w:t>
      </w:r>
      <w:r>
        <w:t xml:space="preserve"> </w:t>
      </w:r>
      <w:hyperlink r:id="rId321">
        <w:r>
          <w:rPr>
            <w:rStyle w:val="Hyperlink"/>
          </w:rPr>
          <w:t xml:space="preserve">Transitions between Andean and Amazonian centers of endemism in the radiation of some arboreal rodents</w:t>
        </w:r>
      </w:hyperlink>
      <w:r>
        <w:t xml:space="preserve">. BMC Evolutionary Biology 13:191.</w:t>
      </w:r>
    </w:p>
    <w:bookmarkEnd w:id="322"/>
    <w:bookmarkStart w:id="324" w:name="ref-upham2026"/>
    <w:p>
      <w:pPr>
        <w:pStyle w:val="Bibliography"/>
      </w:pPr>
      <w:r>
        <w:t xml:space="preserve">Upham, N., C. Burgin, J. Widness, S. Liphardt, C. Parker, M. Becker, I. Rochon, D. Huckaby, and J. Zijlstra. 2026.</w:t>
      </w:r>
      <w:r>
        <w:t xml:space="preserve"> </w:t>
      </w:r>
      <w:hyperlink r:id="rId323">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24"/>
    <w:bookmarkStart w:id="326" w:name="ref-valenzuela-toro2025"/>
    <w:p>
      <w:pPr>
        <w:pStyle w:val="Bibliography"/>
      </w:pPr>
      <w:r>
        <w:t xml:space="preserve">Valenzuela-Toro, A. M., N. D. Pyenson, J. Velez-Juarbe, and M. E. Suárez. 2025.</w:t>
      </w:r>
      <w:r>
        <w:t xml:space="preserve"> </w:t>
      </w:r>
      <w:hyperlink r:id="rId325">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26"/>
    <w:bookmarkStart w:id="328"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27">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28"/>
    <w:bookmarkStart w:id="330" w:name="ref-vanvalen1960"/>
    <w:p>
      <w:pPr>
        <w:pStyle w:val="Bibliography"/>
      </w:pPr>
      <w:r>
        <w:t xml:space="preserve">Van Valen, L. 1960.</w:t>
      </w:r>
      <w:r>
        <w:t xml:space="preserve"> </w:t>
      </w:r>
      <w:hyperlink r:id="rId329">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30"/>
    <w:bookmarkStart w:id="331" w:name="ref-vanvalen1973"/>
    <w:p>
      <w:pPr>
        <w:pStyle w:val="Bibliography"/>
      </w:pPr>
      <w:r>
        <w:t xml:space="preserve">Van Valen, L. 1973.</w:t>
      </w:r>
      <w:r>
        <w:t xml:space="preserve"> </w:t>
      </w:r>
      <w:r>
        <w:t xml:space="preserve">A</w:t>
      </w:r>
      <w:r>
        <w:t xml:space="preserve"> </w:t>
      </w:r>
      <w:r>
        <w:t xml:space="preserve">new evolutionary law. Evolutionary Theory 1–30.</w:t>
      </w:r>
    </w:p>
    <w:bookmarkEnd w:id="331"/>
    <w:bookmarkStart w:id="333" w:name="ref-vermeij1973"/>
    <w:p>
      <w:pPr>
        <w:pStyle w:val="Bibliography"/>
      </w:pPr>
      <w:r>
        <w:t xml:space="preserve">Vermeij, G. J. 1973a.</w:t>
      </w:r>
      <w:r>
        <w:t xml:space="preserve"> </w:t>
      </w:r>
      <w:hyperlink r:id="rId332">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33"/>
    <w:bookmarkStart w:id="335" w:name="ref-vermeij_pnas_1973"/>
    <w:p>
      <w:pPr>
        <w:pStyle w:val="Bibliography"/>
      </w:pPr>
      <w:r>
        <w:t xml:space="preserve">Vermeij, G. J. 1973b.</w:t>
      </w:r>
      <w:r>
        <w:t xml:space="preserve"> </w:t>
      </w:r>
      <w:hyperlink r:id="rId334">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 Proceedings of the National Academy of Sciences.</w:t>
      </w:r>
    </w:p>
    <w:bookmarkEnd w:id="335"/>
    <w:bookmarkStart w:id="336" w:name="ref-vucetich2015"/>
    <w:p>
      <w:pPr>
        <w:pStyle w:val="Bibliography"/>
      </w:pPr>
      <w:r>
        <w:t xml:space="preserve">Vucetich, M. G., M. Arnal, C. M. Deschamps, and M. E. Pérez. 2015.</w:t>
      </w:r>
      <w:r>
        <w:t xml:space="preserve"> </w:t>
      </w:r>
      <w:r>
        <w:t xml:space="preserve">A</w:t>
      </w:r>
      <w:r>
        <w:t xml:space="preserve"> </w:t>
      </w:r>
      <w:r>
        <w:t xml:space="preserve">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36"/>
    <w:bookmarkStart w:id="337" w:name="ref-wallace1878"/>
    <w:p>
      <w:pPr>
        <w:pStyle w:val="Bibliography"/>
      </w:pPr>
      <w:r>
        <w:t xml:space="preserve">Wallace, A. 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37"/>
    <w:bookmarkStart w:id="338" w:name="ref-webb1985"/>
    <w:p>
      <w:pPr>
        <w:pStyle w:val="Bibliography"/>
      </w:pPr>
      <w:r>
        <w:t xml:space="preserve">Webb, S. 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w:t>
      </w:r>
      <w:r>
        <w:t xml:space="preserve"> </w:t>
      </w:r>
      <w:r>
        <w:rPr>
          <w:i/>
          <w:iCs/>
        </w:rPr>
        <w:t xml:space="preserve">in</w:t>
      </w:r>
      <w:r>
        <w:t xml:space="preserve"> </w:t>
      </w:r>
      <w:r>
        <w:t xml:space="preserve">F. G. Stehli and S. D. Webb, eds. The great american biotic interchange.</w:t>
      </w:r>
    </w:p>
    <w:bookmarkEnd w:id="338"/>
    <w:bookmarkStart w:id="340" w:name="ref-weppe2023"/>
    <w:p>
      <w:pPr>
        <w:pStyle w:val="Bibliography"/>
      </w:pPr>
      <w:r>
        <w:t xml:space="preserve">Weppe, R., F. L. Condamine, G. Guinot, J. Maugoust, and M. J. Orliac. 2023.</w:t>
      </w:r>
      <w:r>
        <w:t xml:space="preserve"> </w:t>
      </w:r>
      <w:hyperlink r:id="rId339">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40"/>
    <w:bookmarkStart w:id="342"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41">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42"/>
    <w:bookmarkStart w:id="344" w:name="ref-woods2021"/>
    <w:p>
      <w:pPr>
        <w:pStyle w:val="Bibliography"/>
      </w:pPr>
      <w:r>
        <w:t xml:space="preserve">Woods, R., I. Barnes, S. Brace, and S. T. Turvey. 2021.</w:t>
      </w:r>
      <w:r>
        <w:t xml:space="preserve"> </w:t>
      </w:r>
      <w:hyperlink r:id="rId343">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N</w:t>
        </w:r>
        <w:r>
          <w:rPr>
            <w:rStyle w:val="Hyperlink"/>
          </w:rPr>
          <w:t xml:space="preserve">A</w:t>
        </w:r>
        <w:r>
          <w:rPr>
            <w:rStyle w:val="Hyperlink"/>
          </w:rPr>
          <w:t xml:space="preserve"> </w:t>
        </w:r>
        <w:r>
          <w:rPr>
            <w:rStyle w:val="Hyperlink"/>
          </w:rPr>
          <w:t xml:space="preserve">S</w:t>
        </w:r>
        <w:r>
          <w:rPr>
            <w:rStyle w:val="Hyperlink"/>
          </w:rPr>
          <w:t xml:space="preserve">uggests</w:t>
        </w:r>
        <w:r>
          <w:rPr>
            <w:rStyle w:val="Hyperlink"/>
          </w:rPr>
          <w:t xml:space="preserve"> </w:t>
        </w:r>
        <w:r>
          <w:rPr>
            <w:rStyle w:val="Hyperlink"/>
          </w:rPr>
          <w:t xml:space="preserve">S</w:t>
        </w:r>
        <w:r>
          <w:rPr>
            <w:rStyle w:val="Hyperlink"/>
          </w:rPr>
          <w:t xml:space="preserve">ingle</w:t>
        </w:r>
        <w:r>
          <w:rPr>
            <w:rStyle w:val="Hyperlink"/>
          </w:rPr>
          <w:t xml:space="preserve"> </w:t>
        </w:r>
        <w:r>
          <w:rPr>
            <w:rStyle w:val="Hyperlink"/>
          </w:rPr>
          <w:t xml:space="preserve">C</w:t>
        </w:r>
        <w:r>
          <w:rPr>
            <w:rStyle w:val="Hyperlink"/>
          </w:rPr>
          <w:t xml:space="preserve">olonization and</w:t>
        </w:r>
        <w:r>
          <w:rPr>
            <w:rStyle w:val="Hyperlink"/>
          </w:rPr>
          <w:t xml:space="preserve"> </w:t>
        </w:r>
        <w:r>
          <w:rPr>
            <w:rStyle w:val="Hyperlink"/>
          </w:rPr>
          <w:t xml:space="preserve">W</w:t>
        </w:r>
        <w:r>
          <w:rPr>
            <w:rStyle w:val="Hyperlink"/>
          </w:rPr>
          <w:t xml:space="preserve">ithin-</w:t>
        </w:r>
        <w:r>
          <w:rPr>
            <w:rStyle w:val="Hyperlink"/>
          </w:rPr>
          <w:t xml:space="preserve">A</w:t>
        </w:r>
        <w:r>
          <w:rPr>
            <w:rStyle w:val="Hyperlink"/>
          </w:rPr>
          <w:t xml:space="preserve">rchipelago</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C</w:t>
        </w:r>
        <w:r>
          <w:rPr>
            <w:rStyle w:val="Hyperlink"/>
          </w:rPr>
          <w:t xml:space="preserve">aviomorph</w:t>
        </w:r>
        <w:r>
          <w:rPr>
            <w:rStyle w:val="Hyperlink"/>
          </w:rPr>
          <w:t xml:space="preserve"> </w:t>
        </w:r>
        <w:r>
          <w:rPr>
            <w:rStyle w:val="Hyperlink"/>
          </w:rPr>
          <w:t xml:space="preserve">R</w:t>
        </w:r>
        <w:r>
          <w:rPr>
            <w:rStyle w:val="Hyperlink"/>
          </w:rPr>
          <w:t xml:space="preserve">odents</w:t>
        </w:r>
      </w:hyperlink>
      <w:r>
        <w:t xml:space="preserve">. Molecular Biology and Evolution 38:84–95.</w:t>
      </w:r>
    </w:p>
    <w:bookmarkEnd w:id="344"/>
    <w:bookmarkEnd w:id="345"/>
    <w:p>
      <w:r>
        <w:br w:type="page"/>
      </w:r>
    </w:p>
    <w:bookmarkEnd w:id="346"/>
    <w:bookmarkStart w:id="37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0" w:name="fig-context"/>
          <w:p>
            <w:pPr>
              <w:pStyle w:val="Compact"/>
              <w:jc w:val="center"/>
            </w:pPr>
            <w:r>
              <w:drawing>
                <wp:inline>
                  <wp:extent cx="4679999" cy="5399999"/>
                  <wp:effectExtent b="0" l="0" r="0" t="0"/>
                  <wp:docPr descr="" title="" id="348" name="Picture"/>
                  <a:graphic>
                    <a:graphicData uri="http://schemas.openxmlformats.org/drawingml/2006/picture">
                      <pic:pic>
                        <pic:nvPicPr>
                          <pic:cNvPr descr="../Figures/Main/Figure_set_the_scene/Figure_context.png" id="349" name="Picture"/>
                          <pic:cNvPicPr>
                            <a:picLocks noChangeArrowheads="1" noChangeAspect="1"/>
                          </pic:cNvPicPr>
                        </pic:nvPicPr>
                        <pic:blipFill>
                          <a:blip r:embed="rId347"/>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50"/>
        </w:tc>
      </w:tr>
    </w:tbl>
    <w:tbl>
      <w:tblPr>
        <w:tblStyle w:val="Table"/>
        <w:tblW w:type="pct" w:w="5000"/>
        <w:tblLayout w:type="fixed"/>
        <w:tblLook w:firstRow="0" w:lastRow="0" w:firstColumn="0" w:lastColumn="0" w:noHBand="0" w:noVBand="0" w:val="0000"/>
      </w:tblPr>
      <w:tblGrid>
        <w:gridCol w:w="7920"/>
      </w:tblGrid>
      <w:tr>
        <w:tc>
          <w:tcPr/>
          <w:bookmarkStart w:id="355" w:name="fig-ExtSampl"/>
          <w:p>
            <w:pPr>
              <w:pStyle w:val="Compact"/>
              <w:jc w:val="center"/>
            </w:pPr>
            <w:r>
              <w:drawing>
                <wp:inline>
                  <wp:extent cx="5399999" cy="1486246"/>
                  <wp:effectExtent b="0" l="0" r="0" t="0"/>
                  <wp:docPr descr="" title="" id="352" name="Picture"/>
                  <a:graphic>
                    <a:graphicData uri="http://schemas.openxmlformats.org/drawingml/2006/picture">
                      <pic:pic>
                        <pic:nvPicPr>
                          <pic:cNvPr descr="../Figures/Main/extant_sampling/extant_sampling.png" id="353" name="Picture"/>
                          <pic:cNvPicPr>
                            <a:picLocks noChangeArrowheads="1" noChangeAspect="1"/>
                          </pic:cNvPicPr>
                        </pic:nvPicPr>
                        <pic:blipFill>
                          <a:blip r:embed="rId351"/>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54">
              <w:r>
                <w:rPr>
                  <w:rStyle w:val="Hyperlink"/>
                </w:rPr>
                <w:t xml:space="preserve">Phylopic</w:t>
              </w:r>
            </w:hyperlink>
            <w:r>
              <w:t xml:space="preserve">, see Tab. S3 for additional information.</w:t>
            </w:r>
          </w:p>
          <w:bookmarkEnd w:id="355"/>
        </w:tc>
      </w:tr>
    </w:tbl>
    <w:tbl>
      <w:tblPr>
        <w:tblStyle w:val="Table"/>
        <w:tblW w:type="pct" w:w="5000"/>
        <w:tblLayout w:type="fixed"/>
        <w:tblLook w:firstRow="0" w:lastRow="0" w:firstColumn="0" w:lastColumn="0" w:noHBand="0" w:noVBand="0" w:val="0000"/>
      </w:tblPr>
      <w:tblGrid>
        <w:gridCol w:w="7920"/>
      </w:tblGrid>
      <w:tr>
        <w:tc>
          <w:tcPr/>
          <w:bookmarkStart w:id="359" w:name="fig-diversityBM"/>
          <w:p>
            <w:pPr>
              <w:pStyle w:val="Compact"/>
              <w:jc w:val="center"/>
            </w:pPr>
            <w:r>
              <w:drawing>
                <wp:inline>
                  <wp:extent cx="1889999" cy="5399999"/>
                  <wp:effectExtent b="0" l="0" r="0" t="0"/>
                  <wp:docPr descr="" title="" id="357" name="Picture"/>
                  <a:graphic>
                    <a:graphicData uri="http://schemas.openxmlformats.org/drawingml/2006/picture">
                      <pic:pic>
                        <pic:nvPicPr>
                          <pic:cNvPr descr="../Figures/Main/Diversity_and_BM_through_time.png" id="358" name="Picture"/>
                          <pic:cNvPicPr>
                            <a:picLocks noChangeArrowheads="1" noChangeAspect="1"/>
                          </pic:cNvPicPr>
                        </pic:nvPicPr>
                        <pic:blipFill>
                          <a:blip r:embed="rId356"/>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lifespan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diversity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59"/>
        </w:tc>
      </w:tr>
    </w:tbl>
    <w:tbl>
      <w:tblPr>
        <w:tblStyle w:val="Table"/>
        <w:tblW w:type="pct" w:w="5000"/>
        <w:tblLayout w:type="fixed"/>
        <w:tblLook w:firstRow="0" w:lastRow="0" w:firstColumn="0" w:lastColumn="0" w:noHBand="0" w:noVBand="0" w:val="0000"/>
      </w:tblPr>
      <w:tblGrid>
        <w:gridCol w:w="7920"/>
      </w:tblGrid>
      <w:tr>
        <w:tc>
          <w:tcPr/>
          <w:bookmarkStart w:id="363" w:name="fig-lifespans"/>
          <w:p>
            <w:pPr>
              <w:pStyle w:val="Compact"/>
              <w:jc w:val="center"/>
            </w:pPr>
            <w:r>
              <w:drawing>
                <wp:inline>
                  <wp:extent cx="5399999" cy="6839999"/>
                  <wp:effectExtent b="0" l="0" r="0" t="0"/>
                  <wp:docPr descr="" title="" id="361" name="Picture"/>
                  <a:graphic>
                    <a:graphicData uri="http://schemas.openxmlformats.org/drawingml/2006/picture">
                      <pic:pic>
                        <pic:nvPicPr>
                          <pic:cNvPr descr="../Figures/Main/Lifespans/lifespans_distribs.png" id="362" name="Picture"/>
                          <pic:cNvPicPr>
                            <a:picLocks noChangeArrowheads="1" noChangeAspect="1"/>
                          </pic:cNvPicPr>
                        </pic:nvPicPr>
                        <pic:blipFill>
                          <a:blip r:embed="rId360"/>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363"/>
        </w:tc>
      </w:tr>
    </w:tbl>
    <w:tbl>
      <w:tblPr>
        <w:tblStyle w:val="Table"/>
        <w:tblW w:type="pct" w:w="5000"/>
        <w:tblLayout w:type="fixed"/>
        <w:tblLook w:firstRow="0" w:lastRow="0" w:firstColumn="0" w:lastColumn="0" w:noHBand="0" w:noVBand="0" w:val="0000"/>
      </w:tblPr>
      <w:tblGrid>
        <w:gridCol w:w="7920"/>
      </w:tblGrid>
      <w:tr>
        <w:tc>
          <w:tcPr/>
          <w:bookmarkStart w:id="367" w:name="fig-diversification"/>
          <w:p>
            <w:pPr>
              <w:pStyle w:val="Compact"/>
              <w:jc w:val="center"/>
            </w:pPr>
            <w:r>
              <w:drawing>
                <wp:inline>
                  <wp:extent cx="5399999" cy="2591634"/>
                  <wp:effectExtent b="0" l="0" r="0" t="0"/>
                  <wp:docPr descr="" title="" id="365" name="Picture"/>
                  <a:graphic>
                    <a:graphicData uri="http://schemas.openxmlformats.org/drawingml/2006/picture">
                      <pic:pic>
                        <pic:nvPicPr>
                          <pic:cNvPr descr="../Figures/Main/Diversification_rates.png" id="366" name="Picture"/>
                          <pic:cNvPicPr>
                            <a:picLocks noChangeArrowheads="1" noChangeAspect="1"/>
                          </pic:cNvPicPr>
                        </pic:nvPicPr>
                        <pic:blipFill>
                          <a:blip r:embed="rId364"/>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67"/>
        </w:tc>
      </w:tr>
    </w:tbl>
    <w:tbl>
      <w:tblPr>
        <w:tblStyle w:val="Table"/>
        <w:tblW w:type="pct" w:w="5000"/>
        <w:tblLayout w:type="fixed"/>
        <w:tblLook w:firstRow="0" w:lastRow="0" w:firstColumn="0" w:lastColumn="0" w:noHBand="0" w:noVBand="0" w:val="0000"/>
      </w:tblPr>
      <w:tblGrid>
        <w:gridCol w:w="7920"/>
      </w:tblGrid>
      <w:tr>
        <w:tc>
          <w:tcPr/>
          <w:bookmarkStart w:id="371" w:name="fig-ExtinctionDrivers"/>
          <w:p>
            <w:pPr>
              <w:pStyle w:val="Compact"/>
              <w:jc w:val="center"/>
            </w:pPr>
            <w:r>
              <w:drawing>
                <wp:inline>
                  <wp:extent cx="5305454" cy="5039999"/>
                  <wp:effectExtent b="0" l="0" r="0" t="0"/>
                  <wp:docPr descr="" title="" id="369" name="Picture"/>
                  <a:graphic>
                    <a:graphicData uri="http://schemas.openxmlformats.org/drawingml/2006/picture">
                      <pic:pic>
                        <pic:nvPicPr>
                          <pic:cNvPr descr="../Figures/Main/Drivers/Combined_driver_figure.png" id="370" name="Picture"/>
                          <pic:cNvPicPr>
                            <a:picLocks noChangeArrowheads="1" noChangeAspect="1"/>
                          </pic:cNvPicPr>
                        </pic:nvPicPr>
                        <pic:blipFill>
                          <a:blip r:embed="rId368"/>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and Condamine 2022)</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71"/>
        </w:tc>
      </w:tr>
    </w:tbl>
    <w:bookmarkEnd w:id="37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 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w:t>
      </w:r>
      <w:r>
        <w:t xml:space="preserve"> </w:t>
      </w:r>
      <w:r>
        <w:rPr>
          <w:i/>
          <w:iCs/>
        </w:rPr>
        <w:t xml:space="preserve">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5">
    <w:p>
      <w:pPr>
        <w:pStyle w:val="FootnoteText"/>
      </w:pPr>
      <w:r>
        <w:rPr>
          <w:rStyle w:val="FootnoteReference"/>
        </w:rPr>
        <w:footnoteRef/>
      </w:r>
      <w:r>
        <w:t xml:space="preserve"> </w:t>
      </w:r>
      <w:r>
        <w:t xml:space="preserve">Note that the validity of</w:t>
      </w:r>
      <w:r>
        <w:t xml:space="preserve"> </w:t>
      </w:r>
      <w:r>
        <w:rPr>
          <w:i/>
          <w:iCs/>
        </w:rPr>
        <w:t xml:space="preserve">Lagidium peruanum</w:t>
      </w:r>
      <w:r>
        <w:t xml:space="preserve"> </w:t>
      </w:r>
      <w:r>
        <w:t xml:space="preserve">is questionable. The species indeed appears on the Mammal Diversity Database 2025</w:t>
      </w:r>
      <w:r>
        <w:t xml:space="preserve"> </w:t>
      </w:r>
      <w:r>
        <w:t xml:space="preserve">(Burgin et al. 2025)</w:t>
      </w:r>
      <w:r>
        <w:t xml:space="preserve">, but is sometimes regarded as a synonymous of</w:t>
      </w:r>
      <w:r>
        <w:t xml:space="preserve"> </w:t>
      </w:r>
      <w:r>
        <w:rPr>
          <w:i/>
          <w:iCs/>
        </w:rPr>
        <w:t xml:space="preserve">L. viscaccia</w:t>
      </w:r>
      <w:r>
        <w:t xml:space="preserve">. For practical reasons (and as it was included in our phylogeny), we decided to keep it for the rest of our analyses, but this choice does not reflect any taxonomic decision.</w:t>
      </w:r>
    </w:p>
  </w:footnote>
  <w:footnote w:id="29">
    <w:p>
      <w:pPr>
        <w:pStyle w:val="FootnoteText"/>
      </w:pPr>
      <w:r>
        <w:rPr>
          <w:rStyle w:val="FootnoteReference"/>
        </w:rPr>
        <w:footnoteRef/>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4" Target="media/rId364.png" /><Relationship Type="http://schemas.openxmlformats.org/officeDocument/2006/relationships/image" Id="rId356" Target="media/rId356.png" /><Relationship Type="http://schemas.openxmlformats.org/officeDocument/2006/relationships/image" Id="rId368" Target="media/rId368.png" /><Relationship Type="http://schemas.openxmlformats.org/officeDocument/2006/relationships/image" Id="rId347" Target="media/rId347.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hyperlink" Id="rId221" Target="https://doi.org/10.1002/ajpa.23052" TargetMode="External" /><Relationship Type="http://schemas.openxmlformats.org/officeDocument/2006/relationships/hyperlink" Id="rId64" Target="https://doi.org/10.1002/spp2.70064" TargetMode="External" /><Relationship Type="http://schemas.openxmlformats.org/officeDocument/2006/relationships/hyperlink" Id="rId229" Target="https://doi.org/10.1006/qres.1998.1977" TargetMode="External" /><Relationship Type="http://schemas.openxmlformats.org/officeDocument/2006/relationships/hyperlink" Id="rId243"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199" Target="https://doi.org/10.1007/s10914-021-09567-4" TargetMode="External" /><Relationship Type="http://schemas.openxmlformats.org/officeDocument/2006/relationships/hyperlink" Id="rId223" Target="https://doi.org/10.1007/s10914-022-09631-7" TargetMode="External" /><Relationship Type="http://schemas.openxmlformats.org/officeDocument/2006/relationships/hyperlink" Id="rId134" Target="https://doi.org/10.1007/s10914-023-09675-3" TargetMode="External" /><Relationship Type="http://schemas.openxmlformats.org/officeDocument/2006/relationships/hyperlink" Id="rId80" Target="https://doi.org/10.1007/s10914-024-09739-y" TargetMode="External" /><Relationship Type="http://schemas.openxmlformats.org/officeDocument/2006/relationships/hyperlink" Id="rId182" Target="https://doi.org/10.1007/s11692-017-9434-7" TargetMode="External" /><Relationship Type="http://schemas.openxmlformats.org/officeDocument/2006/relationships/hyperlink" Id="rId239" Target="https://doi.org/10.1007/s11692-022-09596-8" TargetMode="External" /><Relationship Type="http://schemas.openxmlformats.org/officeDocument/2006/relationships/hyperlink" Id="rId88" Target="https://doi.org/10.1007/s12542-016-0306-8" TargetMode="External" /><Relationship Type="http://schemas.openxmlformats.org/officeDocument/2006/relationships/hyperlink" Id="rId201" Target="https://doi.org/10.1007/s12542-018-0435-3" TargetMode="External" /><Relationship Type="http://schemas.openxmlformats.org/officeDocument/2006/relationships/hyperlink" Id="rId253" Target="https://doi.org/10.1016/B978-0-12-824360-2.00005-X" TargetMode="External" /><Relationship Type="http://schemas.openxmlformats.org/officeDocument/2006/relationships/hyperlink" Id="rId54" Target="https://doi.org/10.1016/j.gloplacha.2021.103512" TargetMode="External" /><Relationship Type="http://schemas.openxmlformats.org/officeDocument/2006/relationships/hyperlink" Id="rId86" Target="https://doi.org/10.1016/j.gloplacha.2021.103704" TargetMode="External" /><Relationship Type="http://schemas.openxmlformats.org/officeDocument/2006/relationships/hyperlink" Id="rId309" Target="https://doi.org/10.1016/j.gr.2024.08.002" TargetMode="External" /><Relationship Type="http://schemas.openxmlformats.org/officeDocument/2006/relationships/hyperlink" Id="rId170"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7"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80" Target="https://doi.org/10.1016/j.palaeo.2026.113767" TargetMode="External" /><Relationship Type="http://schemas.openxmlformats.org/officeDocument/2006/relationships/hyperlink" Id="rId158" Target="https://doi.org/10.1017/S0094837300005224" TargetMode="External" /><Relationship Type="http://schemas.openxmlformats.org/officeDocument/2006/relationships/hyperlink" Id="rId154" Target="https://doi.org/10.1017/S0094837300015864" TargetMode="External" /><Relationship Type="http://schemas.openxmlformats.org/officeDocument/2006/relationships/hyperlink" Id="rId303" Target="https://doi.org/10.1017/pab.2019.23" TargetMode="External" /><Relationship Type="http://schemas.openxmlformats.org/officeDocument/2006/relationships/hyperlink" Id="rId136" Target="https://doi.org/10.1038/365748a0" TargetMode="External" /><Relationship Type="http://schemas.openxmlformats.org/officeDocument/2006/relationships/hyperlink" Id="rId269" Target="https://doi.org/10.1038/ncomms2958" TargetMode="External" /><Relationship Type="http://schemas.openxmlformats.org/officeDocument/2006/relationships/hyperlink" Id="rId111" Target="https://doi.org/10.1038/s41467-021-23754-0" TargetMode="External" /><Relationship Type="http://schemas.openxmlformats.org/officeDocument/2006/relationships/hyperlink" Id="rId152" Target="https://doi.org/10.1038/s41467-022-30507-0" TargetMode="External" /><Relationship Type="http://schemas.openxmlformats.org/officeDocument/2006/relationships/hyperlink" Id="rId125" Target="https://doi.org/10.1038/s41467-024-48434-7" TargetMode="External" /><Relationship Type="http://schemas.openxmlformats.org/officeDocument/2006/relationships/hyperlink" Id="rId121" Target="https://doi.org/10.1038/s41559-020-01321-y" TargetMode="External" /><Relationship Type="http://schemas.openxmlformats.org/officeDocument/2006/relationships/hyperlink" Id="rId263"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207" Target="https://doi.org/10.1038/s41598-017-05263-7" TargetMode="External" /><Relationship Type="http://schemas.openxmlformats.org/officeDocument/2006/relationships/hyperlink" Id="rId315" Target="https://doi.org/10.1038/s41598-022-05266-z" TargetMode="External" /><Relationship Type="http://schemas.openxmlformats.org/officeDocument/2006/relationships/hyperlink" Id="rId90" Target="https://doi.org/10.1038/s41598-022-26010-7" TargetMode="External" /><Relationship Type="http://schemas.openxmlformats.org/officeDocument/2006/relationships/hyperlink" Id="rId327" Target="https://doi.org/10.1038/s41598-023-28497-0" TargetMode="External" /><Relationship Type="http://schemas.openxmlformats.org/officeDocument/2006/relationships/hyperlink" Id="rId209"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80" Target="https://doi.org/10.1073/pnas.1302642110" TargetMode="External" /><Relationship Type="http://schemas.openxmlformats.org/officeDocument/2006/relationships/hyperlink" Id="rId299" Target="https://doi.org/10.1073/pnas.1502803112" TargetMode="External" /><Relationship Type="http://schemas.openxmlformats.org/officeDocument/2006/relationships/hyperlink" Id="rId107" Target="https://doi.org/10.1073/pnas.1606868114" TargetMode="External" /><Relationship Type="http://schemas.openxmlformats.org/officeDocument/2006/relationships/hyperlink" Id="rId117" Target="https://doi.org/10.1073/pnas.1902693116" TargetMode="External" /><Relationship Type="http://schemas.openxmlformats.org/officeDocument/2006/relationships/hyperlink" Id="rId119"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317" Target="https://doi.org/10.1073/pnas.2122486119" TargetMode="External" /><Relationship Type="http://schemas.openxmlformats.org/officeDocument/2006/relationships/hyperlink" Id="rId265" Target="https://doi.org/10.1073/pnas.2220672120" TargetMode="External" /><Relationship Type="http://schemas.openxmlformats.org/officeDocument/2006/relationships/hyperlink" Id="rId295" Target="https://doi.org/10.1073/pnas.2307629121" TargetMode="External" /><Relationship Type="http://schemas.openxmlformats.org/officeDocument/2006/relationships/hyperlink" Id="rId339" Target="https://doi.org/10.1073/pnas.2309945120" TargetMode="External" /><Relationship Type="http://schemas.openxmlformats.org/officeDocument/2006/relationships/hyperlink" Id="rId191" Target="https://doi.org/10.1073/pnas.2317795121" TargetMode="External" /><Relationship Type="http://schemas.openxmlformats.org/officeDocument/2006/relationships/hyperlink" Id="rId92" Target="https://doi.org/10.1073/pnas.2419520122" TargetMode="External" /><Relationship Type="http://schemas.openxmlformats.org/officeDocument/2006/relationships/hyperlink" Id="rId334" Target="https://doi.org/10.1073/pnas.70.7.1936" TargetMode="External" /><Relationship Type="http://schemas.openxmlformats.org/officeDocument/2006/relationships/hyperlink" Id="rId257" Target="https://doi.org/10.1080/02724634.2010.522432" TargetMode="External" /><Relationship Type="http://schemas.openxmlformats.org/officeDocument/2006/relationships/hyperlink" Id="rId274" Target="https://doi.org/10.1080/08912963.2024.2390518" TargetMode="External" /><Relationship Type="http://schemas.openxmlformats.org/officeDocument/2006/relationships/hyperlink" Id="rId96"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2" Target="https://doi.org/10.1093/botlinnean/boab098" TargetMode="External" /><Relationship Type="http://schemas.openxmlformats.org/officeDocument/2006/relationships/hyperlink" Id="rId250" Target="https://doi.org/10.1093/evolut/qpaf091" TargetMode="External" /><Relationship Type="http://schemas.openxmlformats.org/officeDocument/2006/relationships/hyperlink" Id="rId193" Target="https://doi.org/10.1093/isd/ixac017" TargetMode="External" /><Relationship Type="http://schemas.openxmlformats.org/officeDocument/2006/relationships/hyperlink" Id="rId283" Target="https://doi.org/10.1093/jmammal/gyz194" TargetMode="External" /><Relationship Type="http://schemas.openxmlformats.org/officeDocument/2006/relationships/hyperlink" Id="rId343" Target="https://doi.org/10.1093/molbev/msaa189" TargetMode="External" /><Relationship Type="http://schemas.openxmlformats.org/officeDocument/2006/relationships/hyperlink" Id="rId211" Target="https://doi.org/10.1093/sysbio/syq052" TargetMode="External" /><Relationship Type="http://schemas.openxmlformats.org/officeDocument/2006/relationships/hyperlink" Id="rId285" Target="https://doi.org/10.1093/sysbio/syq092" TargetMode="External" /><Relationship Type="http://schemas.openxmlformats.org/officeDocument/2006/relationships/hyperlink" Id="rId138" Target="https://doi.org/10.1093/sysbio/syw020" TargetMode="External" /><Relationship Type="http://schemas.openxmlformats.org/officeDocument/2006/relationships/hyperlink" Id="rId166" Target="https://doi.org/10.1093/sysbio/syx082" TargetMode="External" /><Relationship Type="http://schemas.openxmlformats.org/officeDocument/2006/relationships/hyperlink" Id="rId113" Target="https://doi.org/10.1093/sysbio/syy009" TargetMode="External" /><Relationship Type="http://schemas.openxmlformats.org/officeDocument/2006/relationships/hyperlink" Id="rId195" Target="https://doi.org/10.1098/rsos.252318" TargetMode="External" /><Relationship Type="http://schemas.openxmlformats.org/officeDocument/2006/relationships/hyperlink" Id="rId233" Target="https://doi.org/10.1098/rspb.2007.1056" TargetMode="External" /><Relationship Type="http://schemas.openxmlformats.org/officeDocument/2006/relationships/hyperlink" Id="rId278" Target="https://doi.org/10.1098/rspb.2007.1645" TargetMode="External" /><Relationship Type="http://schemas.openxmlformats.org/officeDocument/2006/relationships/hyperlink" Id="rId144" Target="https://doi.org/10.1098/rspb.2011.1439" TargetMode="External" /><Relationship Type="http://schemas.openxmlformats.org/officeDocument/2006/relationships/hyperlink" Id="rId287" Target="https://doi.org/10.1098/rspb.2013.1071" TargetMode="External" /><Relationship Type="http://schemas.openxmlformats.org/officeDocument/2006/relationships/hyperlink" Id="rId289" Target="https://doi.org/10.1098/rspb.2014.2490" TargetMode="External" /><Relationship Type="http://schemas.openxmlformats.org/officeDocument/2006/relationships/hyperlink" Id="rId128" Target="https://doi.org/10.1098/rspb.2017.2012" TargetMode="External" /><Relationship Type="http://schemas.openxmlformats.org/officeDocument/2006/relationships/hyperlink" Id="rId225" Target="https://doi.org/10.1098/rspb.2019.2806" TargetMode="External" /><Relationship Type="http://schemas.openxmlformats.org/officeDocument/2006/relationships/hyperlink" Id="rId219"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42" Target="https://doi.org/10.1098/rspb.2025.2245" TargetMode="External" /><Relationship Type="http://schemas.openxmlformats.org/officeDocument/2006/relationships/hyperlink" Id="rId203" Target="https://doi.org/10.1098/rspb.2025.2272" TargetMode="External" /><Relationship Type="http://schemas.openxmlformats.org/officeDocument/2006/relationships/hyperlink" Id="rId103" Target="https://doi.org/10.1098/rspb.2025.2586" TargetMode="External" /><Relationship Type="http://schemas.openxmlformats.org/officeDocument/2006/relationships/hyperlink" Id="rId94" Target="https://doi.org/10.1101/2025.02.27.640393" TargetMode="External" /><Relationship Type="http://schemas.openxmlformats.org/officeDocument/2006/relationships/hyperlink" Id="rId305" Target="https://doi.org/10.1111/2041-210X.12263" TargetMode="External" /><Relationship Type="http://schemas.openxmlformats.org/officeDocument/2006/relationships/hyperlink" Id="rId123"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5" Target="https://doi.org/10.1111/ele.13382" TargetMode="External" /><Relationship Type="http://schemas.openxmlformats.org/officeDocument/2006/relationships/hyperlink" Id="rId217" Target="https://doi.org/10.1111/evo.13155" TargetMode="External" /><Relationship Type="http://schemas.openxmlformats.org/officeDocument/2006/relationships/hyperlink" Id="rId259" Target="https://doi.org/10.1111/evo.13680" TargetMode="External" /><Relationship Type="http://schemas.openxmlformats.org/officeDocument/2006/relationships/hyperlink" Id="rId235" Target="https://doi.org/10.1111/evo.13967" TargetMode="External" /><Relationship Type="http://schemas.openxmlformats.org/officeDocument/2006/relationships/hyperlink" Id="rId313" Target="https://doi.org/10.1111/geb.70024" TargetMode="External" /><Relationship Type="http://schemas.openxmlformats.org/officeDocument/2006/relationships/hyperlink" Id="rId293" Target="https://doi.org/10.1111/j.1469-185X.2010.00137.x" TargetMode="External" /><Relationship Type="http://schemas.openxmlformats.org/officeDocument/2006/relationships/hyperlink" Id="rId329" Target="https://doi.org/10.1111/j.1558-5646.1960.tb03121.x" TargetMode="External" /><Relationship Type="http://schemas.openxmlformats.org/officeDocument/2006/relationships/hyperlink" Id="rId267" Target="https://doi.org/10.1111/j.1558-5646.2009.00926.x" TargetMode="External" /><Relationship Type="http://schemas.openxmlformats.org/officeDocument/2006/relationships/hyperlink" Id="rId272" Target="https://doi.org/10.1111/joa.13430" TargetMode="External" /><Relationship Type="http://schemas.openxmlformats.org/officeDocument/2006/relationships/hyperlink" Id="rId99" Target="https://doi.org/10.1111/let.12015" TargetMode="External" /><Relationship Type="http://schemas.openxmlformats.org/officeDocument/2006/relationships/hyperlink" Id="rId301" Target="https://doi.org/10.1111/nph.13247" TargetMode="External" /><Relationship Type="http://schemas.openxmlformats.org/officeDocument/2006/relationships/hyperlink" Id="rId205" Target="https://doi.org/10.1111/nph.13920" TargetMode="External" /><Relationship Type="http://schemas.openxmlformats.org/officeDocument/2006/relationships/hyperlink" Id="rId241" Target="https://doi.org/10.1111/pala.12586" TargetMode="External" /><Relationship Type="http://schemas.openxmlformats.org/officeDocument/2006/relationships/hyperlink" Id="rId189" Target="https://doi.org/10.1111/pala.70028" TargetMode="External" /><Relationship Type="http://schemas.openxmlformats.org/officeDocument/2006/relationships/hyperlink" Id="rId185" Target="https://doi.org/10.1126/sciadv.1601693" TargetMode="External" /><Relationship Type="http://schemas.openxmlformats.org/officeDocument/2006/relationships/hyperlink" Id="rId237" Target="https://doi.org/10.1126/sciadv.aaz1346" TargetMode="External" /><Relationship Type="http://schemas.openxmlformats.org/officeDocument/2006/relationships/hyperlink" Id="rId168" Target="https://doi.org/10.1126/sciadv.adl2643" TargetMode="External" /><Relationship Type="http://schemas.openxmlformats.org/officeDocument/2006/relationships/hyperlink" Id="rId291" Target="https://doi.org/10.1126/science.1089332" TargetMode="External" /><Relationship Type="http://schemas.openxmlformats.org/officeDocument/2006/relationships/hyperlink" Id="rId276"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8" Target="https://doi.org/10.1126/science.1194585" TargetMode="External" /><Relationship Type="http://schemas.openxmlformats.org/officeDocument/2006/relationships/hyperlink" Id="rId261" Target="https://doi.org/10.1126/science.1239431" TargetMode="External" /><Relationship Type="http://schemas.openxmlformats.org/officeDocument/2006/relationships/hyperlink" Id="rId101" Target="https://doi.org/10.1126/science.aag1772" TargetMode="External" /><Relationship Type="http://schemas.openxmlformats.org/officeDocument/2006/relationships/hyperlink" Id="rId341" Target="https://doi.org/10.1126/science.aba6853" TargetMode="External" /><Relationship Type="http://schemas.openxmlformats.org/officeDocument/2006/relationships/hyperlink" Id="rId164" Target="https://doi.org/10.1126/science.abn2080" TargetMode="External" /><Relationship Type="http://schemas.openxmlformats.org/officeDocument/2006/relationships/hyperlink" Id="rId84" Target="https://doi.org/10.1126/science.adu0704" TargetMode="External" /><Relationship Type="http://schemas.openxmlformats.org/officeDocument/2006/relationships/hyperlink" Id="rId174" Target="https://doi.org/10.1130/0091-7613(1995)023&lt;0237:ATAACF&gt;2.3.CO;2" TargetMode="External" /><Relationship Type="http://schemas.openxmlformats.org/officeDocument/2006/relationships/hyperlink" Id="rId140" Target="https://doi.org/10.1130/B30660.1" TargetMode="External" /><Relationship Type="http://schemas.openxmlformats.org/officeDocument/2006/relationships/hyperlink" Id="rId297" Target="https://doi.org/10.1130/G36664.1" TargetMode="External" /><Relationship Type="http://schemas.openxmlformats.org/officeDocument/2006/relationships/hyperlink" Id="rId132" Target="https://doi.org/10.1144/jgs2020-188" TargetMode="External" /><Relationship Type="http://schemas.openxmlformats.org/officeDocument/2006/relationships/hyperlink" Id="rId130" Target="https://doi.org/10.1146/annurev-earth-072619-060126" TargetMode="External" /><Relationship Type="http://schemas.openxmlformats.org/officeDocument/2006/relationships/hyperlink" Id="rId176" Target="https://doi.org/10.1146/annurev-earth-081522-090454" TargetMode="External" /><Relationship Type="http://schemas.openxmlformats.org/officeDocument/2006/relationships/hyperlink" Id="rId245" Target="https://doi.org/10.1146/annurev-ecolsys-102722-020508" TargetMode="External" /><Relationship Type="http://schemas.openxmlformats.org/officeDocument/2006/relationships/hyperlink" Id="rId231" Target="https://doi.org/10.1146/annurev.ecolsys.28.1.495" TargetMode="External" /><Relationship Type="http://schemas.openxmlformats.org/officeDocument/2006/relationships/hyperlink" Id="rId213"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321" Target="https://doi.org/10.1186/1471-2148-13-191" TargetMode="External" /><Relationship Type="http://schemas.openxmlformats.org/officeDocument/2006/relationships/hyperlink" Id="rId215" Target="https://doi.org/10.1206/0003-0090-363.1.1" TargetMode="External" /><Relationship Type="http://schemas.openxmlformats.org/officeDocument/2006/relationships/hyperlink" Id="rId319" Target="https://doi.org/10.1371/journal.pbio.3000494" TargetMode="External" /><Relationship Type="http://schemas.openxmlformats.org/officeDocument/2006/relationships/hyperlink" Id="rId160"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9" Target="https://doi.org/10.18814/epiiugs/2025/025001" TargetMode="External" /><Relationship Type="http://schemas.openxmlformats.org/officeDocument/2006/relationships/hyperlink" Id="rId197" Target="https://doi.org/10.2307/2291091" TargetMode="External" /><Relationship Type="http://schemas.openxmlformats.org/officeDocument/2006/relationships/hyperlink" Id="rId311" Target="https://doi.org/10.2307/2398811" TargetMode="External" /><Relationship Type="http://schemas.openxmlformats.org/officeDocument/2006/relationships/hyperlink" Id="rId332" Target="https://doi.org/10.2307/2412953" TargetMode="External" /><Relationship Type="http://schemas.openxmlformats.org/officeDocument/2006/relationships/hyperlink" Id="rId82" Target="https://doi.org/10.5252/geodiversitas2019v41a4" TargetMode="External" /><Relationship Type="http://schemas.openxmlformats.org/officeDocument/2006/relationships/hyperlink" Id="rId323" Target="https://doi.org/10.5281/zenodo.18135819" TargetMode="External" /><Relationship Type="http://schemas.openxmlformats.org/officeDocument/2006/relationships/hyperlink" Id="rId247" Target="https://doi.org/10.5710/AMGH.07.07.2023.3551" TargetMode="External" /><Relationship Type="http://schemas.openxmlformats.org/officeDocument/2006/relationships/hyperlink" Id="rId148" Target="https://doi.org/10.5710/PEAPA.01.11.2019.309" TargetMode="External" /><Relationship Type="http://schemas.openxmlformats.org/officeDocument/2006/relationships/hyperlink" Id="rId162" Target="https://doi.org/10.64898/2026.02.27.708174" TargetMode="External" /><Relationship Type="http://schemas.openxmlformats.org/officeDocument/2006/relationships/hyperlink" Id="rId156" Target="https://doi.org/10.64898/2026.04.08.716966" TargetMode="External" /><Relationship Type="http://schemas.openxmlformats.org/officeDocument/2006/relationships/hyperlink" Id="rId325" Target="https://doi.org/10.7717/peerj.19897" TargetMode="External" /><Relationship Type="http://schemas.openxmlformats.org/officeDocument/2006/relationships/hyperlink" Id="rId78"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5" Target="https://press.uchicago.edu/ucp/books/book/chicago/M/bo18553844.html" TargetMode="External" /><Relationship Type="http://schemas.openxmlformats.org/officeDocument/2006/relationships/hyperlink" Id="rId227" Target="https://www.jstor.org/stable/1688046" TargetMode="External" /><Relationship Type="http://schemas.openxmlformats.org/officeDocument/2006/relationships/hyperlink" Id="rId150" Target="https://www.jstor.org/stable/20445597" TargetMode="External" /><Relationship Type="http://schemas.openxmlformats.org/officeDocument/2006/relationships/hyperlink" Id="rId146" Target="https://www.jstor.org/stable/2461605" TargetMode="External" /><Relationship Type="http://schemas.openxmlformats.org/officeDocument/2006/relationships/hyperlink" Id="rId354"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1" Target="https://doi.org/10.1002/ajpa.23052" TargetMode="External" /><Relationship Type="http://schemas.openxmlformats.org/officeDocument/2006/relationships/hyperlink" Id="rId64" Target="https://doi.org/10.1002/spp2.70064" TargetMode="External" /><Relationship Type="http://schemas.openxmlformats.org/officeDocument/2006/relationships/hyperlink" Id="rId229" Target="https://doi.org/10.1006/qres.1998.1977" TargetMode="External" /><Relationship Type="http://schemas.openxmlformats.org/officeDocument/2006/relationships/hyperlink" Id="rId243"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199" Target="https://doi.org/10.1007/s10914-021-09567-4" TargetMode="External" /><Relationship Type="http://schemas.openxmlformats.org/officeDocument/2006/relationships/hyperlink" Id="rId223" Target="https://doi.org/10.1007/s10914-022-09631-7" TargetMode="External" /><Relationship Type="http://schemas.openxmlformats.org/officeDocument/2006/relationships/hyperlink" Id="rId134" Target="https://doi.org/10.1007/s10914-023-09675-3" TargetMode="External" /><Relationship Type="http://schemas.openxmlformats.org/officeDocument/2006/relationships/hyperlink" Id="rId80" Target="https://doi.org/10.1007/s10914-024-09739-y" TargetMode="External" /><Relationship Type="http://schemas.openxmlformats.org/officeDocument/2006/relationships/hyperlink" Id="rId182" Target="https://doi.org/10.1007/s11692-017-9434-7" TargetMode="External" /><Relationship Type="http://schemas.openxmlformats.org/officeDocument/2006/relationships/hyperlink" Id="rId239" Target="https://doi.org/10.1007/s11692-022-09596-8" TargetMode="External" /><Relationship Type="http://schemas.openxmlformats.org/officeDocument/2006/relationships/hyperlink" Id="rId88" Target="https://doi.org/10.1007/s12542-016-0306-8" TargetMode="External" /><Relationship Type="http://schemas.openxmlformats.org/officeDocument/2006/relationships/hyperlink" Id="rId201" Target="https://doi.org/10.1007/s12542-018-0435-3" TargetMode="External" /><Relationship Type="http://schemas.openxmlformats.org/officeDocument/2006/relationships/hyperlink" Id="rId253" Target="https://doi.org/10.1016/B978-0-12-824360-2.00005-X" TargetMode="External" /><Relationship Type="http://schemas.openxmlformats.org/officeDocument/2006/relationships/hyperlink" Id="rId54" Target="https://doi.org/10.1016/j.gloplacha.2021.103512" TargetMode="External" /><Relationship Type="http://schemas.openxmlformats.org/officeDocument/2006/relationships/hyperlink" Id="rId86" Target="https://doi.org/10.1016/j.gloplacha.2021.103704" TargetMode="External" /><Relationship Type="http://schemas.openxmlformats.org/officeDocument/2006/relationships/hyperlink" Id="rId309" Target="https://doi.org/10.1016/j.gr.2024.08.002" TargetMode="External" /><Relationship Type="http://schemas.openxmlformats.org/officeDocument/2006/relationships/hyperlink" Id="rId170"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7"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80" Target="https://doi.org/10.1016/j.palaeo.2026.113767" TargetMode="External" /><Relationship Type="http://schemas.openxmlformats.org/officeDocument/2006/relationships/hyperlink" Id="rId158" Target="https://doi.org/10.1017/S0094837300005224" TargetMode="External" /><Relationship Type="http://schemas.openxmlformats.org/officeDocument/2006/relationships/hyperlink" Id="rId154" Target="https://doi.org/10.1017/S0094837300015864" TargetMode="External" /><Relationship Type="http://schemas.openxmlformats.org/officeDocument/2006/relationships/hyperlink" Id="rId303" Target="https://doi.org/10.1017/pab.2019.23" TargetMode="External" /><Relationship Type="http://schemas.openxmlformats.org/officeDocument/2006/relationships/hyperlink" Id="rId136" Target="https://doi.org/10.1038/365748a0" TargetMode="External" /><Relationship Type="http://schemas.openxmlformats.org/officeDocument/2006/relationships/hyperlink" Id="rId269" Target="https://doi.org/10.1038/ncomms2958" TargetMode="External" /><Relationship Type="http://schemas.openxmlformats.org/officeDocument/2006/relationships/hyperlink" Id="rId111" Target="https://doi.org/10.1038/s41467-021-23754-0" TargetMode="External" /><Relationship Type="http://schemas.openxmlformats.org/officeDocument/2006/relationships/hyperlink" Id="rId152" Target="https://doi.org/10.1038/s41467-022-30507-0" TargetMode="External" /><Relationship Type="http://schemas.openxmlformats.org/officeDocument/2006/relationships/hyperlink" Id="rId125" Target="https://doi.org/10.1038/s41467-024-48434-7" TargetMode="External" /><Relationship Type="http://schemas.openxmlformats.org/officeDocument/2006/relationships/hyperlink" Id="rId121" Target="https://doi.org/10.1038/s41559-020-01321-y" TargetMode="External" /><Relationship Type="http://schemas.openxmlformats.org/officeDocument/2006/relationships/hyperlink" Id="rId263"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207" Target="https://doi.org/10.1038/s41598-017-05263-7" TargetMode="External" /><Relationship Type="http://schemas.openxmlformats.org/officeDocument/2006/relationships/hyperlink" Id="rId315" Target="https://doi.org/10.1038/s41598-022-05266-z" TargetMode="External" /><Relationship Type="http://schemas.openxmlformats.org/officeDocument/2006/relationships/hyperlink" Id="rId90" Target="https://doi.org/10.1038/s41598-022-26010-7" TargetMode="External" /><Relationship Type="http://schemas.openxmlformats.org/officeDocument/2006/relationships/hyperlink" Id="rId327" Target="https://doi.org/10.1038/s41598-023-28497-0" TargetMode="External" /><Relationship Type="http://schemas.openxmlformats.org/officeDocument/2006/relationships/hyperlink" Id="rId209"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80" Target="https://doi.org/10.1073/pnas.1302642110" TargetMode="External" /><Relationship Type="http://schemas.openxmlformats.org/officeDocument/2006/relationships/hyperlink" Id="rId299" Target="https://doi.org/10.1073/pnas.1502803112" TargetMode="External" /><Relationship Type="http://schemas.openxmlformats.org/officeDocument/2006/relationships/hyperlink" Id="rId107" Target="https://doi.org/10.1073/pnas.1606868114" TargetMode="External" /><Relationship Type="http://schemas.openxmlformats.org/officeDocument/2006/relationships/hyperlink" Id="rId117" Target="https://doi.org/10.1073/pnas.1902693116" TargetMode="External" /><Relationship Type="http://schemas.openxmlformats.org/officeDocument/2006/relationships/hyperlink" Id="rId119"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317" Target="https://doi.org/10.1073/pnas.2122486119" TargetMode="External" /><Relationship Type="http://schemas.openxmlformats.org/officeDocument/2006/relationships/hyperlink" Id="rId265" Target="https://doi.org/10.1073/pnas.2220672120" TargetMode="External" /><Relationship Type="http://schemas.openxmlformats.org/officeDocument/2006/relationships/hyperlink" Id="rId295" Target="https://doi.org/10.1073/pnas.2307629121" TargetMode="External" /><Relationship Type="http://schemas.openxmlformats.org/officeDocument/2006/relationships/hyperlink" Id="rId339" Target="https://doi.org/10.1073/pnas.2309945120" TargetMode="External" /><Relationship Type="http://schemas.openxmlformats.org/officeDocument/2006/relationships/hyperlink" Id="rId191" Target="https://doi.org/10.1073/pnas.2317795121" TargetMode="External" /><Relationship Type="http://schemas.openxmlformats.org/officeDocument/2006/relationships/hyperlink" Id="rId92" Target="https://doi.org/10.1073/pnas.2419520122" TargetMode="External" /><Relationship Type="http://schemas.openxmlformats.org/officeDocument/2006/relationships/hyperlink" Id="rId334" Target="https://doi.org/10.1073/pnas.70.7.1936" TargetMode="External" /><Relationship Type="http://schemas.openxmlformats.org/officeDocument/2006/relationships/hyperlink" Id="rId257" Target="https://doi.org/10.1080/02724634.2010.522432" TargetMode="External" /><Relationship Type="http://schemas.openxmlformats.org/officeDocument/2006/relationships/hyperlink" Id="rId274" Target="https://doi.org/10.1080/08912963.2024.2390518" TargetMode="External" /><Relationship Type="http://schemas.openxmlformats.org/officeDocument/2006/relationships/hyperlink" Id="rId96"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2" Target="https://doi.org/10.1093/botlinnean/boab098" TargetMode="External" /><Relationship Type="http://schemas.openxmlformats.org/officeDocument/2006/relationships/hyperlink" Id="rId250" Target="https://doi.org/10.1093/evolut/qpaf091" TargetMode="External" /><Relationship Type="http://schemas.openxmlformats.org/officeDocument/2006/relationships/hyperlink" Id="rId193" Target="https://doi.org/10.1093/isd/ixac017" TargetMode="External" /><Relationship Type="http://schemas.openxmlformats.org/officeDocument/2006/relationships/hyperlink" Id="rId283" Target="https://doi.org/10.1093/jmammal/gyz194" TargetMode="External" /><Relationship Type="http://schemas.openxmlformats.org/officeDocument/2006/relationships/hyperlink" Id="rId343" Target="https://doi.org/10.1093/molbev/msaa189" TargetMode="External" /><Relationship Type="http://schemas.openxmlformats.org/officeDocument/2006/relationships/hyperlink" Id="rId211" Target="https://doi.org/10.1093/sysbio/syq052" TargetMode="External" /><Relationship Type="http://schemas.openxmlformats.org/officeDocument/2006/relationships/hyperlink" Id="rId285" Target="https://doi.org/10.1093/sysbio/syq092" TargetMode="External" /><Relationship Type="http://schemas.openxmlformats.org/officeDocument/2006/relationships/hyperlink" Id="rId138" Target="https://doi.org/10.1093/sysbio/syw020" TargetMode="External" /><Relationship Type="http://schemas.openxmlformats.org/officeDocument/2006/relationships/hyperlink" Id="rId166" Target="https://doi.org/10.1093/sysbio/syx082" TargetMode="External" /><Relationship Type="http://schemas.openxmlformats.org/officeDocument/2006/relationships/hyperlink" Id="rId113" Target="https://doi.org/10.1093/sysbio/syy009" TargetMode="External" /><Relationship Type="http://schemas.openxmlformats.org/officeDocument/2006/relationships/hyperlink" Id="rId195" Target="https://doi.org/10.1098/rsos.252318" TargetMode="External" /><Relationship Type="http://schemas.openxmlformats.org/officeDocument/2006/relationships/hyperlink" Id="rId233" Target="https://doi.org/10.1098/rspb.2007.1056" TargetMode="External" /><Relationship Type="http://schemas.openxmlformats.org/officeDocument/2006/relationships/hyperlink" Id="rId278" Target="https://doi.org/10.1098/rspb.2007.1645" TargetMode="External" /><Relationship Type="http://schemas.openxmlformats.org/officeDocument/2006/relationships/hyperlink" Id="rId144" Target="https://doi.org/10.1098/rspb.2011.1439" TargetMode="External" /><Relationship Type="http://schemas.openxmlformats.org/officeDocument/2006/relationships/hyperlink" Id="rId287" Target="https://doi.org/10.1098/rspb.2013.1071" TargetMode="External" /><Relationship Type="http://schemas.openxmlformats.org/officeDocument/2006/relationships/hyperlink" Id="rId289" Target="https://doi.org/10.1098/rspb.2014.2490" TargetMode="External" /><Relationship Type="http://schemas.openxmlformats.org/officeDocument/2006/relationships/hyperlink" Id="rId128" Target="https://doi.org/10.1098/rspb.2017.2012" TargetMode="External" /><Relationship Type="http://schemas.openxmlformats.org/officeDocument/2006/relationships/hyperlink" Id="rId225" Target="https://doi.org/10.1098/rspb.2019.2806" TargetMode="External" /><Relationship Type="http://schemas.openxmlformats.org/officeDocument/2006/relationships/hyperlink" Id="rId219"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42" Target="https://doi.org/10.1098/rspb.2025.2245" TargetMode="External" /><Relationship Type="http://schemas.openxmlformats.org/officeDocument/2006/relationships/hyperlink" Id="rId203" Target="https://doi.org/10.1098/rspb.2025.2272" TargetMode="External" /><Relationship Type="http://schemas.openxmlformats.org/officeDocument/2006/relationships/hyperlink" Id="rId103" Target="https://doi.org/10.1098/rspb.2025.2586" TargetMode="External" /><Relationship Type="http://schemas.openxmlformats.org/officeDocument/2006/relationships/hyperlink" Id="rId94" Target="https://doi.org/10.1101/2025.02.27.640393" TargetMode="External" /><Relationship Type="http://schemas.openxmlformats.org/officeDocument/2006/relationships/hyperlink" Id="rId305" Target="https://doi.org/10.1111/2041-210X.12263" TargetMode="External" /><Relationship Type="http://schemas.openxmlformats.org/officeDocument/2006/relationships/hyperlink" Id="rId123"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5" Target="https://doi.org/10.1111/ele.13382" TargetMode="External" /><Relationship Type="http://schemas.openxmlformats.org/officeDocument/2006/relationships/hyperlink" Id="rId217" Target="https://doi.org/10.1111/evo.13155" TargetMode="External" /><Relationship Type="http://schemas.openxmlformats.org/officeDocument/2006/relationships/hyperlink" Id="rId259" Target="https://doi.org/10.1111/evo.13680" TargetMode="External" /><Relationship Type="http://schemas.openxmlformats.org/officeDocument/2006/relationships/hyperlink" Id="rId235" Target="https://doi.org/10.1111/evo.13967" TargetMode="External" /><Relationship Type="http://schemas.openxmlformats.org/officeDocument/2006/relationships/hyperlink" Id="rId313" Target="https://doi.org/10.1111/geb.70024" TargetMode="External" /><Relationship Type="http://schemas.openxmlformats.org/officeDocument/2006/relationships/hyperlink" Id="rId293" Target="https://doi.org/10.1111/j.1469-185X.2010.00137.x" TargetMode="External" /><Relationship Type="http://schemas.openxmlformats.org/officeDocument/2006/relationships/hyperlink" Id="rId329" Target="https://doi.org/10.1111/j.1558-5646.1960.tb03121.x" TargetMode="External" /><Relationship Type="http://schemas.openxmlformats.org/officeDocument/2006/relationships/hyperlink" Id="rId267" Target="https://doi.org/10.1111/j.1558-5646.2009.00926.x" TargetMode="External" /><Relationship Type="http://schemas.openxmlformats.org/officeDocument/2006/relationships/hyperlink" Id="rId272" Target="https://doi.org/10.1111/joa.13430" TargetMode="External" /><Relationship Type="http://schemas.openxmlformats.org/officeDocument/2006/relationships/hyperlink" Id="rId99" Target="https://doi.org/10.1111/let.12015" TargetMode="External" /><Relationship Type="http://schemas.openxmlformats.org/officeDocument/2006/relationships/hyperlink" Id="rId301" Target="https://doi.org/10.1111/nph.13247" TargetMode="External" /><Relationship Type="http://schemas.openxmlformats.org/officeDocument/2006/relationships/hyperlink" Id="rId205" Target="https://doi.org/10.1111/nph.13920" TargetMode="External" /><Relationship Type="http://schemas.openxmlformats.org/officeDocument/2006/relationships/hyperlink" Id="rId241" Target="https://doi.org/10.1111/pala.12586" TargetMode="External" /><Relationship Type="http://schemas.openxmlformats.org/officeDocument/2006/relationships/hyperlink" Id="rId189" Target="https://doi.org/10.1111/pala.70028" TargetMode="External" /><Relationship Type="http://schemas.openxmlformats.org/officeDocument/2006/relationships/hyperlink" Id="rId185" Target="https://doi.org/10.1126/sciadv.1601693" TargetMode="External" /><Relationship Type="http://schemas.openxmlformats.org/officeDocument/2006/relationships/hyperlink" Id="rId237" Target="https://doi.org/10.1126/sciadv.aaz1346" TargetMode="External" /><Relationship Type="http://schemas.openxmlformats.org/officeDocument/2006/relationships/hyperlink" Id="rId168" Target="https://doi.org/10.1126/sciadv.adl2643" TargetMode="External" /><Relationship Type="http://schemas.openxmlformats.org/officeDocument/2006/relationships/hyperlink" Id="rId291" Target="https://doi.org/10.1126/science.1089332" TargetMode="External" /><Relationship Type="http://schemas.openxmlformats.org/officeDocument/2006/relationships/hyperlink" Id="rId276"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8" Target="https://doi.org/10.1126/science.1194585" TargetMode="External" /><Relationship Type="http://schemas.openxmlformats.org/officeDocument/2006/relationships/hyperlink" Id="rId261" Target="https://doi.org/10.1126/science.1239431" TargetMode="External" /><Relationship Type="http://schemas.openxmlformats.org/officeDocument/2006/relationships/hyperlink" Id="rId101" Target="https://doi.org/10.1126/science.aag1772" TargetMode="External" /><Relationship Type="http://schemas.openxmlformats.org/officeDocument/2006/relationships/hyperlink" Id="rId341" Target="https://doi.org/10.1126/science.aba6853" TargetMode="External" /><Relationship Type="http://schemas.openxmlformats.org/officeDocument/2006/relationships/hyperlink" Id="rId164" Target="https://doi.org/10.1126/science.abn2080" TargetMode="External" /><Relationship Type="http://schemas.openxmlformats.org/officeDocument/2006/relationships/hyperlink" Id="rId84" Target="https://doi.org/10.1126/science.adu0704" TargetMode="External" /><Relationship Type="http://schemas.openxmlformats.org/officeDocument/2006/relationships/hyperlink" Id="rId174" Target="https://doi.org/10.1130/0091-7613(1995)023&lt;0237:ATAACF&gt;2.3.CO;2" TargetMode="External" /><Relationship Type="http://schemas.openxmlformats.org/officeDocument/2006/relationships/hyperlink" Id="rId140" Target="https://doi.org/10.1130/B30660.1" TargetMode="External" /><Relationship Type="http://schemas.openxmlformats.org/officeDocument/2006/relationships/hyperlink" Id="rId297" Target="https://doi.org/10.1130/G36664.1" TargetMode="External" /><Relationship Type="http://schemas.openxmlformats.org/officeDocument/2006/relationships/hyperlink" Id="rId132" Target="https://doi.org/10.1144/jgs2020-188" TargetMode="External" /><Relationship Type="http://schemas.openxmlformats.org/officeDocument/2006/relationships/hyperlink" Id="rId130" Target="https://doi.org/10.1146/annurev-earth-072619-060126" TargetMode="External" /><Relationship Type="http://schemas.openxmlformats.org/officeDocument/2006/relationships/hyperlink" Id="rId176" Target="https://doi.org/10.1146/annurev-earth-081522-090454" TargetMode="External" /><Relationship Type="http://schemas.openxmlformats.org/officeDocument/2006/relationships/hyperlink" Id="rId245" Target="https://doi.org/10.1146/annurev-ecolsys-102722-020508" TargetMode="External" /><Relationship Type="http://schemas.openxmlformats.org/officeDocument/2006/relationships/hyperlink" Id="rId231" Target="https://doi.org/10.1146/annurev.ecolsys.28.1.495" TargetMode="External" /><Relationship Type="http://schemas.openxmlformats.org/officeDocument/2006/relationships/hyperlink" Id="rId213"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321" Target="https://doi.org/10.1186/1471-2148-13-191" TargetMode="External" /><Relationship Type="http://schemas.openxmlformats.org/officeDocument/2006/relationships/hyperlink" Id="rId215" Target="https://doi.org/10.1206/0003-0090-363.1.1" TargetMode="External" /><Relationship Type="http://schemas.openxmlformats.org/officeDocument/2006/relationships/hyperlink" Id="rId319" Target="https://doi.org/10.1371/journal.pbio.3000494" TargetMode="External" /><Relationship Type="http://schemas.openxmlformats.org/officeDocument/2006/relationships/hyperlink" Id="rId160"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9" Target="https://doi.org/10.18814/epiiugs/2025/025001" TargetMode="External" /><Relationship Type="http://schemas.openxmlformats.org/officeDocument/2006/relationships/hyperlink" Id="rId197" Target="https://doi.org/10.2307/2291091" TargetMode="External" /><Relationship Type="http://schemas.openxmlformats.org/officeDocument/2006/relationships/hyperlink" Id="rId311" Target="https://doi.org/10.2307/2398811" TargetMode="External" /><Relationship Type="http://schemas.openxmlformats.org/officeDocument/2006/relationships/hyperlink" Id="rId332" Target="https://doi.org/10.2307/2412953" TargetMode="External" /><Relationship Type="http://schemas.openxmlformats.org/officeDocument/2006/relationships/hyperlink" Id="rId82" Target="https://doi.org/10.5252/geodiversitas2019v41a4" TargetMode="External" /><Relationship Type="http://schemas.openxmlformats.org/officeDocument/2006/relationships/hyperlink" Id="rId323" Target="https://doi.org/10.5281/zenodo.18135819" TargetMode="External" /><Relationship Type="http://schemas.openxmlformats.org/officeDocument/2006/relationships/hyperlink" Id="rId247" Target="https://doi.org/10.5710/AMGH.07.07.2023.3551" TargetMode="External" /><Relationship Type="http://schemas.openxmlformats.org/officeDocument/2006/relationships/hyperlink" Id="rId148" Target="https://doi.org/10.5710/PEAPA.01.11.2019.309" TargetMode="External" /><Relationship Type="http://schemas.openxmlformats.org/officeDocument/2006/relationships/hyperlink" Id="rId162" Target="https://doi.org/10.64898/2026.02.27.708174" TargetMode="External" /><Relationship Type="http://schemas.openxmlformats.org/officeDocument/2006/relationships/hyperlink" Id="rId156" Target="https://doi.org/10.64898/2026.04.08.716966" TargetMode="External" /><Relationship Type="http://schemas.openxmlformats.org/officeDocument/2006/relationships/hyperlink" Id="rId325" Target="https://doi.org/10.7717/peerj.19897" TargetMode="External" /><Relationship Type="http://schemas.openxmlformats.org/officeDocument/2006/relationships/hyperlink" Id="rId78"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5" Target="https://press.uchicago.edu/ucp/books/book/chicago/M/bo18553844.html" TargetMode="External" /><Relationship Type="http://schemas.openxmlformats.org/officeDocument/2006/relationships/hyperlink" Id="rId227" Target="https://www.jstor.org/stable/1688046" TargetMode="External" /><Relationship Type="http://schemas.openxmlformats.org/officeDocument/2006/relationships/hyperlink" Id="rId150" Target="https://www.jstor.org/stable/20445597" TargetMode="External" /><Relationship Type="http://schemas.openxmlformats.org/officeDocument/2006/relationships/hyperlink" Id="rId146" Target="https://www.jstor.org/stable/2461605" TargetMode="External" /><Relationship Type="http://schemas.openxmlformats.org/officeDocument/2006/relationships/hyperlink" Id="rId354"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2026-07-28T15:31:39Z</dcterms:created>
  <dcterms:modified xsi:type="dcterms:W3CDTF">2026-07-28T15:31:39Z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