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5.png" ContentType="image/png"/>
  <Override PartName="/word/media/rId287.png" ContentType="image/png"/>
  <Override PartName="/word/media/rId291.png" ContentType="image/png"/>
  <Override PartName="/word/media/rId2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parcellar. Previous studies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p>
      <w:pPr>
        <w:pStyle w:val="BodyText"/>
      </w:pPr>
      <w:r>
        <w:t xml:space="preserve">In the end, body mass and HI estimates were obtained for nearly all species represented in our dataset (resp. 94% and 96%).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30"/>
      </w:r>
      <w: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 xml:space="preserve">Figure 3</w:t>
        </w:r>
      </w:hyperlink>
      <w:r>
        <w:t xml:space="preserve">) and hypsodonty index (brachydont and mesodont) (Fig. SX), we only allowed missing taxa to have moderate-to-large body sizes (M–XL) with high-crowned (un)rooted cheek teeth (protodont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6.5 Ma</w:t>
      </w:r>
      <w:r>
        <w:t xml:space="preserve"> </w:t>
      </w:r>
      <w:hyperlink w:anchor="fig-diversityBM">
        <w:r>
          <w:rPr>
            <w:rStyle w:val="Hyperlink"/>
          </w:rPr>
          <w:t xml:space="preserve">Figure 2</w:t>
        </w:r>
      </w:hyperlink>
      <w:r>
        <w:t xml:space="preserve">. At their maximum, median sampled and corrected diversity exhibit a 3-fold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w:t>
      </w:r>
      <w:r>
        <w:t xml:space="preserve"> </w:t>
      </w:r>
      <w:hyperlink w:anchor="fig-diversityBM">
        <w:r>
          <w:rPr>
            <w:rStyle w:val="Hyperlink"/>
          </w:rPr>
          <w:t xml:space="preserve">Figure 2</w:t>
        </w:r>
      </w:hyperlink>
      <w:r>
        <w:t xml:space="preserve">. These peaks are barely recovered from the corrected diversity curve</w:t>
      </w:r>
      <w:r>
        <w:t xml:space="preserve"> </w:t>
      </w:r>
      <w:hyperlink w:anchor="fig-diversityBM">
        <w:r>
          <w:rPr>
            <w:rStyle w:val="Hyperlink"/>
          </w:rPr>
          <w:t xml:space="preserve">Figure 2</w:t>
        </w:r>
      </w:hyperlink>
      <w:r>
        <w:t xml:space="preserve">.</w:t>
      </w:r>
    </w:p>
    <w:p>
      <w:pPr>
        <w:pStyle w:val="BodyText"/>
      </w:pPr>
      <w:r>
        <w:t xml:space="preserve">This diversity pattern elegantly matches the temporal dynamics of body size across the history of the clade made from the body mass estimations that we obtained for nearly all species (94%) represented in our occurrence dataset</w:t>
      </w:r>
      <w:r>
        <w:t xml:space="preserve"> </w:t>
      </w:r>
      <w:hyperlink w:anchor="fig-diversityBM">
        <w:r>
          <w:rPr>
            <w:rStyle w:val="Hyperlink"/>
          </w:rPr>
          <w:t xml:space="preserve">Figure 2</w:t>
        </w:r>
      </w:hyperlink>
      <w:r>
        <w:t xml:space="preserve">.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size increase among several chinchilloid lineages</w:t>
      </w:r>
      <w:r>
        <w:t xml:space="preserve"> </w:t>
      </w:r>
      <w:hyperlink w:anchor="fig-lifespans">
        <w:r>
          <w:rPr>
            <w:rStyle w:val="Hyperlink"/>
          </w:rPr>
          <w:t xml:space="preserve">Figure 3</w:t>
        </w:r>
      </w:hyperlink>
      <w:r>
        <w:t xml:space="preserve">. Small sizes (&lt; 1kg) are mostly found among basal forms restricted to the Palaeogene–Early Miocene, with the notable exception of the extant</w:t>
      </w:r>
      <w:r>
        <w:t xml:space="preserve"> </w:t>
      </w:r>
      <w:r>
        <w:rPr>
          <w:i/>
          <w:iCs/>
        </w:rPr>
        <w:t xml:space="preserve">Chinchilla</w:t>
      </w:r>
      <w:r>
        <w:t xml:space="preserve"> </w:t>
      </w:r>
      <w:r>
        <w:t xml:space="preserve">species.</w:t>
      </w:r>
    </w:p>
    <w:p>
      <w:pPr>
        <w:pStyle w:val="BodyText"/>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bookmarkEnd w:id="35"/>
    <w:bookmarkStart w:id="36" w:name="Xeff14126d71e9a6fc25ff8995a8259fc4cdba78"/>
    <w:p>
      <w:pPr>
        <w:pStyle w:val="Heading2"/>
      </w:pPr>
      <w:r>
        <w:t xml:space="preserve">A body-mass selective XXX XXX evolutionary decline</w:t>
      </w:r>
    </w:p>
    <w:p>
      <w:pPr>
        <w:pStyle w:val="FirstParagraph"/>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signals of rate variation.</w:t>
      </w:r>
    </w:p>
    <w:bookmarkEnd w:id="36"/>
    <w:bookmarkStart w:id="37" w:name="side-notes"/>
    <w:p>
      <w:pPr>
        <w:pStyle w:val="Heading2"/>
      </w:pPr>
      <w:r>
        <w:t xml:space="preserve">Side notes</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7" w:name="discussion"/>
    <w:p>
      <w:pPr>
        <w:pStyle w:val="Heading1"/>
      </w:pPr>
      <w:r>
        <w:t xml:space="preserve">Discussion</w:t>
      </w:r>
    </w:p>
    <w:p>
      <w:pPr>
        <w:pStyle w:val="FirstParagraph"/>
      </w:pPr>
      <w:r>
        <w:t xml:space="preserve">ucetich2015 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2</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81" w:name="references"/>
    <w:p>
      <w:pPr>
        <w:pStyle w:val="Heading1"/>
      </w:pPr>
      <w:r>
        <w:t xml:space="preserve">References</w:t>
      </w:r>
    </w:p>
    <w:bookmarkStart w:id="280"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aud2020"/>
    <w:p>
      <w:pPr>
        <w:pStyle w:val="Bibliography"/>
      </w:pPr>
      <w:r>
        <w:t xml:space="preserve">Billaud, O., D. S. Moen, T. L. Parsons, and H. Morlon. 2020.</w:t>
      </w:r>
      <w:r>
        <w:t xml:space="preserve"> </w:t>
      </w:r>
      <w:hyperlink r:id="rId69">
        <w:r>
          <w:rPr>
            <w:rStyle w:val="Hyperlink"/>
          </w:rPr>
          <w:t xml:space="preserve">Estimating diversity through time using molecular phylogenies: Old and species-poor frog families are the remnants of a diverse past</w:t>
        </w:r>
      </w:hyperlink>
      <w:r>
        <w:t xml:space="preserve">. Systematic Biology 69:363–383.</w:t>
      </w:r>
    </w:p>
    <w:bookmarkEnd w:id="70"/>
    <w:bookmarkStart w:id="72" w:name="ref-billet2009"/>
    <w:p>
      <w:pPr>
        <w:pStyle w:val="Bibliography"/>
      </w:pPr>
      <w:r>
        <w:t xml:space="preserve">Billet, G., C. Blondel, and C. de Muizon. 2009.</w:t>
      </w:r>
      <w:r>
        <w:t xml:space="preserve"> </w:t>
      </w:r>
      <w:hyperlink r:id="rId71">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2"/>
    <w:bookmarkStart w:id="74" w:name="ref-boessenecker2019"/>
    <w:p>
      <w:pPr>
        <w:pStyle w:val="Bibliography"/>
      </w:pPr>
      <w:r>
        <w:t xml:space="preserve">Boessenecker, R. W., D. J. Ehret, D. J. Long, M. Churchill, E. Martin, and S. J. Boessenecker. 2019.</w:t>
      </w:r>
      <w:r>
        <w:t xml:space="preserve"> </w:t>
      </w:r>
      <w:hyperlink r:id="rId73">
        <w:r>
          <w:rPr>
            <w:rStyle w:val="Hyperlink"/>
          </w:rPr>
          <w:t xml:space="preserve">The Early Pliocene extinction of the mega-toothed shark Otodus megalodon: a view from the eastern North Pacific</w:t>
        </w:r>
      </w:hyperlink>
      <w:r>
        <w:t xml:space="preserve">. PeerJ 7:e6088.</w:t>
      </w:r>
    </w:p>
    <w:bookmarkEnd w:id="74"/>
    <w:bookmarkStart w:id="76" w:name="ref-boisserie_phylogeny_2005"/>
    <w:p>
      <w:pPr>
        <w:pStyle w:val="Bibliography"/>
      </w:pPr>
      <w:r>
        <w:t xml:space="preserve">Boisserie, J.-R. 2005.</w:t>
      </w:r>
      <w:r>
        <w:t xml:space="preserve"> </w:t>
      </w:r>
      <w:hyperlink r:id="rId75">
        <w:r>
          <w:rPr>
            <w:rStyle w:val="Hyperlink"/>
          </w:rPr>
          <w:t xml:space="preserve">The phylogeny and taxonomy of hippopotamidae (mammalia: Artiodactyla): A review based on morphology and cladistic analysis</w:t>
        </w:r>
      </w:hyperlink>
      <w:r>
        <w:t xml:space="preserve">. Zool J Linn Soc 143:1–26.</w:t>
      </w:r>
    </w:p>
    <w:bookmarkEnd w:id="76"/>
    <w:bookmarkStart w:id="78" w:name="ref-boisserie2005"/>
    <w:p>
      <w:pPr>
        <w:pStyle w:val="Bibliography"/>
      </w:pPr>
      <w:r>
        <w:t xml:space="preserve">Boisserie, J.-R., F. Lihoreau, and M. Brunet. 2005.</w:t>
      </w:r>
      <w:r>
        <w:t xml:space="preserve"> </w:t>
      </w:r>
      <w:hyperlink r:id="rId77">
        <w:r>
          <w:rPr>
            <w:rStyle w:val="Hyperlink"/>
          </w:rPr>
          <w:t xml:space="preserve">The position of hippopotamidae within cetartiodactyla</w:t>
        </w:r>
      </w:hyperlink>
      <w:r>
        <w:t xml:space="preserve">. Proceedings of the National Academy of Sciences 102:1537–1541.</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randoni2016"/>
    <w:p>
      <w:pPr>
        <w:pStyle w:val="Bibliography"/>
      </w:pPr>
      <w:r>
        <w:t xml:space="preserve">Brandoni, D., L. G. Ruiz, M. F. Tejedor, G. Martin, and J. G. Fleagle. 2016.</w:t>
      </w:r>
      <w:r>
        <w:t xml:space="preserve"> </w:t>
      </w:r>
      <w:hyperlink r:id="rId87">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8"/>
    <w:bookmarkStart w:id="90" w:name="ref-brée2022"/>
    <w:p>
      <w:pPr>
        <w:pStyle w:val="Bibliography"/>
      </w:pPr>
      <w:r>
        <w:t xml:space="preserve">Brée, B., F. L. Condamine, and G. Guinot. 2022.</w:t>
      </w:r>
      <w:r>
        <w:t xml:space="preserve"> </w:t>
      </w:r>
      <w:hyperlink r:id="rId89">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0"/>
    <w:bookmarkStart w:id="92" w:name="ref-buffan2025"/>
    <w:p>
      <w:pPr>
        <w:pStyle w:val="Bibliography"/>
      </w:pPr>
      <w:r>
        <w:t xml:space="preserve">Buffan, L., F. L. Condamine, N. S. Stutz, F. Pujos, P.-O. Antoine, and L. Marivaux. 2025.</w:t>
      </w:r>
      <w:r>
        <w:t xml:space="preserve"> </w:t>
      </w:r>
      <w:hyperlink r:id="rId91">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2"/>
    <w:bookmarkStart w:id="94"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3">
        <w:r>
          <w:rPr>
            <w:rStyle w:val="Hyperlink"/>
          </w:rPr>
          <w:t xml:space="preserve">10.1101/2025.02.27.640393</w:t>
        </w:r>
      </w:hyperlink>
      <w:r>
        <w:t xml:space="preserve">. bioRxiv.</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 Z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4"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4"/>
    <w:bookmarkStart w:id="106" w:name="ref-chiarenza2020"/>
    <w:p>
      <w:pPr>
        <w:pStyle w:val="Bibliography"/>
      </w:pPr>
      <w:r>
        <w:t xml:space="preserve">Chiarenza, A. A., A. Farnsworth, P. D. Mannion, D. J. Lunt, P. J. Valdes, J. V. Morgan, and P. A. Allison. 2020.</w:t>
      </w:r>
      <w:r>
        <w:t xml:space="preserve"> </w:t>
      </w:r>
      <w:hyperlink r:id="rId105">
        <w:r>
          <w:rPr>
            <w:rStyle w:val="Hyperlink"/>
          </w:rPr>
          <w:t xml:space="preserve">Asteroid impact, not volcanism, caused the end-cretaceous dinosaur extinction</w:t>
        </w:r>
      </w:hyperlink>
      <w:r>
        <w:t xml:space="preserve">. Proceedings of the National Academy of Sciences 117:17084–17093.</w:t>
      </w:r>
    </w:p>
    <w:bookmarkEnd w:id="106"/>
    <w:bookmarkStart w:id="108" w:name="ref-cohen2025"/>
    <w:p>
      <w:pPr>
        <w:pStyle w:val="Bibliography"/>
      </w:pPr>
      <w:r>
        <w:t xml:space="preserve">Cohen, K., D. Harper, P. Gibbard, and N. Car. 2025.</w:t>
      </w:r>
      <w:r>
        <w:t xml:space="preserve"> </w:t>
      </w:r>
      <w:hyperlink r:id="rId107">
        <w:r>
          <w:rPr>
            <w:rStyle w:val="Hyperlink"/>
          </w:rPr>
          <w:t xml:space="preserve">The ICS international chronostratigraphic chart this decade</w:t>
        </w:r>
      </w:hyperlink>
      <w:r>
        <w:t xml:space="preserve">. Episodes Journal of International Geoscience 48:105–115.</w:t>
      </w:r>
    </w:p>
    <w:bookmarkEnd w:id="108"/>
    <w:bookmarkStart w:id="110" w:name="ref-condamine2018"/>
    <w:p>
      <w:pPr>
        <w:pStyle w:val="Bibliography"/>
      </w:pPr>
      <w:r>
        <w:t xml:space="preserve">Condamine, F. L., J. Rolland, S. Höhna, F. A. H. Sperling, and I. Sanmartín. 2018.</w:t>
      </w:r>
      <w:r>
        <w:t xml:space="preserve"> </w:t>
      </w:r>
      <w:hyperlink r:id="rId109">
        <w:r>
          <w:rPr>
            <w:rStyle w:val="Hyperlink"/>
          </w:rPr>
          <w:t xml:space="preserve">Testing the role of the red queen and court jester as drivers of the macroevolution of apollo butterflies</w:t>
        </w:r>
      </w:hyperlink>
      <w:r>
        <w:t xml:space="preserve">. Systematic Biology 67:940–964.</w:t>
      </w:r>
    </w:p>
    <w:bookmarkEnd w:id="110"/>
    <w:bookmarkStart w:id="112" w:name="ref-condamine2019"/>
    <w:p>
      <w:pPr>
        <w:pStyle w:val="Bibliography"/>
      </w:pPr>
      <w:r>
        <w:t xml:space="preserve">Condamine, F. L., J. Rolland, and H. Morlon. 2019a.</w:t>
      </w:r>
      <w:r>
        <w:t xml:space="preserve"> </w:t>
      </w:r>
      <w:hyperlink r:id="rId111">
        <w:r>
          <w:rPr>
            <w:rStyle w:val="Hyperlink"/>
          </w:rPr>
          <w:t xml:space="preserve">Assessing the causes of diversification slowdowns: temperature-dependent and diversity-dependent models receive equivalent support</w:t>
        </w:r>
      </w:hyperlink>
      <w:r>
        <w:t xml:space="preserve">. Ecology Letters 22:1900–1912.</w:t>
      </w:r>
    </w:p>
    <w:bookmarkEnd w:id="112"/>
    <w:bookmarkStart w:id="114" w:name="ref-condamine_climate_2019"/>
    <w:p>
      <w:pPr>
        <w:pStyle w:val="Bibliography"/>
      </w:pPr>
      <w:r>
        <w:t xml:space="preserve">Condamine, F. L., J. Romieu, and G. Guinot. 2019b.</w:t>
      </w:r>
      <w:r>
        <w:t xml:space="preserve"> </w:t>
      </w:r>
      <w:hyperlink r:id="rId113">
        <w:r>
          <w:rPr>
            <w:rStyle w:val="Hyperlink"/>
          </w:rPr>
          <w:t xml:space="preserve">Climate cooling and clade competition likely drove the decline of lamniform sharks</w:t>
        </w:r>
      </w:hyperlink>
      <w:r>
        <w:t xml:space="preserve">. Proc. Nat. Acad. Sc. U.S.A 116. Proceedings of the National Academy of Sciences.</w:t>
      </w:r>
    </w:p>
    <w:bookmarkEnd w:id="114"/>
    <w:bookmarkStart w:id="116" w:name="ref-condamine2020"/>
    <w:p>
      <w:pPr>
        <w:pStyle w:val="Bibliography"/>
      </w:pPr>
      <w:r>
        <w:t xml:space="preserve">Condamine, F. L., D. Silvestro, E. B. Koppelhus, and A. Antonelli. 2020.</w:t>
      </w:r>
      <w:r>
        <w:t xml:space="preserve"> </w:t>
      </w:r>
      <w:hyperlink r:id="rId115">
        <w:r>
          <w:rPr>
            <w:rStyle w:val="Hyperlink"/>
          </w:rPr>
          <w:t xml:space="preserve">The rise of angiosperms pushed conifers to decline during global cooling</w:t>
        </w:r>
      </w:hyperlink>
      <w:r>
        <w:t xml:space="preserve">. Proceedings of the National Academy of Sciences 117:28867–28875.</w:t>
      </w:r>
    </w:p>
    <w:bookmarkEnd w:id="116"/>
    <w:bookmarkStart w:id="118" w:name="ref-cooper2025"/>
    <w:p>
      <w:pPr>
        <w:pStyle w:val="Bibliography"/>
      </w:pPr>
      <w:r>
        <w:t xml:space="preserve">Cooper, R. B., B. J. Allen, and D. Silvestro. 2025.</w:t>
      </w:r>
      <w:r>
        <w:t xml:space="preserve"> </w:t>
      </w:r>
      <w:hyperlink r:id="rId117">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8"/>
    <w:bookmarkStart w:id="120" w:name="ref-cooper2024"/>
    <w:p>
      <w:pPr>
        <w:pStyle w:val="Bibliography"/>
      </w:pPr>
      <w:r>
        <w:t xml:space="preserve">Cooper, R. B., J. T. Flannery-Sutherland, and D. Silvestro. 2024.</w:t>
      </w:r>
      <w:r>
        <w:t xml:space="preserve"> </w:t>
      </w:r>
      <w:hyperlink r:id="rId119">
        <w:r>
          <w:rPr>
            <w:rStyle w:val="Hyperlink"/>
          </w:rPr>
          <w:t xml:space="preserve">DeepDive: estimating global biodiversity patterns through time using deep learning</w:t>
        </w:r>
      </w:hyperlink>
      <w:r>
        <w:t xml:space="preserve">. Nature Communications 15:4199.</w:t>
      </w:r>
    </w:p>
    <w:bookmarkEnd w:id="120"/>
    <w:bookmarkStart w:id="122" w:name="ref-cuitiño2021"/>
    <w:p>
      <w:pPr>
        <w:pStyle w:val="Bibliography"/>
      </w:pPr>
      <w:r>
        <w:t xml:space="preserve">Cuitiño, J. I., M. Sol Raigemborn, M. Susana Bargo, S. F. Vizcaíno, N. A. Muñoz, M. J. Kohn, and R. F. Kay. 2021.</w:t>
      </w:r>
      <w:r>
        <w:t xml:space="preserve"> </w:t>
      </w:r>
      <w:hyperlink r:id="rId121">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2"/>
    <w:bookmarkStart w:id="124" w:name="ref-dacunha2023"/>
    <w:p>
      <w:pPr>
        <w:pStyle w:val="Bibliography"/>
      </w:pPr>
      <w:r>
        <w:t xml:space="preserve">Da Cunha, L., L. W. Viñola-López, R. D. E. MacPhee, L. Kerber, J. Vélez-Juarbe, P.-O. Antoine, M. Boivin, L. Hautier, R. Lebrun, L. Marivaux, and P.-H. Fabre. 2023.</w:t>
      </w:r>
      <w:r>
        <w:t xml:space="preserve"> </w:t>
      </w:r>
      <w:hyperlink r:id="rId123">
        <w:r>
          <w:rPr>
            <w:rStyle w:val="Hyperlink"/>
          </w:rPr>
          <w:t xml:space="preserve">The inner ear of caviomorph rodents: Phylogenetic implications and application to extinct West Indian taxa</w:t>
        </w:r>
      </w:hyperlink>
      <w:r>
        <w:t xml:space="preserve">. Journal of Mammalian Evolution 30:1155–1176.</w:t>
      </w:r>
    </w:p>
    <w:bookmarkEnd w:id="124"/>
    <w:bookmarkStart w:id="126" w:name="ref-damuth1993"/>
    <w:p>
      <w:pPr>
        <w:pStyle w:val="Bibliography"/>
      </w:pPr>
      <w:r>
        <w:t xml:space="preserve">Damuth, J. 1993.</w:t>
      </w:r>
      <w:r>
        <w:t xml:space="preserve"> </w:t>
      </w:r>
      <w:hyperlink r:id="rId125">
        <w:r>
          <w:rPr>
            <w:rStyle w:val="Hyperlink"/>
          </w:rPr>
          <w:t xml:space="preserve">Cope’s rule, the island rule and the scaling of mammalian population density</w:t>
        </w:r>
      </w:hyperlink>
      <w:r>
        <w:t xml:space="preserve">. Nature 365:748–750.</w:t>
      </w:r>
    </w:p>
    <w:bookmarkEnd w:id="126"/>
    <w:bookmarkStart w:id="128" w:name="ref-damuth2011"/>
    <w:p>
      <w:pPr>
        <w:pStyle w:val="Bibliography"/>
      </w:pPr>
      <w:r>
        <w:t xml:space="preserve">Damuth, J., and C. M. Janis. 2011.</w:t>
      </w:r>
      <w:r>
        <w:t xml:space="preserve"> </w:t>
      </w:r>
      <w:hyperlink r:id="rId127">
        <w:r>
          <w:rPr>
            <w:rStyle w:val="Hyperlink"/>
          </w:rPr>
          <w:t xml:space="preserve">On the relationship between hypsodonty and feeding ecology in ungulate mammals, and its utility in palaeoecology</w:t>
        </w:r>
      </w:hyperlink>
      <w:r>
        <w:t xml:space="preserve">. Biological Reviews 86:733–758.</w:t>
      </w:r>
    </w:p>
    <w:bookmarkEnd w:id="128"/>
    <w:bookmarkStart w:id="130" w:name="ref-drury2016"/>
    <w:p>
      <w:pPr>
        <w:pStyle w:val="Bibliography"/>
      </w:pPr>
      <w:r>
        <w:t xml:space="preserve">Drury, J., J. Clavel, M. Manceau, and H. Morlon. 2016.</w:t>
      </w:r>
      <w:r>
        <w:t xml:space="preserve"> </w:t>
      </w:r>
      <w:hyperlink r:id="rId129">
        <w:r>
          <w:rPr>
            <w:rStyle w:val="Hyperlink"/>
          </w:rPr>
          <w:t xml:space="preserve">Estimating the effect of competition on trait evolution using maximum likelihood inference</w:t>
        </w:r>
      </w:hyperlink>
      <w:r>
        <w:t xml:space="preserve">. Systematic Biology 65:700–710.</w:t>
      </w:r>
    </w:p>
    <w:bookmarkEnd w:id="130"/>
    <w:bookmarkStart w:id="132" w:name="ref-dunn2013"/>
    <w:p>
      <w:pPr>
        <w:pStyle w:val="Bibliography"/>
      </w:pPr>
      <w:r>
        <w:t xml:space="preserve">Dunn, R. E., R. H. Madden, M. J. Kohn, M. D. Schmitz, C. A. E. Strömberg, A. A. Carlini, G. H. Ré, and J. Crowley. 2013.</w:t>
      </w:r>
      <w:r>
        <w:t xml:space="preserve"> </w:t>
      </w:r>
      <w:hyperlink r:id="rId131">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2"/>
    <w:bookmarkStart w:id="134" w:name="ref-esteve2025"/>
    <w:p>
      <w:pPr>
        <w:pStyle w:val="Bibliography"/>
      </w:pPr>
      <w:r>
        <w:t xml:space="preserve">Esteve, J. 2025.</w:t>
      </w:r>
      <w:r>
        <w:t xml:space="preserve"> </w:t>
      </w:r>
      <w:hyperlink r:id="rId133">
        <w:r>
          <w:rPr>
            <w:rStyle w:val="Hyperlink"/>
          </w:rPr>
          <w:t xml:space="preserve">When extinction expands morphospace: Lessons from trilobites</w:t>
        </w:r>
      </w:hyperlink>
      <w:r>
        <w:t xml:space="preserve">. Proceedings of the Royal Society B: Biological Sciences 292:20252245.</w:t>
      </w:r>
    </w:p>
    <w:bookmarkEnd w:id="134"/>
    <w:bookmarkStart w:id="136" w:name="ref-etienne2011"/>
    <w:p>
      <w:pPr>
        <w:pStyle w:val="Bibliography"/>
      </w:pPr>
      <w:r>
        <w:t xml:space="preserve">Etienne, R. S., B. Haegeman, T. Stadler, T. Aze, P. N. Pearson, A. Purvis, and A. B. Phillimore. 2011.</w:t>
      </w:r>
      <w:r>
        <w:t xml:space="preserve"> </w:t>
      </w:r>
      <w:hyperlink r:id="rId135">
        <w:r>
          <w:rPr>
            <w:rStyle w:val="Hyperlink"/>
          </w:rPr>
          <w:t xml:space="preserve">Diversity-dependence brings molecular phylogenies closer to agreement with the fossil record</w:t>
        </w:r>
      </w:hyperlink>
      <w:r>
        <w:t xml:space="preserve">. Proceedings of the Royal Society B: Biological Sciences 279:1300–1309.</w:t>
      </w:r>
    </w:p>
    <w:bookmarkEnd w:id="136"/>
    <w:bookmarkStart w:id="138" w:name="ref-faurby2016"/>
    <w:p>
      <w:pPr>
        <w:pStyle w:val="Bibliography"/>
      </w:pPr>
      <w:r>
        <w:t xml:space="preserve">Faurby, S., and J.-C. Svenning. 2016.</w:t>
      </w:r>
      <w:r>
        <w:t xml:space="preserve"> </w:t>
      </w:r>
      <w:hyperlink r:id="rId137">
        <w:r>
          <w:rPr>
            <w:rStyle w:val="Hyperlink"/>
          </w:rPr>
          <w:t xml:space="preserve">Resurrection of the island rule: Human-driven extinctions have obscured a basic evolutionary pattern</w:t>
        </w:r>
      </w:hyperlink>
      <w:r>
        <w:t xml:space="preserve">. The American Naturalist 187:812–820.</w:t>
      </w:r>
    </w:p>
    <w:bookmarkEnd w:id="138"/>
    <w:bookmarkStart w:id="140" w:name="ref-fernicola2019"/>
    <w:p>
      <w:pPr>
        <w:pStyle w:val="Bibliography"/>
      </w:pPr>
      <w:r>
        <w:t xml:space="preserve">Fernicola, J. C., S. F. Vizcaíno, M. S. Bargo, R. F. Kay, and J. I. Cuitiño. 2019.</w:t>
      </w:r>
      <w:r>
        <w:t xml:space="preserve"> </w:t>
      </w:r>
      <w:hyperlink r:id="rId139">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0"/>
    <w:bookmarkStart w:id="142" w:name="ref-flannery-sutherland2022"/>
    <w:p>
      <w:pPr>
        <w:pStyle w:val="Bibliography"/>
      </w:pPr>
      <w:r>
        <w:t xml:space="preserve">Flannery-Sutherland, J. T., D. Silvestro, and M. J. Benton. 2022.</w:t>
      </w:r>
      <w:r>
        <w:t xml:space="preserve"> </w:t>
      </w:r>
      <w:hyperlink r:id="rId141">
        <w:r>
          <w:rPr>
            <w:rStyle w:val="Hyperlink"/>
          </w:rPr>
          <w:t xml:space="preserve">Global diversity dynamics in the fossil record are regionally heterogeneous</w:t>
        </w:r>
      </w:hyperlink>
      <w:r>
        <w:t xml:space="preserve">. Nature Communications 13:2751.</w:t>
      </w:r>
    </w:p>
    <w:bookmarkEnd w:id="142"/>
    <w:bookmarkStart w:id="144" w:name="ref-foote1993"/>
    <w:p>
      <w:pPr>
        <w:pStyle w:val="Bibliography"/>
      </w:pPr>
      <w:r>
        <w:t xml:space="preserve">Foote, M. 1993.</w:t>
      </w:r>
      <w:r>
        <w:t xml:space="preserve"> </w:t>
      </w:r>
      <w:hyperlink r:id="rId143">
        <w:r>
          <w:rPr>
            <w:rStyle w:val="Hyperlink"/>
          </w:rPr>
          <w:t xml:space="preserve">Discordance and concordance between morphological and taxonomic diversity</w:t>
        </w:r>
      </w:hyperlink>
      <w:r>
        <w:t xml:space="preserve">. Paleobiology 19:185–204.</w:t>
      </w:r>
    </w:p>
    <w:bookmarkEnd w:id="144"/>
    <w:bookmarkStart w:id="146" w:name="ref-foote2007"/>
    <w:p>
      <w:pPr>
        <w:pStyle w:val="Bibliography"/>
      </w:pPr>
      <w:r>
        <w:t xml:space="preserve">Foote, M. 2007.</w:t>
      </w:r>
      <w:r>
        <w:t xml:space="preserve"> </w:t>
      </w:r>
      <w:hyperlink r:id="rId145">
        <w:r>
          <w:rPr>
            <w:rStyle w:val="Hyperlink"/>
          </w:rPr>
          <w:t xml:space="preserve">Symmetric waxing and waning of marine invertebrate genera</w:t>
        </w:r>
      </w:hyperlink>
      <w:r>
        <w:t xml:space="preserve">. Paleobiology 33:517–529.</w:t>
      </w:r>
    </w:p>
    <w:bookmarkEnd w:id="146"/>
    <w:bookmarkStart w:id="148" w:name="ref-foote1997"/>
    <w:p>
      <w:pPr>
        <w:pStyle w:val="Bibliography"/>
      </w:pPr>
      <w:r>
        <w:t xml:space="preserve">Foote, M. 1997.</w:t>
      </w:r>
      <w:r>
        <w:t xml:space="preserve"> </w:t>
      </w:r>
      <w:hyperlink r:id="rId147">
        <w:r>
          <w:rPr>
            <w:rStyle w:val="Hyperlink"/>
          </w:rPr>
          <w:t xml:space="preserve">The Evolution of Morphological Diversity</w:t>
        </w:r>
      </w:hyperlink>
      <w:r>
        <w:t xml:space="preserve">. Annual Review of Ecology, Evolution, and Systematics 28:129–152.</w:t>
      </w:r>
    </w:p>
    <w:bookmarkEnd w:id="148"/>
    <w:bookmarkStart w:id="150" w:name="ref-guayasamin2024"/>
    <w:p>
      <w:pPr>
        <w:pStyle w:val="Bibliography"/>
      </w:pPr>
      <w:r>
        <w:t xml:space="preserve">Guayasamin, J. M., C. C. Ribas, A. C. Carnaval, J. D. Carrillo, C. Hoorn, L. G. Lohmann, D. Riff, C. Ulloa Ulloa, and J. S. Albert. 2024.</w:t>
      </w:r>
      <w:r>
        <w:t xml:space="preserve"> </w:t>
      </w:r>
      <w:hyperlink r:id="rId149">
        <w:r>
          <w:rPr>
            <w:rStyle w:val="Hyperlink"/>
          </w:rPr>
          <w:t xml:space="preserve">Evolution of Amazonian biodiversity: A review</w:t>
        </w:r>
      </w:hyperlink>
      <w:r>
        <w:t xml:space="preserve">. Acta Amazonica 54:e54bc21360.</w:t>
      </w:r>
    </w:p>
    <w:bookmarkEnd w:id="150"/>
    <w:bookmarkStart w:id="152" w:name="ref-hagen2018"/>
    <w:p>
      <w:pPr>
        <w:pStyle w:val="Bibliography"/>
      </w:pPr>
      <w:r>
        <w:t xml:space="preserve">Hagen, O., T. Andermann, T. B. Quental, A. Antonelli, and D. Silvestro. 2018.</w:t>
      </w:r>
      <w:r>
        <w:t xml:space="preserve"> </w:t>
      </w:r>
      <w:hyperlink r:id="rId151">
        <w:r>
          <w:rPr>
            <w:rStyle w:val="Hyperlink"/>
          </w:rPr>
          <w:t xml:space="preserve">Estimating age-dependent extinction: Contrasting evidence from fossils and phylogenies</w:t>
        </w:r>
      </w:hyperlink>
      <w:r>
        <w:t xml:space="preserve">. Systematic Biology 67:458–474.</w:t>
      </w:r>
    </w:p>
    <w:bookmarkEnd w:id="152"/>
    <w:bookmarkStart w:id="154" w:name="ref-hauffe2024"/>
    <w:p>
      <w:pPr>
        <w:pStyle w:val="Bibliography"/>
      </w:pPr>
      <w:r>
        <w:t xml:space="preserve">Hauffe, T., J. L. Cantalapiedra, and D. Silvestro. 2024.</w:t>
      </w:r>
      <w:r>
        <w:t xml:space="preserve"> </w:t>
      </w:r>
      <w:hyperlink r:id="rId153">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4"/>
    <w:bookmarkStart w:id="156" w:name="ref-hernández2005"/>
    <w:p>
      <w:pPr>
        <w:pStyle w:val="Bibliography"/>
      </w:pPr>
      <w:r>
        <w:t xml:space="preserve">Hernández, R. M., T. E. Jordan, A. Dalenz Farjat, L. Echavarría, B. D. Idleman, and J. H. Reynolds. 2005.</w:t>
      </w:r>
      <w:r>
        <w:t xml:space="preserve"> </w:t>
      </w:r>
      <w:hyperlink r:id="rId155">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6"/>
    <w:bookmarkStart w:id="158" w:name="ref-hohmann2019"/>
    <w:p>
      <w:pPr>
        <w:pStyle w:val="Bibliography"/>
      </w:pPr>
      <w:r>
        <w:t xml:space="preserve">Hohmann, N., and E. Jarochowska. 2019.</w:t>
      </w:r>
      <w:r>
        <w:t xml:space="preserve"> </w:t>
      </w:r>
      <w:hyperlink r:id="rId157">
        <w:r>
          <w:rPr>
            <w:rStyle w:val="Hyperlink"/>
          </w:rPr>
          <w:t xml:space="preserve">Enforced symmetry: the necessity of symmetric waxing and waning</w:t>
        </w:r>
      </w:hyperlink>
      <w:r>
        <w:t xml:space="preserve">. PeerJ 7:e8011.</w:t>
      </w:r>
    </w:p>
    <w:bookmarkEnd w:id="158"/>
    <w:bookmarkStart w:id="159" w:name="ref-homerocamacho1967"/>
    <w:p>
      <w:pPr>
        <w:pStyle w:val="Bibliography"/>
      </w:pPr>
      <w:r>
        <w:t xml:space="preserve">Homero Camacho, H. 1967. Las transgresiones del cretácico superior y terciario de la argentina. Revista de la Asociación Geológica Argentina 22:253–280.</w:t>
      </w:r>
    </w:p>
    <w:bookmarkEnd w:id="159"/>
    <w:bookmarkStart w:id="161" w:name="ref-hoorn2022"/>
    <w:p>
      <w:pPr>
        <w:pStyle w:val="Bibliography"/>
      </w:pPr>
      <w:r>
        <w:t xml:space="preserve">Hoorn, C., L. M. Boschman, T. Kukla, M. Sciumbata, and P. Val. 2022.</w:t>
      </w:r>
      <w:r>
        <w:t xml:space="preserve"> </w:t>
      </w:r>
      <w:hyperlink r:id="rId160">
        <w:r>
          <w:rPr>
            <w:rStyle w:val="Hyperlink"/>
          </w:rPr>
          <w:t xml:space="preserve">The miocene wetland of western amazonia and its role in neotropical biogeography</w:t>
        </w:r>
      </w:hyperlink>
      <w:r>
        <w:t xml:space="preserve">. Botanical Journal of the Linnean Society 199:25–35.</w:t>
      </w:r>
    </w:p>
    <w:bookmarkEnd w:id="161"/>
    <w:bookmarkStart w:id="163" w:name="ref-hoorn1995"/>
    <w:p>
      <w:pPr>
        <w:pStyle w:val="Bibliography"/>
      </w:pPr>
      <w:r>
        <w:t xml:space="preserve">Hoorn, C., J. Guerrero, G. A. Sarmiento, and M. A. Lorente. 1995.</w:t>
      </w:r>
      <w:r>
        <w:t xml:space="preserve"> </w:t>
      </w:r>
      <w:hyperlink r:id="rId162">
        <w:r>
          <w:rPr>
            <w:rStyle w:val="Hyperlink"/>
          </w:rPr>
          <w:t xml:space="preserve">Andean tectonics as a cause for changing drainage patterns in Miocene northern South America</w:t>
        </w:r>
      </w:hyperlink>
      <w:r>
        <w:t xml:space="preserve">. Geology 23:237.</w:t>
      </w:r>
    </w:p>
    <w:bookmarkEnd w:id="163"/>
    <w:bookmarkStart w:id="165"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4">
        <w:r>
          <w:rPr>
            <w:rStyle w:val="Hyperlink"/>
          </w:rPr>
          <w:t xml:space="preserve">Amazonia through time: Andean uplift, climate change, landscape evolution, and biodiversity</w:t>
        </w:r>
      </w:hyperlink>
      <w:r>
        <w:t xml:space="preserve">. Science 330:927–931.</w:t>
      </w:r>
    </w:p>
    <w:bookmarkEnd w:id="165"/>
    <w:bookmarkStart w:id="167" w:name="ref-hullot2025"/>
    <w:p>
      <w:pPr>
        <w:pStyle w:val="Bibliography"/>
      </w:pPr>
      <w:r>
        <w:t xml:space="preserve">Hullot, M., C. Robinet, Q. Vautrin, R. Tabuce, P.-O. Antoine, G. Merceron, and F. Lihoreau. 2025.</w:t>
      </w:r>
      <w:r>
        <w:t xml:space="preserve"> </w:t>
      </w:r>
      <w:hyperlink r:id="rId166">
        <w:r>
          <w:rPr>
            <w:rStyle w:val="Hyperlink"/>
          </w:rPr>
          <w:t xml:space="preserve">Evolution of dietary preferences of the lophiodontidae (mammalia, perissodactyla) from southern france</w:t>
        </w:r>
      </w:hyperlink>
      <w:r>
        <w:t xml:space="preserve">. Palaeogeography, Palaeoclimatology, Palaeoecology 675:113076.</w:t>
      </w:r>
    </w:p>
    <w:bookmarkEnd w:id="167"/>
    <w:bookmarkStart w:id="168"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8"/>
    <w:bookmarkStart w:id="170"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9">
        <w:r>
          <w:rPr>
            <w:rStyle w:val="Hyperlink"/>
          </w:rPr>
          <w:t xml:space="preserve">Miocene flooding events of western amazonia</w:t>
        </w:r>
      </w:hyperlink>
      <w:r>
        <w:t xml:space="preserve">. Science Advances 3:e1601693.</w:t>
      </w:r>
    </w:p>
    <w:bookmarkEnd w:id="170"/>
    <w:bookmarkStart w:id="172" w:name="ref-jardine2012"/>
    <w:p>
      <w:pPr>
        <w:pStyle w:val="Bibliography"/>
      </w:pPr>
      <w:r>
        <w:t xml:space="preserve">Jardine, P. E., C. M. Janis, S. Sahney, and M. J. Benton. 2012.</w:t>
      </w:r>
      <w:r>
        <w:t xml:space="preserve"> </w:t>
      </w:r>
      <w:hyperlink r:id="rId171">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2"/>
    <w:bookmarkStart w:id="174" w:name="ref-kass1995"/>
    <w:p>
      <w:pPr>
        <w:pStyle w:val="Bibliography"/>
      </w:pPr>
      <w:r>
        <w:t xml:space="preserve">Kass, R. E., and A. E. Raftery. 1995.</w:t>
      </w:r>
      <w:r>
        <w:t xml:space="preserve"> </w:t>
      </w:r>
      <w:hyperlink r:id="rId173">
        <w:r>
          <w:rPr>
            <w:rStyle w:val="Hyperlink"/>
          </w:rPr>
          <w:t xml:space="preserve">Bayes factors</w:t>
        </w:r>
      </w:hyperlink>
      <w:r>
        <w:t xml:space="preserve">. Journal of the American Statistical Association 90:773–795.</w:t>
      </w:r>
    </w:p>
    <w:bookmarkEnd w:id="174"/>
    <w:bookmarkStart w:id="176" w:name="ref-lehtonen2017"/>
    <w:p>
      <w:pPr>
        <w:pStyle w:val="Bibliography"/>
      </w:pPr>
      <w:r>
        <w:t xml:space="preserve">Lehtonen, S., D. Silvestro, D. N. Karger, C. Scotese, H. Tuomisto, M. Kessler, C. Peña, N. Wahlberg, and A. Antonelli. 2017.</w:t>
      </w:r>
      <w:r>
        <w:t xml:space="preserve"> </w:t>
      </w:r>
      <w:hyperlink r:id="rId175">
        <w:r>
          <w:rPr>
            <w:rStyle w:val="Hyperlink"/>
          </w:rPr>
          <w:t xml:space="preserve">Environmentally driven extinction and opportunistic origination explain fern diversification patterns</w:t>
        </w:r>
      </w:hyperlink>
      <w:r>
        <w:t xml:space="preserve">. Scientific Reports 7:4831.</w:t>
      </w:r>
    </w:p>
    <w:bookmarkEnd w:id="176"/>
    <w:bookmarkStart w:id="178" w:name="ref-liow2008"/>
    <w:p>
      <w:pPr>
        <w:pStyle w:val="Bibliography"/>
      </w:pPr>
      <w:r>
        <w:t xml:space="preserve">Liow, L. H., M. Fortelius, E. Bingham, K. Lintulaakso, H. Mannila, L. Flynn, and N. Chr. Stenseth. 2008.</w:t>
      </w:r>
      <w:r>
        <w:t xml:space="preserve"> </w:t>
      </w:r>
      <w:hyperlink r:id="rId177">
        <w:r>
          <w:rPr>
            <w:rStyle w:val="Hyperlink"/>
          </w:rPr>
          <w:t xml:space="preserve">Higher origination and extinction rates in larger mammals</w:t>
        </w:r>
      </w:hyperlink>
      <w:r>
        <w:t xml:space="preserve">. Proceedings of the National Academy of Sciences 105:6097–6102.</w:t>
      </w:r>
    </w:p>
    <w:bookmarkEnd w:id="178"/>
    <w:bookmarkStart w:id="180" w:name="ref-liow2010"/>
    <w:p>
      <w:pPr>
        <w:pStyle w:val="Bibliography"/>
      </w:pPr>
      <w:r>
        <w:t xml:space="preserve">Liow, L. H., T. B. Quental, and C. R. Marshall. 2010.</w:t>
      </w:r>
      <w:r>
        <w:t xml:space="preserve"> </w:t>
      </w:r>
      <w:hyperlink r:id="rId179">
        <w:r>
          <w:rPr>
            <w:rStyle w:val="Hyperlink"/>
          </w:rPr>
          <w:t xml:space="preserve">When can decreasing diversification rates be detected with molecular phylogenies and the fossil record?</w:t>
        </w:r>
      </w:hyperlink>
      <w:r>
        <w:t xml:space="preserve"> Systematic Biology 59:646–659.</w:t>
      </w:r>
    </w:p>
    <w:bookmarkEnd w:id="180"/>
    <w:bookmarkStart w:id="182" w:name="ref-lomolino2005"/>
    <w:p>
      <w:pPr>
        <w:pStyle w:val="Bibliography"/>
      </w:pPr>
      <w:r>
        <w:t xml:space="preserve">Lomolino, M. V. 2005.</w:t>
      </w:r>
      <w:r>
        <w:t xml:space="preserve"> </w:t>
      </w:r>
      <w:hyperlink r:id="rId181">
        <w:r>
          <w:rPr>
            <w:rStyle w:val="Hyperlink"/>
          </w:rPr>
          <w:t xml:space="preserve">Body size evolution in insular vertebrates: Generality of the island rule</w:t>
        </w:r>
      </w:hyperlink>
      <w:r>
        <w:t xml:space="preserve">. Journal of Biogeography 32:1683–1699.</w:t>
      </w:r>
    </w:p>
    <w:bookmarkEnd w:id="182"/>
    <w:bookmarkStart w:id="184" w:name="ref-macfadden2000"/>
    <w:p>
      <w:pPr>
        <w:pStyle w:val="Bibliography"/>
      </w:pPr>
      <w:r>
        <w:t xml:space="preserve">MacFadden, B. J. 2000.</w:t>
      </w:r>
      <w:r>
        <w:t xml:space="preserve"> </w:t>
      </w:r>
      <w:hyperlink r:id="rId183">
        <w:r>
          <w:rPr>
            <w:rStyle w:val="Hyperlink"/>
          </w:rPr>
          <w:t xml:space="preserve">Cenozoic mammalian herbivores from the americas: Reconstructing ancient diets and terrestrial communities</w:t>
        </w:r>
      </w:hyperlink>
      <w:r>
        <w:t xml:space="preserve">. Annual Review of Ecology and Systematics 31:33–59.</w:t>
      </w:r>
    </w:p>
    <w:bookmarkEnd w:id="184"/>
    <w:bookmarkStart w:id="186" w:name="ref-macphee2011"/>
    <w:p>
      <w:pPr>
        <w:pStyle w:val="Bibliography"/>
      </w:pPr>
      <w:r>
        <w:t xml:space="preserve">MacPhee, R. D. E. 2011.</w:t>
      </w:r>
      <w:r>
        <w:t xml:space="preserve"> </w:t>
      </w:r>
      <w:hyperlink r:id="rId185">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6"/>
    <w:bookmarkStart w:id="188" w:name="ref-marion_bioluminescence_2025"/>
    <w:p>
      <w:pPr>
        <w:pStyle w:val="Bibliography"/>
      </w:pPr>
      <w:r>
        <w:t xml:space="preserve">Marion, A. F. P., F. L. Condamine, and G. Guinot. 2025.</w:t>
      </w:r>
      <w:r>
        <w:t xml:space="preserve"> </w:t>
      </w:r>
      <w:hyperlink r:id="rId187">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88"/>
    <w:bookmarkStart w:id="190" w:name="ref-marivaux2022"/>
    <w:p>
      <w:pPr>
        <w:pStyle w:val="Bibliography"/>
      </w:pPr>
      <w:r>
        <w:t xml:space="preserve">Marivaux, L., L. W. V. López, M. Boivin, L. Da Cunha, P.-H. Fabre, R. Joannes-Boyau, G. Maincent, P. Münch, N. S. Stutz, J. Vélez-Juarbe, and P.-O. Antoine. 2022.</w:t>
      </w:r>
      <w:r>
        <w:t xml:space="preserve"> </w:t>
      </w:r>
      <w:hyperlink r:id="rId189">
        <w:r>
          <w:rPr>
            <w:rStyle w:val="Hyperlink"/>
          </w:rPr>
          <w:t xml:space="preserve">Incisor enamel microstructure of West Indian caviomorph hystricognathous rodents (Octodontoidea and Chinchilloidea)</w:t>
        </w:r>
      </w:hyperlink>
      <w:r>
        <w:t xml:space="preserve">. Journal of Mammalian Evolution 29:969–995.</w:t>
      </w:r>
    </w:p>
    <w:bookmarkEnd w:id="190"/>
    <w:bookmarkStart w:id="192"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1">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2"/>
    <w:bookmarkStart w:id="194" w:name="ref-marshall1982"/>
    <w:p>
      <w:pPr>
        <w:pStyle w:val="Bibliography"/>
      </w:pPr>
      <w:r>
        <w:t xml:space="preserve">Marshall, L. G., S. D. Webb, J. J. Sepkoski, and D. M. Raup. 1982.</w:t>
      </w:r>
      <w:r>
        <w:t xml:space="preserve"> </w:t>
      </w:r>
      <w:hyperlink r:id="rId193">
        <w:r>
          <w:rPr>
            <w:rStyle w:val="Hyperlink"/>
          </w:rPr>
          <w:t xml:space="preserve">Mammalian evolution and the great american interchange</w:t>
        </w:r>
      </w:hyperlink>
      <w:r>
        <w:t xml:space="preserve">. Science 215:1351–1357.</w:t>
      </w:r>
    </w:p>
    <w:bookmarkEnd w:id="194"/>
    <w:bookmarkStart w:id="196" w:name="ref-mcfarlane1998"/>
    <w:p>
      <w:pPr>
        <w:pStyle w:val="Bibliography"/>
      </w:pPr>
      <w:r>
        <w:t xml:space="preserve">McFarlane, D. A., R. D. E. MacPhee, and D. C. Ford. 1998.</w:t>
      </w:r>
      <w:r>
        <w:t xml:space="preserve"> </w:t>
      </w:r>
      <w:hyperlink r:id="rId195">
        <w:r>
          <w:rPr>
            <w:rStyle w:val="Hyperlink"/>
          </w:rPr>
          <w:t xml:space="preserve">Body Size Variability and a Sangamonian Extinction Model for Amblyrhiza,a West Indian Megafaunal Rodent</w:t>
        </w:r>
      </w:hyperlink>
      <w:r>
        <w:t xml:space="preserve">. Quaternary Research 50:80–89.</w:t>
      </w:r>
    </w:p>
    <w:bookmarkEnd w:id="196"/>
    <w:bookmarkStart w:id="198" w:name="ref-meiri2007"/>
    <w:p>
      <w:pPr>
        <w:pStyle w:val="Bibliography"/>
      </w:pPr>
      <w:r>
        <w:t xml:space="preserve">Meiri, S., N. Cooper, and A. Purvis. 2007.</w:t>
      </w:r>
      <w:r>
        <w:t xml:space="preserve"> </w:t>
      </w:r>
      <w:hyperlink r:id="rId197">
        <w:r>
          <w:rPr>
            <w:rStyle w:val="Hyperlink"/>
          </w:rPr>
          <w:t xml:space="preserve">The island rule: Made to be broken?</w:t>
        </w:r>
      </w:hyperlink>
      <w:r>
        <w:t xml:space="preserve"> Proceedings of the Royal Society B: Biological Sciences 275:141–148.</w:t>
      </w:r>
    </w:p>
    <w:bookmarkEnd w:id="198"/>
    <w:bookmarkStart w:id="200" w:name="ref-miller2020"/>
    <w:p>
      <w:pPr>
        <w:pStyle w:val="Bibliography"/>
      </w:pPr>
      <w:r>
        <w:t xml:space="preserve">Miller, K. G., J. V. Browning, W. J. Schmelz, R. E. Kopp, G. S. Mountain, and J. D. Wright. 2020.</w:t>
      </w:r>
      <w:r>
        <w:t xml:space="preserve"> </w:t>
      </w:r>
      <w:hyperlink r:id="rId199">
        <w:r>
          <w:rPr>
            <w:rStyle w:val="Hyperlink"/>
          </w:rPr>
          <w:t xml:space="preserve">Cenozoic sea-level and cryospheric evolution from deep-sea geochemical and continental margin records</w:t>
        </w:r>
      </w:hyperlink>
      <w:r>
        <w:t xml:space="preserve">. Science Advances 6:eaaz1346.</w:t>
      </w:r>
    </w:p>
    <w:bookmarkEnd w:id="200"/>
    <w:bookmarkStart w:id="202" w:name="ref-mones1982"/>
    <w:p>
      <w:pPr>
        <w:pStyle w:val="Bibliography"/>
      </w:pPr>
      <w:r>
        <w:t xml:space="preserve">Mones, A. 1982.</w:t>
      </w:r>
      <w:r>
        <w:t xml:space="preserve"> </w:t>
      </w:r>
      <w:hyperlink r:id="rId201">
        <w:r>
          <w:rPr>
            <w:rStyle w:val="Hyperlink"/>
          </w:rPr>
          <w:t xml:space="preserve">An equivocal nomenclature: What means hypsodonty?</w:t>
        </w:r>
      </w:hyperlink>
      <w:r>
        <w:t xml:space="preserve"> Paläontologische Zeitschrift 56:107–111.</w:t>
      </w:r>
    </w:p>
    <w:bookmarkEnd w:id="202"/>
    <w:bookmarkStart w:id="204"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3">
        <w:r>
          <w:rPr>
            <w:rStyle w:val="Hyperlink"/>
          </w:rPr>
          <w:t xml:space="preserve">10.1146/annurev-ecolsys-102722-020508</w:t>
        </w:r>
      </w:hyperlink>
      <w:r>
        <w:t xml:space="preserve">.</w:t>
      </w:r>
    </w:p>
    <w:bookmarkEnd w:id="204"/>
    <w:bookmarkStart w:id="206" w:name="ref-muñoz2023"/>
    <w:p>
      <w:pPr>
        <w:pStyle w:val="Bibliography"/>
      </w:pPr>
      <w:r>
        <w:t xml:space="preserve">Muñoz, C. O. R., R. Bonini, S. Hemming, M. Cenizo, U. F. J. Pardiñas, and F. J. Prevosti. 2023.</w:t>
      </w:r>
      <w:r>
        <w:t xml:space="preserve"> </w:t>
      </w:r>
      <w:hyperlink r:id="rId205">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6"/>
    <w:bookmarkStart w:id="207"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07"/>
    <w:bookmarkStart w:id="209" w:name="ref-neige2026"/>
    <w:p>
      <w:pPr>
        <w:pStyle w:val="Bibliography"/>
      </w:pPr>
      <w:r>
        <w:t xml:space="preserve">Neige, P., and T. van Tiel. 2026.</w:t>
      </w:r>
      <w:r>
        <w:t xml:space="preserve"> </w:t>
      </w:r>
      <w:hyperlink r:id="rId208">
        <w:r>
          <w:rPr>
            <w:rStyle w:val="Hyperlink"/>
          </w:rPr>
          <w:t xml:space="preserve">Background extinction due to species specialization? Insights from a high-resolution Jurassic ammonoid case study (Dactylioceratidae)</w:t>
        </w:r>
      </w:hyperlink>
      <w:r>
        <w:t xml:space="preserve">. Paleobiology 1–17.</w:t>
      </w:r>
    </w:p>
    <w:bookmarkEnd w:id="209"/>
    <w:bookmarkStart w:id="211" w:name="ref-ogg2020"/>
    <w:p>
      <w:pPr>
        <w:pStyle w:val="Bibliography"/>
      </w:pPr>
      <w:r>
        <w:t xml:space="preserve">Ogg, J. G. 2020.</w:t>
      </w:r>
      <w:r>
        <w:t xml:space="preserve"> </w:t>
      </w:r>
      <w:hyperlink r:id="rId210">
        <w:r>
          <w:rPr>
            <w:rStyle w:val="Hyperlink"/>
          </w:rPr>
          <w:t xml:space="preserve">Geomagnetic polarity time scale</w:t>
        </w:r>
      </w:hyperlink>
      <w:r>
        <w:t xml:space="preserve">. Pp. 159–192</w:t>
      </w:r>
      <w:r>
        <w:t xml:space="preserve"> </w:t>
      </w:r>
      <w:r>
        <w:rPr>
          <w:i/>
          <w:iCs/>
        </w:rPr>
        <w:t xml:space="preserve">in</w:t>
      </w:r>
      <w:r>
        <w:t xml:space="preserve">. Elsevier.</w:t>
      </w:r>
    </w:p>
    <w:bookmarkEnd w:id="211"/>
    <w:bookmarkStart w:id="213" w:name="ref-paiva2026"/>
    <w:p>
      <w:pPr>
        <w:pStyle w:val="Bibliography"/>
      </w:pPr>
      <w:r>
        <w:t xml:space="preserve">Paiva, A. L., P. Godoy, D. dos Santos, M. Langer, and P. Mannion. 2026.</w:t>
      </w:r>
      <w:r>
        <w:t xml:space="preserve"> </w:t>
      </w:r>
      <w:hyperlink r:id="rId212">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3"/>
    <w:bookmarkStart w:id="215" w:name="ref-palazzesi2012"/>
    <w:p>
      <w:pPr>
        <w:pStyle w:val="Bibliography"/>
      </w:pPr>
      <w:r>
        <w:t xml:space="preserve">Palazzesi, L., and V. Barreda. 2012.</w:t>
      </w:r>
      <w:r>
        <w:t xml:space="preserve"> </w:t>
      </w:r>
      <w:hyperlink r:id="rId214">
        <w:r>
          <w:rPr>
            <w:rStyle w:val="Hyperlink"/>
          </w:rPr>
          <w:t xml:space="preserve">Fossil pollen records reveal a late rise of open-habitat ecosystems in Patagonia</w:t>
        </w:r>
      </w:hyperlink>
      <w:r>
        <w:t xml:space="preserve">. Nature Communications 3:1294.</w:t>
      </w:r>
    </w:p>
    <w:bookmarkEnd w:id="215"/>
    <w:bookmarkStart w:id="216" w:name="ref-pascual1996"/>
    <w:p>
      <w:pPr>
        <w:pStyle w:val="Bibliography"/>
      </w:pPr>
      <w:r>
        <w:t xml:space="preserve">Pascual, R., E. Ortiz-Jaureguizar, and J. L. Prado. 1996. Land mammals: Paradigm for cenozoic south american geobiotic evolution.</w:t>
      </w:r>
    </w:p>
    <w:bookmarkEnd w:id="216"/>
    <w:bookmarkStart w:id="218" w:name="ref-patton2015"/>
    <w:p>
      <w:pPr>
        <w:pStyle w:val="Bibliography"/>
      </w:pPr>
      <w:r>
        <w:t xml:space="preserve">Patton, J. L., U. F. J. Pardiñas, and G. D’Elía. 2015.</w:t>
      </w:r>
      <w:r>
        <w:t xml:space="preserve"> </w:t>
      </w:r>
      <w:hyperlink r:id="rId217">
        <w:r>
          <w:rPr>
            <w:rStyle w:val="Hyperlink"/>
          </w:rPr>
          <w:t xml:space="preserve">Mammals of South America, Volume 2: Rodents</w:t>
        </w:r>
      </w:hyperlink>
      <w:r>
        <w:t xml:space="preserve">. University of Chicago Press, Chicago, IL.</w:t>
      </w:r>
    </w:p>
    <w:bookmarkEnd w:id="218"/>
    <w:bookmarkStart w:id="220" w:name="ref-pérez_new_2010"/>
    <w:p>
      <w:pPr>
        <w:pStyle w:val="Bibliography"/>
      </w:pPr>
      <w:r>
        <w:t xml:space="preserve">Pérez, M. E. 2010.</w:t>
      </w:r>
      <w:r>
        <w:t xml:space="preserve"> </w:t>
      </w:r>
      <w:hyperlink r:id="rId219">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0"/>
    <w:bookmarkStart w:id="222" w:name="ref-pimiento2019"/>
    <w:p>
      <w:pPr>
        <w:pStyle w:val="Bibliography"/>
      </w:pPr>
      <w:r>
        <w:t xml:space="preserve">Pimiento, C., J. L. Cantalapiedra, K. Shimada, D. J. Field, and J. B. Smaers. 2019.</w:t>
      </w:r>
      <w:r>
        <w:t xml:space="preserve"> </w:t>
      </w:r>
      <w:hyperlink r:id="rId221">
        <w:r>
          <w:rPr>
            <w:rStyle w:val="Hyperlink"/>
          </w:rPr>
          <w:t xml:space="preserve">Evolutionary pathways toward gigantism in sharks and rays</w:t>
        </w:r>
      </w:hyperlink>
      <w:r>
        <w:t xml:space="preserve">. Evolution 73:588–599.</w:t>
      </w:r>
    </w:p>
    <w:bookmarkEnd w:id="222"/>
    <w:bookmarkStart w:id="224" w:name="ref-quental2013"/>
    <w:p>
      <w:pPr>
        <w:pStyle w:val="Bibliography"/>
      </w:pPr>
      <w:r>
        <w:t xml:space="preserve">Quental, T. B., and C. R. Marshall. 2013.</w:t>
      </w:r>
      <w:r>
        <w:t xml:space="preserve"> </w:t>
      </w:r>
      <w:hyperlink r:id="rId223">
        <w:r>
          <w:rPr>
            <w:rStyle w:val="Hyperlink"/>
          </w:rPr>
          <w:t xml:space="preserve">How the red queen drives terrestrial mammals to extinction</w:t>
        </w:r>
      </w:hyperlink>
      <w:r>
        <w:t xml:space="preserve">. Science 341:290–292.</w:t>
      </w:r>
    </w:p>
    <w:bookmarkEnd w:id="224"/>
    <w:bookmarkStart w:id="226" w:name="ref-quintero_loss_2025"/>
    <w:p>
      <w:pPr>
        <w:pStyle w:val="Bibliography"/>
      </w:pPr>
      <w:r>
        <w:t xml:space="preserve">Quintero, I., J. Andréoletti, D. Silvestro, and H. Morlon. 2025.</w:t>
      </w:r>
      <w:r>
        <w:t xml:space="preserve"> </w:t>
      </w:r>
      <w:hyperlink r:id="rId225">
        <w:r>
          <w:rPr>
            <w:rStyle w:val="Hyperlink"/>
          </w:rPr>
          <w:t xml:space="preserve">Loss of macroevolutionary species fitness explains the rise and fall of clades</w:t>
        </w:r>
      </w:hyperlink>
      <w:r>
        <w:t xml:space="preserve">. Nat Ecol Evol 1–12. Nature Publishing Group.</w:t>
      </w:r>
    </w:p>
    <w:bookmarkEnd w:id="226"/>
    <w:bookmarkStart w:id="228" w:name="ref-rasia_reappraisal_2018"/>
    <w:p>
      <w:pPr>
        <w:pStyle w:val="Bibliography"/>
      </w:pPr>
      <w:r>
        <w:t xml:space="preserve">Rasia, L. L., and A. M. Candela. 2018.</w:t>
      </w:r>
      <w:r>
        <w:t xml:space="preserve"> </w:t>
      </w:r>
      <w:hyperlink r:id="rId227">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28"/>
    <w:bookmarkStart w:id="230" w:name="ref-rasia_comprehensive_2021"/>
    <w:p>
      <w:pPr>
        <w:pStyle w:val="Bibliography"/>
      </w:pPr>
      <w:r>
        <w:t xml:space="preserve">Rasia, L. L., A. M. Candela, and C. Cañón. 2021.</w:t>
      </w:r>
      <w:r>
        <w:t xml:space="preserve"> </w:t>
      </w:r>
      <w:hyperlink r:id="rId229">
        <w:r>
          <w:rPr>
            <w:rStyle w:val="Hyperlink"/>
          </w:rPr>
          <w:t xml:space="preserve">Comprehensive total evidence phylogeny of chinchillids (rodentia, caviomorpha): Cheek teeth anatomy and evolution</w:t>
        </w:r>
      </w:hyperlink>
      <w:r>
        <w:t xml:space="preserve">. Journal of Anatomy 239:405–423.</w:t>
      </w:r>
    </w:p>
    <w:bookmarkEnd w:id="230"/>
    <w:bookmarkStart w:id="232" w:name="ref-rasia2024"/>
    <w:p>
      <w:pPr>
        <w:pStyle w:val="Bibliography"/>
      </w:pPr>
      <w:r>
        <w:t xml:space="preserve">Rasia, L. L., C. I. Montalvo, R. Sostillo, L. Kerber, and R. L. Tomassini. 2024.</w:t>
      </w:r>
      <w:r>
        <w:t xml:space="preserve"> </w:t>
      </w:r>
      <w:hyperlink r:id="rId231">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2"/>
    <w:bookmarkStart w:id="234" w:name="ref-rinderknecht2008"/>
    <w:p>
      <w:pPr>
        <w:pStyle w:val="Bibliography"/>
      </w:pPr>
      <w:r>
        <w:t xml:space="preserve">Rinderknecht, A., and R. E. Blanco. 2008.</w:t>
      </w:r>
      <w:r>
        <w:t xml:space="preserve"> </w:t>
      </w:r>
      <w:hyperlink r:id="rId233">
        <w:r>
          <w:rPr>
            <w:rStyle w:val="Hyperlink"/>
          </w:rPr>
          <w:t xml:space="preserve">The largest fossil rodent</w:t>
        </w:r>
      </w:hyperlink>
      <w:r>
        <w:t xml:space="preserve">. Proceedings of the Royal Society B: Biological Sciences 275:923–928.</w:t>
      </w:r>
    </w:p>
    <w:bookmarkEnd w:id="234"/>
    <w:bookmarkStart w:id="236" w:name="ref-robinet2020"/>
    <w:p>
      <w:pPr>
        <w:pStyle w:val="Bibliography"/>
      </w:pPr>
      <w:r>
        <w:t xml:space="preserve">Robinet, C., G. Merceron, A. M. Candela, and L. Marivaux. 2020.</w:t>
      </w:r>
      <w:r>
        <w:t xml:space="preserve"> </w:t>
      </w:r>
      <w:hyperlink r:id="rId235">
        <w:r>
          <w:rPr>
            <w:rStyle w:val="Hyperlink"/>
          </w:rPr>
          <w:t xml:space="preserve">Dental microwear texture analysis and diet in caviomorphs (rodentia) from the serra do mar atlantic forest (brazil)</w:t>
        </w:r>
      </w:hyperlink>
      <w:r>
        <w:t xml:space="preserve">. Journal of Mammalogy 101:386–402.</w:t>
      </w:r>
    </w:p>
    <w:bookmarkEnd w:id="236"/>
    <w:bookmarkStart w:id="238" w:name="ref-salas-gismondi2015"/>
    <w:p>
      <w:pPr>
        <w:pStyle w:val="Bibliography"/>
      </w:pPr>
      <w:r>
        <w:t xml:space="preserve">Salas-Gismondi, R., J. J. Flynn, P. Baby, J. V. Tejada-Lara, F. P. Wesselingh, and P.-O. Antoine. 2015.</w:t>
      </w:r>
      <w:r>
        <w:t xml:space="preserve"> </w:t>
      </w:r>
      <w:hyperlink r:id="rId237">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38"/>
    <w:bookmarkStart w:id="240" w:name="ref-sánchez-villagra2003"/>
    <w:p>
      <w:pPr>
        <w:pStyle w:val="Bibliography"/>
      </w:pPr>
      <w:r>
        <w:t xml:space="preserve">Sánchez-Villagra, M. R., O. Aguilera, and I. Horovitz. 2003.</w:t>
      </w:r>
      <w:r>
        <w:t xml:space="preserve"> </w:t>
      </w:r>
      <w:hyperlink r:id="rId239">
        <w:r>
          <w:rPr>
            <w:rStyle w:val="Hyperlink"/>
          </w:rPr>
          <w:t xml:space="preserve">The anatomy of the world’s largest extinct rodent</w:t>
        </w:r>
      </w:hyperlink>
      <w:r>
        <w:t xml:space="preserve">. Science 301:1708–1710.</w:t>
      </w:r>
    </w:p>
    <w:bookmarkEnd w:id="240"/>
    <w:bookmarkStart w:id="242"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1">
        <w:r>
          <w:rPr>
            <w:rStyle w:val="Hyperlink"/>
          </w:rPr>
          <w:t xml:space="preserve">Biology of the sauropod dinosaurs: the evolution of gigantism</w:t>
        </w:r>
      </w:hyperlink>
      <w:r>
        <w:t xml:space="preserve">. Biological Reviews 86:117–155.</w:t>
      </w:r>
    </w:p>
    <w:bookmarkEnd w:id="242"/>
    <w:bookmarkStart w:id="244" w:name="ref-silvestro2015"/>
    <w:p>
      <w:pPr>
        <w:pStyle w:val="Bibliography"/>
      </w:pPr>
      <w:r>
        <w:t xml:space="preserve">Silvestro, D., A. Antonelli, N. Salamin, and T. B. Quental. 2015.</w:t>
      </w:r>
      <w:r>
        <w:t xml:space="preserve"> </w:t>
      </w:r>
      <w:hyperlink r:id="rId243">
        <w:r>
          <w:rPr>
            <w:rStyle w:val="Hyperlink"/>
          </w:rPr>
          <w:t xml:space="preserve">The role of clade competition in the diversification of North American canids</w:t>
        </w:r>
      </w:hyperlink>
      <w:r>
        <w:t xml:space="preserve">. Proceedings of the National Academy of Sciences 112:8684–8689.</w:t>
      </w:r>
    </w:p>
    <w:bookmarkEnd w:id="244"/>
    <w:bookmarkStart w:id="246" w:name="ref-silvestro2019"/>
    <w:p>
      <w:pPr>
        <w:pStyle w:val="Bibliography"/>
      </w:pPr>
      <w:r>
        <w:t xml:space="preserve">Silvestro, D., N. Salamin, A. Antonelli, and X. Meyer. 2019.</w:t>
      </w:r>
      <w:r>
        <w:t xml:space="preserve"> </w:t>
      </w:r>
      <w:hyperlink r:id="rId245">
        <w:r>
          <w:rPr>
            <w:rStyle w:val="Hyperlink"/>
          </w:rPr>
          <w:t xml:space="preserve">Improved estimation of macroevolutionary rates from fossil data using a Bayesian framework</w:t>
        </w:r>
      </w:hyperlink>
      <w:r>
        <w:t xml:space="preserve">. Paleobiology 45:546–570.</w:t>
      </w:r>
    </w:p>
    <w:bookmarkEnd w:id="246"/>
    <w:bookmarkStart w:id="248" w:name="ref-silvestro2014"/>
    <w:p>
      <w:pPr>
        <w:pStyle w:val="Bibliography"/>
      </w:pPr>
      <w:r>
        <w:t xml:space="preserve">Silvestro, D., N. Salamin, and J. Schnitzler. 2014.</w:t>
      </w:r>
      <w:r>
        <w:t xml:space="preserve"> </w:t>
      </w:r>
      <w:hyperlink r:id="rId247">
        <w:r>
          <w:rPr>
            <w:rStyle w:val="Hyperlink"/>
          </w:rPr>
          <w:t xml:space="preserve">PyRate: a new program to estimate speciation and extinction rates from incomplete fossil data</w:t>
        </w:r>
      </w:hyperlink>
      <w:r>
        <w:t xml:space="preserve">. Methods in Ecology and Evolution 5:1126–1131.</w:t>
      </w:r>
    </w:p>
    <w:bookmarkEnd w:id="248"/>
    <w:bookmarkStart w:id="249" w:name="ref-simpson1980"/>
    <w:p>
      <w:pPr>
        <w:pStyle w:val="Bibliography"/>
      </w:pPr>
      <w:r>
        <w:t xml:space="preserve">Simpson, G. G. 1980. Splendid isolation : The curious history of south american mammals. Yale University Press, New Haven.</w:t>
      </w:r>
    </w:p>
    <w:bookmarkEnd w:id="249"/>
    <w:bookmarkStart w:id="250" w:name="ref-simpson1944"/>
    <w:p>
      <w:pPr>
        <w:pStyle w:val="Bibliography"/>
      </w:pPr>
      <w:r>
        <w:t xml:space="preserve">Simpson, G. G. 1944. Tempo and mode in evolution. Columbia University Press.</w:t>
      </w:r>
    </w:p>
    <w:bookmarkEnd w:id="250"/>
    <w:bookmarkStart w:id="252"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51">
        <w:r>
          <w:rPr>
            <w:rStyle w:val="Hyperlink"/>
          </w:rPr>
          <w:t xml:space="preserve">10.1016/j.gr.2024.08.002</w:t>
        </w:r>
      </w:hyperlink>
      <w:r>
        <w:t xml:space="preserve">.</w:t>
      </w:r>
    </w:p>
    <w:bookmarkEnd w:id="252"/>
    <w:bookmarkStart w:id="253"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53"/>
    <w:bookmarkStart w:id="255" w:name="ref-stenseth_coevolution_1984"/>
    <w:p>
      <w:pPr>
        <w:pStyle w:val="Bibliography"/>
      </w:pPr>
      <w:r>
        <w:t xml:space="preserve">Stenseth, N. Chr., and J. M. Smith. 1984.</w:t>
      </w:r>
      <w:r>
        <w:t xml:space="preserve"> </w:t>
      </w:r>
      <w:hyperlink r:id="rId254">
        <w:r>
          <w:rPr>
            <w:rStyle w:val="Hyperlink"/>
          </w:rPr>
          <w:t xml:space="preserve">Coevolution in ecosystems: Red queen or evolutionary stasis?</w:t>
        </w:r>
      </w:hyperlink>
      <w:r>
        <w:t xml:space="preserve"> Evol 38:870–880.</w:t>
      </w:r>
    </w:p>
    <w:bookmarkEnd w:id="255"/>
    <w:bookmarkStart w:id="257" w:name="ref-strömberg2013"/>
    <w:p>
      <w:pPr>
        <w:pStyle w:val="Bibliography"/>
      </w:pPr>
      <w:r>
        <w:t xml:space="preserve">Strömberg, C. A. E., R. E. Dunn, R. H. Madden, M. J. Kohn, and A. A. Carlini. 2013.</w:t>
      </w:r>
      <w:r>
        <w:t xml:space="preserve"> </w:t>
      </w:r>
      <w:hyperlink r:id="rId256">
        <w:r>
          <w:rPr>
            <w:rStyle w:val="Hyperlink"/>
          </w:rPr>
          <w:t xml:space="preserve">Decoupling the spread of grasslands from the evolution of grazer-type herbivores in South America</w:t>
        </w:r>
      </w:hyperlink>
      <w:r>
        <w:t xml:space="preserve">. Nature Communications 4:1478.</w:t>
      </w:r>
    </w:p>
    <w:bookmarkEnd w:id="257"/>
    <w:bookmarkStart w:id="259" w:name="ref-tardif2025"/>
    <w:p>
      <w:pPr>
        <w:pStyle w:val="Bibliography"/>
      </w:pPr>
      <w:r>
        <w:t xml:space="preserve">Tardif, D., F. L. Condamine, S. J. R. Streiff, P. Sepulchre, and T. L. P. Couvreur. 2025.</w:t>
      </w:r>
      <w:r>
        <w:t xml:space="preserve"> </w:t>
      </w:r>
      <w:hyperlink r:id="rId258">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59"/>
    <w:bookmarkStart w:id="261" w:name="ref-tarquini2022"/>
    <w:p>
      <w:pPr>
        <w:pStyle w:val="Bibliography"/>
      </w:pPr>
      <w:r>
        <w:t xml:space="preserve">Tarquini, S. D., S. Ladevèze, and F. J. Prevosti. 2022.</w:t>
      </w:r>
      <w:r>
        <w:t xml:space="preserve"> </w:t>
      </w:r>
      <w:hyperlink r:id="rId260">
        <w:r>
          <w:rPr>
            <w:rStyle w:val="Hyperlink"/>
          </w:rPr>
          <w:t xml:space="preserve">The multicausal twilight of South American native mammalian predators (Metatheria, Sparassodonta)</w:t>
        </w:r>
      </w:hyperlink>
      <w:r>
        <w:t xml:space="preserve">. Scientific Reports 12:1224.</w:t>
      </w:r>
    </w:p>
    <w:bookmarkEnd w:id="261"/>
    <w:bookmarkStart w:id="263" w:name="ref-database"/>
    <w:p>
      <w:pPr>
        <w:pStyle w:val="Bibliography"/>
      </w:pPr>
      <w:r>
        <w:t xml:space="preserve">Upham, N., C. Burgin, J. Widness, S. Liphardt, C. Parker, M. Becker, I. Rochon, D. Huckaby, and J. Zijlstra. 2026.</w:t>
      </w:r>
      <w:r>
        <w:t xml:space="preserve"> </w:t>
      </w:r>
      <w:hyperlink r:id="rId262">
        <w:r>
          <w:rPr>
            <w:rStyle w:val="Hyperlink"/>
          </w:rPr>
          <w:t xml:space="preserve">Mammal Diversity Database v2.4</w:t>
        </w:r>
      </w:hyperlink>
      <w:r>
        <w:t xml:space="preserve">.</w:t>
      </w:r>
    </w:p>
    <w:bookmarkEnd w:id="263"/>
    <w:bookmarkStart w:id="265"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4">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5"/>
    <w:bookmarkStart w:id="267" w:name="ref-vanvalen1960"/>
    <w:p>
      <w:pPr>
        <w:pStyle w:val="Bibliography"/>
      </w:pPr>
      <w:r>
        <w:t xml:space="preserve">Van Valen, L. 1960.</w:t>
      </w:r>
      <w:r>
        <w:t xml:space="preserve"> </w:t>
      </w:r>
      <w:hyperlink r:id="rId266">
        <w:r>
          <w:rPr>
            <w:rStyle w:val="Hyperlink"/>
          </w:rPr>
          <w:t xml:space="preserve">A functional index of hypsodonty</w:t>
        </w:r>
      </w:hyperlink>
      <w:r>
        <w:t xml:space="preserve">. Evolution 14:531–532.</w:t>
      </w:r>
    </w:p>
    <w:bookmarkEnd w:id="267"/>
    <w:bookmarkStart w:id="268" w:name="ref-vanvalen1973"/>
    <w:p>
      <w:pPr>
        <w:pStyle w:val="Bibliography"/>
      </w:pPr>
      <w:r>
        <w:t xml:space="preserve">Van Valen, L. 1973a. A new evolutionary law. Evolutionary Theory 1–30.</w:t>
      </w:r>
    </w:p>
    <w:bookmarkEnd w:id="268"/>
    <w:bookmarkStart w:id="269" w:name="ref-van_valen_pattern_1973"/>
    <w:p>
      <w:pPr>
        <w:pStyle w:val="Bibliography"/>
      </w:pPr>
      <w:r>
        <w:t xml:space="preserve">Van Valen, L. 1973b. Pattern and the balance of nature. Evol. Theory 1:31–49.</w:t>
      </w:r>
    </w:p>
    <w:bookmarkEnd w:id="269"/>
    <w:bookmarkStart w:id="270"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70"/>
    <w:bookmarkStart w:id="271" w:name="ref-vrba1993"/>
    <w:p>
      <w:pPr>
        <w:pStyle w:val="Bibliography"/>
      </w:pPr>
      <w:r>
        <w:t xml:space="preserve">Vrba, E. S. 1993. Turnover-pulses, the red queen and related topics. American Journal of Science 293:418–452.</w:t>
      </w:r>
    </w:p>
    <w:bookmarkEnd w:id="271"/>
    <w:bookmarkStart w:id="272"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72"/>
    <w:bookmarkStart w:id="273" w:name="ref-webb1985"/>
    <w:p>
      <w:pPr>
        <w:pStyle w:val="Bibliography"/>
      </w:pPr>
      <w:r>
        <w:t xml:space="preserve">Webb, S. D. 1985. Late cenozoic mammal dispersals between the americas.</w:t>
      </w:r>
    </w:p>
    <w:bookmarkEnd w:id="273"/>
    <w:bookmarkStart w:id="275" w:name="ref-weppe2023"/>
    <w:p>
      <w:pPr>
        <w:pStyle w:val="Bibliography"/>
      </w:pPr>
      <w:r>
        <w:t xml:space="preserve">Weppe, R., F. L. Condamine, G. Guinot, J. Maugoust, and M. J. Orliac. 2023.</w:t>
      </w:r>
      <w:r>
        <w:t xml:space="preserve"> </w:t>
      </w:r>
      <w:hyperlink r:id="rId274">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5"/>
    <w:bookmarkStart w:id="277"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6">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7"/>
    <w:bookmarkStart w:id="279" w:name="ref-woods2021"/>
    <w:p>
      <w:pPr>
        <w:pStyle w:val="Bibliography"/>
      </w:pPr>
      <w:r>
        <w:t xml:space="preserve">Woods, R., I. Barnes, S. Brace, and S. T. Turvey. 2021.</w:t>
      </w:r>
      <w:r>
        <w:t xml:space="preserve"> </w:t>
      </w:r>
      <w:hyperlink r:id="rId278">
        <w:r>
          <w:rPr>
            <w:rStyle w:val="Hyperlink"/>
          </w:rPr>
          <w:t xml:space="preserve">Ancient DNA suggests single colonization and within-archipelago diversification of caribbean caviomorph rodents</w:t>
        </w:r>
      </w:hyperlink>
      <w:r>
        <w:t xml:space="preserve">. Molecular Biology and Evolution 38:84–95.</w:t>
      </w:r>
    </w:p>
    <w:bookmarkEnd w:id="279"/>
    <w:bookmarkEnd w:id="280"/>
    <w:p>
      <w:r>
        <w:br w:type="page"/>
      </w:r>
    </w:p>
    <w:bookmarkEnd w:id="281"/>
    <w:bookmarkStart w:id="299"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6" w:name="fig-ExtSampl"/>
          <w:p>
            <w:pPr>
              <w:pStyle w:val="Compact"/>
              <w:jc w:val="center"/>
            </w:pPr>
            <w:r>
              <w:drawing>
                <wp:inline>
                  <wp:extent cx="5943600" cy="1635861"/>
                  <wp:effectExtent b="0" l="0" r="0" t="0"/>
                  <wp:docPr descr="" title="" id="283" name="Picture"/>
                  <a:graphic>
                    <a:graphicData uri="http://schemas.openxmlformats.org/drawingml/2006/picture">
                      <pic:pic>
                        <pic:nvPicPr>
                          <pic:cNvPr descr="../Figures/Main/extant_sampling/extant_sampling.png" id="284" name="Picture"/>
                          <pic:cNvPicPr>
                            <a:picLocks noChangeArrowheads="1" noChangeAspect="1"/>
                          </pic:cNvPicPr>
                        </pic:nvPicPr>
                        <pic:blipFill>
                          <a:blip r:embed="rId282"/>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85">
              <w:r>
                <w:rPr>
                  <w:rStyle w:val="Hyperlink"/>
                </w:rPr>
                <w:t xml:space="preserve">Phylopic</w:t>
              </w:r>
            </w:hyperlink>
            <w:r>
              <w:t xml:space="preserve">, see Tab. S3 for additional information.</w:t>
            </w:r>
          </w:p>
          <w:bookmarkEnd w:id="286"/>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0" w:name="fig-diversityBM"/>
          <w:p>
            <w:pPr>
              <w:pStyle w:val="Compact"/>
              <w:jc w:val="center"/>
            </w:pPr>
            <w:r>
              <w:drawing>
                <wp:inline>
                  <wp:extent cx="2519999" cy="7199999"/>
                  <wp:effectExtent b="0" l="0" r="0" t="0"/>
                  <wp:docPr descr="" title="" id="288" name="Picture"/>
                  <a:graphic>
                    <a:graphicData uri="http://schemas.openxmlformats.org/drawingml/2006/picture">
                      <pic:pic>
                        <pic:nvPicPr>
                          <pic:cNvPr descr="../Figures/Main/Diversity_and_BM_through_time.png" id="289" name="Picture"/>
                          <pic:cNvPicPr>
                            <a:picLocks noChangeArrowheads="1" noChangeAspect="1"/>
                          </pic:cNvPicPr>
                        </pic:nvPicPr>
                        <pic:blipFill>
                          <a:blip r:embed="rId287"/>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3</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0"/>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4" w:name="fig-lifespans"/>
          <w:p>
            <w:pPr>
              <w:pStyle w:val="Compact"/>
              <w:jc w:val="center"/>
            </w:pPr>
            <w:r>
              <w:drawing>
                <wp:inline>
                  <wp:extent cx="5399999" cy="6839999"/>
                  <wp:effectExtent b="0" l="0" r="0" t="0"/>
                  <wp:docPr descr="" title="" id="292" name="Picture"/>
                  <a:graphic>
                    <a:graphicData uri="http://schemas.openxmlformats.org/drawingml/2006/picture">
                      <pic:pic>
                        <pic:nvPicPr>
                          <pic:cNvPr descr="../Figures/Main/Lifespans/lifespans_distribs.png" id="293" name="Picture"/>
                          <pic:cNvPicPr>
                            <a:picLocks noChangeArrowheads="1" noChangeAspect="1"/>
                          </pic:cNvPicPr>
                        </pic:nvPicPr>
                        <pic:blipFill>
                          <a:blip r:embed="rId29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Bayesian reconstruction of the longevities of the 129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4"/>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98" w:name="fig-diversification"/>
          <w:p>
            <w:pPr>
              <w:pStyle w:val="Compact"/>
              <w:jc w:val="center"/>
            </w:pPr>
            <w:r>
              <w:drawing>
                <wp:inline>
                  <wp:extent cx="5399999" cy="3959999"/>
                  <wp:effectExtent b="0" l="0" r="0" t="0"/>
                  <wp:docPr descr="" title="" id="296" name="Picture"/>
                  <a:graphic>
                    <a:graphicData uri="http://schemas.openxmlformats.org/drawingml/2006/picture">
                      <pic:pic>
                        <pic:nvPicPr>
                          <pic:cNvPr descr="../Figures/Main/Diversification_rates.png" id="297" name="Picture"/>
                          <pic:cNvPicPr>
                            <a:picLocks noChangeArrowheads="1" noChangeAspect="1"/>
                          </pic:cNvPicPr>
                        </pic:nvPicPr>
                        <pic:blipFill>
                          <a:blip r:embed="rId295"/>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 The middle column</w:t>
            </w:r>
            <w:r>
              <w:t xml:space="preserve"> </w:t>
            </w:r>
            <w:r>
              <w:rPr>
                <w:b/>
                <w:bCs/>
              </w:rPr>
              <w:t xml:space="preserve">(C-D)</w:t>
            </w:r>
            <w:r>
              <w:t xml:space="preserve"> </w:t>
            </w:r>
            <w:r>
              <w:t xml:space="preserve">shows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an arbitrarily chosen replicate (</w:t>
            </w:r>
            <w:r>
              <w:rPr>
                <w:i/>
                <w:iCs/>
              </w:rPr>
              <w:t xml:space="preserve">i</w:t>
            </w:r>
            <w:r>
              <w:t xml:space="preserve">.</w:t>
            </w:r>
            <w:r>
              <w:rPr>
                <w:i/>
                <w:iCs/>
              </w:rPr>
              <w:t xml:space="preserve">e</w:t>
            </w:r>
            <w:r>
              <w:t xml:space="preserve">., replicate 8), but marginal rates through time did not differ across replicates (Fig. SX). The right column</w:t>
            </w:r>
            <w:r>
              <w:t xml:space="preserve"> </w:t>
            </w:r>
            <w:r>
              <w:rPr>
                <w:b/>
                <w:bCs/>
              </w:rPr>
              <w:t xml:space="preserve">(E-F)</w:t>
            </w:r>
            <w:r>
              <w:t xml:space="preserve"> </w:t>
            </w:r>
            <w:r>
              <w:t xml:space="preserve">shows the rates through time estimated with the MBD model.</w:t>
            </w:r>
          </w:p>
          <w:bookmarkEnd w:id="298"/>
        </w:tc>
      </w:tr>
    </w:tbl>
    <w:bookmarkEnd w:id="29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had missing body size and/or hypsodonty reconstructions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5" Target="media/rId295.png" /><Relationship Type="http://schemas.openxmlformats.org/officeDocument/2006/relationships/image" Id="rId287" Target="media/rId287.png" /><Relationship Type="http://schemas.openxmlformats.org/officeDocument/2006/relationships/image" Id="rId291" Target="media/rId291.png" /><Relationship Type="http://schemas.openxmlformats.org/officeDocument/2006/relationships/image" Id="rId282" Target="media/rId282.png" /><Relationship Type="http://schemas.openxmlformats.org/officeDocument/2006/relationships/hyperlink" Id="rId212" Target="https://discovery.ucl.ac.uk/id/eprint/10220325/" TargetMode="External" /><Relationship Type="http://schemas.openxmlformats.org/officeDocument/2006/relationships/hyperlink" Id="rId19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1" Target="https://doi.org/10.1007/BF02988789" TargetMode="External" /><Relationship Type="http://schemas.openxmlformats.org/officeDocument/2006/relationships/hyperlink" Id="rId189" Target="https://doi.org/10.1007/s10914-022-09631-7" TargetMode="External" /><Relationship Type="http://schemas.openxmlformats.org/officeDocument/2006/relationships/hyperlink" Id="rId123"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10"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51" Target="https://doi.org/10.1016/j.gr.2024.08.002" TargetMode="External" /><Relationship Type="http://schemas.openxmlformats.org/officeDocument/2006/relationships/hyperlink" Id="rId155"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1" Target="https://doi.org/10.1016/j.palaeo.2012.09.001" TargetMode="External" /><Relationship Type="http://schemas.openxmlformats.org/officeDocument/2006/relationships/hyperlink" Id="rId166"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3"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8" Target="https://doi.org/10.1017/pab.2025.10086" TargetMode="External" /><Relationship Type="http://schemas.openxmlformats.org/officeDocument/2006/relationships/hyperlink" Id="rId125" Target="https://doi.org/10.1038/365748a0" TargetMode="External" /><Relationship Type="http://schemas.openxmlformats.org/officeDocument/2006/relationships/hyperlink" Id="rId214" Target="https://doi.org/10.1038/ncomms2299" TargetMode="External" /><Relationship Type="http://schemas.openxmlformats.org/officeDocument/2006/relationships/hyperlink" Id="rId256" Target="https://doi.org/10.1038/ncomms2508" TargetMode="External" /><Relationship Type="http://schemas.openxmlformats.org/officeDocument/2006/relationships/hyperlink" Id="rId141" Target="https://doi.org/10.1038/s41467-022-30507-0" TargetMode="External" /><Relationship Type="http://schemas.openxmlformats.org/officeDocument/2006/relationships/hyperlink" Id="rId119"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5"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5" Target="https://doi.org/10.1038/s41598-017-05263-7" TargetMode="External" /><Relationship Type="http://schemas.openxmlformats.org/officeDocument/2006/relationships/hyperlink" Id="rId260"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4"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3" Target="https://doi.org/10.1073/pnas.1502803112" TargetMode="External" /><Relationship Type="http://schemas.openxmlformats.org/officeDocument/2006/relationships/hyperlink" Id="rId113" Target="https://doi.org/10.1073/pnas.1902693116" TargetMode="External" /><Relationship Type="http://schemas.openxmlformats.org/officeDocument/2006/relationships/hyperlink" Id="rId115"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274"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9" Target="https://doi.org/10.1080/02724634.2010.522432" TargetMode="External" /><Relationship Type="http://schemas.openxmlformats.org/officeDocument/2006/relationships/hyperlink" Id="rId227" Target="https://doi.org/10.1080/08912963.2017.1294168" TargetMode="External" /><Relationship Type="http://schemas.openxmlformats.org/officeDocument/2006/relationships/hyperlink" Id="rId231"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0"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8" Target="https://doi.org/10.1093/molbev/msaa189" TargetMode="External" /><Relationship Type="http://schemas.openxmlformats.org/officeDocument/2006/relationships/hyperlink" Id="rId179" Target="https://doi.org/10.1093/sysbio/syq052" TargetMode="External" /><Relationship Type="http://schemas.openxmlformats.org/officeDocument/2006/relationships/hyperlink" Id="rId129" Target="https://doi.org/10.1093/sysbio/syw020" TargetMode="External" /><Relationship Type="http://schemas.openxmlformats.org/officeDocument/2006/relationships/hyperlink" Id="rId151" Target="https://doi.org/10.1093/sysbio/syx082" TargetMode="External" /><Relationship Type="http://schemas.openxmlformats.org/officeDocument/2006/relationships/hyperlink" Id="rId109"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7"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1" Target="https://doi.org/10.1098/rspb.2019.2806" TargetMode="External" /><Relationship Type="http://schemas.openxmlformats.org/officeDocument/2006/relationships/hyperlink" Id="rId18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93" Target="https://doi.org/10.1101/2025.02.27.640393" TargetMode="External" /><Relationship Type="http://schemas.openxmlformats.org/officeDocument/2006/relationships/hyperlink" Id="rId247" Target="https://doi.org/10.1111/2041-210X.12263" TargetMode="External" /><Relationship Type="http://schemas.openxmlformats.org/officeDocument/2006/relationships/hyperlink" Id="rId117" Target="https://doi.org/10.1111/2041-210X.70070" TargetMode="External" /><Relationship Type="http://schemas.openxmlformats.org/officeDocument/2006/relationships/hyperlink" Id="rId111" Target="https://doi.org/10.1111/ele.13382" TargetMode="External" /><Relationship Type="http://schemas.openxmlformats.org/officeDocument/2006/relationships/hyperlink" Id="rId221" Target="https://doi.org/10.1111/evo.13680" TargetMode="External" /><Relationship Type="http://schemas.openxmlformats.org/officeDocument/2006/relationships/hyperlink" Id="rId258"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81"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7" Target="https://doi.org/10.1111/j.1469-185X.2011.00176.x" TargetMode="External" /><Relationship Type="http://schemas.openxmlformats.org/officeDocument/2006/relationships/hyperlink" Id="rId266" Target="https://doi.org/10.1111/j.1558-5646.1960.tb03121.x" TargetMode="External" /><Relationship Type="http://schemas.openxmlformats.org/officeDocument/2006/relationships/hyperlink" Id="rId254" Target="https://doi.org/10.1111/j.1558-5646.1984.tb00358.x" TargetMode="External" /><Relationship Type="http://schemas.openxmlformats.org/officeDocument/2006/relationships/hyperlink" Id="rId229"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9" Target="https://doi.org/10.1126/sciadv.1601693" TargetMode="External" /><Relationship Type="http://schemas.openxmlformats.org/officeDocument/2006/relationships/hyperlink" Id="rId199" Target="https://doi.org/10.1126/sciadv.aaz1346" TargetMode="External" /><Relationship Type="http://schemas.openxmlformats.org/officeDocument/2006/relationships/hyperlink" Id="rId153"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4" Target="https://doi.org/10.1126/science.1194585" TargetMode="External" /><Relationship Type="http://schemas.openxmlformats.org/officeDocument/2006/relationships/hyperlink" Id="rId223" Target="https://doi.org/10.1126/science.1239431" TargetMode="External" /><Relationship Type="http://schemas.openxmlformats.org/officeDocument/2006/relationships/hyperlink" Id="rId27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2"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121" Target="https://doi.org/10.1144/jgs2020-188" TargetMode="External" /><Relationship Type="http://schemas.openxmlformats.org/officeDocument/2006/relationships/hyperlink" Id="rId203" Target="https://doi.org/10.1146/annurev-ecolsys-102722-020508" TargetMode="External" /><Relationship Type="http://schemas.openxmlformats.org/officeDocument/2006/relationships/hyperlink" Id="rId147" Target="https://doi.org/10.1146/annurev.ecolsys.28.1.129" TargetMode="External" /><Relationship Type="http://schemas.openxmlformats.org/officeDocument/2006/relationships/hyperlink" Id="rId183" Target="https://doi.org/10.1146/annurev.ecolsys.31.1.33" TargetMode="External" /><Relationship Type="http://schemas.openxmlformats.org/officeDocument/2006/relationships/hyperlink" Id="rId185" Target="https://doi.org/10.1206/0003-0090-363.1.1" TargetMode="External" /><Relationship Type="http://schemas.openxmlformats.org/officeDocument/2006/relationships/hyperlink" Id="rId149" Target="https://doi.org/10.1590/1809-4392202103601" TargetMode="External" /><Relationship Type="http://schemas.openxmlformats.org/officeDocument/2006/relationships/hyperlink" Id="rId145"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7" Target="https://doi.org/10.18814/epiiugs/2025/025001" TargetMode="External" /><Relationship Type="http://schemas.openxmlformats.org/officeDocument/2006/relationships/hyperlink" Id="rId173"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2" Target="https://doi.org/10.5281/zenodo.18135819" TargetMode="External" /><Relationship Type="http://schemas.openxmlformats.org/officeDocument/2006/relationships/hyperlink" Id="rId205"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7" Target="https://doi.org/10.7717/peerj.8011" TargetMode="External" /><Relationship Type="http://schemas.openxmlformats.org/officeDocument/2006/relationships/hyperlink" Id="rId217" Target="https://press.uchicago.edu/ucp/books/book/chicago/M/bo18553844.html" TargetMode="External" /><Relationship Type="http://schemas.openxmlformats.org/officeDocument/2006/relationships/hyperlink" Id="rId193" Target="https://www.jstor.org/stable/1688046" TargetMode="External" /><Relationship Type="http://schemas.openxmlformats.org/officeDocument/2006/relationships/hyperlink" Id="rId137" Target="https://www.jstor.org/stable/26519218" TargetMode="External" /><Relationship Type="http://schemas.openxmlformats.org/officeDocument/2006/relationships/hyperlink" Id="rId285"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2" Target="https://discovery.ucl.ac.uk/id/eprint/10220325/" TargetMode="External" /><Relationship Type="http://schemas.openxmlformats.org/officeDocument/2006/relationships/hyperlink" Id="rId19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201" Target="https://doi.org/10.1007/BF02988789" TargetMode="External" /><Relationship Type="http://schemas.openxmlformats.org/officeDocument/2006/relationships/hyperlink" Id="rId189" Target="https://doi.org/10.1007/s10914-022-09631-7" TargetMode="External" /><Relationship Type="http://schemas.openxmlformats.org/officeDocument/2006/relationships/hyperlink" Id="rId123"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00" Target="https://doi.org/10.1007/s12542-015-0267-3" TargetMode="External" /><Relationship Type="http://schemas.openxmlformats.org/officeDocument/2006/relationships/hyperlink" Id="rId87" Target="https://doi.org/10.1007/s12542-016-0306-8" TargetMode="External" /><Relationship Type="http://schemas.openxmlformats.org/officeDocument/2006/relationships/hyperlink" Id="rId210"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51" Target="https://doi.org/10.1016/j.gr.2024.08.002" TargetMode="External" /><Relationship Type="http://schemas.openxmlformats.org/officeDocument/2006/relationships/hyperlink" Id="rId155" Target="https://doi.org/10.1016/j.jsames.2005.06.007" TargetMode="External" /><Relationship Type="http://schemas.openxmlformats.org/officeDocument/2006/relationships/hyperlink" Id="rId71" Target="https://doi.org/10.1016/j.palaeo.2009.01.004" TargetMode="External" /><Relationship Type="http://schemas.openxmlformats.org/officeDocument/2006/relationships/hyperlink" Id="rId171" Target="https://doi.org/10.1016/j.palaeo.2012.09.001" TargetMode="External" /><Relationship Type="http://schemas.openxmlformats.org/officeDocument/2006/relationships/hyperlink" Id="rId166"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43" Target="https://doi.org/10.1017/S0094837300015864" TargetMode="External" /><Relationship Type="http://schemas.openxmlformats.org/officeDocument/2006/relationships/hyperlink" Id="rId245" Target="https://doi.org/10.1017/pab.2019.23" TargetMode="External" /><Relationship Type="http://schemas.openxmlformats.org/officeDocument/2006/relationships/hyperlink" Id="rId208" Target="https://doi.org/10.1017/pab.2025.10086" TargetMode="External" /><Relationship Type="http://schemas.openxmlformats.org/officeDocument/2006/relationships/hyperlink" Id="rId125" Target="https://doi.org/10.1038/365748a0" TargetMode="External" /><Relationship Type="http://schemas.openxmlformats.org/officeDocument/2006/relationships/hyperlink" Id="rId214" Target="https://doi.org/10.1038/ncomms2299" TargetMode="External" /><Relationship Type="http://schemas.openxmlformats.org/officeDocument/2006/relationships/hyperlink" Id="rId256" Target="https://doi.org/10.1038/ncomms2508" TargetMode="External" /><Relationship Type="http://schemas.openxmlformats.org/officeDocument/2006/relationships/hyperlink" Id="rId141" Target="https://doi.org/10.1038/s41467-022-30507-0" TargetMode="External" /><Relationship Type="http://schemas.openxmlformats.org/officeDocument/2006/relationships/hyperlink" Id="rId119"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5" Target="https://doi.org/10.1038/s41559-025-02873-7" TargetMode="External" /><Relationship Type="http://schemas.openxmlformats.org/officeDocument/2006/relationships/hyperlink" Id="rId66" Target="https://doi.org/10.1038/s41586-023-06381-1" TargetMode="External" /><Relationship Type="http://schemas.openxmlformats.org/officeDocument/2006/relationships/hyperlink" Id="rId175" Target="https://doi.org/10.1038/s41598-017-05263-7" TargetMode="External" /><Relationship Type="http://schemas.openxmlformats.org/officeDocument/2006/relationships/hyperlink" Id="rId260" Target="https://doi.org/10.1038/s41598-022-05266-z" TargetMode="External" /><Relationship Type="http://schemas.openxmlformats.org/officeDocument/2006/relationships/hyperlink" Id="rId89" Target="https://doi.org/10.1038/s41598-022-26010-7" TargetMode="External" /><Relationship Type="http://schemas.openxmlformats.org/officeDocument/2006/relationships/hyperlink" Id="rId264" Target="https://doi.org/10.1038/s41598-023-28497-0" TargetMode="External" /><Relationship Type="http://schemas.openxmlformats.org/officeDocument/2006/relationships/hyperlink" Id="rId77" Target="https://doi.org/10.1073/pnas.0409518102" TargetMode="External" /><Relationship Type="http://schemas.openxmlformats.org/officeDocument/2006/relationships/hyperlink" Id="rId17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43" Target="https://doi.org/10.1073/pnas.1502803112" TargetMode="External" /><Relationship Type="http://schemas.openxmlformats.org/officeDocument/2006/relationships/hyperlink" Id="rId113" Target="https://doi.org/10.1073/pnas.1902693116" TargetMode="External" /><Relationship Type="http://schemas.openxmlformats.org/officeDocument/2006/relationships/hyperlink" Id="rId115"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274" Target="https://doi.org/10.1073/pnas.2309945120" TargetMode="External" /><Relationship Type="http://schemas.openxmlformats.org/officeDocument/2006/relationships/hyperlink" Id="rId91" Target="https://doi.org/10.1073/pnas.2419520122" TargetMode="External" /><Relationship Type="http://schemas.openxmlformats.org/officeDocument/2006/relationships/hyperlink" Id="rId219" Target="https://doi.org/10.1080/02724634.2010.522432" TargetMode="External" /><Relationship Type="http://schemas.openxmlformats.org/officeDocument/2006/relationships/hyperlink" Id="rId227" Target="https://doi.org/10.1080/08912963.2017.1294168" TargetMode="External" /><Relationship Type="http://schemas.openxmlformats.org/officeDocument/2006/relationships/hyperlink" Id="rId231"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0" Target="https://doi.org/10.1093/botlinnean/boab098" TargetMode="External" /><Relationship Type="http://schemas.openxmlformats.org/officeDocument/2006/relationships/hyperlink" Id="rId235" Target="https://doi.org/10.1093/jmammal/gyz194" TargetMode="External" /><Relationship Type="http://schemas.openxmlformats.org/officeDocument/2006/relationships/hyperlink" Id="rId278" Target="https://doi.org/10.1093/molbev/msaa189" TargetMode="External" /><Relationship Type="http://schemas.openxmlformats.org/officeDocument/2006/relationships/hyperlink" Id="rId179" Target="https://doi.org/10.1093/sysbio/syq052" TargetMode="External" /><Relationship Type="http://schemas.openxmlformats.org/officeDocument/2006/relationships/hyperlink" Id="rId129" Target="https://doi.org/10.1093/sysbio/syw020" TargetMode="External" /><Relationship Type="http://schemas.openxmlformats.org/officeDocument/2006/relationships/hyperlink" Id="rId151" Target="https://doi.org/10.1093/sysbio/syx082" TargetMode="External" /><Relationship Type="http://schemas.openxmlformats.org/officeDocument/2006/relationships/hyperlink" Id="rId109" Target="https://doi.org/10.1093/sysbio/syy009" TargetMode="External" /><Relationship Type="http://schemas.openxmlformats.org/officeDocument/2006/relationships/hyperlink" Id="rId69" Target="https://doi.org/10.1093/sysbio/syz057" TargetMode="External" /><Relationship Type="http://schemas.openxmlformats.org/officeDocument/2006/relationships/hyperlink" Id="rId197" Target="https://doi.org/10.1098/rspb.2007.1056" TargetMode="External" /><Relationship Type="http://schemas.openxmlformats.org/officeDocument/2006/relationships/hyperlink" Id="rId233"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37" Target="https://doi.org/10.1098/rspb.2014.2490" TargetMode="External" /><Relationship Type="http://schemas.openxmlformats.org/officeDocument/2006/relationships/hyperlink" Id="rId191" Target="https://doi.org/10.1098/rspb.2019.2806" TargetMode="External" /><Relationship Type="http://schemas.openxmlformats.org/officeDocument/2006/relationships/hyperlink" Id="rId18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93" Target="https://doi.org/10.1101/2025.02.27.640393" TargetMode="External" /><Relationship Type="http://schemas.openxmlformats.org/officeDocument/2006/relationships/hyperlink" Id="rId247" Target="https://doi.org/10.1111/2041-210X.12263" TargetMode="External" /><Relationship Type="http://schemas.openxmlformats.org/officeDocument/2006/relationships/hyperlink" Id="rId117" Target="https://doi.org/10.1111/2041-210X.70070" TargetMode="External" /><Relationship Type="http://schemas.openxmlformats.org/officeDocument/2006/relationships/hyperlink" Id="rId111" Target="https://doi.org/10.1111/ele.13382" TargetMode="External" /><Relationship Type="http://schemas.openxmlformats.org/officeDocument/2006/relationships/hyperlink" Id="rId221" Target="https://doi.org/10.1111/evo.13680" TargetMode="External" /><Relationship Type="http://schemas.openxmlformats.org/officeDocument/2006/relationships/hyperlink" Id="rId258" Target="https://doi.org/10.1111/geb.70024" TargetMode="External" /><Relationship Type="http://schemas.openxmlformats.org/officeDocument/2006/relationships/hyperlink" Id="rId75" Target="https://doi.org/10.1111/j.1096-3642.2004.00138.x" TargetMode="External" /><Relationship Type="http://schemas.openxmlformats.org/officeDocument/2006/relationships/hyperlink" Id="rId181" Target="https://doi.org/10.1111/j.1365-2699.2005.01314.x" TargetMode="External" /><Relationship Type="http://schemas.openxmlformats.org/officeDocument/2006/relationships/hyperlink" Id="rId241" Target="https://doi.org/10.1111/j.1469-185X.2010.00137.x" TargetMode="External" /><Relationship Type="http://schemas.openxmlformats.org/officeDocument/2006/relationships/hyperlink" Id="rId127" Target="https://doi.org/10.1111/j.1469-185X.2011.00176.x" TargetMode="External" /><Relationship Type="http://schemas.openxmlformats.org/officeDocument/2006/relationships/hyperlink" Id="rId266" Target="https://doi.org/10.1111/j.1558-5646.1960.tb03121.x" TargetMode="External" /><Relationship Type="http://schemas.openxmlformats.org/officeDocument/2006/relationships/hyperlink" Id="rId254" Target="https://doi.org/10.1111/j.1558-5646.1984.tb00358.x" TargetMode="External" /><Relationship Type="http://schemas.openxmlformats.org/officeDocument/2006/relationships/hyperlink" Id="rId229"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169" Target="https://doi.org/10.1126/sciadv.1601693" TargetMode="External" /><Relationship Type="http://schemas.openxmlformats.org/officeDocument/2006/relationships/hyperlink" Id="rId199" Target="https://doi.org/10.1126/sciadv.aaz1346" TargetMode="External" /><Relationship Type="http://schemas.openxmlformats.org/officeDocument/2006/relationships/hyperlink" Id="rId153" Target="https://doi.org/10.1126/sciadv.adl2643" TargetMode="External" /><Relationship Type="http://schemas.openxmlformats.org/officeDocument/2006/relationships/hyperlink" Id="rId239"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64" Target="https://doi.org/10.1126/science.1194585" TargetMode="External" /><Relationship Type="http://schemas.openxmlformats.org/officeDocument/2006/relationships/hyperlink" Id="rId223" Target="https://doi.org/10.1126/science.1239431" TargetMode="External" /><Relationship Type="http://schemas.openxmlformats.org/officeDocument/2006/relationships/hyperlink" Id="rId27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62"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121" Target="https://doi.org/10.1144/jgs2020-188" TargetMode="External" /><Relationship Type="http://schemas.openxmlformats.org/officeDocument/2006/relationships/hyperlink" Id="rId203" Target="https://doi.org/10.1146/annurev-ecolsys-102722-020508" TargetMode="External" /><Relationship Type="http://schemas.openxmlformats.org/officeDocument/2006/relationships/hyperlink" Id="rId147" Target="https://doi.org/10.1146/annurev.ecolsys.28.1.129" TargetMode="External" /><Relationship Type="http://schemas.openxmlformats.org/officeDocument/2006/relationships/hyperlink" Id="rId183" Target="https://doi.org/10.1146/annurev.ecolsys.31.1.33" TargetMode="External" /><Relationship Type="http://schemas.openxmlformats.org/officeDocument/2006/relationships/hyperlink" Id="rId185" Target="https://doi.org/10.1206/0003-0090-363.1.1" TargetMode="External" /><Relationship Type="http://schemas.openxmlformats.org/officeDocument/2006/relationships/hyperlink" Id="rId149" Target="https://doi.org/10.1590/1809-4392202103601" TargetMode="External" /><Relationship Type="http://schemas.openxmlformats.org/officeDocument/2006/relationships/hyperlink" Id="rId145" Target="https://doi.org/10.1666/06084.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7" Target="https://doi.org/10.18814/epiiugs/2025/025001" TargetMode="External" /><Relationship Type="http://schemas.openxmlformats.org/officeDocument/2006/relationships/hyperlink" Id="rId173" Target="https://doi.org/10.2307/2291091" TargetMode="External" /><Relationship Type="http://schemas.openxmlformats.org/officeDocument/2006/relationships/hyperlink" Id="rId81" Target="https://doi.org/10.5252/geodiversitas2019v41a4" TargetMode="External" /><Relationship Type="http://schemas.openxmlformats.org/officeDocument/2006/relationships/hyperlink" Id="rId262" Target="https://doi.org/10.5281/zenodo.18135819" TargetMode="External" /><Relationship Type="http://schemas.openxmlformats.org/officeDocument/2006/relationships/hyperlink" Id="rId205"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73" Target="https://doi.org/10.7717/peerj.6088" TargetMode="External" /><Relationship Type="http://schemas.openxmlformats.org/officeDocument/2006/relationships/hyperlink" Id="rId157" Target="https://doi.org/10.7717/peerj.8011" TargetMode="External" /><Relationship Type="http://schemas.openxmlformats.org/officeDocument/2006/relationships/hyperlink" Id="rId217" Target="https://press.uchicago.edu/ucp/books/book/chicago/M/bo18553844.html" TargetMode="External" /><Relationship Type="http://schemas.openxmlformats.org/officeDocument/2006/relationships/hyperlink" Id="rId193" Target="https://www.jstor.org/stable/1688046" TargetMode="External" /><Relationship Type="http://schemas.openxmlformats.org/officeDocument/2006/relationships/hyperlink" Id="rId137" Target="https://www.jstor.org/stable/26519218" TargetMode="External" /><Relationship Type="http://schemas.openxmlformats.org/officeDocument/2006/relationships/hyperlink" Id="rId285"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2026-03-18T17:49:29Z</dcterms:created>
  <dcterms:modified xsi:type="dcterms:W3CDTF">2026-03-18T17:49:29Z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