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Palaeoclimate</w:t>
      </w:r>
      <w:r>
        <w:t xml:space="preserve"> </w:t>
      </w:r>
      <w:r>
        <w:t xml:space="preserve">constraints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Great</w:t>
      </w:r>
      <w:r>
        <w:t xml:space="preserve"> </w:t>
      </w:r>
      <w:r>
        <w:t xml:space="preserve">American</w:t>
      </w:r>
      <w:r>
        <w:t xml:space="preserve"> </w:t>
      </w:r>
      <w:r>
        <w:t xml:space="preserve">Biotic</w:t>
      </w:r>
      <w:r>
        <w:t xml:space="preserve"> </w:t>
      </w:r>
      <w:r>
        <w:t xml:space="preserve">Interchange</w:t>
      </w:r>
    </w:p>
    <w:p>
      <w:pPr>
        <w:pStyle w:val="Author"/>
      </w:pPr>
      <w:r>
        <w:t xml:space="preserve">Lucas</w:t>
      </w:r>
      <w:r>
        <w:t xml:space="preserve"> </w:t>
      </w:r>
      <w:r>
        <w:t xml:space="preserve">Buffan¹,</w:t>
      </w:r>
      <w:r>
        <w:t xml:space="preserve"> </w:t>
      </w:r>
      <w:r>
        <w:t xml:space="preserve">Adrián</w:t>
      </w:r>
      <w:r>
        <w:t xml:space="preserve"> </w:t>
      </w:r>
      <w:r>
        <w:t xml:space="preserve">Castro</w:t>
      </w:r>
      <w:r>
        <w:t xml:space="preserve"> </w:t>
      </w:r>
      <w:r>
        <w:t xml:space="preserve">Insua²,</w:t>
      </w:r>
      <w:r>
        <w:t xml:space="preserve"> </w:t>
      </w:r>
      <w:r>
        <w:t xml:space="preserve">Fabien</w:t>
      </w:r>
      <w:r>
        <w:t xml:space="preserve"> </w:t>
      </w:r>
      <w:r>
        <w:t xml:space="preserve">L.</w:t>
      </w:r>
      <w:r>
        <w:t xml:space="preserve"> </w:t>
      </w:r>
      <w:r>
        <w:t xml:space="preserve">Condamine¹,</w:t>
      </w:r>
      <w:r>
        <w:t xml:space="preserve"> </w:t>
      </w:r>
      <w:r>
        <w:t xml:space="preserve">Sara</w:t>
      </w:r>
      <w:r>
        <w:t xml:space="preserve"> </w:t>
      </w:r>
      <w:r>
        <w:t xml:space="preserve">Varela²</w:t>
      </w:r>
    </w:p>
    <w:p>
      <w:pPr>
        <w:pStyle w:val="FirstParagraph"/>
      </w:pPr>
      <w:r>
        <w:t xml:space="preserve">Affiliations:</w:t>
      </w:r>
      <w:r>
        <w:br/>
      </w:r>
      <w:r>
        <w:t xml:space="preserve">¹ Institut des Sciences de l’Evolution de Montpellier, Université de Montpellier, CNRS, IRD, Place Eugène Bataillon, 34095 Montpellier cedex 5, France.</w:t>
      </w:r>
      <w:r>
        <w:br/>
      </w:r>
      <w:r>
        <w:t xml:space="preserve">² Centro de Investigación Mariña, Departamento de Ecoloxía e Bioloxía Animal, Universidade de Vigo, Campus Lagoas-Marcosende, 36310 Vigo, Spain</w:t>
      </w:r>
    </w:p>
    <w:bookmarkStart w:id="21" w:name="materials-and-methods"/>
    <w:p>
      <w:pPr>
        <w:pStyle w:val="Heading1"/>
      </w:pPr>
      <w:r>
        <w:t xml:space="preserve">Materials and methods</w:t>
      </w:r>
    </w:p>
    <w:bookmarkStart w:id="20" w:name="palaeoclimate-data"/>
    <w:p>
      <w:pPr>
        <w:pStyle w:val="Heading2"/>
      </w:pPr>
      <w:r>
        <w:t xml:space="preserve">Palaeoclimate data</w:t>
      </w:r>
    </w:p>
    <w:p>
      <w:pPr>
        <w:pStyle w:val="FirstParagraph"/>
      </w:pPr>
      <w:r>
        <w:t xml:space="preserve">We used the spatio-temporal palaeoclimate series from the PALEO-PGEM atmosphere-ocean general circulation model</w:t>
      </w:r>
      <w:r>
        <w:t xml:space="preserve"> </w:t>
      </w:r>
      <w:r>
        <w:t xml:space="preserve">Holden et al. (2019)</w:t>
      </w:r>
      <w:r>
        <w:t xml:space="preserve">, covering the last 5 Myrs with a 1</w:t>
      </w:r>
      <w:r>
        <w:t xml:space="preserve"> </w:t>
      </w:r>
      <w:r>
        <w:t xml:space="preserve"> </w:t>
      </w:r>
      <w:r>
        <w:t xml:space="preserve">° of spatial resolution</w:t>
      </w:r>
      <w:r>
        <w:t xml:space="preserve"> </w:t>
      </w:r>
      <w:r>
        <w:t xml:space="preserve">Barreto et al. (2023)</w:t>
      </w:r>
      <w:r>
        <w:t xml:space="preserve">. For the scope of this work, we used two bioclimatic variables: mean annual temperature (MAT, BIO1) and mean annual precipitation (MAP, BIO12).</w:t>
      </w:r>
    </w:p>
    <w:bookmarkEnd w:id="20"/>
    <w:bookmarkEnd w:id="21"/>
    <w:bookmarkStart w:id="27" w:name="references"/>
    <w:p>
      <w:pPr>
        <w:pStyle w:val="Heading1"/>
      </w:pPr>
      <w:r>
        <w:t xml:space="preserve">References</w:t>
      </w:r>
    </w:p>
    <w:bookmarkStart w:id="26" w:name="refs"/>
    <w:bookmarkStart w:id="23" w:name="ref-barreto2023"/>
    <w:p>
      <w:pPr>
        <w:pStyle w:val="Bibliography"/>
      </w:pPr>
      <w:r>
        <w:t xml:space="preserve">Barreto E., Holden P.B., Edwards N.R., &amp; Rangel T.F. (2023)</w:t>
      </w:r>
      <w:r>
        <w:t xml:space="preserve"> </w:t>
      </w:r>
      <w:hyperlink r:id="rId22">
        <w:r>
          <w:rPr>
            <w:rStyle w:val="InternetLink"/>
          </w:rPr>
          <w:t xml:space="preserve">PALEO-PGEM-Series: A spatial time series of the global climate over the last 5 million years (Plio-Pleistocene)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,</w:t>
      </w:r>
      <w:r>
        <w:t xml:space="preserve"> </w:t>
      </w:r>
      <w:r>
        <w:rPr>
          <w:b/>
          <w:bCs/>
        </w:rPr>
        <w:t xml:space="preserve">32</w:t>
      </w:r>
      <w:r>
        <w:t xml:space="preserve">, 1034–1045.</w:t>
      </w:r>
    </w:p>
    <w:bookmarkEnd w:id="23"/>
    <w:bookmarkStart w:id="25" w:name="ref-holden2019"/>
    <w:p>
      <w:pPr>
        <w:pStyle w:val="Bibliography"/>
      </w:pPr>
      <w:r>
        <w:t xml:space="preserve">Holden P.B., Edwards N.R., Rangel T.F., Pereira E.B., Tran G.T., &amp; Wilkinson R.D. (2019)</w:t>
      </w:r>
      <w:r>
        <w:t xml:space="preserve"> </w:t>
      </w:r>
      <w:hyperlink r:id="rId24">
        <w:r>
          <w:rPr>
            <w:rStyle w:val="InternetLink"/>
          </w:rPr>
          <w:t xml:space="preserve">PALEO-PGEM v1.0: A statistical emulator of pliocene</w:t>
        </w:r>
        <w:r>
          <w:rPr>
            <w:rStyle w:val="InternetLink"/>
          </w:rPr>
          <w:t xml:space="preserve">pleistocene climate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Geoscientific Model Development</w:t>
      </w:r>
      <w:r>
        <w:t xml:space="preserve">,</w:t>
      </w:r>
      <w:r>
        <w:t xml:space="preserve"> </w:t>
      </w:r>
      <w:r>
        <w:rPr>
          <w:b/>
          <w:bCs/>
        </w:rPr>
        <w:t xml:space="preserve">12</w:t>
      </w:r>
      <w:r>
        <w:t xml:space="preserve">, 5137–5155.</w:t>
      </w:r>
    </w:p>
    <w:bookmarkEnd w:id="25"/>
    <w:bookmarkEnd w:id="26"/>
    <w:bookmarkEnd w:id="27"/>
    <w:sectPr>
      <w:type w:val="nextPage"/>
      <w:pgSz w:h="15840" w:w="12240"/>
      <w:pgMar w:bottom="1440" w:footer="0" w:gutter="0" w:header="0" w:left="1440" w:right="1440" w:top="1440"/>
      <w:lnNumType w:countBy="1" w:distance="283" w:restart="continuous"/>
      <w:pgNumType w:fmt="decimal"/>
      <w:formProt w:val="false"/>
      <w:textDirection w:val="lrTb"/>
      <w:docGrid w:charSpace="0" w:linePitch="326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  <w:rPr/>
    </w:lvl>
    <w:lvl w:ilvl="1">
      <w:start w:val="1"/>
      <w:numFmt w:val="decimal"/>
      <w:lvlText w:val="%2."/>
      <w:lvlJc w:val="left"/>
      <w:pPr>
        <w:tabs>
          <w:tab w:pos="1080" w:val="num"/>
        </w:tabs>
        <w:ind w:hanging="360" w:left="1080"/>
      </w:pPr>
      <w:rPr/>
    </w:lvl>
    <w:lvl w:ilvl="2">
      <w:start w:val="1"/>
      <w:numFmt w:val="decimal"/>
      <w:lvlText w:val="%3."/>
      <w:lvlJc w:val="left"/>
      <w:pPr>
        <w:tabs>
          <w:tab w:pos="1440" w:val="num"/>
        </w:tabs>
        <w:ind w:hanging="360" w:left="1440"/>
      </w:pPr>
      <w:rPr/>
    </w:lvl>
    <w:lvl w:ilvl="3">
      <w:start w:val="1"/>
      <w:numFmt w:val="decimal"/>
      <w:lvlText w:val="%4."/>
      <w:lvlJc w:val="left"/>
      <w:pPr>
        <w:tabs>
          <w:tab w:pos="1800" w:val="num"/>
        </w:tabs>
        <w:ind w:hanging="360" w:left="1800"/>
      </w:pPr>
      <w:rPr/>
    </w:lvl>
    <w:lvl w:ilvl="4">
      <w:start w:val="1"/>
      <w:numFmt w:val="decimal"/>
      <w:lvlText w:val="%5."/>
      <w:lvlJc w:val="left"/>
      <w:pPr>
        <w:tabs>
          <w:tab w:pos="2160" w:val="num"/>
        </w:tabs>
        <w:ind w:hanging="360" w:left="2160"/>
      </w:pPr>
      <w:rPr/>
    </w:lvl>
    <w:lvl w:ilvl="5">
      <w:start w:val="1"/>
      <w:numFmt w:val="decimal"/>
      <w:lvlText w:val="%6."/>
      <w:lvlJc w:val="left"/>
      <w:pPr>
        <w:tabs>
          <w:tab w:pos="2520" w:val="num"/>
        </w:tabs>
        <w:ind w:hanging="360" w:left="2520"/>
      </w:pPr>
      <w:rPr/>
    </w:lvl>
    <w:lvl w:ilvl="6">
      <w:start w:val="1"/>
      <w:numFmt w:val="decimal"/>
      <w:lvlText w:val="%7."/>
      <w:lvlJc w:val="left"/>
      <w:pPr>
        <w:tabs>
          <w:tab w:pos="2880" w:val="num"/>
        </w:tabs>
        <w:ind w:hanging="360" w:left="2880"/>
      </w:pPr>
      <w:rPr/>
    </w:lvl>
    <w:lvl w:ilvl="7">
      <w:start w:val="1"/>
      <w:numFmt w:val="decimal"/>
      <w:lvlText w:val="%8."/>
      <w:lvlJc w:val="left"/>
      <w:pPr>
        <w:tabs>
          <w:tab w:pos="3240" w:val="num"/>
        </w:tabs>
        <w:ind w:hanging="360" w:left="3240"/>
      </w:pPr>
      <w:rPr/>
    </w:lvl>
    <w:lvl w:ilvl="8">
      <w:start w:val="1"/>
      <w:numFmt w:val="decimal"/>
      <w:lvlText w:val="%9."/>
      <w:lvlJc w:val="left"/>
      <w:pPr>
        <w:tabs>
          <w:tab w:pos="3600" w:val="num"/>
        </w:tabs>
        <w:ind w:hanging="360" w:left="360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  <w:rPr/>
    </w:lvl>
    <w:lvl w:ilvl="1">
      <w:start w:val="1"/>
      <w:numFmt w:val="decimal"/>
      <w:lvlText w:val="%2."/>
      <w:lvlJc w:val="left"/>
      <w:pPr>
        <w:tabs>
          <w:tab w:pos="1080" w:val="num"/>
        </w:tabs>
        <w:ind w:hanging="360" w:left="1080"/>
      </w:pPr>
      <w:rPr/>
    </w:lvl>
    <w:lvl w:ilvl="2">
      <w:start w:val="1"/>
      <w:numFmt w:val="decimal"/>
      <w:lvlText w:val="%3."/>
      <w:lvlJc w:val="left"/>
      <w:pPr>
        <w:tabs>
          <w:tab w:pos="1440" w:val="num"/>
        </w:tabs>
        <w:ind w:hanging="360" w:left="1440"/>
      </w:pPr>
      <w:rPr/>
    </w:lvl>
    <w:lvl w:ilvl="3">
      <w:start w:val="1"/>
      <w:numFmt w:val="decimal"/>
      <w:lvlText w:val="%4."/>
      <w:lvlJc w:val="left"/>
      <w:pPr>
        <w:tabs>
          <w:tab w:pos="1800" w:val="num"/>
        </w:tabs>
        <w:ind w:hanging="360" w:left="1800"/>
      </w:pPr>
      <w:rPr/>
    </w:lvl>
    <w:lvl w:ilvl="4">
      <w:start w:val="1"/>
      <w:numFmt w:val="decimal"/>
      <w:lvlText w:val="%5."/>
      <w:lvlJc w:val="left"/>
      <w:pPr>
        <w:tabs>
          <w:tab w:pos="2160" w:val="num"/>
        </w:tabs>
        <w:ind w:hanging="360" w:left="2160"/>
      </w:pPr>
      <w:rPr/>
    </w:lvl>
    <w:lvl w:ilvl="5">
      <w:start w:val="1"/>
      <w:numFmt w:val="decimal"/>
      <w:lvlText w:val="%6."/>
      <w:lvlJc w:val="left"/>
      <w:pPr>
        <w:tabs>
          <w:tab w:pos="2520" w:val="num"/>
        </w:tabs>
        <w:ind w:hanging="360" w:left="2520"/>
      </w:pPr>
      <w:rPr/>
    </w:lvl>
    <w:lvl w:ilvl="6">
      <w:start w:val="1"/>
      <w:numFmt w:val="decimal"/>
      <w:lvlText w:val="%7."/>
      <w:lvlJc w:val="left"/>
      <w:pPr>
        <w:tabs>
          <w:tab w:pos="2880" w:val="num"/>
        </w:tabs>
        <w:ind w:hanging="360" w:left="2880"/>
      </w:pPr>
      <w:rPr/>
    </w:lvl>
    <w:lvl w:ilvl="7">
      <w:start w:val="1"/>
      <w:numFmt w:val="decimal"/>
      <w:lvlText w:val="%8."/>
      <w:lvlJc w:val="left"/>
      <w:pPr>
        <w:tabs>
          <w:tab w:pos="3240" w:val="num"/>
        </w:tabs>
        <w:ind w:hanging="360" w:left="3240"/>
      </w:pPr>
      <w:rPr/>
    </w:lvl>
    <w:lvl w:ilvl="8">
      <w:start w:val="1"/>
      <w:numFmt w:val="decimal"/>
      <w:lvlText w:val="%9."/>
      <w:lvlJc w:val="left"/>
      <w:pPr>
        <w:tabs>
          <w:tab w:pos="3600" w:val="num"/>
        </w:tabs>
        <w:ind w:hanging="360" w:left="360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/>
    </w:lvl>
    <w:lvl w:ilvl="1">
      <w:start w:val="1"/>
      <w:numFmt w:val="decimal"/>
      <w:lvlText w:val="%2."/>
      <w:lvlJc w:val="left"/>
      <w:pPr>
        <w:tabs>
          <w:tab w:pos="1080" w:val="num"/>
        </w:tabs>
        <w:ind w:hanging="360" w:left="1080"/>
      </w:pPr>
      <w:rPr/>
    </w:lvl>
    <w:lvl w:ilvl="2">
      <w:start w:val="1"/>
      <w:numFmt w:val="decimal"/>
      <w:lvlText w:val="%3."/>
      <w:lvlJc w:val="left"/>
      <w:pPr>
        <w:tabs>
          <w:tab w:pos="1440" w:val="num"/>
        </w:tabs>
        <w:ind w:hanging="360" w:left="1440"/>
      </w:pPr>
      <w:rPr/>
    </w:lvl>
    <w:lvl w:ilvl="3">
      <w:start w:val="1"/>
      <w:numFmt w:val="decimal"/>
      <w:lvlText w:val="%4."/>
      <w:lvlJc w:val="left"/>
      <w:pPr>
        <w:tabs>
          <w:tab w:pos="1800" w:val="num"/>
        </w:tabs>
        <w:ind w:hanging="360" w:left="1800"/>
      </w:pPr>
      <w:rPr/>
    </w:lvl>
    <w:lvl w:ilvl="4">
      <w:start w:val="1"/>
      <w:numFmt w:val="decimal"/>
      <w:lvlText w:val="%5."/>
      <w:lvlJc w:val="left"/>
      <w:pPr>
        <w:tabs>
          <w:tab w:pos="2160" w:val="num"/>
        </w:tabs>
        <w:ind w:hanging="360" w:left="2160"/>
      </w:pPr>
      <w:rPr/>
    </w:lvl>
    <w:lvl w:ilvl="5">
      <w:start w:val="1"/>
      <w:numFmt w:val="decimal"/>
      <w:lvlText w:val="%6."/>
      <w:lvlJc w:val="left"/>
      <w:pPr>
        <w:tabs>
          <w:tab w:pos="2520" w:val="num"/>
        </w:tabs>
        <w:ind w:hanging="360" w:left="2520"/>
      </w:pPr>
      <w:rPr/>
    </w:lvl>
    <w:lvl w:ilvl="6">
      <w:start w:val="1"/>
      <w:numFmt w:val="decimal"/>
      <w:lvlText w:val="%7."/>
      <w:lvlJc w:val="left"/>
      <w:pPr>
        <w:tabs>
          <w:tab w:pos="2880" w:val="num"/>
        </w:tabs>
        <w:ind w:hanging="360" w:left="2880"/>
      </w:pPr>
      <w:rPr/>
    </w:lvl>
    <w:lvl w:ilvl="7">
      <w:start w:val="1"/>
      <w:numFmt w:val="decimal"/>
      <w:lvlText w:val="%8."/>
      <w:lvlJc w:val="left"/>
      <w:pPr>
        <w:tabs>
          <w:tab w:pos="3240" w:val="num"/>
        </w:tabs>
        <w:ind w:hanging="360" w:left="3240"/>
      </w:pPr>
      <w:rPr/>
    </w:lvl>
    <w:lvl w:ilvl="8">
      <w:start w:val="1"/>
      <w:numFmt w:val="decimal"/>
      <w:lvlText w:val="%9."/>
      <w:lvlJc w:val="left"/>
      <w:pPr>
        <w:tabs>
          <w:tab w:pos="3600" w:val="num"/>
        </w:tabs>
        <w:ind w:hanging="360" w:left="360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cs="Symbol" w:hAnsi="Symbol" w:hint="default"/>
      </w:rPr>
    </w:lvl>
    <w:lvl w:ilvl="1">
      <w:start w:val="1"/>
      <w:numFmt w:val="decimal"/>
      <w:lvlText w:val="%2."/>
      <w:lvlJc w:val="left"/>
      <w:pPr>
        <w:tabs>
          <w:tab w:pos="1080" w:val="num"/>
        </w:tabs>
        <w:ind w:hanging="360" w:left="1080"/>
      </w:pPr>
      <w:rPr/>
    </w:lvl>
    <w:lvl w:ilvl="2">
      <w:start w:val="1"/>
      <w:numFmt w:val="decimal"/>
      <w:lvlText w:val="%3."/>
      <w:lvlJc w:val="left"/>
      <w:pPr>
        <w:tabs>
          <w:tab w:pos="1440" w:val="num"/>
        </w:tabs>
        <w:ind w:hanging="360" w:left="1440"/>
      </w:pPr>
      <w:rPr/>
    </w:lvl>
    <w:lvl w:ilvl="3">
      <w:start w:val="1"/>
      <w:numFmt w:val="decimal"/>
      <w:lvlText w:val="%4."/>
      <w:lvlJc w:val="left"/>
      <w:pPr>
        <w:tabs>
          <w:tab w:pos="1800" w:val="num"/>
        </w:tabs>
        <w:ind w:hanging="360" w:left="1800"/>
      </w:pPr>
      <w:rPr/>
    </w:lvl>
    <w:lvl w:ilvl="4">
      <w:start w:val="1"/>
      <w:numFmt w:val="decimal"/>
      <w:lvlText w:val="%5."/>
      <w:lvlJc w:val="left"/>
      <w:pPr>
        <w:tabs>
          <w:tab w:pos="2160" w:val="num"/>
        </w:tabs>
        <w:ind w:hanging="360" w:left="2160"/>
      </w:pPr>
      <w:rPr/>
    </w:lvl>
    <w:lvl w:ilvl="5">
      <w:start w:val="1"/>
      <w:numFmt w:val="decimal"/>
      <w:lvlText w:val="%6."/>
      <w:lvlJc w:val="left"/>
      <w:pPr>
        <w:tabs>
          <w:tab w:pos="2520" w:val="num"/>
        </w:tabs>
        <w:ind w:hanging="360" w:left="2520"/>
      </w:pPr>
      <w:rPr/>
    </w:lvl>
    <w:lvl w:ilvl="6">
      <w:start w:val="1"/>
      <w:numFmt w:val="decimal"/>
      <w:lvlText w:val="%7."/>
      <w:lvlJc w:val="left"/>
      <w:pPr>
        <w:tabs>
          <w:tab w:pos="2880" w:val="num"/>
        </w:tabs>
        <w:ind w:hanging="360" w:left="2880"/>
      </w:pPr>
      <w:rPr/>
    </w:lvl>
    <w:lvl w:ilvl="7">
      <w:start w:val="1"/>
      <w:numFmt w:val="decimal"/>
      <w:lvlText w:val="%8."/>
      <w:lvlJc w:val="left"/>
      <w:pPr>
        <w:tabs>
          <w:tab w:pos="3240" w:val="num"/>
        </w:tabs>
        <w:ind w:hanging="360" w:left="3240"/>
      </w:pPr>
      <w:rPr/>
    </w:lvl>
    <w:lvl w:ilvl="8">
      <w:start w:val="1"/>
      <w:numFmt w:val="decimal"/>
      <w:lvlText w:val="%9."/>
      <w:lvlJc w:val="left"/>
      <w:pPr>
        <w:tabs>
          <w:tab w:pos="3600" w:val="num"/>
        </w:tabs>
        <w:ind w:hanging="360" w:left="360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start w:val="1"/>
      <w:numFmt w:val="decimal"/>
      <w:lvlText w:val="%2."/>
      <w:lvlJc w:val="left"/>
      <w:pPr>
        <w:tabs>
          <w:tab w:pos="1080" w:val="num"/>
        </w:tabs>
        <w:ind w:hanging="360" w:left="1080"/>
      </w:pPr>
      <w:rPr/>
    </w:lvl>
    <w:lvl w:ilvl="2">
      <w:start w:val="1"/>
      <w:numFmt w:val="decimal"/>
      <w:lvlText w:val="%3."/>
      <w:lvlJc w:val="left"/>
      <w:pPr>
        <w:tabs>
          <w:tab w:pos="1440" w:val="num"/>
        </w:tabs>
        <w:ind w:hanging="360" w:left="1440"/>
      </w:pPr>
      <w:rPr/>
    </w:lvl>
    <w:lvl w:ilvl="3">
      <w:start w:val="1"/>
      <w:numFmt w:val="decimal"/>
      <w:lvlText w:val="%4."/>
      <w:lvlJc w:val="left"/>
      <w:pPr>
        <w:tabs>
          <w:tab w:pos="1800" w:val="num"/>
        </w:tabs>
        <w:ind w:hanging="360" w:left="1800"/>
      </w:pPr>
      <w:rPr/>
    </w:lvl>
    <w:lvl w:ilvl="4">
      <w:start w:val="1"/>
      <w:numFmt w:val="decimal"/>
      <w:lvlText w:val="%5."/>
      <w:lvlJc w:val="left"/>
      <w:pPr>
        <w:tabs>
          <w:tab w:pos="2160" w:val="num"/>
        </w:tabs>
        <w:ind w:hanging="360" w:left="2160"/>
      </w:pPr>
      <w:rPr/>
    </w:lvl>
    <w:lvl w:ilvl="5">
      <w:start w:val="1"/>
      <w:numFmt w:val="decimal"/>
      <w:lvlText w:val="%6."/>
      <w:lvlJc w:val="left"/>
      <w:pPr>
        <w:tabs>
          <w:tab w:pos="2520" w:val="num"/>
        </w:tabs>
        <w:ind w:hanging="360" w:left="2520"/>
      </w:pPr>
      <w:rPr/>
    </w:lvl>
    <w:lvl w:ilvl="6">
      <w:start w:val="1"/>
      <w:numFmt w:val="decimal"/>
      <w:lvlText w:val="%7."/>
      <w:lvlJc w:val="left"/>
      <w:pPr>
        <w:tabs>
          <w:tab w:pos="2880" w:val="num"/>
        </w:tabs>
        <w:ind w:hanging="360" w:left="2880"/>
      </w:pPr>
      <w:rPr/>
    </w:lvl>
    <w:lvl w:ilvl="7">
      <w:start w:val="1"/>
      <w:numFmt w:val="decimal"/>
      <w:lvlText w:val="%8."/>
      <w:lvlJc w:val="left"/>
      <w:pPr>
        <w:tabs>
          <w:tab w:pos="3240" w:val="num"/>
        </w:tabs>
        <w:ind w:hanging="360" w:left="3240"/>
      </w:pPr>
      <w:rPr/>
    </w:lvl>
    <w:lvl w:ilvl="8">
      <w:start w:val="1"/>
      <w:numFmt w:val="decimal"/>
      <w:lvlText w:val="%9."/>
      <w:lvlJc w:val="left"/>
      <w:pPr>
        <w:tabs>
          <w:tab w:pos="3600" w:val="num"/>
        </w:tabs>
        <w:ind w:hanging="360" w:left="360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1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2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3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4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5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6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7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8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val="0004"/>
  <w:doNotTrackMoves/>
  <w:defaultTabStop w:val="720"/>
  <w:autoHyphenation w:val="tru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</w:rsids>
  <w:themeFontLang w:bidi="" w:eastAsia="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asciiTheme="minorHAnsi" w:cs="" w:cstheme="minorBidi" w:eastAsia="Cambria" w:eastAsiaTheme="minorHAnsi" w:hAnsi="Cambria" w:hAnsiTheme="minorHAnsi"/>
        <w:sz w:val="24"/>
        <w:szCs w:val="24"/>
        <w:lang w:bidi="ar-SA" w:eastAsia="en-US" w:val="en-US"/>
      </w:rPr>
    </w:rPrDefault>
    <w:pPrDefault>
      <w:pPr>
        <w:suppressAutoHyphens w:val="true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e7dbf"/>
    <w:pPr>
      <w:widowControl/>
      <w:suppressAutoHyphens w:val="true"/>
      <w:bidi w:val="0"/>
      <w:spacing w:after="200" w:before="0"/>
      <w:jc w:val="left"/>
    </w:pPr>
    <w:rPr>
      <w:rFonts w:ascii="Times New Roman" w:cs="" w:cstheme="minorBidi" w:eastAsia="Cambria" w:eastAsiaTheme="minorHAnsi" w:hAnsi="Times New Roman"/>
      <w:color w:val="auto"/>
      <w:kern w:val="0"/>
      <w:sz w:val="22"/>
      <w:szCs w:val="24"/>
      <w:lang w:bidi="ar-SA" w:eastAsia="en-US" w:val="en-US"/>
    </w:rPr>
  </w:style>
  <w:style w:styleId="Heading1" w:type="paragraph">
    <w:name w:val="Heading 1"/>
    <w:basedOn w:val="Normal"/>
    <w:next w:val="TextBody"/>
    <w:uiPriority w:val="9"/>
    <w:qFormat/>
    <w:rsid w:val="00e4579e"/>
    <w:pPr>
      <w:keepNext w:val="true"/>
      <w:keepLines/>
      <w:spacing w:after="0" w:before="480"/>
      <w:outlineLvl w:val="0"/>
    </w:pPr>
    <w:rPr>
      <w:rFonts w:cs="" w:cstheme="majorBidi" w:eastAsia="" w:eastAsiaTheme="majorEastAsia"/>
      <w:b/>
      <w:bCs/>
      <w:color w:themeColor="text1" w:val="000000"/>
      <w:sz w:val="32"/>
      <w:szCs w:val="32"/>
    </w:rPr>
  </w:style>
  <w:style w:styleId="Heading2" w:type="paragraph">
    <w:name w:val="Heading 2"/>
    <w:basedOn w:val="Normal"/>
    <w:next w:val="TextBody"/>
    <w:uiPriority w:val="9"/>
    <w:unhideWhenUsed/>
    <w:qFormat/>
    <w:rsid w:val="00e4579e"/>
    <w:pPr>
      <w:keepNext w:val="true"/>
      <w:keepLines/>
      <w:spacing w:after="0" w:before="200"/>
      <w:outlineLvl w:val="1"/>
    </w:pPr>
    <w:rPr>
      <w:rFonts w:cs="" w:cstheme="majorBidi" w:eastAsia="" w:eastAsiaTheme="majorEastAsia"/>
      <w:b/>
      <w:bCs/>
      <w:color w:themeColor="text1" w:val="000000"/>
      <w:sz w:val="28"/>
      <w:szCs w:val="28"/>
    </w:rPr>
  </w:style>
  <w:style w:styleId="Heading3" w:type="paragraph">
    <w:name w:val="Heading 3"/>
    <w:basedOn w:val="Normal"/>
    <w:next w:val="TextBody"/>
    <w:uiPriority w:val="9"/>
    <w:unhideWhenUsed/>
    <w:qFormat/>
    <w:rsid w:val="00e4579e"/>
    <w:pPr>
      <w:keepNext w:val="true"/>
      <w:keepLines/>
      <w:spacing w:after="0" w:before="200"/>
      <w:outlineLvl w:val="2"/>
    </w:pPr>
    <w:rPr>
      <w:rFonts w:cs="Times New Roman" w:eastAsia="" w:eastAsiaTheme="majorEastAsia"/>
      <w:b/>
      <w:bCs/>
      <w:color w:themeColor="text1" w:val="000000"/>
    </w:rPr>
  </w:style>
  <w:style w:styleId="Heading4" w:type="paragraph">
    <w:name w:val="Heading 4"/>
    <w:basedOn w:val="Normal"/>
    <w:next w:val="TextBody"/>
    <w:uiPriority w:val="9"/>
    <w:unhideWhenUsed/>
    <w:qFormat/>
    <w:rsid w:val="00e4579e"/>
    <w:pPr>
      <w:keepNext w:val="true"/>
      <w:keepLines/>
      <w:spacing w:after="0" w:before="200"/>
      <w:outlineLvl w:val="3"/>
    </w:pPr>
    <w:rPr>
      <w:rFonts w:cs="Times New Roman" w:eastAsia="" w:eastAsiaTheme="majorEastAsia"/>
      <w:bCs/>
      <w:color w:themeColor="text1" w:val="000000"/>
    </w:rPr>
  </w:style>
  <w:style w:styleId="Heading5" w:type="paragraph">
    <w:name w:val="Heading 5"/>
    <w:basedOn w:val="Normal"/>
    <w:next w:val="TextBody"/>
    <w:uiPriority w:val="9"/>
    <w:unhideWhenUsed/>
    <w:qFormat/>
    <w:rsid w:val="00e4579e"/>
    <w:pPr>
      <w:keepNext w:val="true"/>
      <w:keepLines/>
      <w:spacing w:after="0" w:before="200"/>
      <w:outlineLvl w:val="4"/>
    </w:pPr>
    <w:rPr>
      <w:rFonts w:cs="Times New Roman" w:eastAsia="" w:eastAsiaTheme="majorEastAsia"/>
      <w:color w:themeColor="text1" w:val="000000"/>
    </w:rPr>
  </w:style>
  <w:style w:styleId="Heading6" w:type="paragraph">
    <w:name w:val="Heading 6"/>
    <w:basedOn w:val="Normal"/>
    <w:next w:val="TextBody"/>
    <w:uiPriority w:val="9"/>
    <w:unhideWhenUsed/>
    <w:qFormat/>
    <w:rsid w:val="00e4579e"/>
    <w:pPr>
      <w:keepNext w:val="true"/>
      <w:keepLines/>
      <w:spacing w:after="0" w:before="200"/>
      <w:outlineLvl w:val="5"/>
    </w:pPr>
    <w:rPr>
      <w:rFonts w:cs="Times New Roman" w:eastAsia="" w:eastAsiaTheme="majorEastAsia"/>
      <w:color w:themeColor="text1" w:val="000000"/>
    </w:rPr>
  </w:style>
  <w:style w:styleId="Heading7" w:type="paragraph">
    <w:name w:val="Heading 7"/>
    <w:basedOn w:val="Normal"/>
    <w:next w:val="TextBody"/>
    <w:uiPriority w:val="9"/>
    <w:unhideWhenUsed/>
    <w:qFormat/>
    <w:rsid w:val="00e4579e"/>
    <w:pPr>
      <w:keepNext w:val="true"/>
      <w:keepLines/>
      <w:spacing w:after="0" w:before="200"/>
      <w:outlineLvl w:val="6"/>
    </w:pPr>
    <w:rPr>
      <w:rFonts w:cs="Times New Roman" w:eastAsia="" w:eastAsiaTheme="majorEastAsia"/>
      <w:color w:themeColor="text1" w:val="000000"/>
    </w:rPr>
  </w:style>
  <w:style w:styleId="Heading8" w:type="paragraph">
    <w:name w:val="Heading 8"/>
    <w:basedOn w:val="Normal"/>
    <w:next w:val="TextBody"/>
    <w:uiPriority w:val="9"/>
    <w:unhideWhenUsed/>
    <w:qFormat/>
    <w:rsid w:val="00e4579e"/>
    <w:pPr>
      <w:keepNext w:val="true"/>
      <w:keepLines/>
      <w:spacing w:after="0" w:before="200"/>
      <w:outlineLvl w:val="7"/>
    </w:pPr>
    <w:rPr>
      <w:rFonts w:cs="Times New Roman" w:eastAsia="" w:eastAsiaTheme="majorEastAsia"/>
      <w:color w:themeColor="text1" w:val="000000"/>
    </w:rPr>
  </w:style>
  <w:style w:styleId="Heading9" w:type="paragraph">
    <w:name w:val="Heading 9"/>
    <w:basedOn w:val="Normal"/>
    <w:next w:val="TextBody"/>
    <w:uiPriority w:val="9"/>
    <w:unhideWhenUsed/>
    <w:qFormat/>
    <w:pPr>
      <w:keepNext w:val="true"/>
      <w:keepLines/>
      <w:spacing w:after="0" w:before="200"/>
      <w:outlineLvl w:val="8"/>
    </w:pPr>
    <w:rPr>
      <w:rFonts w:ascii="Calibri" w:asciiTheme="majorHAnsi" w:cs="" w:cstheme="majorBidi" w:eastAsia="" w:eastAsiaTheme="majorEastAsia" w:hAnsi="Calibri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CaptionChar" w:type="character">
    <w:name w:val="Caption Char"/>
    <w:basedOn w:val="DefaultParagraphFont"/>
    <w:link w:val="Caption1"/>
    <w:qFormat/>
    <w:rsid w:val="00f94e32"/>
    <w:rPr>
      <w:rFonts w:ascii="Times New Roman" w:cs="Times New Roman" w:hAnsi="Times New Roman"/>
      <w:sz w:val="22"/>
      <w:szCs w:val="22"/>
    </w:rPr>
  </w:style>
  <w:style w:customStyle="1" w:styleId="VerbatimChar" w:type="character">
    <w:name w:val="Verbatim Char"/>
    <w:basedOn w:val="CaptionChar"/>
    <w:link w:val="SourceCode"/>
    <w:qFormat/>
    <w:rPr>
      <w:rFonts w:ascii="Consolas" w:cs="Times New Roman" w:hAnsi="Consolas"/>
      <w:sz w:val="22"/>
      <w:szCs w:val="22"/>
    </w:rPr>
  </w:style>
  <w:style w:customStyle="1" w:styleId="SectionNumber" w:type="character">
    <w:name w:val="Section Number"/>
    <w:basedOn w:val="CaptionChar"/>
    <w:qFormat/>
    <w:rPr>
      <w:rFonts w:ascii="Times New Roman" w:cs="Times New Roman" w:hAnsi="Times New Roman"/>
      <w:sz w:val="22"/>
      <w:szCs w:val="22"/>
    </w:rPr>
  </w:style>
  <w:style w:styleId="FootnoteCharacters" w:type="character">
    <w:name w:val="Footnote Characters"/>
    <w:basedOn w:val="CaptionChar"/>
    <w:qFormat/>
    <w:rsid w:val="00e25b66"/>
    <w:rPr>
      <w:rFonts w:ascii="Times New Roman" w:cs="Times New Roman" w:hAnsi="Times New Roman"/>
      <w:sz w:val="24"/>
      <w:szCs w:val="22"/>
      <w:vertAlign w:val="superscript"/>
    </w:rPr>
  </w:style>
  <w:style w:styleId="FootnoteAnchor" w:type="character">
    <w:name w:val="Footnote Anchor"/>
    <w:rPr>
      <w:rFonts w:ascii="Times New Roman" w:cs="Times New Roman" w:hAnsi="Times New Roman"/>
      <w:sz w:val="24"/>
      <w:szCs w:val="22"/>
      <w:vertAlign w:val="superscript"/>
    </w:rPr>
  </w:style>
  <w:style w:styleId="InternetLink" w:type="character">
    <w:name w:val="Hyperlink"/>
    <w:basedOn w:val="CaptionChar"/>
    <w:rsid w:val="00174dc2"/>
    <w:rPr>
      <w:rFonts w:ascii="Times New Roman" w:cs="Times New Roman" w:hAnsi="Times New Roman"/>
      <w:color w:themeColor="text1" w:val="000000"/>
      <w:sz w:val="22"/>
      <w:szCs w:val="22"/>
    </w:rPr>
  </w:style>
  <w:style w:customStyle="1" w:styleId="KeywordTok" w:type="character">
    <w:name w:val="KeywordTok"/>
    <w:basedOn w:val="VerbatimChar"/>
    <w:qFormat/>
    <w:rPr>
      <w:rFonts w:ascii="Consolas" w:cs="Times New Roman" w:hAnsi="Consolas"/>
      <w:b/>
      <w:color w:val="204A87"/>
      <w:sz w:val="22"/>
      <w:szCs w:val="22"/>
      <w:shd w:fill="F8F8F8" w:val="clear"/>
    </w:rPr>
  </w:style>
  <w:style w:customStyle="1" w:styleId="DataTypeTok" w:type="character">
    <w:name w:val="DataTypeTok"/>
    <w:basedOn w:val="VerbatimChar"/>
    <w:qFormat/>
    <w:rPr>
      <w:rFonts w:ascii="Consolas" w:cs="Times New Roman" w:hAnsi="Consolas"/>
      <w:color w:val="204A87"/>
      <w:sz w:val="22"/>
      <w:szCs w:val="22"/>
      <w:shd w:fill="F8F8F8" w:val="clear"/>
    </w:rPr>
  </w:style>
  <w:style w:customStyle="1" w:styleId="DecValTok" w:type="character">
    <w:name w:val="DecValTok"/>
    <w:basedOn w:val="VerbatimChar"/>
    <w:qFormat/>
    <w:rPr>
      <w:rFonts w:ascii="Consolas" w:cs="Times New Roman" w:hAnsi="Consolas"/>
      <w:color w:val="0000CF"/>
      <w:sz w:val="22"/>
      <w:szCs w:val="22"/>
      <w:shd w:fill="F8F8F8" w:val="clear"/>
    </w:rPr>
  </w:style>
  <w:style w:customStyle="1" w:styleId="BaseNTok" w:type="character">
    <w:name w:val="BaseNTok"/>
    <w:basedOn w:val="VerbatimChar"/>
    <w:qFormat/>
    <w:rPr>
      <w:rFonts w:ascii="Consolas" w:cs="Times New Roman" w:hAnsi="Consolas"/>
      <w:color w:val="0000CF"/>
      <w:sz w:val="22"/>
      <w:szCs w:val="22"/>
      <w:shd w:fill="F8F8F8" w:val="clear"/>
    </w:rPr>
  </w:style>
  <w:style w:customStyle="1" w:styleId="FloatTok" w:type="character">
    <w:name w:val="FloatTok"/>
    <w:basedOn w:val="VerbatimChar"/>
    <w:qFormat/>
    <w:rPr>
      <w:rFonts w:ascii="Consolas" w:cs="Times New Roman" w:hAnsi="Consolas"/>
      <w:color w:val="0000CF"/>
      <w:sz w:val="22"/>
      <w:szCs w:val="22"/>
      <w:shd w:fill="F8F8F8" w:val="clear"/>
    </w:rPr>
  </w:style>
  <w:style w:customStyle="1" w:styleId="ConstantTok" w:type="character">
    <w:name w:val="ConstantTok"/>
    <w:basedOn w:val="VerbatimChar"/>
    <w:qFormat/>
    <w:rPr>
      <w:rFonts w:ascii="Consolas" w:cs="Times New Roman" w:hAnsi="Consolas"/>
      <w:color w:val="000000"/>
      <w:sz w:val="22"/>
      <w:szCs w:val="22"/>
      <w:shd w:fill="F8F8F8" w:val="clear"/>
    </w:rPr>
  </w:style>
  <w:style w:customStyle="1" w:styleId="CharTok" w:type="character">
    <w:name w:val="CharTok"/>
    <w:basedOn w:val="VerbatimChar"/>
    <w:qFormat/>
    <w:rPr>
      <w:rFonts w:ascii="Consolas" w:cs="Times New Roman" w:hAnsi="Consolas"/>
      <w:color w:val="4E9A06"/>
      <w:sz w:val="22"/>
      <w:szCs w:val="22"/>
      <w:shd w:fill="F8F8F8" w:val="clear"/>
    </w:rPr>
  </w:style>
  <w:style w:customStyle="1" w:styleId="SpecialCharTok" w:type="character">
    <w:name w:val="SpecialCharTok"/>
    <w:basedOn w:val="VerbatimChar"/>
    <w:qFormat/>
    <w:rPr>
      <w:rFonts w:ascii="Consolas" w:cs="Times New Roman" w:hAnsi="Consolas"/>
      <w:color w:val="000000"/>
      <w:sz w:val="22"/>
      <w:szCs w:val="22"/>
      <w:shd w:fill="F8F8F8" w:val="clear"/>
    </w:rPr>
  </w:style>
  <w:style w:customStyle="1" w:styleId="StringTok" w:type="character">
    <w:name w:val="StringTok"/>
    <w:basedOn w:val="VerbatimChar"/>
    <w:qFormat/>
    <w:rPr>
      <w:rFonts w:ascii="Consolas" w:cs="Times New Roman" w:hAnsi="Consolas"/>
      <w:color w:val="4E9A06"/>
      <w:sz w:val="22"/>
      <w:szCs w:val="22"/>
      <w:shd w:fill="F8F8F8" w:val="clear"/>
    </w:rPr>
  </w:style>
  <w:style w:customStyle="1" w:styleId="VerbatimStringTok" w:type="character">
    <w:name w:val="VerbatimStringTok"/>
    <w:basedOn w:val="VerbatimChar"/>
    <w:qFormat/>
    <w:rPr>
      <w:rFonts w:ascii="Consolas" w:cs="Times New Roman" w:hAnsi="Consolas"/>
      <w:color w:val="4E9A06"/>
      <w:sz w:val="22"/>
      <w:szCs w:val="22"/>
      <w:shd w:fill="F8F8F8" w:val="clear"/>
    </w:rPr>
  </w:style>
  <w:style w:customStyle="1" w:styleId="SpecialStringTok" w:type="character">
    <w:name w:val="SpecialStringTok"/>
    <w:basedOn w:val="VerbatimChar"/>
    <w:qFormat/>
    <w:rPr>
      <w:rFonts w:ascii="Consolas" w:cs="Times New Roman" w:hAnsi="Consolas"/>
      <w:color w:val="4E9A06"/>
      <w:sz w:val="22"/>
      <w:szCs w:val="22"/>
      <w:shd w:fill="F8F8F8" w:val="clear"/>
    </w:rPr>
  </w:style>
  <w:style w:customStyle="1" w:styleId="ImportTok" w:type="character">
    <w:name w:val="ImportTok"/>
    <w:basedOn w:val="VerbatimChar"/>
    <w:qFormat/>
    <w:rPr>
      <w:rFonts w:ascii="Consolas" w:cs="Times New Roman" w:hAnsi="Consolas"/>
      <w:sz w:val="22"/>
      <w:szCs w:val="22"/>
      <w:shd w:fill="F8F8F8" w:val="clear"/>
    </w:rPr>
  </w:style>
  <w:style w:customStyle="1" w:styleId="CommentTok" w:type="character">
    <w:name w:val="CommentTok"/>
    <w:basedOn w:val="VerbatimChar"/>
    <w:qFormat/>
    <w:rPr>
      <w:rFonts w:ascii="Consolas" w:cs="Times New Roman" w:hAnsi="Consolas"/>
      <w:i/>
      <w:color w:val="8F5902"/>
      <w:sz w:val="22"/>
      <w:szCs w:val="22"/>
      <w:shd w:fill="F8F8F8" w:val="clear"/>
    </w:rPr>
  </w:style>
  <w:style w:customStyle="1" w:styleId="DocumentationTok" w:type="character">
    <w:name w:val="DocumentationTok"/>
    <w:basedOn w:val="VerbatimChar"/>
    <w:qFormat/>
    <w:rPr>
      <w:rFonts w:ascii="Consolas" w:cs="Times New Roman" w:hAnsi="Consolas"/>
      <w:b/>
      <w:i/>
      <w:color w:val="8F5902"/>
      <w:sz w:val="22"/>
      <w:szCs w:val="22"/>
      <w:shd w:fill="F8F8F8" w:val="clear"/>
    </w:rPr>
  </w:style>
  <w:style w:customStyle="1" w:styleId="AnnotationTok" w:type="character">
    <w:name w:val="AnnotationTok"/>
    <w:basedOn w:val="VerbatimChar"/>
    <w:qFormat/>
    <w:rPr>
      <w:rFonts w:ascii="Consolas" w:cs="Times New Roman" w:hAnsi="Consolas"/>
      <w:b/>
      <w:i/>
      <w:color w:val="8F5902"/>
      <w:sz w:val="22"/>
      <w:szCs w:val="22"/>
      <w:shd w:fill="F8F8F8" w:val="clear"/>
    </w:rPr>
  </w:style>
  <w:style w:customStyle="1" w:styleId="CommentVarTok" w:type="character">
    <w:name w:val="CommentVarTok"/>
    <w:basedOn w:val="VerbatimChar"/>
    <w:qFormat/>
    <w:rPr>
      <w:rFonts w:ascii="Consolas" w:cs="Times New Roman" w:hAnsi="Consolas"/>
      <w:b/>
      <w:i/>
      <w:color w:val="8F5902"/>
      <w:sz w:val="22"/>
      <w:szCs w:val="22"/>
      <w:shd w:fill="F8F8F8" w:val="clear"/>
    </w:rPr>
  </w:style>
  <w:style w:customStyle="1" w:styleId="OtherTok" w:type="character">
    <w:name w:val="OtherTok"/>
    <w:basedOn w:val="VerbatimChar"/>
    <w:qFormat/>
    <w:rPr>
      <w:rFonts w:ascii="Consolas" w:cs="Times New Roman" w:hAnsi="Consolas"/>
      <w:color w:val="8F5902"/>
      <w:sz w:val="22"/>
      <w:szCs w:val="22"/>
      <w:shd w:fill="F8F8F8" w:val="clear"/>
    </w:rPr>
  </w:style>
  <w:style w:customStyle="1" w:styleId="FunctionTok" w:type="character">
    <w:name w:val="FunctionTok"/>
    <w:basedOn w:val="VerbatimChar"/>
    <w:qFormat/>
    <w:rPr>
      <w:rFonts w:ascii="Consolas" w:cs="Times New Roman" w:hAnsi="Consolas"/>
      <w:color w:val="000000"/>
      <w:sz w:val="22"/>
      <w:szCs w:val="22"/>
      <w:shd w:fill="F8F8F8" w:val="clear"/>
    </w:rPr>
  </w:style>
  <w:style w:customStyle="1" w:styleId="VariableTok" w:type="character">
    <w:name w:val="VariableTok"/>
    <w:basedOn w:val="VerbatimChar"/>
    <w:qFormat/>
    <w:rPr>
      <w:rFonts w:ascii="Consolas" w:cs="Times New Roman" w:hAnsi="Consolas"/>
      <w:color w:val="000000"/>
      <w:sz w:val="22"/>
      <w:szCs w:val="22"/>
      <w:shd w:fill="F8F8F8" w:val="clear"/>
    </w:rPr>
  </w:style>
  <w:style w:customStyle="1" w:styleId="ControlFlowTok" w:type="character">
    <w:name w:val="ControlFlowTok"/>
    <w:basedOn w:val="VerbatimChar"/>
    <w:qFormat/>
    <w:rPr>
      <w:rFonts w:ascii="Consolas" w:cs="Times New Roman" w:hAnsi="Consolas"/>
      <w:b/>
      <w:color w:val="204A87"/>
      <w:sz w:val="22"/>
      <w:szCs w:val="22"/>
      <w:shd w:fill="F8F8F8" w:val="clear"/>
    </w:rPr>
  </w:style>
  <w:style w:customStyle="1" w:styleId="OperatorTok" w:type="character">
    <w:name w:val="OperatorTok"/>
    <w:basedOn w:val="VerbatimChar"/>
    <w:qFormat/>
    <w:rPr>
      <w:rFonts w:ascii="Consolas" w:cs="Times New Roman" w:hAnsi="Consolas"/>
      <w:b/>
      <w:color w:val="CE5C00"/>
      <w:sz w:val="22"/>
      <w:szCs w:val="22"/>
      <w:shd w:fill="F8F8F8" w:val="clear"/>
    </w:rPr>
  </w:style>
  <w:style w:customStyle="1" w:styleId="BuiltInTok" w:type="character">
    <w:name w:val="BuiltInTok"/>
    <w:basedOn w:val="VerbatimChar"/>
    <w:qFormat/>
    <w:rPr>
      <w:rFonts w:ascii="Consolas" w:cs="Times New Roman" w:hAnsi="Consolas"/>
      <w:sz w:val="22"/>
      <w:szCs w:val="22"/>
      <w:shd w:fill="F8F8F8" w:val="clear"/>
    </w:rPr>
  </w:style>
  <w:style w:customStyle="1" w:styleId="ExtensionTok" w:type="character">
    <w:name w:val="ExtensionTok"/>
    <w:basedOn w:val="VerbatimChar"/>
    <w:qFormat/>
    <w:rPr>
      <w:rFonts w:ascii="Consolas" w:cs="Times New Roman" w:hAnsi="Consolas"/>
      <w:sz w:val="22"/>
      <w:szCs w:val="22"/>
      <w:shd w:fill="F8F8F8" w:val="clear"/>
    </w:rPr>
  </w:style>
  <w:style w:customStyle="1" w:styleId="PreprocessorTok" w:type="character">
    <w:name w:val="PreprocessorTok"/>
    <w:basedOn w:val="VerbatimChar"/>
    <w:qFormat/>
    <w:rPr>
      <w:rFonts w:ascii="Consolas" w:cs="Times New Roman" w:hAnsi="Consolas"/>
      <w:i/>
      <w:color w:val="8F5902"/>
      <w:sz w:val="22"/>
      <w:szCs w:val="22"/>
      <w:shd w:fill="F8F8F8" w:val="clear"/>
    </w:rPr>
  </w:style>
  <w:style w:customStyle="1" w:styleId="AttributeTok" w:type="character">
    <w:name w:val="AttributeTok"/>
    <w:basedOn w:val="VerbatimChar"/>
    <w:qFormat/>
    <w:rPr>
      <w:rFonts w:ascii="Consolas" w:cs="Times New Roman" w:hAnsi="Consolas"/>
      <w:color w:val="C4A000"/>
      <w:sz w:val="22"/>
      <w:szCs w:val="22"/>
      <w:shd w:fill="F8F8F8" w:val="clear"/>
    </w:rPr>
  </w:style>
  <w:style w:customStyle="1" w:styleId="RegionMarkerTok" w:type="character">
    <w:name w:val="RegionMarkerTok"/>
    <w:basedOn w:val="VerbatimChar"/>
    <w:qFormat/>
    <w:rPr>
      <w:rFonts w:ascii="Consolas" w:cs="Times New Roman" w:hAnsi="Consolas"/>
      <w:sz w:val="22"/>
      <w:szCs w:val="22"/>
      <w:shd w:fill="F8F8F8" w:val="clear"/>
    </w:rPr>
  </w:style>
  <w:style w:customStyle="1" w:styleId="InformationTok" w:type="character">
    <w:name w:val="InformationTok"/>
    <w:basedOn w:val="VerbatimChar"/>
    <w:qFormat/>
    <w:rPr>
      <w:rFonts w:ascii="Consolas" w:cs="Times New Roman" w:hAnsi="Consolas"/>
      <w:b/>
      <w:i/>
      <w:color w:val="8F5902"/>
      <w:sz w:val="22"/>
      <w:szCs w:val="22"/>
      <w:shd w:fill="F8F8F8" w:val="clear"/>
    </w:rPr>
  </w:style>
  <w:style w:customStyle="1" w:styleId="WarningTok" w:type="character">
    <w:name w:val="WarningTok"/>
    <w:basedOn w:val="VerbatimChar"/>
    <w:qFormat/>
    <w:rPr>
      <w:rFonts w:ascii="Consolas" w:cs="Times New Roman" w:hAnsi="Consolas"/>
      <w:b/>
      <w:i/>
      <w:color w:val="8F5902"/>
      <w:sz w:val="22"/>
      <w:szCs w:val="22"/>
      <w:shd w:fill="F8F8F8" w:val="clear"/>
    </w:rPr>
  </w:style>
  <w:style w:customStyle="1" w:styleId="AlertTok" w:type="character">
    <w:name w:val="AlertTok"/>
    <w:basedOn w:val="VerbatimChar"/>
    <w:qFormat/>
    <w:rPr>
      <w:rFonts w:ascii="Consolas" w:cs="Times New Roman" w:hAnsi="Consolas"/>
      <w:color w:val="EF2929"/>
      <w:sz w:val="22"/>
      <w:szCs w:val="22"/>
      <w:shd w:fill="F8F8F8" w:val="clear"/>
    </w:rPr>
  </w:style>
  <w:style w:customStyle="1" w:styleId="ErrorTok" w:type="character">
    <w:name w:val="ErrorTok"/>
    <w:basedOn w:val="VerbatimChar"/>
    <w:qFormat/>
    <w:rPr>
      <w:rFonts w:ascii="Consolas" w:cs="Times New Roman" w:hAnsi="Consolas"/>
      <w:b/>
      <w:color w:val="A40000"/>
      <w:sz w:val="22"/>
      <w:szCs w:val="22"/>
      <w:shd w:fill="F8F8F8" w:val="clear"/>
    </w:rPr>
  </w:style>
  <w:style w:customStyle="1" w:styleId="NormalTok" w:type="character">
    <w:name w:val="NormalTok"/>
    <w:basedOn w:val="VerbatimChar"/>
    <w:qFormat/>
    <w:rPr>
      <w:rFonts w:ascii="Consolas" w:cs="Times New Roman" w:hAnsi="Consolas"/>
      <w:sz w:val="22"/>
      <w:szCs w:val="22"/>
      <w:shd w:fill="F8F8F8" w:val="clear"/>
    </w:rPr>
  </w:style>
  <w:style w:customStyle="1" w:styleId="BodyTextChar" w:type="character">
    <w:name w:val="Body Text Char"/>
    <w:basedOn w:val="DefaultParagraphFont"/>
    <w:qFormat/>
    <w:rsid w:val="00cf7947"/>
    <w:rPr>
      <w:rFonts w:ascii="Times New Roman" w:hAnsi="Times New Roman"/>
      <w:sz w:val="22"/>
    </w:rPr>
  </w:style>
  <w:style w:customStyle="1" w:styleId="FooterChar" w:type="character">
    <w:name w:val="Footer Char"/>
    <w:basedOn w:val="DefaultParagraphFont"/>
    <w:link w:val="Footer"/>
    <w:semiHidden/>
    <w:qFormat/>
    <w:rsid w:val="00e25b66"/>
    <w:rPr>
      <w:rFonts w:ascii="Times New Roman" w:hAnsi="Times New Roman"/>
      <w:sz w:val="16"/>
    </w:rPr>
  </w:style>
  <w:style w:styleId="Linenumber" w:type="character">
    <w:name w:val="line number"/>
    <w:basedOn w:val="DefaultParagraphFont"/>
    <w:semiHidden/>
    <w:unhideWhenUsed/>
    <w:qFormat/>
    <w:rsid w:val="00b138ae"/>
    <w:rPr/>
  </w:style>
  <w:style w:styleId="HTMLAcronym" w:type="character">
    <w:name w:val="HTML Acronym"/>
    <w:basedOn w:val="DefaultParagraphFont"/>
    <w:unhideWhenUsed/>
    <w:qFormat/>
    <w:rsid w:val="00b503cc"/>
    <w:rPr/>
  </w:style>
  <w:style w:customStyle="1" w:styleId="BodyTextFirstIndentChar" w:type="character">
    <w:name w:val="Body Text First Indent Char"/>
    <w:basedOn w:val="BodyTextChar"/>
    <w:qFormat/>
    <w:rsid w:val="00a63a6b"/>
    <w:rPr>
      <w:rFonts w:ascii="Times New Roman" w:hAnsi="Times New Roman"/>
      <w:sz w:val="22"/>
    </w:rPr>
  </w:style>
  <w:style w:styleId="LineNumbering" w:type="character">
    <w:name w:val="Line Numbering"/>
    <w:rPr/>
  </w:style>
  <w:style w:styleId="Heading" w:type="paragraph">
    <w:name w:val="Heading"/>
    <w:basedOn w:val="Normal"/>
    <w:next w:val="TextBody"/>
    <w:qFormat/>
    <w:pPr>
      <w:keepNext w:val="true"/>
      <w:spacing w:after="120" w:before="240"/>
    </w:pPr>
    <w:rPr>
      <w:rFonts w:ascii="Liberation Sans" w:cs="Lohit Devanagari" w:eastAsia="Noto Sans CJK SC" w:hAnsi="Liberation Sans"/>
      <w:sz w:val="28"/>
      <w:szCs w:val="28"/>
    </w:rPr>
  </w:style>
  <w:style w:styleId="TextBody" w:type="paragraph">
    <w:name w:val="Body Text"/>
    <w:basedOn w:val="Normal"/>
    <w:link w:val="BodyTextChar"/>
    <w:qFormat/>
    <w:rsid w:val="00cf7947"/>
    <w:pPr>
      <w:spacing w:after="180" w:before="180" w:line="360" w:lineRule="auto"/>
      <w:jc w:val="left"/>
    </w:pPr>
    <w:rPr/>
  </w:style>
  <w:style w:styleId="List" w:type="paragraph">
    <w:name w:val="List"/>
    <w:basedOn w:val="Normal"/>
    <w:unhideWhenUsed/>
    <w:rsid w:val="00ed1205"/>
    <w:pPr>
      <w:spacing w:after="200" w:before="0"/>
      <w:ind w:hanging="283" w:left="283"/>
      <w:contextualSpacing/>
    </w:pPr>
    <w:rPr/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Lohit Devanagari"/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  <w:rPr>
      <w:rFonts w:cs="Lohit Devanagari"/>
    </w:rPr>
  </w:style>
  <w:style w:customStyle="1" w:styleId="FirstParagraph" w:type="paragraph">
    <w:name w:val="First Paragraph"/>
    <w:basedOn w:val="TextBody"/>
    <w:next w:val="TextBody"/>
    <w:qFormat/>
    <w:pPr/>
    <w:rPr/>
  </w:style>
  <w:style w:customStyle="1" w:styleId="Compact" w:type="paragraph">
    <w:name w:val="Compact"/>
    <w:basedOn w:val="TextBody"/>
    <w:qFormat/>
    <w:pPr>
      <w:spacing w:after="36" w:before="36"/>
    </w:pPr>
    <w:rPr/>
  </w:style>
  <w:style w:styleId="Title" w:type="paragraph">
    <w:name w:val="Title"/>
    <w:basedOn w:val="Normal"/>
    <w:next w:val="TextBody"/>
    <w:qFormat/>
    <w:rsid w:val="001e3fd0"/>
    <w:pPr>
      <w:keepNext w:val="true"/>
      <w:keepLines/>
      <w:spacing w:after="120" w:before="0" w:line="360" w:lineRule="auto"/>
      <w:jc w:val="center"/>
    </w:pPr>
    <w:rPr>
      <w:rFonts w:cs="Angsana New" w:eastAsia="" w:eastAsiaTheme="majorEastAsia"/>
      <w:b/>
      <w:bCs/>
      <w:color w:themeColor="text1" w:val="000000"/>
      <w:sz w:val="32"/>
      <w:szCs w:val="32"/>
    </w:rPr>
  </w:style>
  <w:style w:styleId="Subtitle" w:type="paragraph">
    <w:name w:val="Subtitle"/>
    <w:basedOn w:val="Title"/>
    <w:next w:val="TextBody"/>
    <w:qFormat/>
    <w:pPr>
      <w:spacing w:after="120" w:before="240"/>
    </w:pPr>
    <w:rPr>
      <w:sz w:val="30"/>
      <w:szCs w:val="30"/>
    </w:rPr>
  </w:style>
  <w:style w:customStyle="1" w:styleId="Author" w:type="paragraph">
    <w:name w:val="Author"/>
    <w:next w:val="TextBody"/>
    <w:qFormat/>
    <w:rsid w:val="008e6ddd"/>
    <w:pPr>
      <w:keepNext w:val="true"/>
      <w:keepLines/>
      <w:widowControl/>
      <w:suppressAutoHyphens w:val="true"/>
      <w:bidi w:val="0"/>
      <w:spacing w:after="0" w:before="0" w:line="360" w:lineRule="auto"/>
      <w:jc w:val="left"/>
    </w:pPr>
    <w:rPr>
      <w:rFonts w:ascii="Times New Roman" w:cs="" w:cstheme="minorBidi" w:eastAsia="Cambria" w:eastAsiaTheme="minorHAnsi" w:hAnsi="Times New Roman"/>
      <w:color w:val="auto"/>
      <w:kern w:val="0"/>
      <w:sz w:val="22"/>
      <w:szCs w:val="24"/>
      <w:lang w:bidi="ar-SA" w:eastAsia="en-US" w:val="en-US"/>
    </w:rPr>
  </w:style>
  <w:style w:styleId="Date" w:type="paragraph">
    <w:name w:val="Date"/>
    <w:next w:val="TextBody"/>
    <w:qFormat/>
    <w:pPr>
      <w:keepNext w:val="true"/>
      <w:keepLines/>
      <w:widowControl/>
      <w:suppressAutoHyphens w:val="true"/>
      <w:bidi w:val="0"/>
      <w:spacing w:after="200" w:before="0"/>
      <w:jc w:val="center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customStyle="1" w:styleId="Abstract" w:type="paragraph">
    <w:name w:val="Abstract"/>
    <w:basedOn w:val="Normal"/>
    <w:next w:val="TextBody"/>
    <w:qFormat/>
    <w:rsid w:val="00ad55a2"/>
    <w:pPr>
      <w:keepNext w:val="true"/>
      <w:keepLines/>
      <w:spacing w:after="300" w:before="300"/>
      <w:jc w:val="center"/>
    </w:pPr>
    <w:rPr>
      <w:b/>
      <w:bCs/>
      <w:sz w:val="32"/>
      <w:szCs w:val="32"/>
    </w:rPr>
  </w:style>
  <w:style w:styleId="Bibliography" w:type="paragraph">
    <w:name w:val="Bibliography"/>
    <w:basedOn w:val="Normal"/>
    <w:qFormat/>
    <w:rsid w:val="00e25b66"/>
    <w:pPr/>
    <w:rPr/>
  </w:style>
  <w:style w:styleId="BlockText" w:type="paragraph">
    <w:name w:val="Block Text"/>
    <w:basedOn w:val="TextBody"/>
    <w:next w:val="TextBody"/>
    <w:uiPriority w:val="9"/>
    <w:unhideWhenUsed/>
    <w:qFormat/>
    <w:pPr>
      <w:spacing w:after="100" w:before="100"/>
      <w:ind w:hanging="0" w:left="480" w:right="480"/>
    </w:pPr>
    <w:rPr/>
  </w:style>
  <w:style w:styleId="Footnote" w:type="paragraph">
    <w:name w:val="Footnote Text"/>
    <w:basedOn w:val="Normal"/>
    <w:uiPriority w:val="9"/>
    <w:unhideWhenUsed/>
    <w:qFormat/>
    <w:rsid w:val="00a73bf1"/>
    <w:pPr>
      <w:spacing w:after="0" w:before="0"/>
    </w:pPr>
    <w:rPr>
      <w:sz w:val="16"/>
    </w:rPr>
  </w:style>
  <w:style w:customStyle="1" w:styleId="DefinitionTerm" w:type="paragraph">
    <w:name w:val="Definition Term"/>
    <w:basedOn w:val="Normal"/>
    <w:next w:val="Definition"/>
    <w:qFormat/>
    <w:pPr>
      <w:keepNext w:val="true"/>
      <w:keepLines/>
      <w:spacing w:after="0" w:before="0"/>
    </w:pPr>
    <w:rPr>
      <w:b/>
    </w:rPr>
  </w:style>
  <w:style w:customStyle="1" w:styleId="Definition" w:type="paragraph">
    <w:name w:val="Definition"/>
    <w:basedOn w:val="Normal"/>
    <w:qFormat/>
    <w:pPr/>
    <w:rPr/>
  </w:style>
  <w:style w:styleId="Caption1" w:type="paragraph">
    <w:name w:val="caption"/>
    <w:basedOn w:val="CaptionedFigure"/>
    <w:link w:val="CaptionChar"/>
    <w:qFormat/>
    <w:rsid w:val="00f94e32"/>
    <w:pPr/>
    <w:rPr/>
  </w:style>
  <w:style w:customStyle="1" w:styleId="TableCaption" w:type="paragraph">
    <w:name w:val="Table Caption"/>
    <w:basedOn w:val="TextBody"/>
    <w:qFormat/>
    <w:rsid w:val="001571ea"/>
    <w:pPr>
      <w:spacing w:line="240" w:lineRule="auto"/>
    </w:pPr>
    <w:rPr/>
  </w:style>
  <w:style w:customStyle="1" w:styleId="ImageCaption" w:type="paragraph">
    <w:name w:val="Image Caption"/>
    <w:basedOn w:val="Caption1"/>
    <w:qFormat/>
    <w:rsid w:val="00a416b6"/>
    <w:pPr/>
    <w:rPr/>
  </w:style>
  <w:style w:customStyle="1" w:styleId="Figure" w:type="paragraph">
    <w:name w:val="Figure"/>
    <w:basedOn w:val="Normal"/>
    <w:qFormat/>
    <w:pPr/>
    <w:rPr/>
  </w:style>
  <w:style w:customStyle="1" w:styleId="CaptionedFigure" w:type="paragraph">
    <w:name w:val="Captioned Figure"/>
    <w:basedOn w:val="Normal"/>
    <w:qFormat/>
    <w:rsid w:val="00f94e32"/>
    <w:pPr>
      <w:keepNext w:val="true"/>
      <w:spacing w:line="240" w:lineRule="auto"/>
      <w:jc w:val="left"/>
    </w:pPr>
    <w:rPr>
      <w:rFonts w:cs="Times New Roman"/>
      <w:szCs w:val="22"/>
    </w:rPr>
  </w:style>
  <w:style w:styleId="IndexHeading" w:type="paragraph">
    <w:name w:val="Index Heading"/>
    <w:basedOn w:val="Heading"/>
    <w:pPr/>
    <w:rPr/>
  </w:style>
  <w:style w:styleId="ContentsHeading" w:type="paragraph">
    <w:name w:val="TOC Heading"/>
    <w:basedOn w:val="Heading1"/>
    <w:next w:val="TextBody"/>
    <w:uiPriority w:val="39"/>
    <w:unhideWhenUsed/>
    <w:qFormat/>
    <w:pPr>
      <w:spacing w:after="0" w:before="240" w:line="259" w:lineRule="auto"/>
      <w:outlineLvl w:val="9"/>
    </w:pPr>
    <w:rPr>
      <w:b w:val="false"/>
      <w:bCs w:val="false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qFormat/>
    <w:pPr>
      <w:shd w:color="auto" w:fill="F8F8F8" w:val="clear"/>
    </w:pPr>
    <w:rPr/>
  </w:style>
  <w:style w:styleId="HeaderandFooter" w:type="paragraph">
    <w:name w:val="Header and Footer"/>
    <w:basedOn w:val="Normal"/>
    <w:qFormat/>
    <w:pPr/>
    <w:rPr/>
  </w:style>
  <w:style w:styleId="Footer" w:type="paragraph">
    <w:name w:val="Footer"/>
    <w:basedOn w:val="Normal"/>
    <w:link w:val="FooterChar"/>
    <w:semiHidden/>
    <w:unhideWhenUsed/>
    <w:rsid w:val="00e25b66"/>
    <w:pPr>
      <w:suppressLineNumbers/>
      <w:tabs>
        <w:tab w:pos="720" w:val="clear"/>
        <w:tab w:leader="none" w:pos="4513" w:val="center"/>
        <w:tab w:leader="none" w:pos="9026" w:val="right"/>
      </w:tabs>
      <w:spacing w:after="0" w:before="0"/>
    </w:pPr>
    <w:rPr>
      <w:sz w:val="16"/>
    </w:rPr>
  </w:style>
  <w:style w:styleId="TextBodyIndent" w:type="paragraph">
    <w:name w:val="Body Text Indent"/>
    <w:basedOn w:val="TextBody"/>
    <w:link w:val="BodyTextFirstIndentChar"/>
    <w:unhideWhenUsed/>
    <w:qFormat/>
    <w:rsid w:val="00a63a6b"/>
    <w:pPr>
      <w:spacing w:after="200" w:before="0" w:line="240" w:lineRule="auto"/>
      <w:ind w:firstLine="360"/>
      <w:jc w:val="left"/>
    </w:pPr>
    <w:rPr>
      <w:rFonts w:ascii="Cambria" w:asciiTheme="minorHAnsi" w:hAnsi="Cambria" w:hAnsiTheme="minorHAnsi"/>
      <w:sz w:val="24"/>
    </w:rPr>
  </w:style>
  <w:style w:styleId="Index1" w:type="paragraph">
    <w:name w:val="index 1"/>
    <w:basedOn w:val="Normal"/>
    <w:next w:val="Normal"/>
    <w:autoRedefine/>
    <w:qFormat/>
    <w:rsid w:val="00a63a6b"/>
    <w:pPr>
      <w:spacing w:after="0" w:before="0"/>
      <w:ind w:hanging="240" w:left="240"/>
    </w:pPr>
    <w:rPr/>
  </w:style>
  <w:style w:styleId="Index2" w:type="paragraph">
    <w:name w:val="index 2"/>
    <w:basedOn w:val="Normal"/>
    <w:next w:val="Normal"/>
    <w:autoRedefine/>
    <w:unhideWhenUsed/>
    <w:qFormat/>
    <w:rsid w:val="00a63a6b"/>
    <w:pPr>
      <w:spacing w:after="0" w:before="0"/>
      <w:ind w:hanging="240" w:left="480"/>
    </w:pPr>
    <w:rPr/>
  </w:style>
  <w:style w:styleId="Index3" w:type="paragraph">
    <w:name w:val="index 3"/>
    <w:basedOn w:val="Normal"/>
    <w:next w:val="Normal"/>
    <w:autoRedefine/>
    <w:unhideWhenUsed/>
    <w:qFormat/>
    <w:rsid w:val="00a63a6b"/>
    <w:pPr>
      <w:spacing w:after="0" w:before="0"/>
      <w:ind w:hanging="240" w:left="720"/>
    </w:pPr>
    <w:rPr/>
  </w:style>
  <w:style w:styleId="ListBullet3" w:type="paragraph">
    <w:name w:val="List Bullet 3"/>
    <w:basedOn w:val="Normal"/>
    <w:unhideWhenUsed/>
    <w:qFormat/>
    <w:rsid w:val="00ed1205"/>
    <w:pPr>
      <w:spacing w:after="200" w:before="0"/>
      <w:ind w:hanging="283" w:left="566"/>
      <w:contextualSpacing/>
    </w:pPr>
    <w:rPr/>
  </w:style>
  <w:style w:styleId="ListBullet4" w:type="paragraph">
    <w:name w:val="List Bullet 4"/>
    <w:basedOn w:val="Normal"/>
    <w:unhideWhenUsed/>
    <w:qFormat/>
    <w:rsid w:val="00ea0107"/>
    <w:pPr>
      <w:spacing w:after="200" w:before="0"/>
      <w:ind w:hanging="283" w:left="849"/>
      <w:contextualSpacing/>
    </w:pPr>
    <w:rPr/>
  </w:style>
  <w:style w:styleId="ListNumber" w:type="paragraph">
    <w:name w:val="List Number"/>
    <w:basedOn w:val="Normal"/>
    <w:unhideWhenUsed/>
    <w:qFormat/>
    <w:rsid w:val="00f66c3d"/>
    <w:pPr>
      <w:numPr>
        <w:ilvl w:val="0"/>
        <w:numId w:val="3"/>
      </w:numPr>
      <w:spacing w:after="200" w:before="0"/>
      <w:contextualSpacing/>
    </w:pPr>
    <w:rPr/>
  </w:style>
  <w:style w:styleId="ListNumber2" w:type="paragraph">
    <w:name w:val="List Number 2"/>
    <w:basedOn w:val="Normal"/>
    <w:unhideWhenUsed/>
    <w:qFormat/>
    <w:rsid w:val="00f66c3d"/>
    <w:pPr>
      <w:numPr>
        <w:ilvl w:val="0"/>
        <w:numId w:val="2"/>
      </w:numPr>
      <w:spacing w:after="200" w:before="0"/>
      <w:contextualSpacing/>
    </w:pPr>
    <w:rPr/>
  </w:style>
  <w:style w:styleId="ListNumber3" w:type="paragraph">
    <w:name w:val="List Number 3"/>
    <w:basedOn w:val="Normal"/>
    <w:unhideWhenUsed/>
    <w:qFormat/>
    <w:rsid w:val="00f647ab"/>
    <w:pPr>
      <w:numPr>
        <w:ilvl w:val="0"/>
        <w:numId w:val="1"/>
      </w:numPr>
      <w:spacing w:after="200" w:before="0"/>
      <w:contextualSpacing/>
    </w:pPr>
    <w:rPr/>
  </w:style>
  <w:style w:styleId="ListContinue" w:type="paragraph">
    <w:name w:val="List Continue"/>
    <w:basedOn w:val="Normal"/>
    <w:unhideWhenUsed/>
    <w:qFormat/>
    <w:rsid w:val="00ed1205"/>
    <w:pPr>
      <w:spacing w:after="120" w:before="0"/>
      <w:ind w:hanging="0" w:left="283"/>
      <w:contextualSpacing/>
    </w:pPr>
    <w:rPr/>
  </w:style>
  <w:style w:styleId="ListContinue2" w:type="paragraph">
    <w:name w:val="List Continue 2"/>
    <w:basedOn w:val="Normal"/>
    <w:unhideWhenUsed/>
    <w:qFormat/>
    <w:rsid w:val="00ed1205"/>
    <w:pPr>
      <w:spacing w:after="120" w:before="0"/>
      <w:ind w:hanging="0" w:left="566"/>
      <w:contextualSpacing/>
    </w:pPr>
    <w:rPr/>
  </w:style>
  <w:style w:styleId="ListContinue3" w:type="paragraph">
    <w:name w:val="List Continue 3"/>
    <w:basedOn w:val="Normal"/>
    <w:unhideWhenUsed/>
    <w:qFormat/>
    <w:rsid w:val="000a63c5"/>
    <w:pPr>
      <w:spacing w:after="120" w:before="0"/>
      <w:ind w:hanging="0" w:left="849"/>
      <w:contextualSpacing/>
    </w:pPr>
    <w:rPr/>
  </w:style>
  <w:style w:styleId="ListBullet" w:type="paragraph">
    <w:name w:val="List Bullet"/>
    <w:basedOn w:val="Normal"/>
    <w:semiHidden/>
    <w:unhideWhenUsed/>
    <w:qFormat/>
    <w:rsid w:val="00ed1205"/>
    <w:pPr>
      <w:numPr>
        <w:ilvl w:val="0"/>
        <w:numId w:val="5"/>
      </w:numPr>
      <w:spacing w:after="200" w:before="0"/>
      <w:contextualSpacing/>
    </w:pPr>
    <w:rPr/>
  </w:style>
  <w:style w:styleId="ListBullet2" w:type="paragraph">
    <w:name w:val="List Bullet 2"/>
    <w:basedOn w:val="Normal"/>
    <w:semiHidden/>
    <w:unhideWhenUsed/>
    <w:qFormat/>
    <w:rsid w:val="00ed1205"/>
    <w:pPr>
      <w:numPr>
        <w:ilvl w:val="0"/>
        <w:numId w:val="4"/>
      </w:numPr>
      <w:spacing w:after="200" w:before="0"/>
      <w:contextualSpacing/>
    </w:pPr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customStyle="1" w:styleId="Table" w:type="table">
    <w:name w:val="Table"/>
    <w:semiHidden/>
    <w:unhideWhenUsed/>
    <w:qFormat/>
    <w:tblPr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oi.org/10.1111/geb.13683" TargetMode="External" /><Relationship Type="http://schemas.openxmlformats.org/officeDocument/2006/relationships/hyperlink" Id="rId24" Target="https://doi.org/10.5194/gmd-12-5137-201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i.org/10.1111/geb.13683" TargetMode="External" /><Relationship Type="http://schemas.openxmlformats.org/officeDocument/2006/relationships/hyperlink" Id="rId24" Target="https://doi.org/10.5194/gmd-12-5137-201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Application>LibreOffice/7.3.7.2$Linux_X86_64 LibreOffice_project/30$Build-2</Application>
  <AppVersion>15.0000</AppVersion>
  <Pages>2</Pages>
  <Words>128</Words>
  <Characters>724</Characters>
  <CharactersWithSpaces>833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Palaeoclimate constraints on the Great American Biotic Interchange</dc:title>
  <dc:creator>Lucas Buffan¹, Adrián Castro Insua², Fabien L. Condamine¹, Sara Varela²</dc:creator>
  <cp:keywords/>
  <dcterms:created xsi:type="dcterms:W3CDTF">2025-02-04T09:50:50Z</dcterms:created>
  <dcterms:modified xsi:type="dcterms:W3CDTF">2025-02-04T09:50:50Z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journal-of-biogeography.csl</vt:lpwstr>
  </property>
  <property fmtid="{D5CDD505-2E9C-101B-9397-08002B2CF9AE}" pid="7" name="editor">
    <vt:lpwstr>visual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