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on</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r>
        <w:br/>
      </w:r>
      <w:r>
        <w:t xml:space="preserve">¹ Institut des Sciences de l’Evolution de Montpellier, Université de Montpellier, CNRS, IRD, Place Eugène Bataillon, 34095 Montpellier cedex 5, France.</w:t>
      </w:r>
      <w:r>
        <w:br/>
      </w:r>
      <w:r>
        <w:t xml:space="preserve">² Centro de Investigación Mariña, Departamento de Ecoloxía e Bioloxía Animal, Universidade de Vigo, Campus Lagoas-Marcosende, 36310 Vigo, Spain</w:t>
      </w:r>
    </w:p>
    <w:bookmarkStart w:id="22" w:name="potential-journals"/>
    <w:p>
      <w:pPr>
        <w:pStyle w:val="Heading1"/>
      </w:pPr>
      <w:r>
        <w:t xml:space="preserve">Potential journals</w:t>
      </w:r>
    </w:p>
    <w:bookmarkStart w:id="20" w:name="primary-aim"/>
    <w:p>
      <w:pPr>
        <w:pStyle w:val="Heading2"/>
      </w:pPr>
      <w:r>
        <w:t xml:space="preserve">Primary aim</w:t>
      </w:r>
    </w:p>
    <w:p>
      <w:pPr>
        <w:pStyle w:val="FirstParagraph"/>
      </w:pPr>
      <w:r>
        <w:t xml:space="preserve">Biology Letters</w:t>
      </w:r>
    </w:p>
    <w:bookmarkEnd w:id="20"/>
    <w:bookmarkStart w:id="21" w:name="others-that-could-fit"/>
    <w:p>
      <w:pPr>
        <w:pStyle w:val="Heading2"/>
      </w:pPr>
      <w:r>
        <w:t xml:space="preserve">Others that could fit</w:t>
      </w:r>
    </w:p>
    <w:p>
      <w:pPr>
        <w:pStyle w:val="FirstParagraph"/>
      </w:pPr>
      <w:r>
        <w:t xml:space="preserve">Proceedings B? Global ecology &amp; Biogeography? Journal of Biogeography? Current Biology?</w:t>
      </w:r>
    </w:p>
    <w:bookmarkEnd w:id="21"/>
    <w:bookmarkEnd w:id="22"/>
    <w:bookmarkStart w:id="26" w:name="introduction"/>
    <w:p>
      <w:pPr>
        <w:pStyle w:val="Heading1"/>
      </w:pPr>
      <w:r>
        <w:t xml:space="preserve">Introduction</w:t>
      </w:r>
    </w:p>
    <w:bookmarkStart w:id="23" w:name="X50c1a57397fb818a9091a51e659428cf56f9471"/>
    <w:p>
      <w:pPr>
        <w:pStyle w:val="Heading3"/>
      </w:pPr>
      <w:r>
        <w:t xml:space="preserve">Paragraph 1. Geodispersals + GABI broad description. Towards asymmetry</w:t>
      </w:r>
    </w:p>
    <w:p>
      <w:pPr>
        <w:pStyle w:val="FirstParagraph"/>
      </w:pPr>
      <w:r>
        <w:t xml:space="preserve">Throughout its evolutionary history, the biosphere has been repeatedly marked by the occurrence of geodispersal events, that is, exchanges of large species pools across landmasses</w:t>
      </w:r>
      <w:r>
        <w:t xml:space="preserve"> </w:t>
      </w:r>
      <w:r>
        <w:t xml:space="preserve">[</w:t>
      </w:r>
      <w:r>
        <w:rPr>
          <w:i/>
          <w:iCs/>
        </w:rPr>
        <w:t xml:space="preserve">e</w:t>
      </w:r>
      <w:r>
        <w:t xml:space="preserve">.</w:t>
      </w:r>
      <w:r>
        <w:rPr>
          <w:i/>
          <w:iCs/>
        </w:rPr>
        <w:t xml:space="preserve">g</w:t>
      </w:r>
      <w:r>
        <w:t xml:space="preserve">., 1]</w:t>
      </w:r>
      <w:r>
        <w:t xml:space="preserve">. When focusing on land mammals, a famous example of geodispersal is the late Cenozoic faunal exchange between the Americas, catalysed by the establishment of a physical connection between both continents (isthmus of Panama), termed Great American Biotic Interchange (GABI)</w:t>
      </w:r>
      <w:r>
        <w:t xml:space="preserve"> </w:t>
      </w:r>
      <w:r>
        <w:t xml:space="preserve">[2]</w:t>
      </w:r>
      <w:r>
        <w:t xml:space="preserve">. Though the exact timing of the closure of isthmus is still debated</w:t>
      </w:r>
      <w:r>
        <w:t xml:space="preserve"> </w:t>
      </w:r>
      <w:r>
        <w:t xml:space="preserve">[3–5]</w:t>
      </w:r>
      <w:r>
        <w:t xml:space="preserve">, the fossil record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Ma onwards</w:t>
      </w:r>
      <w:r>
        <w:t xml:space="preserve"> </w:t>
      </w:r>
      <w:r>
        <w:t xml:space="preserve">[6–9]</w:t>
      </w:r>
      <w:r>
        <w:t xml:space="preserve">. Despite its textbook nature, a puzzling feature of the GABI is that it impacted both continent’s mammalian faunas very differently. In fact, evidence from the fossil record indicates that the early phases of the GABI were marked by reciprocal mammal exchanges between the Americas, but that the Pleistocene times witnessed an increasing proportion of North American mammals establishing southwards</w:t>
      </w:r>
      <w:r>
        <w:t xml:space="preserve"> </w:t>
      </w:r>
      <w:r>
        <w:t xml:space="preserve">[2,10]</w:t>
      </w:r>
      <w:r>
        <w:t xml:space="preserve">. At present, only around 10% of the land mammal genera inhabiting North and Central America have a South American ancestry (number reduced to two single species when considering North America above Mexico), whereas it is estimated that half of living South American mammal genera descend from a North American lineage</w:t>
      </w:r>
      <w:r>
        <w:t xml:space="preserve"> </w:t>
      </w:r>
      <w:r>
        <w:t xml:space="preserve">[11]</w:t>
      </w:r>
      <w:r>
        <w:t xml:space="preserve">. Therefore, this intercontinental faunal exchange has been highly asymmetric.</w:t>
      </w:r>
    </w:p>
    <w:bookmarkEnd w:id="23"/>
    <w:bookmarkStart w:id="24" w:name="X10d481dc856fbc64b472cbfe63559590448e66c"/>
    <w:p>
      <w:pPr>
        <w:pStyle w:val="Heading3"/>
      </w:pPr>
      <w:r>
        <w:t xml:space="preserve">Paragraph 2. Asymmetry: Drivers? History and state-of-the-art</w:t>
      </w:r>
    </w:p>
    <w:p>
      <w:pPr>
        <w:pStyle w:val="FirstParagraph"/>
      </w:pPr>
      <w:r>
        <w:t xml:space="preserve">Higher extinction rates of endemic South American taxa in South America during the Pliocene were suggested as the prevailing mechanism explaining this asymmetry</w:t>
      </w:r>
      <w:r>
        <w:t xml:space="preserve"> </w:t>
      </w:r>
      <w:r>
        <w:t xml:space="preserve">[12]</w:t>
      </w:r>
      <w:r>
        <w:t xml:space="preserve">. However, the drivers behind this macroevolutionary imbalance, going against MacArthur &amp; Wilson’s equilibrium theory</w:t>
      </w:r>
      <w:r>
        <w:t xml:space="preserve"> </w:t>
      </w:r>
      <w:r>
        <w:t xml:space="preserve">[13]</w:t>
      </w:r>
      <w:r>
        <w:t xml:space="preserve">, remain unresolved. Many hypotheses have been proposed to this end. The question has been primarily viewed through the lens of biotic interactions, being either competition between clades assumed to have similar ecologies</w:t>
      </w:r>
      <w:r>
        <w:t xml:space="preserve"> </w:t>
      </w:r>
      <w:r>
        <w:t xml:space="preserve">[10,14,15,but see 16,17,18]</w:t>
      </w:r>
      <w:r>
        <w:t xml:space="preserve"> </w:t>
      </w:r>
      <w:r>
        <w:t xml:space="preserve">or predation of predator-naive preys</w:t>
      </w:r>
      <w:r>
        <w:t xml:space="preserve"> </w:t>
      </w:r>
      <w:r>
        <w:t xml:space="preserve">[10,19,20]</w:t>
      </w:r>
      <w:r>
        <w:t xml:space="preserve">. 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t xml:space="preserve"> </w:t>
      </w:r>
      <w:r>
        <w:t xml:space="preserve">[9,19,21]</w:t>
      </w:r>
      <w:r>
        <w:t xml:space="preserve">. Others drew direct relationships between the higher extinction rates of native South American mammal genera and temperature change</w:t>
      </w:r>
      <w:r>
        <w:t xml:space="preserve"> </w:t>
      </w:r>
      <w:r>
        <w:t xml:space="preserve">[22]</w:t>
      </w:r>
      <w:r>
        <w:t xml:space="preserve">. However, our understanding of the underlying forces that drove the GABI’s asymmetry has been limited to statistical analyses primarily relying on fossil data, naturally biased and incomplete</w:t>
      </w:r>
      <w:r>
        <w:t xml:space="preserve"> </w:t>
      </w:r>
      <w:r>
        <w:t xml:space="preserve">[23]</w:t>
      </w:r>
      <w:r>
        <w:t xml:space="preserve">.</w:t>
      </w:r>
    </w:p>
    <w:bookmarkEnd w:id="24"/>
    <w:bookmarkStart w:id="25" w:name="X3103f0312769cc5df5b5fcae21dc7ca54a5a5e7"/>
    <w:p>
      <w:pPr>
        <w:pStyle w:val="Heading3"/>
      </w:pPr>
      <w:r>
        <w:t xml:space="preserve">Paragraph 3. Mechanistic eco-evo modelling</w:t>
      </w:r>
    </w:p>
    <w:p>
      <w:pPr>
        <w:pStyle w:val="FirstParagraph"/>
      </w:pPr>
      <w:r>
        <w:t xml:space="preserve">Recent improvements in process-explicit modelling have marked a turning point in the study of biodiversity patterns from a causal perspective</w:t>
      </w:r>
      <w:r>
        <w:t xml:space="preserve"> </w:t>
      </w:r>
      <w:r>
        <w:t xml:space="preserve">[24]</w:t>
      </w:r>
      <w:r>
        <w:t xml:space="preserve">. In particular, mechanistic eco-evolutionary models …</w:t>
      </w:r>
      <w:r>
        <w:t xml:space="preserve"> </w:t>
      </w:r>
      <w:r>
        <w:t xml:space="preserve">[25]</w:t>
      </w:r>
    </w:p>
    <w:p>
      <w:pPr>
        <w:pStyle w:val="BodyText"/>
      </w:pPr>
      <w:r>
        <w:t xml:space="preserve">Possibility to run computer experiments and draw casual links between biodiversity patterns and (a)biotic factors Proved efficient in a wide range of questions.</w:t>
      </w:r>
    </w:p>
    <w:p>
      <w:pPr>
        <w:pStyle w:val="BodyText"/>
      </w:pPr>
      <w:r>
        <w:t xml:space="preserve">Here, using a mechanistic biodiversity simulator, we explore the extent to which palaeoclimate dynamics throughout the last 5 My can explain the observed asymmetry in the land mammal exchange that occurred across the Americas.</w:t>
      </w:r>
    </w:p>
    <w:bookmarkEnd w:id="25"/>
    <w:bookmarkEnd w:id="26"/>
    <w:bookmarkStart w:id="29" w:name="materials-and-methods"/>
    <w:p>
      <w:pPr>
        <w:pStyle w:val="Heading1"/>
      </w:pPr>
      <w:r>
        <w:t xml:space="preserve">Materials and methods</w:t>
      </w:r>
    </w:p>
    <w:p>
      <w:pPr>
        <w:pStyle w:val="FirstParagraph"/>
      </w:pPr>
      <w:r>
        <w:t xml:space="preserve">What we want to compare:</w:t>
      </w:r>
    </w:p>
    <w:p>
      <w:pPr>
        <w:pStyle w:val="Compact"/>
        <w:numPr>
          <w:ilvl w:val="0"/>
          <w:numId w:val="1001"/>
        </w:numPr>
      </w:pPr>
      <w:r>
        <w:t xml:space="preserve">Proportion of successful exchanges when starting from North v.s. South</w:t>
      </w:r>
      <w:r>
        <w:br/>
      </w:r>
    </w:p>
    <w:p>
      <w:pPr>
        <w:pStyle w:val="Compact"/>
        <w:numPr>
          <w:ilvl w:val="0"/>
          <w:numId w:val="1001"/>
        </w:numPr>
      </w:pPr>
      <w:r>
        <w:t xml:space="preserve">Is there any change in diversification rates after crossing Panama’s isthmus? Do crossers from the North experience enhanced diversification than in the other way round?</w:t>
      </w:r>
    </w:p>
    <w:p>
      <w:pPr>
        <w:pStyle w:val="FirstParagraph"/>
      </w:pPr>
      <w:r>
        <w:t xml:space="preserve">Here, we term</w:t>
      </w:r>
      <w:r>
        <w:t xml:space="preserve"> </w:t>
      </w:r>
      <w:r>
        <w:t xml:space="preserve">“</w:t>
      </w:r>
      <w:r>
        <w:t xml:space="preserve">North America</w:t>
      </w:r>
      <w:r>
        <w:t xml:space="preserve">”</w:t>
      </w:r>
      <w:r>
        <w:t xml:space="preserve"> </w:t>
      </w:r>
      <w:r>
        <w:t xml:space="preserve">North + Central America</w:t>
      </w:r>
    </w:p>
    <w:p>
      <w:pPr>
        <w:pStyle w:val="BodyText"/>
      </w:pPr>
      <w:r>
        <w:t xml:space="preserve">Quantify:</w:t>
      </w:r>
      <w:r>
        <w:br/>
      </w:r>
      <w:r>
        <w:t xml:space="preserve">- Distrib° of occupied area</w:t>
      </w:r>
      <w:r>
        <w:br/>
      </w:r>
      <w:r>
        <w:t xml:space="preserve">- Diversity (nb of species) in the colonised area</w:t>
      </w:r>
      <w:r>
        <w:br/>
      </w:r>
      <w:r>
        <w:t xml:space="preserve">- (?)Reachability: how long does it take to reach the other area? (surely related to distance to exchange point)</w:t>
      </w:r>
    </w:p>
    <w:bookmarkStart w:id="27" w:name="palaeoclimate-data"/>
    <w:p>
      <w:pPr>
        <w:pStyle w:val="Heading2"/>
      </w:pPr>
      <w:r>
        <w:t xml:space="preserve">Palaeoclimate data</w:t>
      </w:r>
    </w:p>
    <w:p>
      <w:pPr>
        <w:pStyle w:val="FirstParagraph"/>
      </w:pPr>
      <w:r>
        <w:t xml:space="preserve">We used the spatio-temporal terrestrial palaeoclimate series from the PALEO-PGEM atmosphere-ocean general circulation model</w:t>
      </w:r>
      <w:r>
        <w:t xml:space="preserve"> </w:t>
      </w:r>
      <w:r>
        <w:t xml:space="preserve">[26]</w:t>
      </w:r>
      <w:r>
        <w:t xml:space="preserve">, covering the last 5 Myrs with a 1</w:t>
      </w:r>
      <w:r>
        <w:t xml:space="preserve"> </w:t>
      </w:r>
      <w:r>
        <w:t xml:space="preserve"> </w:t>
      </w:r>
      <w:r>
        <w:t xml:space="preserve">° spatial resolution</w:t>
      </w:r>
      <w:r>
        <w:t xml:space="preserve"> </w:t>
      </w:r>
      <w:r>
        <w:t xml:space="preserve">[27]</w:t>
      </w:r>
      <w:r>
        <w:t xml:space="preserve">. For the scope of this work, we used two bioclimatic variables: mean annual temperature (MAT, BIO1) and mean annual precipitation (MAP, BIO12).</w:t>
      </w:r>
    </w:p>
    <w:p>
      <w:pPr>
        <w:pStyle w:val="BodyText"/>
      </w:pPr>
      <w:r>
        <w:t xml:space="preserve">We further reclassified these monthly palaeoclimate layers across the last five million years according to Köppen-Geiger broad climate types</w:t>
      </w:r>
      <w:r>
        <w:t xml:space="preserve"> </w:t>
      </w:r>
      <w:r>
        <w:t xml:space="preserve">[28]</w:t>
      </w:r>
      <w:r>
        <w:t xml:space="preserve">. This classification divides the world into five broad climatic regions: Polar, Cold, Temperate, Arid and Tropical.</w:t>
      </w:r>
    </w:p>
    <w:bookmarkEnd w:id="27"/>
    <w:bookmarkStart w:id="28"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w:t>
      </w:r>
      <w:r>
        <w:t xml:space="preserve"> </w:t>
      </w:r>
      <w:r>
        <w:rPr>
          <w:i/>
          <w:iCs/>
        </w:rPr>
        <w:t xml:space="preserve">gen3sis</w:t>
      </w:r>
      <w:r>
        <w:t xml:space="preserve">, v1.5.11</w:t>
      </w:r>
      <w:r>
        <w:t xml:space="preserve"> </w:t>
      </w:r>
      <w:r>
        <w:t xml:space="preserve">[25]</w:t>
      </w:r>
      <w:r>
        <w:t xml:space="preserve">. Simulations, moving forward-in-time with a 10ky time step, tracked the dispersion and diversification of ancestral lineages either originating in North, South America or both, throughout the last 5 Myr.</w:t>
      </w:r>
    </w:p>
    <w:p>
      <w:pPr>
        <w:pStyle w:val="BodyText"/>
      </w:pPr>
      <w:r>
        <w:t xml:space="preserve">The ancestral range of a starting lineage was randomly selected within the desired ancestral area (</w:t>
      </w:r>
      <w:r>
        <w:rPr>
          <w:i/>
          <w:iCs/>
        </w:rPr>
        <w:t xml:space="preserve">i</w:t>
      </w:r>
      <w:r>
        <w:t xml:space="preserve">.</w:t>
      </w:r>
      <w:r>
        <w:rPr>
          <w:i/>
          <w:iCs/>
        </w:rPr>
        <w:t xml:space="preserve">e</w:t>
      </w:r>
      <w:r>
        <w:t xml:space="preserve">., North, South America or both). To avoid oversampling high latitudes, we merged the ancestral landscape with the centroids of an equal-area grid (~100km spacing) generated using the R package</w:t>
      </w:r>
      <w:r>
        <w:t xml:space="preserve"> </w:t>
      </w:r>
      <w:r>
        <w:rPr>
          <w:i/>
          <w:iCs/>
        </w:rPr>
        <w:t xml:space="preserve">h3jsr</w:t>
      </w:r>
      <w:r>
        <w:t xml:space="preserve"> </w:t>
      </w:r>
      <w:r>
        <w:t xml:space="preserve">[29]</w:t>
      </w:r>
      <w:r>
        <w:t xml:space="preserve">. We then sampled a centroid at random and retrieved the corresponding cell in our landscape.</w:t>
      </w:r>
    </w:p>
    <w:p>
      <w:pPr>
        <w:pStyle w:val="BodyText"/>
      </w:pPr>
      <w:r>
        <w:t xml:space="preserve">Importantly, since the palaeoclimate reconstructions that we used ignored tectonic plate motion − a fairly reasonable assumption for a 5-Myr time frame − continental position in our landscapes was held constant across simulations. Therefore, in this framework, changes in connectivity between North and South America could only arise from the environment.</w:t>
      </w:r>
    </w:p>
    <w:p>
      <w:pPr>
        <w:pStyle w:val="BodyText"/>
      </w:pPr>
      <w:r>
        <w:t xml:space="preserve">Spatial threshold between North and South America: middle of Panamá.</w:t>
      </w:r>
    </w:p>
    <w:p>
      <w:pPr>
        <w:pStyle w:val="BodyText"/>
      </w:pPr>
      <w:r>
        <w:t xml:space="preserve">Divergence threshold vs. divergence factor.</w:t>
      </w:r>
    </w:p>
    <w:bookmarkEnd w:id="28"/>
    <w:bookmarkEnd w:id="29"/>
    <w:bookmarkStart w:id="30" w:name="results"/>
    <w:p>
      <w:pPr>
        <w:pStyle w:val="Heading1"/>
      </w:pPr>
      <w:r>
        <w:t xml:space="preserve">Results</w:t>
      </w:r>
    </w:p>
    <w:bookmarkEnd w:id="30"/>
    <w:bookmarkStart w:id="31" w:name="discussion"/>
    <w:p>
      <w:pPr>
        <w:pStyle w:val="Heading1"/>
      </w:pPr>
      <w:r>
        <w:t xml:space="preserve">Discussion</w:t>
      </w:r>
    </w:p>
    <w:p>
      <w:pPr>
        <w:pStyle w:val="FirstParagraph"/>
      </w:pPr>
      <w:r>
        <w:t xml:space="preserve">Smoothing asymmetry =&gt; echo to birds</w:t>
      </w:r>
      <w:r>
        <w:t xml:space="preserve"> </w:t>
      </w:r>
      <w:r>
        <w:t xml:space="preserve">[30]</w:t>
      </w:r>
      <w:r>
        <w:t xml:space="preserve">, flying behaviour relaxing constraints applied to land mammals ?</w:t>
      </w:r>
    </w:p>
    <w:p>
      <w:pPr>
        <w:pStyle w:val="BodyText"/>
      </w:pPr>
      <w:r>
        <w:t xml:space="preserve">Species pool proved relevant in the case of the interchange along the Wallacea</w:t>
      </w:r>
      <w:r>
        <w:t xml:space="preserve"> </w:t>
      </w:r>
      <w:r>
        <w:t xml:space="preserve">[31]</w:t>
      </w:r>
      <w:r>
        <w:t xml:space="preserve">. But here, we expect to find more species in South America, encompassing one of earth’s major and long-standing biodiversity hotspot – Amazonia</w:t>
      </w:r>
      <w:r>
        <w:t xml:space="preserve"> </w:t>
      </w:r>
      <w:r>
        <w:t xml:space="preserve">[32]</w:t>
      </w:r>
      <w:r>
        <w:t xml:space="preserve"> </w:t>
      </w:r>
      <w:r>
        <w:t xml:space="preserve">– than in North America.</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31"/>
    <w:bookmarkStart w:id="32" w:name="thrash"/>
    <w:p>
      <w:pPr>
        <w:pStyle w:val="Heading1"/>
      </w:pPr>
      <w:r>
        <w:t xml:space="preserve">Thrash</w:t>
      </w:r>
    </w:p>
    <w:p>
      <w:pPr>
        <w:pStyle w:val="FirstParagraph"/>
      </w:pPr>
      <w:r>
        <w:t xml:space="preserve">Competition involving clades of similar ecology appeared as a likely first-order explanation to the recent demise of South American endemic mammal clades such as native ungulates</w:t>
      </w:r>
      <w:r>
        <w:t xml:space="preserve"> </w:t>
      </w:r>
      <w:r>
        <w:t xml:space="preserve">[33]</w:t>
      </w:r>
      <w:r>
        <w:t xml:space="preserve"> </w:t>
      </w:r>
      <w:r>
        <w:t xml:space="preserve">or sparassodonts (metatherian predators,</w:t>
      </w:r>
      <w:r>
        <w:t xml:space="preserve"> </w:t>
      </w:r>
      <w:r>
        <w:t xml:space="preserve">[17,34]</w:t>
      </w:r>
      <w:r>
        <w:t xml:space="preserve">) that followed the establishment of northern lineages</w:t>
      </w:r>
      <w:r>
        <w:t xml:space="preserve"> </w:t>
      </w:r>
      <w:r>
        <w:t xml:space="preserve">[14]</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t xml:space="preserve"> </w:t>
      </w:r>
      <w:r>
        <w:t xml:space="preserve">[16,17]</w:t>
      </w:r>
      <w:r>
        <w:t xml:space="preserve">. That being said, using phylogenetic regressions, Faurby et al.</w:t>
      </w:r>
      <w:r>
        <w:t xml:space="preserve"> </w:t>
      </w:r>
      <w:r>
        <w:t xml:space="preserve">[20]</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t xml:space="preserve"> </w:t>
      </w:r>
      <w:r>
        <w:t xml:space="preserve">[15]</w:t>
      </w:r>
    </w:p>
    <w:bookmarkEnd w:id="32"/>
    <w:bookmarkStart w:id="99" w:name="references"/>
    <w:p>
      <w:pPr>
        <w:pStyle w:val="Heading1"/>
      </w:pPr>
      <w:r>
        <w:t xml:space="preserve">References</w:t>
      </w:r>
    </w:p>
    <w:bookmarkStart w:id="98" w:name="refs"/>
    <w:bookmarkStart w:id="34" w:name="ref-couvreur2011"/>
    <w:p>
      <w:pPr>
        <w:pStyle w:val="Bibliography"/>
      </w:pPr>
      <w:r>
        <w:t xml:space="preserve">1.</w:t>
      </w:r>
      <w:r>
        <w:t xml:space="preserve"> </w:t>
      </w:r>
      <w:r>
        <w:t xml:space="preserve">	</w:t>
      </w:r>
      <w:r>
        <w:t xml:space="preserve">Couvreur TLP, Pirie MD, Chatrou LW, Saunders RMK, Su YCF, Richardson JE, Erkens RHJ. 2011 Early evolutionary history of the flowering plant family Annonaceae: steady diversification and boreotropical geodispersal.</w:t>
      </w:r>
      <w:r>
        <w:t xml:space="preserve"> </w:t>
      </w:r>
      <w:r>
        <w:rPr>
          <w:i/>
          <w:iCs/>
        </w:rPr>
        <w:t xml:space="preserve">Journal of Biogeography</w:t>
      </w:r>
      <w:r>
        <w:t xml:space="preserve"> </w:t>
      </w:r>
      <w:r>
        <w:rPr>
          <w:b/>
          <w:bCs/>
        </w:rPr>
        <w:t xml:space="preserve">38</w:t>
      </w:r>
      <w:r>
        <w:t xml:space="preserve">, 664–680. (doi:</w:t>
      </w:r>
      <w:hyperlink r:id="rId33">
        <w:r>
          <w:rPr>
            <w:rStyle w:val="Hyperlink"/>
          </w:rPr>
          <w:t xml:space="preserve">10.1111/j.1365-2699.2010.02434.x</w:t>
        </w:r>
      </w:hyperlink>
      <w:r>
        <w:t xml:space="preserve">)</w:t>
      </w:r>
    </w:p>
    <w:bookmarkEnd w:id="34"/>
    <w:bookmarkStart w:id="36" w:name="ref-marshall1982"/>
    <w:p>
      <w:pPr>
        <w:pStyle w:val="Bibliography"/>
      </w:pPr>
      <w:r>
        <w:t xml:space="preserve">2.</w:t>
      </w:r>
      <w:r>
        <w:t xml:space="preserve"> </w:t>
      </w:r>
      <w:r>
        <w:t xml:space="preserve">	</w:t>
      </w:r>
      <w:r>
        <w:t xml:space="preserve">Marshall LG, Webb SD, Sepkoski JJ, Raup DM. 1982</w:t>
      </w:r>
      <w:r>
        <w:t xml:space="preserve"> </w:t>
      </w:r>
      <w:hyperlink r:id="rId35">
        <w:r>
          <w:rPr>
            <w:rStyle w:val="Hyperlink"/>
          </w:rPr>
          <w:t xml:space="preserve">Mammalian evolution and the great american interchange</w:t>
        </w:r>
      </w:hyperlink>
      <w:r>
        <w:t xml:space="preserve">.</w:t>
      </w:r>
      <w:r>
        <w:t xml:space="preserve"> </w:t>
      </w:r>
      <w:r>
        <w:rPr>
          <w:i/>
          <w:iCs/>
        </w:rPr>
        <w:t xml:space="preserve">Science</w:t>
      </w:r>
      <w:r>
        <w:t xml:space="preserve"> </w:t>
      </w:r>
      <w:r>
        <w:rPr>
          <w:b/>
          <w:bCs/>
        </w:rPr>
        <w:t xml:space="preserve">215</w:t>
      </w:r>
      <w:r>
        <w:t xml:space="preserve">, 1351–1357.</w:t>
      </w:r>
    </w:p>
    <w:bookmarkEnd w:id="36"/>
    <w:bookmarkStart w:id="38" w:name="ref-montes2015"/>
    <w:p>
      <w:pPr>
        <w:pStyle w:val="Bibliography"/>
      </w:pPr>
      <w:r>
        <w:t xml:space="preserve">3.</w:t>
      </w:r>
      <w:r>
        <w:t xml:space="preserve"> </w:t>
      </w:r>
      <w:r>
        <w:t xml:space="preserve">	</w:t>
      </w:r>
      <w:r>
        <w:t xml:space="preserve">Montes C</w:t>
      </w:r>
      <w:r>
        <w:t xml:space="preserve"> </w:t>
      </w:r>
      <w:r>
        <w:rPr>
          <w:i/>
          <w:iCs/>
        </w:rPr>
        <w:t xml:space="preserve">et al.</w:t>
      </w:r>
      <w:r>
        <w:t xml:space="preserve"> 2015 Middle miocene closure of the central american seaway.</w:t>
      </w:r>
      <w:r>
        <w:t xml:space="preserve"> </w:t>
      </w:r>
      <w:r>
        <w:rPr>
          <w:i/>
          <w:iCs/>
        </w:rPr>
        <w:t xml:space="preserve">Science</w:t>
      </w:r>
      <w:r>
        <w:t xml:space="preserve"> </w:t>
      </w:r>
      <w:r>
        <w:rPr>
          <w:b/>
          <w:bCs/>
        </w:rPr>
        <w:t xml:space="preserve">348</w:t>
      </w:r>
      <w:r>
        <w:t xml:space="preserve">, 226–229. (doi:</w:t>
      </w:r>
      <w:hyperlink r:id="rId37">
        <w:r>
          <w:rPr>
            <w:rStyle w:val="Hyperlink"/>
          </w:rPr>
          <w:t xml:space="preserve">10.1126/science.aaa2815</w:t>
        </w:r>
      </w:hyperlink>
      <w:r>
        <w:t xml:space="preserve">)</w:t>
      </w:r>
    </w:p>
    <w:bookmarkEnd w:id="38"/>
    <w:bookmarkStart w:id="40" w:name="ref-jaramillo2018"/>
    <w:p>
      <w:pPr>
        <w:pStyle w:val="Bibliography"/>
      </w:pPr>
      <w:r>
        <w:t xml:space="preserve">4.</w:t>
      </w:r>
      <w:r>
        <w:t xml:space="preserve"> </w:t>
      </w:r>
      <w:r>
        <w:t xml:space="preserve">	</w:t>
      </w:r>
      <w:r>
        <w:t xml:space="preserve">Jaramillo CA. 2018</w:t>
      </w:r>
      <w:r>
        <w:t xml:space="preserve"> </w:t>
      </w:r>
      <w:hyperlink r:id="rId39">
        <w:r>
          <w:rPr>
            <w:rStyle w:val="Hyperlink"/>
          </w:rPr>
          <w:t xml:space="preserve">Evolution of the isthmus of panama: Biological, paleoceanographic and paleoclimatological implications</w:t>
        </w:r>
      </w:hyperlink>
      <w:r>
        <w:t xml:space="preserve">. John Wiley &amp; Sons.</w:t>
      </w:r>
      <w:r>
        <w:t xml:space="preserve"> </w:t>
      </w:r>
    </w:p>
    <w:bookmarkEnd w:id="40"/>
    <w:bookmarkStart w:id="42" w:name="ref-odea2016"/>
    <w:p>
      <w:pPr>
        <w:pStyle w:val="Bibliography"/>
      </w:pPr>
      <w:r>
        <w:t xml:space="preserve">5.</w:t>
      </w:r>
      <w:r>
        <w:t xml:space="preserve"> </w:t>
      </w:r>
      <w:r>
        <w:t xml:space="preserve">	</w:t>
      </w:r>
      <w:r>
        <w:t xml:space="preserve">O’Dea A</w:t>
      </w:r>
      <w:r>
        <w:t xml:space="preserve"> </w:t>
      </w:r>
      <w:r>
        <w:rPr>
          <w:i/>
          <w:iCs/>
        </w:rPr>
        <w:t xml:space="preserve">et al.</w:t>
      </w:r>
      <w:r>
        <w:t xml:space="preserve"> 2016 Formation of the isthmus of panama.</w:t>
      </w:r>
      <w:r>
        <w:t xml:space="preserve"> </w:t>
      </w:r>
      <w:r>
        <w:rPr>
          <w:i/>
          <w:iCs/>
        </w:rPr>
        <w:t xml:space="preserve">Science Advances</w:t>
      </w:r>
      <w:r>
        <w:t xml:space="preserve"> </w:t>
      </w:r>
      <w:r>
        <w:rPr>
          <w:b/>
          <w:bCs/>
        </w:rPr>
        <w:t xml:space="preserve">2</w:t>
      </w:r>
      <w:r>
        <w:t xml:space="preserve">, e1600883. (doi:</w:t>
      </w:r>
      <w:hyperlink r:id="rId41">
        <w:r>
          <w:rPr>
            <w:rStyle w:val="Hyperlink"/>
          </w:rPr>
          <w:t xml:space="preserve">10.1126/sciadv.1600883</w:t>
        </w:r>
      </w:hyperlink>
      <w:r>
        <w:t xml:space="preserve">)</w:t>
      </w:r>
    </w:p>
    <w:bookmarkEnd w:id="42"/>
    <w:bookmarkStart w:id="44" w:name="ref-verzi2008"/>
    <w:p>
      <w:pPr>
        <w:pStyle w:val="Bibliography"/>
      </w:pPr>
      <w:r>
        <w:t xml:space="preserve">6.</w:t>
      </w:r>
      <w:r>
        <w:t xml:space="preserve"> </w:t>
      </w:r>
      <w:r>
        <w:t xml:space="preserve">	</w:t>
      </w:r>
      <w:r>
        <w:t xml:space="preserve">Verzi DH, Montalvo CI, Deschamps CM. 2008 Biostratigraphy and biochronology of the late miocene of central argentina: Evidence from rodents and taphonomy.</w:t>
      </w:r>
      <w:r>
        <w:t xml:space="preserve"> </w:t>
      </w:r>
      <w:r>
        <w:rPr>
          <w:i/>
          <w:iCs/>
        </w:rPr>
        <w:t xml:space="preserve">Geobios</w:t>
      </w:r>
      <w:r>
        <w:t xml:space="preserve"> </w:t>
      </w:r>
      <w:r>
        <w:rPr>
          <w:b/>
          <w:bCs/>
        </w:rPr>
        <w:t xml:space="preserve">41</w:t>
      </w:r>
      <w:r>
        <w:t xml:space="preserve">, 145–155. (doi:</w:t>
      </w:r>
      <w:hyperlink r:id="rId43">
        <w:r>
          <w:rPr>
            <w:rStyle w:val="Hyperlink"/>
          </w:rPr>
          <w:t xml:space="preserve">10.1016/j.geobios.2006.09.005</w:t>
        </w:r>
      </w:hyperlink>
      <w:r>
        <w:t xml:space="preserve">)</w:t>
      </w:r>
    </w:p>
    <w:bookmarkEnd w:id="44"/>
    <w:bookmarkStart w:id="46" w:name="ref-woodburne2010"/>
    <w:p>
      <w:pPr>
        <w:pStyle w:val="Bibliography"/>
      </w:pPr>
      <w:r>
        <w:t xml:space="preserve">7.</w:t>
      </w:r>
      <w:r>
        <w:t xml:space="preserve"> </w:t>
      </w:r>
      <w:r>
        <w:t xml:space="preserve">	</w:t>
      </w:r>
      <w:r>
        <w:t xml:space="preserve">Woodburne MO. 2010 The Great American Biotic Interchange: Dispersals, Tectonics, Climate, Sea Level and Holding Pens.</w:t>
      </w:r>
      <w:r>
        <w:t xml:space="preserve"> </w:t>
      </w:r>
      <w:r>
        <w:rPr>
          <w:i/>
          <w:iCs/>
        </w:rPr>
        <w:t xml:space="preserve">Journal of Mammalian Evolution</w:t>
      </w:r>
      <w:r>
        <w:t xml:space="preserve"> </w:t>
      </w:r>
      <w:r>
        <w:rPr>
          <w:b/>
          <w:bCs/>
        </w:rPr>
        <w:t xml:space="preserve">17</w:t>
      </w:r>
      <w:r>
        <w:t xml:space="preserve">, 245–264. (doi:</w:t>
      </w:r>
      <w:hyperlink r:id="rId45">
        <w:r>
          <w:rPr>
            <w:rStyle w:val="Hyperlink"/>
          </w:rPr>
          <w:t xml:space="preserve">10.1007/s10914-010-9144-8</w:t>
        </w:r>
      </w:hyperlink>
      <w:r>
        <w:t xml:space="preserve">)</w:t>
      </w:r>
    </w:p>
    <w:bookmarkEnd w:id="46"/>
    <w:bookmarkStart w:id="48" w:name="ref-bacon2015"/>
    <w:p>
      <w:pPr>
        <w:pStyle w:val="Bibliography"/>
      </w:pPr>
      <w:r>
        <w:t xml:space="preserve">8.</w:t>
      </w:r>
      <w:r>
        <w:t xml:space="preserve"> </w:t>
      </w:r>
      <w:r>
        <w:t xml:space="preserve">	</w:t>
      </w:r>
      <w:r>
        <w:t xml:space="preserve">Bacon CD, Silvestro D, Jaramillo C, Smith BT, Chakrabarty P, Antonelli A. 2015 Biological evidence supports an early and complex emergence of the isthmus of panama.</w:t>
      </w:r>
      <w:r>
        <w:t xml:space="preserve"> </w:t>
      </w:r>
      <w:r>
        <w:rPr>
          <w:i/>
          <w:iCs/>
        </w:rPr>
        <w:t xml:space="preserve">Proceedings of the National Academy of Sciences</w:t>
      </w:r>
      <w:r>
        <w:t xml:space="preserve"> </w:t>
      </w:r>
      <w:r>
        <w:rPr>
          <w:b/>
          <w:bCs/>
        </w:rPr>
        <w:t xml:space="preserve">112</w:t>
      </w:r>
      <w:r>
        <w:t xml:space="preserve">, 6110–6115. (doi:</w:t>
      </w:r>
      <w:hyperlink r:id="rId47">
        <w:r>
          <w:rPr>
            <w:rStyle w:val="Hyperlink"/>
          </w:rPr>
          <w:t xml:space="preserve">10.1073/pnas.1423853112</w:t>
        </w:r>
      </w:hyperlink>
      <w:r>
        <w:t xml:space="preserve">)</w:t>
      </w:r>
    </w:p>
    <w:bookmarkEnd w:id="48"/>
    <w:bookmarkStart w:id="50" w:name="ref-bacon2016"/>
    <w:p>
      <w:pPr>
        <w:pStyle w:val="Bibliography"/>
      </w:pPr>
      <w:r>
        <w:t xml:space="preserve">9.</w:t>
      </w:r>
      <w:r>
        <w:t xml:space="preserve"> </w:t>
      </w:r>
      <w:r>
        <w:t xml:space="preserve">	</w:t>
      </w:r>
      <w:r>
        <w:t xml:space="preserve">Bacon CD, Molnar P, Antonelli A, Crawford AJ, Montes C, Vallejo-Pareja MC. 2016 Quaternary glaciation and the great american biotic interchange.</w:t>
      </w:r>
      <w:r>
        <w:t xml:space="preserve"> </w:t>
      </w:r>
      <w:r>
        <w:rPr>
          <w:i/>
          <w:iCs/>
        </w:rPr>
        <w:t xml:space="preserve">Geology</w:t>
      </w:r>
      <w:r>
        <w:t xml:space="preserve"> </w:t>
      </w:r>
      <w:r>
        <w:rPr>
          <w:b/>
          <w:bCs/>
        </w:rPr>
        <w:t xml:space="preserve">44</w:t>
      </w:r>
      <w:r>
        <w:t xml:space="preserve">, 375–378. (doi:</w:t>
      </w:r>
      <w:hyperlink r:id="rId49">
        <w:r>
          <w:rPr>
            <w:rStyle w:val="Hyperlink"/>
          </w:rPr>
          <w:t xml:space="preserve">10.1130/G37624.1</w:t>
        </w:r>
      </w:hyperlink>
      <w:r>
        <w:t xml:space="preserve">)</w:t>
      </w:r>
    </w:p>
    <w:bookmarkEnd w:id="50"/>
    <w:bookmarkStart w:id="52" w:name="ref-webb1976"/>
    <w:p>
      <w:pPr>
        <w:pStyle w:val="Bibliography"/>
      </w:pPr>
      <w:r>
        <w:t xml:space="preserve">10.</w:t>
      </w:r>
      <w:r>
        <w:t xml:space="preserve"> </w:t>
      </w:r>
      <w:r>
        <w:t xml:space="preserve">	</w:t>
      </w:r>
      <w:r>
        <w:t xml:space="preserve">Webb SD. 1976</w:t>
      </w:r>
      <w:r>
        <w:t xml:space="preserve"> </w:t>
      </w:r>
      <w:hyperlink r:id="rId51">
        <w:r>
          <w:rPr>
            <w:rStyle w:val="Hyperlink"/>
          </w:rPr>
          <w:t xml:space="preserve">Mammalian faunal dynamics of the great american interchange</w:t>
        </w:r>
      </w:hyperlink>
      <w:r>
        <w:t xml:space="preserve">.</w:t>
      </w:r>
      <w:r>
        <w:t xml:space="preserve"> </w:t>
      </w:r>
      <w:r>
        <w:rPr>
          <w:i/>
          <w:iCs/>
        </w:rPr>
        <w:t xml:space="preserve">Paleobiology</w:t>
      </w:r>
      <w:r>
        <w:t xml:space="preserve"> </w:t>
      </w:r>
      <w:r>
        <w:rPr>
          <w:b/>
          <w:bCs/>
        </w:rPr>
        <w:t xml:space="preserve">2</w:t>
      </w:r>
      <w:r>
        <w:t xml:space="preserve">, 220–234.</w:t>
      </w:r>
    </w:p>
    <w:bookmarkEnd w:id="52"/>
    <w:bookmarkStart w:id="54" w:name="ref-marshall1988"/>
    <w:p>
      <w:pPr>
        <w:pStyle w:val="Bibliography"/>
      </w:pPr>
      <w:r>
        <w:t xml:space="preserve">11.</w:t>
      </w:r>
      <w:r>
        <w:t xml:space="preserve"> </w:t>
      </w:r>
      <w:r>
        <w:t xml:space="preserve">	</w:t>
      </w:r>
      <w:r>
        <w:t xml:space="preserve">Marshall LG. 1988</w:t>
      </w:r>
      <w:r>
        <w:t xml:space="preserve"> </w:t>
      </w:r>
      <w:hyperlink r:id="rId53">
        <w:r>
          <w:rPr>
            <w:rStyle w:val="Hyperlink"/>
          </w:rPr>
          <w:t xml:space="preserve">Land mammals and the great american interchange</w:t>
        </w:r>
      </w:hyperlink>
      <w:r>
        <w:t xml:space="preserve">.</w:t>
      </w:r>
      <w:r>
        <w:t xml:space="preserve"> </w:t>
      </w:r>
      <w:r>
        <w:rPr>
          <w:i/>
          <w:iCs/>
        </w:rPr>
        <w:t xml:space="preserve">American Scientist</w:t>
      </w:r>
      <w:r>
        <w:t xml:space="preserve"> </w:t>
      </w:r>
      <w:r>
        <w:rPr>
          <w:b/>
          <w:bCs/>
        </w:rPr>
        <w:t xml:space="preserve">76</w:t>
      </w:r>
      <w:r>
        <w:t xml:space="preserve">, 380–388.</w:t>
      </w:r>
    </w:p>
    <w:bookmarkEnd w:id="54"/>
    <w:bookmarkStart w:id="56" w:name="ref-carrillo2020"/>
    <w:p>
      <w:pPr>
        <w:pStyle w:val="Bibliography"/>
      </w:pPr>
      <w:r>
        <w:t xml:space="preserve">12.</w:t>
      </w:r>
      <w:r>
        <w:t xml:space="preserve"> </w:t>
      </w:r>
      <w:r>
        <w:t xml:space="preserve">	</w:t>
      </w:r>
      <w:r>
        <w:t xml:space="preserve">Carrillo JD, Faurby S, Silvestro D, Zizka A, Jaramillo C, Bacon CD, Antonelli A. 2020 Disproportionate extinction of south american mammals drove the asymmetry of the great american biotic interchange.</w:t>
      </w:r>
      <w:r>
        <w:t xml:space="preserve"> </w:t>
      </w:r>
      <w:r>
        <w:rPr>
          <w:i/>
          <w:iCs/>
        </w:rPr>
        <w:t xml:space="preserve">Proceedings of the National Academy of Sciences</w:t>
      </w:r>
      <w:r>
        <w:t xml:space="preserve"> </w:t>
      </w:r>
      <w:r>
        <w:rPr>
          <w:b/>
          <w:bCs/>
        </w:rPr>
        <w:t xml:space="preserve">117</w:t>
      </w:r>
      <w:r>
        <w:t xml:space="preserve">, 26281–26287. (doi:</w:t>
      </w:r>
      <w:hyperlink r:id="rId55">
        <w:r>
          <w:rPr>
            <w:rStyle w:val="Hyperlink"/>
          </w:rPr>
          <w:t xml:space="preserve">10.1073/pnas.2009397117</w:t>
        </w:r>
      </w:hyperlink>
      <w:r>
        <w:t xml:space="preserve">)</w:t>
      </w:r>
    </w:p>
    <w:bookmarkEnd w:id="56"/>
    <w:bookmarkStart w:id="57" w:name="ref-macarthur1967"/>
    <w:p>
      <w:pPr>
        <w:pStyle w:val="Bibliography"/>
      </w:pPr>
      <w:r>
        <w:t xml:space="preserve">13.</w:t>
      </w:r>
      <w:r>
        <w:t xml:space="preserve"> </w:t>
      </w:r>
      <w:r>
        <w:t xml:space="preserve">	</w:t>
      </w:r>
      <w:r>
        <w:t xml:space="preserve">MacArthur RH, Wilson EO. 1967</w:t>
      </w:r>
      <w:r>
        <w:t xml:space="preserve"> </w:t>
      </w:r>
      <w:r>
        <w:rPr>
          <w:i/>
          <w:iCs/>
        </w:rPr>
        <w:t xml:space="preserve">The theory of island biogeography</w:t>
      </w:r>
      <w:r>
        <w:t xml:space="preserve">. Princeton University Press. Princeton, New Jersey.</w:t>
      </w:r>
      <w:r>
        <w:t xml:space="preserve"> </w:t>
      </w:r>
    </w:p>
    <w:bookmarkEnd w:id="57"/>
    <w:bookmarkStart w:id="58" w:name="ref-simpson1980"/>
    <w:p>
      <w:pPr>
        <w:pStyle w:val="Bibliography"/>
      </w:pPr>
      <w:r>
        <w:t xml:space="preserve">14.</w:t>
      </w:r>
      <w:r>
        <w:t xml:space="preserve"> </w:t>
      </w:r>
      <w:r>
        <w:t xml:space="preserve">	</w:t>
      </w:r>
      <w:r>
        <w:t xml:space="preserve">Simpson GG. 1980</w:t>
      </w:r>
      <w:r>
        <w:t xml:space="preserve"> </w:t>
      </w:r>
      <w:r>
        <w:rPr>
          <w:i/>
          <w:iCs/>
        </w:rPr>
        <w:t xml:space="preserve">Splendid isolation : The curious history of south american mammals</w:t>
      </w:r>
      <w:r>
        <w:t xml:space="preserve">. Yale University Press, New Haven.</w:t>
      </w:r>
      <w:r>
        <w:t xml:space="preserve"> </w:t>
      </w:r>
    </w:p>
    <w:bookmarkEnd w:id="58"/>
    <w:bookmarkStart w:id="60" w:name="ref-domingo2020"/>
    <w:p>
      <w:pPr>
        <w:pStyle w:val="Bibliography"/>
      </w:pPr>
      <w:r>
        <w:t xml:space="preserve">15.</w:t>
      </w:r>
      <w:r>
        <w:t xml:space="preserve"> </w:t>
      </w:r>
      <w:r>
        <w:t xml:space="preserve">	</w:t>
      </w:r>
      <w:r>
        <w:t xml:space="preserve">Domingo L, Tomassini RL, Montalvo CI, Sanz-Pérez D, Alberdi MT. 2020 The Great American Biotic Interchange revisited: a new perspective from the stable isotope record of Argentine Pampas fossil mammals.</w:t>
      </w:r>
      <w:r>
        <w:t xml:space="preserve"> </w:t>
      </w:r>
      <w:r>
        <w:rPr>
          <w:i/>
          <w:iCs/>
        </w:rPr>
        <w:t xml:space="preserve">Scientific Reports</w:t>
      </w:r>
      <w:r>
        <w:t xml:space="preserve"> </w:t>
      </w:r>
      <w:r>
        <w:rPr>
          <w:b/>
          <w:bCs/>
        </w:rPr>
        <w:t xml:space="preserve">10</w:t>
      </w:r>
      <w:r>
        <w:t xml:space="preserve">, 1608. (doi:</w:t>
      </w:r>
      <w:hyperlink r:id="rId59">
        <w:r>
          <w:rPr>
            <w:rStyle w:val="Hyperlink"/>
          </w:rPr>
          <w:t xml:space="preserve">10.1038/s41598-020-58575-6</w:t>
        </w:r>
      </w:hyperlink>
      <w:r>
        <w:t xml:space="preserve">)</w:t>
      </w:r>
    </w:p>
    <w:bookmarkEnd w:id="60"/>
    <w:bookmarkStart w:id="62" w:name="ref-prevosti2013"/>
    <w:p>
      <w:pPr>
        <w:pStyle w:val="Bibliography"/>
      </w:pPr>
      <w:r>
        <w:t xml:space="preserve">16.</w:t>
      </w:r>
      <w:r>
        <w:t xml:space="preserve"> </w:t>
      </w:r>
      <w:r>
        <w:t xml:space="preserve">	</w:t>
      </w:r>
      <w:r>
        <w:t xml:space="preserve">Prevosti FJ, Forasiepi A, Zimicz N. 2013 The Evolution of the Cenozoic Terrestrial Mammalian Predator Guild in South America: Competition or Replacement?</w:t>
      </w:r>
      <w:r>
        <w:t xml:space="preserve"> </w:t>
      </w:r>
      <w:r>
        <w:rPr>
          <w:i/>
          <w:iCs/>
        </w:rPr>
        <w:t xml:space="preserve">Journal of Mammalian Evolution</w:t>
      </w:r>
      <w:r>
        <w:t xml:space="preserve"> </w:t>
      </w:r>
      <w:r>
        <w:rPr>
          <w:b/>
          <w:bCs/>
        </w:rPr>
        <w:t xml:space="preserve">20</w:t>
      </w:r>
      <w:r>
        <w:t xml:space="preserve">, 3–21. (doi:</w:t>
      </w:r>
      <w:hyperlink r:id="rId61">
        <w:r>
          <w:rPr>
            <w:rStyle w:val="Hyperlink"/>
          </w:rPr>
          <w:t xml:space="preserve">10.1007/s10914-011-9175-9</w:t>
        </w:r>
      </w:hyperlink>
      <w:r>
        <w:t xml:space="preserve">)</w:t>
      </w:r>
    </w:p>
    <w:bookmarkEnd w:id="62"/>
    <w:bookmarkStart w:id="64" w:name="ref-tarquini2022"/>
    <w:p>
      <w:pPr>
        <w:pStyle w:val="Bibliography"/>
      </w:pPr>
      <w:r>
        <w:t xml:space="preserve">17.</w:t>
      </w:r>
      <w:r>
        <w:t xml:space="preserve"> </w:t>
      </w:r>
      <w:r>
        <w:t xml:space="preserve">	</w:t>
      </w:r>
      <w:r>
        <w:t xml:space="preserve">Tarquini SD, Ladevèze S, Prevosti FJ. 2022 The multicausal twilight of South American native mammalian predators (Metatheria, Sparassodonta).</w:t>
      </w:r>
      <w:r>
        <w:t xml:space="preserve"> </w:t>
      </w:r>
      <w:r>
        <w:rPr>
          <w:i/>
          <w:iCs/>
        </w:rPr>
        <w:t xml:space="preserve">Scientific Reports</w:t>
      </w:r>
      <w:r>
        <w:t xml:space="preserve"> </w:t>
      </w:r>
      <w:r>
        <w:rPr>
          <w:b/>
          <w:bCs/>
        </w:rPr>
        <w:t xml:space="preserve">12</w:t>
      </w:r>
      <w:r>
        <w:t xml:space="preserve">, 1224. (doi:</w:t>
      </w:r>
      <w:hyperlink r:id="rId63">
        <w:r>
          <w:rPr>
            <w:rStyle w:val="Hyperlink"/>
          </w:rPr>
          <w:t xml:space="preserve">10.1038/s41598-022-05266-z</w:t>
        </w:r>
      </w:hyperlink>
      <w:r>
        <w:t xml:space="preserve">)</w:t>
      </w:r>
    </w:p>
    <w:bookmarkEnd w:id="64"/>
    <w:bookmarkStart w:id="66" w:name="ref-marsà2025"/>
    <w:p>
      <w:pPr>
        <w:pStyle w:val="Bibliography"/>
      </w:pPr>
      <w:r>
        <w:t xml:space="preserve">18.</w:t>
      </w:r>
      <w:r>
        <w:t xml:space="preserve"> </w:t>
      </w:r>
      <w:r>
        <w:t xml:space="preserve">	</w:t>
      </w:r>
      <w:r>
        <w:t xml:space="preserve">Marsà JAG, Agnolín FL, Angst 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w:t>
      </w:r>
      <w:r>
        <w:t xml:space="preserve"> </w:t>
      </w:r>
      <w:r>
        <w:rPr>
          <w:i/>
          <w:iCs/>
        </w:rPr>
        <w:t xml:space="preserve">Diversity</w:t>
      </w:r>
      <w:r>
        <w:t xml:space="preserve"> </w:t>
      </w:r>
      <w:r>
        <w:rPr>
          <w:b/>
          <w:bCs/>
        </w:rPr>
        <w:t xml:space="preserve">17</w:t>
      </w:r>
      <w:r>
        <w:t xml:space="preserve">, 153. (doi:</w:t>
      </w:r>
      <w:hyperlink r:id="rId65">
        <w:r>
          <w:rPr>
            <w:rStyle w:val="Hyperlink"/>
          </w:rPr>
          <w:t xml:space="preserve">10.3390/d17030153</w:t>
        </w:r>
      </w:hyperlink>
      <w:r>
        <w:t xml:space="preserve">)</w:t>
      </w:r>
    </w:p>
    <w:bookmarkEnd w:id="66"/>
    <w:bookmarkStart w:id="67" w:name="ref-marshall1990"/>
    <w:p>
      <w:pPr>
        <w:pStyle w:val="Bibliography"/>
      </w:pPr>
      <w:r>
        <w:t xml:space="preserve">19.</w:t>
      </w:r>
      <w:r>
        <w:t xml:space="preserve"> </w:t>
      </w:r>
      <w:r>
        <w:t xml:space="preserve">	</w:t>
      </w:r>
      <w:r>
        <w:t xml:space="preserve">Marshall LG, Cifelli RL. 1990 Analysis of changing diversity patterns in cenozoic land mammal age faunas, south america.</w:t>
      </w:r>
      <w:r>
        <w:t xml:space="preserve"> </w:t>
      </w:r>
      <w:r>
        <w:rPr>
          <w:i/>
          <w:iCs/>
        </w:rPr>
        <w:t xml:space="preserve">Palaeovertebrata</w:t>
      </w:r>
      <w:r>
        <w:t xml:space="preserve"> </w:t>
      </w:r>
      <w:r>
        <w:rPr>
          <w:b/>
          <w:bCs/>
        </w:rPr>
        <w:t xml:space="preserve">19</w:t>
      </w:r>
      <w:r>
        <w:t xml:space="preserve">, 169–210.</w:t>
      </w:r>
    </w:p>
    <w:bookmarkEnd w:id="67"/>
    <w:bookmarkStart w:id="69" w:name="ref-faurby2016"/>
    <w:p>
      <w:pPr>
        <w:pStyle w:val="Bibliography"/>
      </w:pPr>
      <w:r>
        <w:t xml:space="preserve">20.</w:t>
      </w:r>
      <w:r>
        <w:t xml:space="preserve"> </w:t>
      </w:r>
      <w:r>
        <w:t xml:space="preserve">	</w:t>
      </w:r>
      <w:r>
        <w:t xml:space="preserve">Faurby S, Svenning J-C. 2016 The asymmetry in the Great American Biotic Interchange in mammals is consistent with differential susceptibility to mammalian predation.</w:t>
      </w:r>
      <w:r>
        <w:t xml:space="preserve"> </w:t>
      </w:r>
      <w:r>
        <w:rPr>
          <w:i/>
          <w:iCs/>
        </w:rPr>
        <w:t xml:space="preserve">Global Ecology and Biogeography</w:t>
      </w:r>
      <w:r>
        <w:t xml:space="preserve"> </w:t>
      </w:r>
      <w:r>
        <w:rPr>
          <w:b/>
          <w:bCs/>
        </w:rPr>
        <w:t xml:space="preserve">25</w:t>
      </w:r>
      <w:r>
        <w:t xml:space="preserve">, 1443–1453. (doi:</w:t>
      </w:r>
      <w:hyperlink r:id="rId68">
        <w:r>
          <w:rPr>
            <w:rStyle w:val="Hyperlink"/>
          </w:rPr>
          <w:t xml:space="preserve">10.1111/geb.12504</w:t>
        </w:r>
      </w:hyperlink>
      <w:r>
        <w:t xml:space="preserve">)</w:t>
      </w:r>
    </w:p>
    <w:bookmarkEnd w:id="69"/>
    <w:bookmarkStart w:id="71" w:name="ref-webb1991"/>
    <w:p>
      <w:pPr>
        <w:pStyle w:val="Bibliography"/>
      </w:pPr>
      <w:r>
        <w:t xml:space="preserve">21.</w:t>
      </w:r>
      <w:r>
        <w:t xml:space="preserve"> </w:t>
      </w:r>
      <w:r>
        <w:t xml:space="preserve">	</w:t>
      </w:r>
      <w:r>
        <w:t xml:space="preserve">Webb SD. 1991 Ecogeography and the Great American Interchange.</w:t>
      </w:r>
      <w:r>
        <w:t xml:space="preserve"> </w:t>
      </w:r>
      <w:r>
        <w:rPr>
          <w:i/>
          <w:iCs/>
        </w:rPr>
        <w:t xml:space="preserve">Paleobiology</w:t>
      </w:r>
      <w:r>
        <w:t xml:space="preserve"> </w:t>
      </w:r>
      <w:r>
        <w:rPr>
          <w:b/>
          <w:bCs/>
        </w:rPr>
        <w:t xml:space="preserve">17</w:t>
      </w:r>
      <w:r>
        <w:t xml:space="preserve">, 266–280. (doi:</w:t>
      </w:r>
      <w:hyperlink r:id="rId70">
        <w:r>
          <w:rPr>
            <w:rStyle w:val="Hyperlink"/>
          </w:rPr>
          <w:t xml:space="preserve">10.1017/S0094837300010605</w:t>
        </w:r>
      </w:hyperlink>
      <w:r>
        <w:t xml:space="preserve">)</w:t>
      </w:r>
    </w:p>
    <w:bookmarkEnd w:id="71"/>
    <w:bookmarkStart w:id="73" w:name="ref-freitas-oliveira2024"/>
    <w:p>
      <w:pPr>
        <w:pStyle w:val="Bibliography"/>
      </w:pPr>
      <w:r>
        <w:t xml:space="preserve">22.</w:t>
      </w:r>
      <w:r>
        <w:t xml:space="preserve"> </w:t>
      </w:r>
      <w:r>
        <w:t xml:space="preserve">	</w:t>
      </w:r>
      <w:r>
        <w:t xml:space="preserve">Freitas-Oliveira R, Lima-Ribeiro MS, Terribile LC. 2024 No evidence for niche competition in the extinction of the South American saber-tooth species.</w:t>
      </w:r>
      <w:r>
        <w:t xml:space="preserve"> </w:t>
      </w:r>
      <w:r>
        <w:rPr>
          <w:i/>
          <w:iCs/>
        </w:rPr>
        <w:t xml:space="preserve">npj Biodiversity</w:t>
      </w:r>
      <w:r>
        <w:t xml:space="preserve"> </w:t>
      </w:r>
      <w:r>
        <w:rPr>
          <w:b/>
          <w:bCs/>
        </w:rPr>
        <w:t xml:space="preserve">3</w:t>
      </w:r>
      <w:r>
        <w:t xml:space="preserve">, 1–5. (doi:</w:t>
      </w:r>
      <w:hyperlink r:id="rId72">
        <w:r>
          <w:rPr>
            <w:rStyle w:val="Hyperlink"/>
          </w:rPr>
          <w:t xml:space="preserve">10.1038/s44185-024-00045-7</w:t>
        </w:r>
      </w:hyperlink>
      <w:r>
        <w:t xml:space="preserve">)</w:t>
      </w:r>
    </w:p>
    <w:bookmarkEnd w:id="73"/>
    <w:bookmarkStart w:id="75" w:name="ref-krone2024"/>
    <w:p>
      <w:pPr>
        <w:pStyle w:val="Bibliography"/>
      </w:pPr>
      <w:r>
        <w:t xml:space="preserve">23.</w:t>
      </w:r>
      <w:r>
        <w:t xml:space="preserve"> </w:t>
      </w:r>
      <w:r>
        <w:t xml:space="preserve">	</w:t>
      </w:r>
      <w:r>
        <w:t xml:space="preserve">Krone IW, Magoulick KM, Yohler RM. 2024 All the Earth will not remember: how geographic gaps structure the record of diversity and extinction.</w:t>
      </w:r>
      <w:r>
        <w:t xml:space="preserve"> </w:t>
      </w:r>
      <w:r>
        <w:rPr>
          <w:i/>
          <w:iCs/>
        </w:rPr>
        <w:t xml:space="preserve">Paleobiology</w:t>
      </w:r>
      <w:r>
        <w:t xml:space="preserve"> </w:t>
      </w:r>
      <w:r>
        <w:rPr>
          <w:b/>
          <w:bCs/>
        </w:rPr>
        <w:t xml:space="preserve">50</w:t>
      </w:r>
      <w:r>
        <w:t xml:space="preserve">, 214–225. (doi:</w:t>
      </w:r>
      <w:hyperlink r:id="rId74">
        <w:r>
          <w:rPr>
            <w:rStyle w:val="Hyperlink"/>
          </w:rPr>
          <w:t xml:space="preserve">10.1017/pab.2023.34</w:t>
        </w:r>
      </w:hyperlink>
      <w:r>
        <w:t xml:space="preserve">)</w:t>
      </w:r>
    </w:p>
    <w:bookmarkEnd w:id="75"/>
    <w:bookmarkStart w:id="77" w:name="ref-pilowsky2022"/>
    <w:p>
      <w:pPr>
        <w:pStyle w:val="Bibliography"/>
      </w:pPr>
      <w:r>
        <w:t xml:space="preserve">24.</w:t>
      </w:r>
      <w:r>
        <w:t xml:space="preserve"> </w:t>
      </w:r>
      <w:r>
        <w:t xml:space="preserve">	</w:t>
      </w:r>
      <w:r>
        <w:t xml:space="preserve">Pilowsky JA, Colwell RK, Rahbek C, Fordham DA. 2022 Process-explicit models reveal the structure and dynamics of biodiversity patterns.</w:t>
      </w:r>
      <w:r>
        <w:t xml:space="preserve"> </w:t>
      </w:r>
      <w:r>
        <w:rPr>
          <w:i/>
          <w:iCs/>
        </w:rPr>
        <w:t xml:space="preserve">Science Advances</w:t>
      </w:r>
      <w:r>
        <w:t xml:space="preserve"> </w:t>
      </w:r>
      <w:r>
        <w:rPr>
          <w:b/>
          <w:bCs/>
        </w:rPr>
        <w:t xml:space="preserve">8</w:t>
      </w:r>
      <w:r>
        <w:t xml:space="preserve">, eabj2271. (doi:</w:t>
      </w:r>
      <w:hyperlink r:id="rId76">
        <w:r>
          <w:rPr>
            <w:rStyle w:val="Hyperlink"/>
          </w:rPr>
          <w:t xml:space="preserve">10.1126/sciadv.abj2271</w:t>
        </w:r>
      </w:hyperlink>
      <w:r>
        <w:t xml:space="preserve">)</w:t>
      </w:r>
    </w:p>
    <w:bookmarkEnd w:id="77"/>
    <w:bookmarkStart w:id="79" w:name="ref-hagen2021"/>
    <w:p>
      <w:pPr>
        <w:pStyle w:val="Bibliography"/>
      </w:pPr>
      <w:r>
        <w:t xml:space="preserve">25.</w:t>
      </w:r>
      <w:r>
        <w:t xml:space="preserve"> </w:t>
      </w:r>
      <w:r>
        <w:t xml:space="preserve">	</w:t>
      </w:r>
      <w:r>
        <w:t xml:space="preserve">Hagen O, Flück B, Fopp F, Cabral JS, Hartig F, Pontarp M, Rangel TF, Pellissier L. 2021 gen3sis: A general engine for eco-evolutionary simulations of the processes that shape Earth</w:t>
      </w:r>
      <w:r>
        <w:t xml:space="preserve">’</w:t>
      </w:r>
      <w:r>
        <w:t xml:space="preserve">s biodiversity.</w:t>
      </w:r>
      <w:r>
        <w:t xml:space="preserve"> </w:t>
      </w:r>
      <w:r>
        <w:rPr>
          <w:i/>
          <w:iCs/>
        </w:rPr>
        <w:t xml:space="preserve">PLOS Biology</w:t>
      </w:r>
      <w:r>
        <w:t xml:space="preserve"> </w:t>
      </w:r>
      <w:r>
        <w:rPr>
          <w:b/>
          <w:bCs/>
        </w:rPr>
        <w:t xml:space="preserve">19</w:t>
      </w:r>
      <w:r>
        <w:t xml:space="preserve">, e3001340. (doi:</w:t>
      </w:r>
      <w:hyperlink r:id="rId78">
        <w:r>
          <w:rPr>
            <w:rStyle w:val="Hyperlink"/>
          </w:rPr>
          <w:t xml:space="preserve">10.1371/journal.pbio.3001340</w:t>
        </w:r>
      </w:hyperlink>
      <w:r>
        <w:t xml:space="preserve">)</w:t>
      </w:r>
    </w:p>
    <w:bookmarkEnd w:id="79"/>
    <w:bookmarkStart w:id="81" w:name="ref-holden2019"/>
    <w:p>
      <w:pPr>
        <w:pStyle w:val="Bibliography"/>
      </w:pPr>
      <w:r>
        <w:t xml:space="preserve">26.</w:t>
      </w:r>
      <w:r>
        <w:t xml:space="preserve"> </w:t>
      </w:r>
      <w:r>
        <w:t xml:space="preserve">	</w:t>
      </w:r>
      <w:r>
        <w:t xml:space="preserve">Holden PB, Edwards NR, Rangel TF, Pereira EB, Tran GT, Wilkinson RD. 2019 PALEO-PGEM v1.0: A statistical emulator of pliocene</w:t>
      </w:r>
      <w:r>
        <w:t xml:space="preserve">pleistocene climate.</w:t>
      </w:r>
      <w:r>
        <w:t xml:space="preserve"> </w:t>
      </w:r>
      <w:r>
        <w:rPr>
          <w:i/>
          <w:iCs/>
        </w:rPr>
        <w:t xml:space="preserve">Geoscientific Model Development</w:t>
      </w:r>
      <w:r>
        <w:t xml:space="preserve"> </w:t>
      </w:r>
      <w:r>
        <w:rPr>
          <w:b/>
          <w:bCs/>
        </w:rPr>
        <w:t xml:space="preserve">12</w:t>
      </w:r>
      <w:r>
        <w:t xml:space="preserve">, 5137–5155. (doi:</w:t>
      </w:r>
      <w:hyperlink r:id="rId80">
        <w:r>
          <w:rPr>
            <w:rStyle w:val="Hyperlink"/>
          </w:rPr>
          <w:t xml:space="preserve">https://doi.org/10.5194/gmd-12-5137-2019</w:t>
        </w:r>
      </w:hyperlink>
      <w:r>
        <w:t xml:space="preserve">)</w:t>
      </w:r>
    </w:p>
    <w:bookmarkEnd w:id="81"/>
    <w:bookmarkStart w:id="83" w:name="ref-barreto2023"/>
    <w:p>
      <w:pPr>
        <w:pStyle w:val="Bibliography"/>
      </w:pPr>
      <w:r>
        <w:t xml:space="preserve">27.</w:t>
      </w:r>
      <w:r>
        <w:t xml:space="preserve"> </w:t>
      </w:r>
      <w:r>
        <w:t xml:space="preserve">	</w:t>
      </w:r>
      <w:r>
        <w:t xml:space="preserve">Barreto E, Holden PB, Edwards NR, Rangel TF. 2023 PALEO-PGEM-Series: A spatial time series of the global climate over the last 5 million years (Plio-Pleistocene).</w:t>
      </w:r>
      <w:r>
        <w:t xml:space="preserve"> </w:t>
      </w:r>
      <w:r>
        <w:rPr>
          <w:i/>
          <w:iCs/>
        </w:rPr>
        <w:t xml:space="preserve">Global Ecology and Biogeography</w:t>
      </w:r>
      <w:r>
        <w:t xml:space="preserve"> </w:t>
      </w:r>
      <w:r>
        <w:rPr>
          <w:b/>
          <w:bCs/>
        </w:rPr>
        <w:t xml:space="preserve">32</w:t>
      </w:r>
      <w:r>
        <w:t xml:space="preserve">, 1034–1045. (doi:</w:t>
      </w:r>
      <w:hyperlink r:id="rId82">
        <w:r>
          <w:rPr>
            <w:rStyle w:val="Hyperlink"/>
          </w:rPr>
          <w:t xml:space="preserve">10.1111/geb.13683</w:t>
        </w:r>
      </w:hyperlink>
      <w:r>
        <w:t xml:space="preserve">)</w:t>
      </w:r>
    </w:p>
    <w:bookmarkEnd w:id="83"/>
    <w:bookmarkStart w:id="85" w:name="ref-galván2023"/>
    <w:p>
      <w:pPr>
        <w:pStyle w:val="Bibliography"/>
      </w:pPr>
      <w:r>
        <w:t xml:space="preserve">28.</w:t>
      </w:r>
      <w:r>
        <w:t xml:space="preserve"> </w:t>
      </w:r>
      <w:r>
        <w:t xml:space="preserve">	</w:t>
      </w:r>
      <w:r>
        <w:t xml:space="preserve">Galván S, Gamboa S, Varela S. 2023</w:t>
      </w:r>
      <w:r>
        <w:t xml:space="preserve"> </w:t>
      </w:r>
      <w:hyperlink r:id="rId84">
        <w:r>
          <w:rPr>
            <w:rStyle w:val="Hyperlink"/>
          </w:rPr>
          <w:t xml:space="preserve">Köppen Geiger climatic classification for R users.</w:t>
        </w:r>
      </w:hyperlink>
      <w:r>
        <w:t xml:space="preserve"> </w:t>
      </w:r>
    </w:p>
    <w:bookmarkEnd w:id="85"/>
    <w:bookmarkStart w:id="87" w:name="ref-obrien2023"/>
    <w:p>
      <w:pPr>
        <w:pStyle w:val="Bibliography"/>
      </w:pPr>
      <w:r>
        <w:t xml:space="preserve">29.</w:t>
      </w:r>
      <w:r>
        <w:t xml:space="preserve"> </w:t>
      </w:r>
      <w:r>
        <w:t xml:space="preserve">	</w:t>
      </w:r>
      <w:r>
        <w:t xml:space="preserve">O’Brien L. 2023</w:t>
      </w:r>
      <w:r>
        <w:t xml:space="preserve"> </w:t>
      </w:r>
      <w:r>
        <w:rPr>
          <w:i/>
          <w:iCs/>
        </w:rPr>
        <w:t xml:space="preserve">h3jsr: Access uber’s H3 library</w:t>
      </w:r>
      <w:r>
        <w:t xml:space="preserve">. See</w:t>
      </w:r>
      <w:r>
        <w:t xml:space="preserve"> </w:t>
      </w:r>
      <w:hyperlink r:id="rId86">
        <w:r>
          <w:rPr>
            <w:rStyle w:val="Hyperlink"/>
          </w:rPr>
          <w:t xml:space="preserve">https://CRAN.R-project.org/package=h3jsr</w:t>
        </w:r>
      </w:hyperlink>
      <w:r>
        <w:t xml:space="preserve">.</w:t>
      </w:r>
    </w:p>
    <w:bookmarkEnd w:id="87"/>
    <w:bookmarkStart w:id="89" w:name="ref-weir2009"/>
    <w:p>
      <w:pPr>
        <w:pStyle w:val="Bibliography"/>
      </w:pPr>
      <w:r>
        <w:t xml:space="preserve">30.</w:t>
      </w:r>
      <w:r>
        <w:t xml:space="preserve"> </w:t>
      </w:r>
      <w:r>
        <w:t xml:space="preserve">	</w:t>
      </w:r>
      <w:r>
        <w:t xml:space="preserve">Weir JT, Bermingham E, Schluter D. 2009 The great american biotic interchange in birds.</w:t>
      </w:r>
      <w:r>
        <w:t xml:space="preserve"> </w:t>
      </w:r>
      <w:r>
        <w:rPr>
          <w:i/>
          <w:iCs/>
        </w:rPr>
        <w:t xml:space="preserve">Proceedings of the National Academy of Sciences</w:t>
      </w:r>
      <w:r>
        <w:t xml:space="preserve"> </w:t>
      </w:r>
      <w:r>
        <w:rPr>
          <w:b/>
          <w:bCs/>
        </w:rPr>
        <w:t xml:space="preserve">106</w:t>
      </w:r>
      <w:r>
        <w:t xml:space="preserve">, 21737–21742. (doi:</w:t>
      </w:r>
      <w:hyperlink r:id="rId88">
        <w:r>
          <w:rPr>
            <w:rStyle w:val="Hyperlink"/>
          </w:rPr>
          <w:t xml:space="preserve">10.1073/pnas.0903811106</w:t>
        </w:r>
      </w:hyperlink>
      <w:r>
        <w:t xml:space="preserve">)</w:t>
      </w:r>
    </w:p>
    <w:bookmarkEnd w:id="89"/>
    <w:bookmarkStart w:id="91" w:name="ref-skeels2023"/>
    <w:p>
      <w:pPr>
        <w:pStyle w:val="Bibliography"/>
      </w:pPr>
      <w:r>
        <w:t xml:space="preserve">31.</w:t>
      </w:r>
      <w:r>
        <w:t xml:space="preserve"> </w:t>
      </w:r>
      <w:r>
        <w:t xml:space="preserve">	</w:t>
      </w:r>
      <w:r>
        <w:t xml:space="preserve">Skeels A, Bach W, Hagen O, Jetz W, Pellissier L. 2023 Temperature-dependent evolutionary speed shapes the evolution of biodiversity patterns across tetrapod radiations.</w:t>
      </w:r>
      <w:r>
        <w:t xml:space="preserve"> </w:t>
      </w:r>
      <w:r>
        <w:rPr>
          <w:i/>
          <w:iCs/>
        </w:rPr>
        <w:t xml:space="preserve">Systematic Biology</w:t>
      </w:r>
      <w:r>
        <w:t xml:space="preserve"> </w:t>
      </w:r>
      <w:r>
        <w:rPr>
          <w:b/>
          <w:bCs/>
        </w:rPr>
        <w:t xml:space="preserve">72</w:t>
      </w:r>
      <w:r>
        <w:t xml:space="preserve">, 341–356. (doi:</w:t>
      </w:r>
      <w:hyperlink r:id="rId90">
        <w:r>
          <w:rPr>
            <w:rStyle w:val="Hyperlink"/>
          </w:rPr>
          <w:t xml:space="preserve">10.1093/sysbio/syac048</w:t>
        </w:r>
      </w:hyperlink>
      <w:r>
        <w:t xml:space="preserve">)</w:t>
      </w:r>
    </w:p>
    <w:bookmarkEnd w:id="91"/>
    <w:bookmarkStart w:id="93" w:name="ref-antonelli2018"/>
    <w:p>
      <w:pPr>
        <w:pStyle w:val="Bibliography"/>
      </w:pPr>
      <w:r>
        <w:t xml:space="preserve">32.</w:t>
      </w:r>
      <w:r>
        <w:t xml:space="preserve"> </w:t>
      </w:r>
      <w:r>
        <w:t xml:space="preserve">	</w:t>
      </w:r>
      <w:r>
        <w:t xml:space="preserve">Antonelli A</w:t>
      </w:r>
      <w:r>
        <w:t xml:space="preserve"> </w:t>
      </w:r>
      <w:r>
        <w:rPr>
          <w:i/>
          <w:iCs/>
        </w:rPr>
        <w:t xml:space="preserve">et al.</w:t>
      </w:r>
      <w:r>
        <w:t xml:space="preserve"> 2018 Geological and climatic influences on mountain biodiversity.</w:t>
      </w:r>
      <w:r>
        <w:t xml:space="preserve"> </w:t>
      </w:r>
      <w:r>
        <w:rPr>
          <w:i/>
          <w:iCs/>
        </w:rPr>
        <w:t xml:space="preserve">Nature Geoscience</w:t>
      </w:r>
      <w:r>
        <w:t xml:space="preserve"> </w:t>
      </w:r>
      <w:r>
        <w:rPr>
          <w:b/>
          <w:bCs/>
        </w:rPr>
        <w:t xml:space="preserve">11</w:t>
      </w:r>
      <w:r>
        <w:t xml:space="preserve">, 718–725. (doi:</w:t>
      </w:r>
      <w:hyperlink r:id="rId92">
        <w:r>
          <w:rPr>
            <w:rStyle w:val="Hyperlink"/>
          </w:rPr>
          <w:t xml:space="preserve">10.1038/s41561-018-0236-z</w:t>
        </w:r>
      </w:hyperlink>
      <w:r>
        <w:t xml:space="preserve">)</w:t>
      </w:r>
    </w:p>
    <w:bookmarkEnd w:id="93"/>
    <w:bookmarkStart w:id="95" w:name="ref-croft2020"/>
    <w:p>
      <w:pPr>
        <w:pStyle w:val="Bibliography"/>
      </w:pPr>
      <w:r>
        <w:t xml:space="preserve">33.</w:t>
      </w:r>
      <w:r>
        <w:t xml:space="preserve"> </w:t>
      </w:r>
      <w:r>
        <w:t xml:space="preserve">	</w:t>
      </w:r>
      <w:r>
        <w:t xml:space="preserve">Croft DA, Gelfo JN, López GM. 2020 Splendid innovation: The extinct south american native ungulates.</w:t>
      </w:r>
      <w:r>
        <w:t xml:space="preserve"> </w:t>
      </w:r>
      <w:r>
        <w:rPr>
          <w:i/>
          <w:iCs/>
        </w:rPr>
        <w:t xml:space="preserve">Annual Review of Earth and Planetary Sciences</w:t>
      </w:r>
      <w:r>
        <w:t xml:space="preserve"> </w:t>
      </w:r>
      <w:r>
        <w:rPr>
          <w:b/>
          <w:bCs/>
        </w:rPr>
        <w:t xml:space="preserve">48</w:t>
      </w:r>
      <w:r>
        <w:t xml:space="preserve">, 259–290. (doi:</w:t>
      </w:r>
      <w:hyperlink r:id="rId94">
        <w:r>
          <w:rPr>
            <w:rStyle w:val="Hyperlink"/>
          </w:rPr>
          <w:t xml:space="preserve">10.1146/annurev-earth-072619-060126</w:t>
        </w:r>
      </w:hyperlink>
      <w:r>
        <w:t xml:space="preserve">)</w:t>
      </w:r>
    </w:p>
    <w:bookmarkEnd w:id="95"/>
    <w:bookmarkStart w:id="97" w:name="ref-pino2022"/>
    <w:p>
      <w:pPr>
        <w:pStyle w:val="Bibliography"/>
      </w:pPr>
      <w:r>
        <w:t xml:space="preserve">34.</w:t>
      </w:r>
      <w:r>
        <w:t xml:space="preserve"> </w:t>
      </w:r>
      <w:r>
        <w:t xml:space="preserve">	</w:t>
      </w:r>
      <w:r>
        <w:t xml:space="preserve">Pino K, Vallejos-Garrido P, Espinoza-Aravena N, Cooper RB, Silvestro D, Hernández CE, Rodríguez-Serrano E. 2022 Regional landscape change triggered by andean uplift: The extinction of sparassodonta (mammalia, metatheria) in south america.</w:t>
      </w:r>
      <w:r>
        <w:t xml:space="preserve"> </w:t>
      </w:r>
      <w:r>
        <w:rPr>
          <w:i/>
          <w:iCs/>
        </w:rPr>
        <w:t xml:space="preserve">Global and Planetary Change</w:t>
      </w:r>
      <w:r>
        <w:t xml:space="preserve"> </w:t>
      </w:r>
      <w:r>
        <w:rPr>
          <w:b/>
          <w:bCs/>
        </w:rPr>
        <w:t xml:space="preserve">210</w:t>
      </w:r>
      <w:r>
        <w:t xml:space="preserve">, 103758. (doi:</w:t>
      </w:r>
      <w:hyperlink r:id="rId96">
        <w:r>
          <w:rPr>
            <w:rStyle w:val="Hyperlink"/>
          </w:rPr>
          <w:t xml:space="preserve">10.1016/j.gloplacha.2022.103758</w:t>
        </w:r>
      </w:hyperlink>
      <w:r>
        <w:t xml:space="preserve">)</w:t>
      </w:r>
    </w:p>
    <w:bookmarkEnd w:id="97"/>
    <w:bookmarkEnd w:id="98"/>
    <w:bookmarkEnd w:id="99"/>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hanging="0"/>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left"/>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repository.si.edu/xmlui/handle/10088/35473" TargetMode="External" /><Relationship Type="http://schemas.openxmlformats.org/officeDocument/2006/relationships/hyperlink" Id="rId86" Target="https://CRAN.R-project.org/package=h3jsr" TargetMode="External" /><Relationship Type="http://schemas.openxmlformats.org/officeDocument/2006/relationships/hyperlink" Id="rId45" Target="https://doi.org/10.1007/s10914-010-9144-8" TargetMode="External" /><Relationship Type="http://schemas.openxmlformats.org/officeDocument/2006/relationships/hyperlink" Id="rId61" Target="https://doi.org/10.1007/s10914-011-9175-9" TargetMode="External" /><Relationship Type="http://schemas.openxmlformats.org/officeDocument/2006/relationships/hyperlink" Id="rId43" Target="https://doi.org/10.1016/j.geobios.2006.09.005" TargetMode="External" /><Relationship Type="http://schemas.openxmlformats.org/officeDocument/2006/relationships/hyperlink" Id="rId96" Target="https://doi.org/10.1016/j.gloplacha.2022.103758" TargetMode="External" /><Relationship Type="http://schemas.openxmlformats.org/officeDocument/2006/relationships/hyperlink" Id="rId70" Target="https://doi.org/10.1017/S0094837300010605" TargetMode="External" /><Relationship Type="http://schemas.openxmlformats.org/officeDocument/2006/relationships/hyperlink" Id="rId74" Target="https://doi.org/10.1017/pab.2023.34" TargetMode="External" /><Relationship Type="http://schemas.openxmlformats.org/officeDocument/2006/relationships/hyperlink" Id="rId92" Target="https://doi.org/10.1038/s41561-018-0236-z" TargetMode="External" /><Relationship Type="http://schemas.openxmlformats.org/officeDocument/2006/relationships/hyperlink" Id="rId59" Target="https://doi.org/10.1038/s41598-020-58575-6" TargetMode="External" /><Relationship Type="http://schemas.openxmlformats.org/officeDocument/2006/relationships/hyperlink" Id="rId63" Target="https://doi.org/10.1038/s41598-022-05266-z" TargetMode="External" /><Relationship Type="http://schemas.openxmlformats.org/officeDocument/2006/relationships/hyperlink" Id="rId72" Target="https://doi.org/10.1038/s44185-024-00045-7" TargetMode="External" /><Relationship Type="http://schemas.openxmlformats.org/officeDocument/2006/relationships/hyperlink" Id="rId88" Target="https://doi.org/10.1073/pnas.0903811106" TargetMode="External" /><Relationship Type="http://schemas.openxmlformats.org/officeDocument/2006/relationships/hyperlink" Id="rId47" Target="https://doi.org/10.1073/pnas.1423853112" TargetMode="External" /><Relationship Type="http://schemas.openxmlformats.org/officeDocument/2006/relationships/hyperlink" Id="rId55" Target="https://doi.org/10.1073/pnas.2009397117" TargetMode="External" /><Relationship Type="http://schemas.openxmlformats.org/officeDocument/2006/relationships/hyperlink" Id="rId90" Target="https://doi.org/10.1093/sysbio/syac048" TargetMode="External" /><Relationship Type="http://schemas.openxmlformats.org/officeDocument/2006/relationships/hyperlink" Id="rId68" Target="https://doi.org/10.1111/geb.12504" TargetMode="External" /><Relationship Type="http://schemas.openxmlformats.org/officeDocument/2006/relationships/hyperlink" Id="rId82" Target="https://doi.org/10.1111/geb.13683" TargetMode="External" /><Relationship Type="http://schemas.openxmlformats.org/officeDocument/2006/relationships/hyperlink" Id="rId33" Target="https://doi.org/10.1111/j.1365-2699.2010.02434.x" TargetMode="External" /><Relationship Type="http://schemas.openxmlformats.org/officeDocument/2006/relationships/hyperlink" Id="rId41" Target="https://doi.org/10.1126/sciadv.1600883" TargetMode="External" /><Relationship Type="http://schemas.openxmlformats.org/officeDocument/2006/relationships/hyperlink" Id="rId76" Target="https://doi.org/10.1126/sciadv.abj2271" TargetMode="External" /><Relationship Type="http://schemas.openxmlformats.org/officeDocument/2006/relationships/hyperlink" Id="rId37" Target="https://doi.org/10.1126/science.aaa2815" TargetMode="External" /><Relationship Type="http://schemas.openxmlformats.org/officeDocument/2006/relationships/hyperlink" Id="rId49" Target="https://doi.org/10.1130/G37624.1" TargetMode="External" /><Relationship Type="http://schemas.openxmlformats.org/officeDocument/2006/relationships/hyperlink" Id="rId94" Target="https://doi.org/10.1146/annurev-earth-072619-060126" TargetMode="External" /><Relationship Type="http://schemas.openxmlformats.org/officeDocument/2006/relationships/hyperlink" Id="rId78" Target="https://doi.org/10.1371/journal.pbio.3001340" TargetMode="External" /><Relationship Type="http://schemas.openxmlformats.org/officeDocument/2006/relationships/hyperlink" Id="rId65" Target="https://doi.org/10.3390/d17030153" TargetMode="External" /><Relationship Type="http://schemas.openxmlformats.org/officeDocument/2006/relationships/hyperlink" Id="rId80" Target="https://doi.org/10.5194/gmd-12-5137-2019" TargetMode="External" /><Relationship Type="http://schemas.openxmlformats.org/officeDocument/2006/relationships/hyperlink" Id="rId84" Target="https://eartharxiv.org/repository/view/6269/" TargetMode="External" /><Relationship Type="http://schemas.openxmlformats.org/officeDocument/2006/relationships/hyperlink" Id="rId35" Target="https://www.jstor.org/stable/1688046" TargetMode="External" /><Relationship Type="http://schemas.openxmlformats.org/officeDocument/2006/relationships/hyperlink" Id="rId51" Target="https://www.jstor.org/stable/2400220" TargetMode="External" /><Relationship Type="http://schemas.openxmlformats.org/officeDocument/2006/relationships/hyperlink" Id="rId53" Target="https://www.jstor.org/stable/27855307" TargetMode="External" /></Relationships>
</file>

<file path=word/_rels/footnotes.xml.rels><?xml version="1.0" encoding="UTF-8"?><Relationships xmlns="http://schemas.openxmlformats.org/package/2006/relationships"><Relationship Type="http://schemas.openxmlformats.org/officeDocument/2006/relationships/hyperlink" Id="rId39" Target="http://repository.si.edu/xmlui/handle/10088/35473" TargetMode="External" /><Relationship Type="http://schemas.openxmlformats.org/officeDocument/2006/relationships/hyperlink" Id="rId86" Target="https://CRAN.R-project.org/package=h3jsr" TargetMode="External" /><Relationship Type="http://schemas.openxmlformats.org/officeDocument/2006/relationships/hyperlink" Id="rId45" Target="https://doi.org/10.1007/s10914-010-9144-8" TargetMode="External" /><Relationship Type="http://schemas.openxmlformats.org/officeDocument/2006/relationships/hyperlink" Id="rId61" Target="https://doi.org/10.1007/s10914-011-9175-9" TargetMode="External" /><Relationship Type="http://schemas.openxmlformats.org/officeDocument/2006/relationships/hyperlink" Id="rId43" Target="https://doi.org/10.1016/j.geobios.2006.09.005" TargetMode="External" /><Relationship Type="http://schemas.openxmlformats.org/officeDocument/2006/relationships/hyperlink" Id="rId96" Target="https://doi.org/10.1016/j.gloplacha.2022.103758" TargetMode="External" /><Relationship Type="http://schemas.openxmlformats.org/officeDocument/2006/relationships/hyperlink" Id="rId70" Target="https://doi.org/10.1017/S0094837300010605" TargetMode="External" /><Relationship Type="http://schemas.openxmlformats.org/officeDocument/2006/relationships/hyperlink" Id="rId74" Target="https://doi.org/10.1017/pab.2023.34" TargetMode="External" /><Relationship Type="http://schemas.openxmlformats.org/officeDocument/2006/relationships/hyperlink" Id="rId92" Target="https://doi.org/10.1038/s41561-018-0236-z" TargetMode="External" /><Relationship Type="http://schemas.openxmlformats.org/officeDocument/2006/relationships/hyperlink" Id="rId59" Target="https://doi.org/10.1038/s41598-020-58575-6" TargetMode="External" /><Relationship Type="http://schemas.openxmlformats.org/officeDocument/2006/relationships/hyperlink" Id="rId63" Target="https://doi.org/10.1038/s41598-022-05266-z" TargetMode="External" /><Relationship Type="http://schemas.openxmlformats.org/officeDocument/2006/relationships/hyperlink" Id="rId72" Target="https://doi.org/10.1038/s44185-024-00045-7" TargetMode="External" /><Relationship Type="http://schemas.openxmlformats.org/officeDocument/2006/relationships/hyperlink" Id="rId88" Target="https://doi.org/10.1073/pnas.0903811106" TargetMode="External" /><Relationship Type="http://schemas.openxmlformats.org/officeDocument/2006/relationships/hyperlink" Id="rId47" Target="https://doi.org/10.1073/pnas.1423853112" TargetMode="External" /><Relationship Type="http://schemas.openxmlformats.org/officeDocument/2006/relationships/hyperlink" Id="rId55" Target="https://doi.org/10.1073/pnas.2009397117" TargetMode="External" /><Relationship Type="http://schemas.openxmlformats.org/officeDocument/2006/relationships/hyperlink" Id="rId90" Target="https://doi.org/10.1093/sysbio/syac048" TargetMode="External" /><Relationship Type="http://schemas.openxmlformats.org/officeDocument/2006/relationships/hyperlink" Id="rId68" Target="https://doi.org/10.1111/geb.12504" TargetMode="External" /><Relationship Type="http://schemas.openxmlformats.org/officeDocument/2006/relationships/hyperlink" Id="rId82" Target="https://doi.org/10.1111/geb.13683" TargetMode="External" /><Relationship Type="http://schemas.openxmlformats.org/officeDocument/2006/relationships/hyperlink" Id="rId33" Target="https://doi.org/10.1111/j.1365-2699.2010.02434.x" TargetMode="External" /><Relationship Type="http://schemas.openxmlformats.org/officeDocument/2006/relationships/hyperlink" Id="rId41" Target="https://doi.org/10.1126/sciadv.1600883" TargetMode="External" /><Relationship Type="http://schemas.openxmlformats.org/officeDocument/2006/relationships/hyperlink" Id="rId76" Target="https://doi.org/10.1126/sciadv.abj2271" TargetMode="External" /><Relationship Type="http://schemas.openxmlformats.org/officeDocument/2006/relationships/hyperlink" Id="rId37" Target="https://doi.org/10.1126/science.aaa2815" TargetMode="External" /><Relationship Type="http://schemas.openxmlformats.org/officeDocument/2006/relationships/hyperlink" Id="rId49" Target="https://doi.org/10.1130/G37624.1" TargetMode="External" /><Relationship Type="http://schemas.openxmlformats.org/officeDocument/2006/relationships/hyperlink" Id="rId94" Target="https://doi.org/10.1146/annurev-earth-072619-060126" TargetMode="External" /><Relationship Type="http://schemas.openxmlformats.org/officeDocument/2006/relationships/hyperlink" Id="rId78" Target="https://doi.org/10.1371/journal.pbio.3001340" TargetMode="External" /><Relationship Type="http://schemas.openxmlformats.org/officeDocument/2006/relationships/hyperlink" Id="rId65" Target="https://doi.org/10.3390/d17030153" TargetMode="External" /><Relationship Type="http://schemas.openxmlformats.org/officeDocument/2006/relationships/hyperlink" Id="rId80" Target="https://doi.org/10.5194/gmd-12-5137-2019" TargetMode="External" /><Relationship Type="http://schemas.openxmlformats.org/officeDocument/2006/relationships/hyperlink" Id="rId84" Target="https://eartharxiv.org/repository/view/6269/" TargetMode="External" /><Relationship Type="http://schemas.openxmlformats.org/officeDocument/2006/relationships/hyperlink" Id="rId35" Target="https://www.jstor.org/stable/1688046" TargetMode="External" /><Relationship Type="http://schemas.openxmlformats.org/officeDocument/2006/relationships/hyperlink" Id="rId51" Target="https://www.jstor.org/stable/2400220" TargetMode="External" /><Relationship Type="http://schemas.openxmlformats.org/officeDocument/2006/relationships/hyperlink" Id="rId53" Target="https://www.jstor.org/stable/27855307"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39</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on the Great American Biotic Interchange</dc:title>
  <dc:creator>Lucas Buffan¹, Adrián Castro Insua², Fabien L. Condamine¹, Sara Varela²</dc:creator>
  <cp:keywords/>
  <dcterms:created xsi:type="dcterms:W3CDTF">2025-06-30T08:34:09Z</dcterms:created>
  <dcterms:modified xsi:type="dcterms:W3CDTF">2025-06-30T08:34:09Z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biology-letters.csl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