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Laurent</w:t>
      </w:r>
      <w:r>
        <w:t xml:space="preserve"> </w:t>
      </w:r>
      <w:r>
        <w:t xml:space="preserve">Marivaux</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r>
        <w:br/>
      </w:r>
      <w:r>
        <w:t xml:space="preserve">Added one occurrence of</w:t>
      </w:r>
      <w:r>
        <w:t xml:space="preserve"> </w:t>
      </w:r>
      <w:r>
        <w:rPr>
          <w:iCs/>
          <w:i/>
        </w:rPr>
        <w:t xml:space="preserve">Cyonasua sp.</w:t>
      </w:r>
      <w:r>
        <w:t xml:space="preserve"> </w:t>
      </w:r>
      <w:r>
        <w:t xml:space="preserve">from the Maimará formation, Maimará locality, Jujuy, Argentina</w:t>
      </w:r>
      <w:r>
        <w:t xml:space="preserve"> </w:t>
      </w:r>
      <w:r>
        <w:t xml:space="preserve">[14]</w:t>
      </w:r>
      <w:r>
        <w:t xml:space="preserve">.</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r>
        <w:br/>
      </w:r>
      <w:r>
        <w:t xml:space="preserve">Added one occurrence of</w:t>
      </w:r>
      <w:r>
        <w:t xml:space="preserve"> </w:t>
      </w:r>
      <w:r>
        <w:rPr>
          <w:iCs/>
          <w:i/>
        </w:rPr>
        <w:t xml:space="preserve">Eosclerocalyptus</w:t>
      </w:r>
      <w:r>
        <w:t xml:space="preserve"> </w:t>
      </w:r>
      <w:r>
        <w:t xml:space="preserve">(6.4-6.6 Ma),</w:t>
      </w:r>
      <w:r>
        <w:t xml:space="preserve"> </w:t>
      </w:r>
      <w:r>
        <w:rPr>
          <w:iCs/>
          <w:i/>
        </w:rPr>
        <w:t xml:space="preserve">Doellotatus chapadmalensis</w:t>
      </w:r>
      <w:r>
        <w:t xml:space="preserve"> </w:t>
      </w:r>
      <w:r>
        <w:t xml:space="preserve">(5.9-6 Ma) and</w:t>
      </w:r>
      <w:r>
        <w:t xml:space="preserve"> </w:t>
      </w:r>
      <w:r>
        <w:rPr>
          <w:iCs/>
          <w:i/>
        </w:rPr>
        <w:t xml:space="preserve">Macrochorobates scalabrinii</w:t>
      </w:r>
      <w:r>
        <w:t xml:space="preserve"> </w:t>
      </w:r>
      <w:r>
        <w:t xml:space="preserve">(6.4-6.6 Ma) from the Maimará formation, Maimará locality, Jujuy, Argentina</w:t>
      </w:r>
      <w:r>
        <w:t xml:space="preserve"> </w:t>
      </w:r>
      <w:r>
        <w:t xml:space="preserve">[14]</w:t>
      </w:r>
      <w:r>
        <w:t xml:space="preserve">.</w:t>
      </w:r>
    </w:p>
    <w:bookmarkEnd w:id="24"/>
    <w:bookmarkStart w:id="25" w:name="chiroptera"/>
    <w:p>
      <w:pPr>
        <w:pStyle w:val="Titre1"/>
      </w:pPr>
      <w:r>
        <w:t xml:space="preserve">Chiroptera</w:t>
      </w:r>
    </w:p>
    <w:bookmarkEnd w:id="25"/>
    <w:bookmarkStart w:id="26" w:name="didelphimorphia"/>
    <w:p>
      <w:pPr>
        <w:pStyle w:val="Titre1"/>
      </w:pPr>
      <w:r>
        <w:t xml:space="preserve">Didelphimorphia</w:t>
      </w:r>
    </w:p>
    <w:p>
      <w:pPr>
        <w:pStyle w:val="FirstParagraph"/>
      </w:pPr>
      <w:r>
        <w:t xml:space="preserve">Added one occurrence of the extant genus</w:t>
      </w:r>
      <w:r>
        <w:t xml:space="preserve"> </w:t>
      </w:r>
      <w:r>
        <w:rPr>
          <w:iCs/>
          <w:i/>
        </w:rPr>
        <w:t xml:space="preserve">Chacodelphys</w:t>
      </w:r>
      <w:r>
        <w:t xml:space="preserve"> </w:t>
      </w:r>
      <w:r>
        <w:t xml:space="preserve">[15]</w:t>
      </w:r>
      <w:r>
        <w:t xml:space="preserve">.</w:t>
      </w:r>
      <w:r>
        <w:br/>
      </w:r>
      <w:r>
        <w:t xml:space="preserve">All occurrences assigned to the</w:t>
      </w:r>
      <w:r>
        <w:t xml:space="preserve"> </w:t>
      </w:r>
      <w:r>
        <w:rPr>
          <w:iCs/>
          <w:i/>
        </w:rPr>
        <w:t xml:space="preserve">Micoureus</w:t>
      </w:r>
      <w:r>
        <w:t xml:space="preserve"> </w:t>
      </w:r>
      <w:r>
        <w:t xml:space="preserve">genus were re-assigned to the</w:t>
      </w:r>
      <w:r>
        <w:t xml:space="preserve"> </w:t>
      </w:r>
      <w:r>
        <w:rPr>
          <w:iCs/>
          <w:i/>
        </w:rPr>
        <w:t xml:space="preserve">Marmosa</w:t>
      </w:r>
      <w:r>
        <w:t xml:space="preserve"> </w:t>
      </w:r>
      <w:r>
        <w:t xml:space="preserve">genus, the former being a sub-genus of the latter</w:t>
      </w:r>
      <w:r>
        <w:t xml:space="preserve"> </w:t>
      </w:r>
      <w:r>
        <w:t xml:space="preserve">[16]</w:t>
      </w:r>
      <w:r>
        <w:t xml:space="preserve">.</w:t>
      </w:r>
      <w:r>
        <w:br/>
      </w:r>
      <w:r>
        <w:t xml:space="preserve">Based on</w:t>
      </w:r>
      <w:r>
        <w:t xml:space="preserve"> </w:t>
      </w:r>
      <w:r>
        <w:t xml:space="preserve">[17]</w:t>
      </w:r>
      <w:r>
        <w:t xml:space="preserve">, we added a new occurrence of Marmosa in the TAR-31 locality of Shapaja, Peru, Middle-Late Miocene (11.67-15.63 Ma).</w:t>
      </w:r>
      <w:r>
        <w:br/>
      </w:r>
      <w:r>
        <w:rPr>
          <w:iCs/>
          <w:i/>
        </w:rPr>
        <w:t xml:space="preserve">Paradidelphys sp.</w:t>
      </w:r>
      <w:r>
        <w:t xml:space="preserve"> </w:t>
      </w:r>
      <w:r>
        <w:t xml:space="preserve">(coll. nb. 157795,</w:t>
      </w:r>
      <w:r>
        <w:t xml:space="preserve"> </w:t>
      </w:r>
      <w:r>
        <w:t xml:space="preserve">[18]</w:t>
      </w:r>
      <w:r>
        <w:t xml:space="preserve">) was synonymised with</w:t>
      </w:r>
      <w:r>
        <w:t xml:space="preserve"> </w:t>
      </w:r>
      <w:r>
        <w:rPr>
          <w:iCs/>
          <w:i/>
        </w:rPr>
        <w:t xml:space="preserve">Thylophorops</w:t>
      </w:r>
      <w:r>
        <w:t xml:space="preserve"> </w:t>
      </w:r>
      <w:r>
        <w:t xml:space="preserve">[19]</w:t>
      </w:r>
      <w:r>
        <w:t xml:space="preserve">.</w:t>
      </w:r>
      <w:r>
        <w:br/>
      </w:r>
      <w:r>
        <w:t xml:space="preserve">Added one occurrence of</w:t>
      </w:r>
      <w:r>
        <w:t xml:space="preserve"> </w:t>
      </w:r>
      <w:r>
        <w:rPr>
          <w:iCs/>
          <w:i/>
        </w:rPr>
        <w:t xml:space="preserve">Thylamys cf. colombianus</w:t>
      </w:r>
      <w:r>
        <w:t xml:space="preserve"> </w:t>
      </w:r>
      <w:r>
        <w:t xml:space="preserve">from the TAR-31 locality of Shapaja, Peru</w:t>
      </w:r>
      <w:r>
        <w:t xml:space="preserve"> </w:t>
      </w:r>
      <w:r>
        <w:t xml:space="preserve">[16]</w:t>
      </w:r>
      <w:r>
        <w:t xml:space="preserve">.</w:t>
      </w:r>
      <w:r>
        <w:br/>
      </w:r>
      <w:r>
        <w:t xml:space="preserve">Added one occurrence of</w:t>
      </w:r>
      <w:r>
        <w:t xml:space="preserve"> </w:t>
      </w:r>
      <w:r>
        <w:rPr>
          <w:iCs/>
          <w:i/>
        </w:rPr>
        <w:t xml:space="preserve">Sparassocynus maimarai</w:t>
      </w:r>
      <w:r>
        <w:t xml:space="preserve"> </w:t>
      </w:r>
      <w:r>
        <w:t xml:space="preserve">from the Maimará formation, Maimará locality, Jujuy, Argentina</w:t>
      </w:r>
      <w:r>
        <w:t xml:space="preserve"> </w:t>
      </w:r>
      <w:r>
        <w:t xml:space="preserve">[14]</w:t>
      </w:r>
      <w:r>
        <w:t xml:space="preserve">.</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[20]</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[20]</w:t>
      </w:r>
      <w:r>
        <w:t xml:space="preserve">.</w:t>
      </w:r>
      <w:r>
        <w:br/>
      </w:r>
      <w:r>
        <w:rPr>
          <w:iCs/>
          <w:i/>
        </w:rPr>
        <w:t xml:space="preserve">Didolodus sp.</w:t>
      </w:r>
      <w:r>
        <w:t xml:space="preserve"> </w:t>
      </w:r>
      <w:r>
        <w:t xml:space="preserve">(coll. nb. 199563,</w:t>
      </w:r>
      <w:r>
        <w:t xml:space="preserve"> </w:t>
      </w:r>
      <w:r>
        <w:t xml:space="preserve">[21]</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[22]</w:t>
      </w:r>
      <w:r>
        <w:t xml:space="preserve">) was synonymised with</w:t>
      </w:r>
      <w:r>
        <w:t xml:space="preserve"> </w:t>
      </w:r>
      <w:r>
        <w:rPr>
          <w:iCs/>
          <w:i/>
        </w:rPr>
        <w:t xml:space="preserve">Ernestokokenia nitida</w:t>
      </w:r>
      <w:r>
        <w:t xml:space="preserve"> </w:t>
      </w:r>
      <w:r>
        <w:t xml:space="preserve">by Gelfo (2006)</w:t>
      </w:r>
      <w:r>
        <w:t xml:space="preserve">[20]</w:t>
      </w:r>
      <w:r>
        <w:t xml:space="preserve">.</w:t>
      </w:r>
    </w:p>
    <w:bookmarkEnd w:id="27"/>
    <w:bookmarkStart w:id="28" w:name="microbiotheria"/>
    <w:p>
      <w:pPr>
        <w:pStyle w:val="Titre1"/>
      </w:pPr>
      <w:r>
        <w:t xml:space="preserve">Microbiotheria</w:t>
      </w:r>
    </w:p>
    <w:p>
      <w:pPr>
        <w:pStyle w:val="FirstParagraph"/>
      </w:pPr>
      <w:r>
        <w:rPr>
          <w:iCs/>
          <w:i/>
        </w:rPr>
        <w:t xml:space="preserve">Clenia brevis</w:t>
      </w:r>
      <w:r>
        <w:t xml:space="preserve"> </w:t>
      </w:r>
      <w:r>
        <w:t xml:space="preserve">was excluded from the</w:t>
      </w:r>
      <w:r>
        <w:t xml:space="preserve"> </w:t>
      </w:r>
      <w:r>
        <w:rPr>
          <w:iCs/>
          <w:i/>
        </w:rPr>
        <w:t xml:space="preserve">Clenia</w:t>
      </w:r>
      <w:r>
        <w:t xml:space="preserve"> </w:t>
      </w:r>
      <w:r>
        <w:t xml:space="preserve">genus by Goin and Abello (2013)</w:t>
      </w:r>
      <w:r>
        <w:t xml:space="preserve"> </w:t>
      </w:r>
      <w:r>
        <w:t xml:space="preserve">[23]</w:t>
      </w:r>
      <w:r>
        <w:t xml:space="preserve">. Hence, we rename the genus</w:t>
      </w:r>
      <w:r>
        <w:t xml:space="preserve"> </w:t>
      </w:r>
      <w:r>
        <w:rPr>
          <w:iCs/>
          <w:i/>
        </w:rPr>
        <w:t xml:space="preserve">aff_Clenia</w:t>
      </w:r>
      <w:r>
        <w:t xml:space="preserve">.</w:t>
      </w:r>
    </w:p>
    <w:bookmarkEnd w:id="28"/>
    <w:bookmarkStart w:id="29" w:name="notoungulata"/>
    <w:p>
      <w:pPr>
        <w:pStyle w:val="Titre1"/>
      </w:pPr>
      <w:r>
        <w:t xml:space="preserve">Notoungulata</w:t>
      </w:r>
    </w:p>
    <w:p>
      <w:pPr>
        <w:pStyle w:val="FirstParagraph"/>
      </w:pPr>
      <w:r>
        <w:t xml:space="preserve">All occurrences referred to as</w:t>
      </w:r>
      <w:r>
        <w:t xml:space="preserve"> </w:t>
      </w:r>
      <w:r>
        <w:rPr>
          <w:iCs/>
          <w:i/>
        </w:rPr>
        <w:t xml:space="preserve">Bryanpattersonia nesodontoides</w:t>
      </w:r>
      <w:r>
        <w:t xml:space="preserve"> </w:t>
      </w:r>
      <w:r>
        <w:t xml:space="preserve">were synonimised with</w:t>
      </w:r>
      <w:r>
        <w:t xml:space="preserve"> </w:t>
      </w:r>
      <w:r>
        <w:rPr>
          <w:iCs/>
          <w:i/>
        </w:rPr>
        <w:t xml:space="preserve">Archaeotypotherium propithecus</w:t>
      </w:r>
      <w:r>
        <w:t xml:space="preserve"> </w:t>
      </w:r>
      <w:r>
        <w:t xml:space="preserve">according to</w:t>
      </w:r>
      <w:r>
        <w:t xml:space="preserve"> </w:t>
      </w:r>
      <w:r>
        <w:t xml:space="preserve">[24]</w:t>
      </w:r>
      <w:r>
        <w:t xml:space="preserve">.</w:t>
      </w:r>
      <w:r>
        <w:br/>
      </w:r>
      <w:r>
        <w:t xml:space="preserve">All occurrences referred to as</w:t>
      </w:r>
      <w:r>
        <w:t xml:space="preserve"> </w:t>
      </w:r>
      <w:r>
        <w:rPr>
          <w:iCs/>
          <w:i/>
        </w:rPr>
        <w:t xml:space="preserve">Bryanpattersonia sulcidens</w:t>
      </w:r>
      <w:r>
        <w:t xml:space="preserve"> </w:t>
      </w:r>
      <w:r>
        <w:t xml:space="preserve">were renamed</w:t>
      </w:r>
      <w:r>
        <w:t xml:space="preserve"> </w:t>
      </w:r>
      <w:r>
        <w:rPr>
          <w:iCs/>
          <w:i/>
        </w:rPr>
        <w:t xml:space="preserve">Protarchaeohyrax gracilis</w:t>
      </w:r>
      <w:r>
        <w:t xml:space="preserve"> </w:t>
      </w:r>
      <w:r>
        <w:t xml:space="preserve">according to</w:t>
      </w:r>
      <w:r>
        <w:t xml:space="preserve"> </w:t>
      </w:r>
      <w:r>
        <w:t xml:space="preserve">[24]</w:t>
      </w:r>
      <w:r>
        <w:t xml:space="preserve">.</w:t>
      </w:r>
    </w:p>
    <w:p>
      <w:pPr>
        <w:pStyle w:val="Corpsdetexte"/>
      </w:pPr>
      <w:r>
        <w:t xml:space="preserve">#No order</w:t>
      </w:r>
      <w:r>
        <w:t xml:space="preserve"> </w:t>
      </w:r>
      <w:r>
        <w:rPr>
          <w:iCs/>
          <w:i/>
        </w:rPr>
        <w:t xml:space="preserve">Wirunodon chanku</w:t>
      </w:r>
      <w:r>
        <w:t xml:space="preserve"> </w:t>
      </w:r>
      <w:r>
        <w:t xml:space="preserve">(coll. nb. 149523,</w:t>
      </w:r>
      <w:r>
        <w:t xml:space="preserve"> </w:t>
      </w:r>
      <w:r>
        <w:t xml:space="preserve">[25]</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29"/>
    <w:bookmarkStart w:id="30" w:name="paucituberculata"/>
    <w:p>
      <w:pPr>
        <w:pStyle w:val="Titre1"/>
      </w:pPr>
      <w:r>
        <w:t xml:space="preserve">Paucituberculata</w:t>
      </w:r>
    </w:p>
    <w:p>
      <w:pPr>
        <w:pStyle w:val="FirstParagraph"/>
      </w:pPr>
      <w:r>
        <w:rPr>
          <w:iCs/>
          <w:i/>
        </w:rPr>
        <w:t xml:space="preserve">Actestodon</w:t>
      </w:r>
      <w:r>
        <w:t xml:space="preserve"> </w:t>
      </w:r>
      <w:r>
        <w:t xml:space="preserve">genus was synonimised with</w:t>
      </w:r>
      <w:r>
        <w:t xml:space="preserve"> </w:t>
      </w:r>
      <w:r>
        <w:rPr>
          <w:iCs/>
          <w:i/>
        </w:rPr>
        <w:t xml:space="preserve">Actestis</w:t>
      </w:r>
      <w:r>
        <w:t xml:space="preserve"> </w:t>
      </w:r>
      <w:r>
        <w:t xml:space="preserve">[26]</w:t>
      </w:r>
      <w:r>
        <w:t xml:space="preserve">.</w:t>
      </w:r>
      <w:r>
        <w:t xml:space="preserve"> </w:t>
      </w:r>
      <w:r>
        <w:t xml:space="preserve">Added one occurrence</w:t>
      </w:r>
      <w:r>
        <w:t xml:space="preserve"> </w:t>
      </w:r>
      <w:r>
        <w:rPr>
          <w:iCs/>
          <w:i/>
        </w:rPr>
        <w:t xml:space="preserve">aff. Palaeothentes</w:t>
      </w:r>
      <w:r>
        <w:t xml:space="preserve"> </w:t>
      </w:r>
      <w:r>
        <w:t xml:space="preserve">from the TAR-31 locality of Shapaja, Peru</w:t>
      </w:r>
      <w:r>
        <w:t xml:space="preserve"> </w:t>
      </w:r>
      <w:r>
        <w:t xml:space="preserve">[16]</w:t>
      </w:r>
      <w:r>
        <w:t xml:space="preserve">.</w:t>
      </w:r>
      <w:r>
        <w:t xml:space="preserve"> </w:t>
      </w:r>
      <w:r>
        <w:rPr>
          <w:iCs/>
          <w:i/>
        </w:rPr>
        <w:t xml:space="preserve">Propalaeothentes</w:t>
      </w:r>
      <w:r>
        <w:t xml:space="preserve"> </w:t>
      </w:r>
      <w:r>
        <w:t xml:space="preserve">was synonimised with</w:t>
      </w:r>
      <w:r>
        <w:t xml:space="preserve"> </w:t>
      </w:r>
      <w:r>
        <w:rPr>
          <w:iCs/>
          <w:i/>
        </w:rPr>
        <w:t xml:space="preserve">Palaeothentes</w:t>
      </w:r>
      <w:r>
        <w:t xml:space="preserve"> </w:t>
      </w:r>
      <w:r>
        <w:t xml:space="preserve">[26]</w:t>
      </w:r>
      <w:r>
        <w:t xml:space="preserve">.</w:t>
      </w:r>
      <w:r>
        <w:t xml:space="preserve"> </w:t>
      </w:r>
      <w:r>
        <w:t xml:space="preserve">Added</w:t>
      </w:r>
      <w:r>
        <w:t xml:space="preserve"> </w:t>
      </w:r>
      <w:r>
        <w:rPr>
          <w:iCs/>
          <w:i/>
        </w:rPr>
        <w:t xml:space="preserve">Palaeopanorthus primus</w:t>
      </w:r>
      <w:r>
        <w:t xml:space="preserve"> </w:t>
      </w:r>
      <w:r>
        <w:t xml:space="preserve">from the Colhuehuappuian of Chubut, Argentina</w:t>
      </w:r>
      <w:r>
        <w:t xml:space="preserve"> </w:t>
      </w:r>
      <w:r>
        <w:t xml:space="preserve">[26]</w:t>
      </w:r>
      <w:r>
        <w:t xml:space="preserve">.</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[27]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[28]</w:t>
      </w:r>
      <w:r>
        <w:t xml:space="preserve">; coll. nb. 70673,</w:t>
      </w:r>
      <w:r>
        <w:t xml:space="preserve"> </w:t>
      </w:r>
      <w:r>
        <w:t xml:space="preserve">[29]</w:t>
      </w:r>
      <w:r>
        <w:t xml:space="preserve">; coll. nb. 92814,</w:t>
      </w:r>
      <w:r>
        <w:t xml:space="preserve"> </w:t>
      </w:r>
      <w:r>
        <w:t xml:space="preserve">[30]</w:t>
      </w:r>
      <w:r>
        <w:t xml:space="preserve">),</w:t>
      </w:r>
      <w:r>
        <w:t xml:space="preserve"> </w:t>
      </w:r>
      <w:r>
        <w:rPr>
          <w:iCs/>
          <w:i/>
        </w:rPr>
        <w:t xml:space="preserve">Equus (Amerhippus)</w:t>
      </w:r>
      <w:r>
        <w:t xml:space="preserve"> </w:t>
      </w:r>
      <w:r>
        <w:t xml:space="preserve">(coll. nb. 70673,</w:t>
      </w:r>
      <w:r>
        <w:t xml:space="preserve"> </w:t>
      </w:r>
      <w:r>
        <w:t xml:space="preserve">[31]</w:t>
      </w:r>
      <w:r>
        <w:t xml:space="preserve">) and</w:t>
      </w:r>
      <w:r>
        <w:t xml:space="preserve"> </w:t>
      </w:r>
      <w:r>
        <w:rPr>
          <w:iCs/>
          <w:i/>
        </w:rPr>
        <w:t xml:space="preserve">Hippidion sp.</w:t>
      </w:r>
      <w:r>
        <w:t xml:space="preserve"> </w:t>
      </w:r>
      <w:r>
        <w:t xml:space="preserve">(coll. nb. 70673,</w:t>
      </w:r>
      <w:r>
        <w:t xml:space="preserve"> </w:t>
      </w:r>
      <w:r>
        <w:t xml:space="preserve">[31]</w:t>
      </w:r>
      <w:r>
        <w:t xml:space="preserve">), their upper time boundary were set to 0.99 Ma, according to MacFadden (2013)</w:t>
      </w:r>
      <w:r>
        <w:t xml:space="preserve"> </w:t>
      </w:r>
      <w:r>
        <w:t xml:space="preserve">[32]</w:t>
      </w:r>
      <w:r>
        <w:t xml:space="preserve">.</w:t>
      </w:r>
      <w:r>
        <w:br/>
      </w:r>
      <w:r>
        <w:rPr>
          <w:iCs/>
          <w:i/>
        </w:rPr>
        <w:t xml:space="preserve">Equus sp.</w:t>
      </w:r>
      <w:r>
        <w:t xml:space="preserve"> </w:t>
      </w:r>
      <w:r>
        <w:t xml:space="preserve">(coll. nb. 142158 and 142160,</w:t>
      </w:r>
      <w:r>
        <w:t xml:space="preserve"> </w:t>
      </w:r>
      <w:r>
        <w:t xml:space="preserve">[33]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[34]</w:t>
      </w:r>
      <w:r>
        <w:t xml:space="preserve">) was set</w:t>
      </w:r>
      <w:r>
        <w:t xml:space="preserve"> </w:t>
      </w:r>
      <w:r>
        <w:rPr>
          <w:iCs/>
          <w:i/>
        </w:rPr>
        <w:t xml:space="preserve">Equus (Amerhippus) neogeus</w:t>
      </w:r>
      <w:r>
        <w:t xml:space="preserve"> </w:t>
      </w:r>
      <w:r>
        <w:t xml:space="preserve">by Alberdi and Prado (1992)</w:t>
      </w:r>
      <w:r>
        <w:t xml:space="preserve"> </w:t>
      </w:r>
      <w:r>
        <w:t xml:space="preserve">[35]</w:t>
      </w:r>
      <w:r>
        <w:t xml:space="preserve">.</w:t>
      </w:r>
      <w:r>
        <w:br/>
      </w:r>
      <w:r>
        <w:rPr>
          <w:iCs/>
          <w:i/>
        </w:rPr>
        <w:t xml:space="preserve">Equus caballus</w:t>
      </w:r>
      <w:r>
        <w:t xml:space="preserve"> </w:t>
      </w:r>
      <w:r>
        <w:t xml:space="preserve">(coll. nb. 70704,</w:t>
      </w:r>
      <w:r>
        <w:t xml:space="preserve"> </w:t>
      </w:r>
      <w:r>
        <w:t xml:space="preserve">[31]</w:t>
      </w:r>
      <w:r>
        <w:t xml:space="preserve">) time range was set to Holocene.</w:t>
      </w:r>
      <w:r>
        <w:br/>
      </w:r>
      <w:r>
        <w:rPr>
          <w:iCs/>
          <w:i/>
        </w:rPr>
        <w:t xml:space="preserve">Equus caballus</w:t>
      </w:r>
      <w:r>
        <w:t xml:space="preserve"> </w:t>
      </w:r>
      <w:r>
        <w:t xml:space="preserve">(coll. nb. 142016,</w:t>
      </w:r>
      <w:r>
        <w:t xml:space="preserve"> </w:t>
      </w:r>
      <w:r>
        <w:t xml:space="preserve">[27]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[36]</w:t>
      </w:r>
      <w:r>
        <w:t xml:space="preserve">) time range was set to Pleistocene by</w:t>
      </w:r>
      <w:r>
        <w:t xml:space="preserve"> </w:t>
      </w:r>
      <w:r>
        <w:t xml:space="preserve">[37]</w:t>
      </w:r>
      <w:r>
        <w:t xml:space="preserve">.</w:t>
      </w:r>
      <w:r>
        <w:br/>
      </w:r>
      <w:r>
        <w:rPr>
          <w:iCs/>
          <w:i/>
        </w:rPr>
        <w:t xml:space="preserve">Equus santaeelenae</w:t>
      </w:r>
      <w:r>
        <w:t xml:space="preserve"> </w:t>
      </w:r>
      <w:r>
        <w:t xml:space="preserve">(coll. nb. 144922, 145506,</w:t>
      </w:r>
      <w:r>
        <w:t xml:space="preserve"> </w:t>
      </w:r>
      <w:r>
        <w:t xml:space="preserve">[38]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[39]</w:t>
      </w:r>
      <w:r>
        <w:t xml:space="preserve">) name was set to</w:t>
      </w:r>
      <w:r>
        <w:t xml:space="preserve"> </w:t>
      </w:r>
      <w:r>
        <w:rPr>
          <w:iCs/>
          <w:i/>
        </w:rPr>
        <w:t xml:space="preserve">Hippidion</w:t>
      </w:r>
      <w:r>
        <w:t xml:space="preserve"> </w:t>
      </w:r>
      <w:r>
        <w:t xml:space="preserve">[35]</w:t>
      </w:r>
      <w:r>
        <w:t xml:space="preserve">.</w:t>
      </w:r>
      <w:r>
        <w:br/>
      </w:r>
      <w:r>
        <w:rPr>
          <w:iCs/>
          <w:i/>
        </w:rPr>
        <w:t xml:space="preserve">Hypohippidium humahuaquense</w:t>
      </w:r>
      <w:r>
        <w:t xml:space="preserve"> </w:t>
      </w:r>
      <w:r>
        <w:t xml:space="preserve">(coll. nb. 210722,</w:t>
      </w:r>
      <w:r>
        <w:t xml:space="preserve"> </w:t>
      </w:r>
      <w:r>
        <w:t xml:space="preserve">[40]</w:t>
      </w:r>
      <w:r>
        <w:t xml:space="preserve">) was synonymised with</w:t>
      </w:r>
      <w:r>
        <w:t xml:space="preserve"> </w:t>
      </w:r>
      <w:r>
        <w:rPr>
          <w:iCs/>
          <w:i/>
        </w:rPr>
        <w:t xml:space="preserve">Hippidion devillei</w:t>
      </w:r>
      <w:r>
        <w:t xml:space="preserve"> </w:t>
      </w:r>
      <w:r>
        <w:t xml:space="preserve">by</w:t>
      </w:r>
      <w:r>
        <w:t xml:space="preserve"> </w:t>
      </w:r>
      <w:r>
        <w:t xml:space="preserve">[35]</w:t>
      </w:r>
      <w:r>
        <w:t xml:space="preserve"> </w:t>
      </w:r>
      <w:r>
        <w:rPr>
          <w:iCs/>
          <w:i/>
        </w:rPr>
        <w:t xml:space="preserve">Hippidion sp.</w:t>
      </w:r>
      <w:r>
        <w:t xml:space="preserve"> </w:t>
      </w:r>
      <w:r>
        <w:t xml:space="preserve">(coll. nb. 73842,</w:t>
      </w:r>
      <w:r>
        <w:t xml:space="preserve"> </w:t>
      </w:r>
      <w:r>
        <w:t xml:space="preserve">[36]</w:t>
      </w:r>
      <w:r>
        <w:t xml:space="preserve">; coll. nb. 199157,</w:t>
      </w:r>
      <w:r>
        <w:t xml:space="preserve"> </w:t>
      </w:r>
      <w:r>
        <w:t xml:space="preserve">[41]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[42]</w:t>
      </w:r>
      <w:r>
        <w:t xml:space="preserve">) species name was removed as doubtful</w:t>
      </w:r>
      <w:r>
        <w:t xml:space="preserve"> </w:t>
      </w:r>
      <w:r>
        <w:t xml:space="preserve">[43]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[31]</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r>
        <w:br/>
      </w:r>
      <w:r>
        <w:t xml:space="preserve">Added one occurrence of</w:t>
      </w:r>
      <w:r>
        <w:t xml:space="preserve"> </w:t>
      </w:r>
      <w:r>
        <w:rPr>
          <w:iCs/>
          <w:i/>
        </w:rPr>
        <w:t xml:space="preserve">Proscelidodon</w:t>
      </w:r>
      <w:r>
        <w:t xml:space="preserve"> </w:t>
      </w:r>
      <w:r>
        <w:t xml:space="preserve">(Upper Miocene-Lower Pliocene) and one</w:t>
      </w:r>
      <w:r>
        <w:t xml:space="preserve"> </w:t>
      </w:r>
      <w:r>
        <w:rPr>
          <w:iCs/>
          <w:i/>
        </w:rPr>
        <w:t xml:space="preserve">cf. Pleurolestodon</w:t>
      </w:r>
      <w:r>
        <w:t xml:space="preserve"> </w:t>
      </w:r>
      <w:r>
        <w:t xml:space="preserve">(5.8-5.9 Ma) from the Maimará formation, Maimará locality, Jujuy, Argentina</w:t>
      </w:r>
      <w:r>
        <w:t xml:space="preserve"> </w:t>
      </w:r>
      <w:r>
        <w:t xml:space="preserve">[14]</w:t>
      </w:r>
      <w:r>
        <w:t xml:space="preserve">.</w:t>
      </w:r>
    </w:p>
    <w:bookmarkEnd w:id="32"/>
    <w:bookmarkStart w:id="33"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[44]</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br/>
      </w:r>
      <w:r>
        <w:rPr>
          <w:iCs/>
          <w:i/>
        </w:rPr>
        <w:t xml:space="preserve">Groeberia minoprioi</w:t>
      </w:r>
      <w:r>
        <w:t xml:space="preserve"> </w:t>
      </w:r>
      <w:r>
        <w:t xml:space="preserve">(coll. nb. 92669,</w:t>
      </w:r>
      <w:r>
        <w:t xml:space="preserve"> </w:t>
      </w:r>
      <w:r>
        <w:t xml:space="preserve">[45]</w:t>
      </w:r>
      <w:r>
        <w:t xml:space="preserve">) age range was set to Late Eocene-Early Oligocene (27.82-37.71 Ma).</w:t>
      </w:r>
      <w:r>
        <w:br/>
      </w:r>
      <w:r>
        <w:rPr>
          <w:iCs/>
          <w:i/>
        </w:rPr>
        <w:t xml:space="preserve">Marmosopsis sp.</w:t>
      </w:r>
      <w:r>
        <w:t xml:space="preserve"> </w:t>
      </w:r>
      <w:r>
        <w:t xml:space="preserve">(coll. nb. 133039,</w:t>
      </w:r>
      <w:r>
        <w:t xml:space="preserve"> </w:t>
      </w:r>
      <w:r>
        <w:t xml:space="preserve">[46]</w:t>
      </w:r>
      <w:r>
        <w:t xml:space="preserve">) age range was set to Late Palaeocene-Early Eocene (47.8-59.2 Ma).</w:t>
      </w:r>
      <w:r>
        <w:br/>
      </w:r>
      <w:r>
        <w:rPr>
          <w:iCs/>
          <w:i/>
        </w:rPr>
        <w:t xml:space="preserve">Patagonia peregrina</w:t>
      </w:r>
      <w:r>
        <w:t xml:space="preserve"> </w:t>
      </w:r>
      <w:r>
        <w:t xml:space="preserve">(coll. nb. 27311,</w:t>
      </w:r>
      <w:r>
        <w:t xml:space="preserve"> </w:t>
      </w:r>
      <w:r>
        <w:t xml:space="preserve">[23]</w:t>
      </w:r>
      <w:r>
        <w:t xml:space="preserve">) age range was set to Chattian (23.03-27.82 Ma).</w:t>
      </w:r>
      <w:r>
        <w:t xml:space="preserve"> </w:t>
      </w:r>
      <w:r>
        <w:t xml:space="preserve">All occurrences of</w:t>
      </w:r>
      <w:r>
        <w:t xml:space="preserve"> </w:t>
      </w:r>
      <w:r>
        <w:rPr>
          <w:iCs/>
          <w:i/>
        </w:rPr>
        <w:t xml:space="preserve">Polydolops clavulus</w:t>
      </w:r>
      <w:r>
        <w:t xml:space="preserve"> </w:t>
      </w:r>
      <w:r>
        <w:t xml:space="preserve">were renamed</w:t>
      </w:r>
      <w:r>
        <w:t xml:space="preserve"> </w:t>
      </w:r>
      <w:r>
        <w:rPr>
          <w:iCs/>
          <w:i/>
        </w:rPr>
        <w:t xml:space="preserve">Archaeodolops clavulus</w:t>
      </w:r>
      <w:r>
        <w:t xml:space="preserve">, according to</w:t>
      </w:r>
      <w:r>
        <w:t xml:space="preserve"> </w:t>
      </w:r>
      <w:r>
        <w:t xml:space="preserve">[47]</w:t>
      </w:r>
      <w:r>
        <w:t xml:space="preserve">. Added one occurence of</w:t>
      </w:r>
      <w:r>
        <w:t xml:space="preserve"> </w:t>
      </w:r>
      <w:r>
        <w:rPr>
          <w:iCs/>
          <w:i/>
        </w:rPr>
        <w:t xml:space="preserve">Archaeodolops clavulus</w:t>
      </w:r>
      <w:r>
        <w:t xml:space="preserve">, according to the same paper.</w:t>
      </w:r>
      <w:r>
        <w:br/>
      </w:r>
      <w:r>
        <w:t xml:space="preserve">All occurrences of</w:t>
      </w:r>
      <w:r>
        <w:t xml:space="preserve"> </w:t>
      </w:r>
      <w:r>
        <w:rPr>
          <w:iCs/>
          <w:i/>
        </w:rPr>
        <w:t xml:space="preserve">Proargyrolagus bolivianus</w:t>
      </w:r>
      <w:r>
        <w:t xml:space="preserve"> </w:t>
      </w:r>
      <w:r>
        <w:t xml:space="preserve">were attributed to the Salla formation, Bolivia. Hence, their age boundaries were restricted to 24.5-26 Ma.</w:t>
      </w:r>
      <w:r>
        <w:br/>
      </w:r>
      <w:r>
        <w:rPr>
          <w:iCs/>
          <w:i/>
        </w:rPr>
        <w:t xml:space="preserve">Amphidolops serrula</w:t>
      </w:r>
      <w:r>
        <w:t xml:space="preserve"> </w:t>
      </w:r>
      <w:r>
        <w:t xml:space="preserve">(coll. nb. 13779,</w:t>
      </w:r>
      <w:r>
        <w:t xml:space="preserve"> </w:t>
      </w:r>
      <w:r>
        <w:t xml:space="preserve">[48]</w:t>
      </w:r>
      <w:r>
        <w:t xml:space="preserve">) was re-assigned to Late Palaeocene (oldest recorded Polydolopid).</w:t>
      </w:r>
      <w:r>
        <w:br/>
      </w:r>
      <w:r>
        <w:rPr>
          <w:iCs/>
          <w:i/>
        </w:rPr>
        <w:t xml:space="preserve">Polydolops sp.</w:t>
      </w:r>
      <w:r>
        <w:t xml:space="preserve"> </w:t>
      </w:r>
      <w:r>
        <w:t xml:space="preserve">(coll. nb. 14208,</w:t>
      </w:r>
      <w:r>
        <w:t xml:space="preserve"> </w:t>
      </w:r>
      <w:r>
        <w:t xml:space="preserve">[49]</w:t>
      </w:r>
      <w:r>
        <w:t xml:space="preserve">) was removed as age boundaries (Early Miocene) were way outside known boundaries for records of this genus (Middle Eocene).</w:t>
      </w:r>
      <w:r>
        <w:br/>
      </w:r>
      <w:r>
        <w:t xml:space="preserve">Added occurrence from a newly described genus of the Peridolopidae family from the TAR-74 locality of San Martín, named</w:t>
      </w:r>
      <w:r>
        <w:t xml:space="preserve"> </w:t>
      </w:r>
      <w:r>
        <w:rPr>
          <w:iCs/>
          <w:i/>
        </w:rPr>
        <w:t xml:space="preserve">Peridolopidae_gen_A</w:t>
      </w:r>
      <w:r>
        <w:t xml:space="preserve"> </w:t>
      </w:r>
      <w:r>
        <w:t xml:space="preserve">[21]</w:t>
      </w:r>
      <w:r>
        <w:t xml:space="preserve">.</w:t>
      </w:r>
    </w:p>
    <w:bookmarkEnd w:id="33"/>
    <w:bookmarkStart w:id="34" w:name="primates"/>
    <w:p>
      <w:pPr>
        <w:pStyle w:val="Titre1"/>
      </w:pPr>
      <w:r>
        <w:t xml:space="preserve">Primates</w:t>
      </w:r>
    </w:p>
    <w:p>
      <w:pPr>
        <w:pStyle w:val="FirstParagraph"/>
      </w:pPr>
      <w:r>
        <w:t xml:space="preserve">Ages of Deseadian Soriacebines</w:t>
      </w:r>
      <w:r>
        <w:t xml:space="preserve"> </w:t>
      </w:r>
      <w:r>
        <w:rPr>
          <w:iCs/>
          <w:i/>
        </w:rPr>
        <w:t xml:space="preserve">Branisella</w:t>
      </w:r>
      <w:r>
        <w:t xml:space="preserve"> </w:t>
      </w:r>
      <w:r>
        <w:t xml:space="preserve">and</w:t>
      </w:r>
      <w:r>
        <w:t xml:space="preserve"> </w:t>
      </w:r>
      <w:r>
        <w:rPr>
          <w:iCs/>
          <w:i/>
        </w:rPr>
        <w:t xml:space="preserve">Canaanimico</w:t>
      </w:r>
      <w:r>
        <w:t xml:space="preserve"> </w:t>
      </w:r>
      <w:r>
        <w:t xml:space="preserve">were restricted to the 24.5-26 Ma interval according to</w:t>
      </w:r>
      <w:r>
        <w:t xml:space="preserve"> </w:t>
      </w:r>
      <w:r>
        <w:t xml:space="preserve">[50]</w:t>
      </w:r>
      <w:r>
        <w:t xml:space="preserve">.</w:t>
      </w:r>
    </w:p>
    <w:bookmarkEnd w:id="34"/>
    <w:bookmarkStart w:id="35"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[27]</w:t>
      </w:r>
      <w:r>
        <w:t xml:space="preserve"> </w:t>
      </w:r>
      <w:r>
        <w:t xml:space="preserve">and 145181,</w:t>
      </w:r>
      <w:r>
        <w:t xml:space="preserve"> </w:t>
      </w:r>
      <w:r>
        <w:t xml:space="preserve">[51]</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[52]</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[53]</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[54]</w:t>
      </w:r>
      <w:r>
        <w:t xml:space="preserve">.</w:t>
      </w:r>
    </w:p>
    <w:bookmarkEnd w:id="35"/>
    <w:bookmarkStart w:id="39" w:name="rodentia"/>
    <w:p>
      <w:pPr>
        <w:pStyle w:val="Titre1"/>
      </w:pPr>
      <w:r>
        <w:t xml:space="preserve">Rodentia</w:t>
      </w:r>
    </w:p>
    <w:bookmarkStart w:id="36"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[55]</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[55]</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[56]</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[57]</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[58]</w:t>
      </w:r>
      <w:r>
        <w:t xml:space="preserve">.</w:t>
      </w:r>
      <w:r>
        <w:br/>
      </w:r>
      <w:r>
        <w:rPr>
          <w:iCs/>
          <w:i/>
        </w:rPr>
        <w:t xml:space="preserve">?Palaeocavia</w:t>
      </w:r>
      <w:r>
        <w:t xml:space="preserve"> </w:t>
      </w:r>
      <w:r>
        <w:t xml:space="preserve">(5.8-5.9 Ma),</w:t>
      </w:r>
      <w:r>
        <w:t xml:space="preserve"> </w:t>
      </w:r>
      <w:r>
        <w:rPr>
          <w:iCs/>
          <w:i/>
        </w:rPr>
        <w:t xml:space="preserve">Pithanotomys? solisae</w:t>
      </w:r>
      <w:r>
        <w:t xml:space="preserve"> </w:t>
      </w:r>
      <w:r>
        <w:t xml:space="preserve">(5.8-5.9 Ma),</w:t>
      </w:r>
      <w:r>
        <w:t xml:space="preserve"> </w:t>
      </w:r>
      <w:r>
        <w:rPr>
          <w:iCs/>
          <w:i/>
        </w:rPr>
        <w:t xml:space="preserve">Pithanotomys sp.</w:t>
      </w:r>
      <w:r>
        <w:t xml:space="preserve"> </w:t>
      </w:r>
      <w:r>
        <w:t xml:space="preserve">(5.8-5.9 Ma)</w:t>
      </w:r>
      <w:r>
        <w:t xml:space="preserve"> </w:t>
      </w:r>
      <w:r>
        <w:rPr>
          <w:iCs/>
          <w:i/>
        </w:rPr>
        <w:t xml:space="preserve">Palaeocavia sp.</w:t>
      </w:r>
      <w:r>
        <w:t xml:space="preserve"> </w:t>
      </w:r>
      <w:r>
        <w:t xml:space="preserve">(5.9-6.0 Ma) and</w:t>
      </w:r>
      <w:r>
        <w:t xml:space="preserve"> </w:t>
      </w:r>
      <w:r>
        <w:rPr>
          <w:iCs/>
          <w:i/>
        </w:rPr>
        <w:t xml:space="preserve">Palaeocavia humahuaquense</w:t>
      </w:r>
      <w:r>
        <w:t xml:space="preserve"> </w:t>
      </w:r>
      <w:r>
        <w:t xml:space="preserve">(6.4-6.6 Ma) from the Maimará formation, Maimará locality, Jujuy, Argentina</w:t>
      </w:r>
      <w:r>
        <w:t xml:space="preserve"> </w:t>
      </w:r>
      <w:r>
        <w:t xml:space="preserve">[14]</w:t>
      </w:r>
      <w:r>
        <w:t xml:space="preserve">.</w:t>
      </w:r>
    </w:p>
    <w:bookmarkEnd w:id="36"/>
    <w:bookmarkStart w:id="37"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[59]</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[60]</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[60]</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[59]</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[61]</w:t>
      </w:r>
      <w:r>
        <w:t xml:space="preserve">; 176136,</w:t>
      </w:r>
      <w:r>
        <w:t xml:space="preserve"> </w:t>
      </w:r>
      <w:r>
        <w:t xml:space="preserve">[62]</w:t>
      </w:r>
      <w:r>
        <w:t xml:space="preserve">, 207067 and 207062</w:t>
      </w:r>
      <w:r>
        <w:t xml:space="preserve"> </w:t>
      </w:r>
      <w:r>
        <w:t xml:space="preserve">[60]</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[62]</w:t>
      </w:r>
      <w:r>
        <w:t xml:space="preserve">) and for all occurrences from the 144474 collection, including one</w:t>
      </w:r>
      <w:r>
        <w:t xml:space="preserve"> </w:t>
      </w:r>
      <w:r>
        <w:rPr>
          <w:iCs/>
          <w:i/>
        </w:rPr>
        <w:t xml:space="preserve">Chachapoyamys cf. kathetos</w:t>
      </w:r>
      <w:r>
        <w:t xml:space="preserve"> </w:t>
      </w:r>
      <w:r>
        <w:t xml:space="preserve">[55]</w:t>
      </w:r>
      <w:r>
        <w:t xml:space="preserve">, one</w:t>
      </w:r>
      <w:r>
        <w:t xml:space="preserve"> </w:t>
      </w:r>
      <w:r>
        <w:rPr>
          <w:iCs/>
          <w:i/>
        </w:rPr>
        <w:t xml:space="preserve">Eoespina sp.</w:t>
      </w:r>
      <w:r>
        <w:t xml:space="preserve"> </w:t>
      </w:r>
      <w:r>
        <w:t xml:space="preserve">[61]</w:t>
      </w:r>
      <w:r>
        <w:t xml:space="preserve">, one</w:t>
      </w:r>
      <w:r>
        <w:t xml:space="preserve"> </w:t>
      </w:r>
      <w:r>
        <w:rPr>
          <w:iCs/>
          <w:i/>
        </w:rPr>
        <w:t xml:space="preserve">Canaanimys maquiensis</w:t>
      </w:r>
      <w:r>
        <w:t xml:space="preserve"> </w:t>
      </w:r>
      <w:r>
        <w:t xml:space="preserve">[61]</w:t>
      </w:r>
      <w:r>
        <w:t xml:space="preserve"> </w:t>
      </w:r>
      <w:r>
        <w:t xml:space="preserve">and one</w:t>
      </w:r>
      <w:r>
        <w:t xml:space="preserve"> </w:t>
      </w:r>
      <w:r>
        <w:rPr>
          <w:iCs/>
          <w:i/>
        </w:rPr>
        <w:t xml:space="preserve">Eobranisamys javierpardoi</w:t>
      </w:r>
      <w:r>
        <w:t xml:space="preserve"> </w:t>
      </w:r>
      <w:r>
        <w:t xml:space="preserve">[62]</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[59]</w:t>
      </w:r>
      <w:r>
        <w:t xml:space="preserve">, one</w:t>
      </w:r>
      <w:r>
        <w:t xml:space="preserve"> </w:t>
      </w:r>
      <w:r>
        <w:rPr>
          <w:iCs/>
          <w:i/>
        </w:rPr>
        <w:t xml:space="preserve">Canaanimys sp.</w:t>
      </w:r>
      <w:r>
        <w:t xml:space="preserve"> </w:t>
      </w:r>
      <w:r>
        <w:t xml:space="preserve">[59]</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[63]</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[59]</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[63]</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[64]</w:t>
      </w:r>
      <w:r>
        <w:t xml:space="preserve">; 133539,</w:t>
      </w:r>
      <w:r>
        <w:t xml:space="preserve"> </w:t>
      </w:r>
      <w:r>
        <w:t xml:space="preserve">[65]</w:t>
      </w:r>
      <w:r>
        <w:t xml:space="preserve">), three</w:t>
      </w:r>
      <w:r>
        <w:t xml:space="preserve"> </w:t>
      </w:r>
      <w:r>
        <w:rPr>
          <w:iCs/>
          <w:i/>
        </w:rPr>
        <w:t xml:space="preserve">Branisamys luribayensis</w:t>
      </w:r>
      <w:r>
        <w:t xml:space="preserve"> </w:t>
      </w:r>
      <w:r>
        <w:t xml:space="preserve">(coll. nb. 95688</w:t>
      </w:r>
      <w:r>
        <w:t xml:space="preserve"> </w:t>
      </w:r>
      <w:r>
        <w:t xml:space="preserve">[64]</w:t>
      </w:r>
      <w:r>
        <w:t xml:space="preserve">; 95688</w:t>
      </w:r>
      <w:r>
        <w:t xml:space="preserve"> </w:t>
      </w:r>
      <w:r>
        <w:t xml:space="preserve">[66]</w:t>
      </w:r>
      <w:r>
        <w:t xml:space="preserve">; 133539</w:t>
      </w:r>
      <w:r>
        <w:t xml:space="preserve"> </w:t>
      </w:r>
      <w:r>
        <w:t xml:space="preserve">[65]</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[62]</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[62]</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[60]</w:t>
      </w:r>
      <w:r>
        <w:t xml:space="preserve">) were set to Rupelian.</w:t>
      </w:r>
      <w:r>
        <w:br/>
      </w:r>
      <w:r>
        <w:rPr>
          <w:iCs/>
          <w:i/>
        </w:rPr>
        <w:t xml:space="preserve">Eoincamys pascuali</w:t>
      </w:r>
      <w:r>
        <w:t xml:space="preserve"> </w:t>
      </w:r>
      <w:r>
        <w:t xml:space="preserve">(coll. nb. 207064,</w:t>
      </w:r>
      <w:r>
        <w:t xml:space="preserve"> </w:t>
      </w:r>
      <w:r>
        <w:t xml:space="preserve">[60]</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[21]</w:t>
      </w:r>
      <w:r>
        <w:t xml:space="preserve">) species name was set to</w:t>
      </w:r>
      <w:r>
        <w:t xml:space="preserve"> </w:t>
      </w:r>
      <w:r>
        <w:rPr>
          <w:iCs/>
          <w:i/>
        </w:rPr>
        <w:t xml:space="preserve">Eopululo sp.</w:t>
      </w:r>
      <w:r>
        <w:t xml:space="preserve"> </w:t>
      </w:r>
      <w:r>
        <w:t xml:space="preserve">according to</w:t>
      </w:r>
      <w:r>
        <w:t xml:space="preserve"> </w:t>
      </w:r>
      <w:r>
        <w:t xml:space="preserve">[55]</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7"/>
    <w:bookmarkStart w:id="38"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[60]</w:t>
      </w:r>
      <w:r>
        <w:t xml:space="preserve">), renamed</w:t>
      </w:r>
      <w:r>
        <w:t xml:space="preserve"> </w:t>
      </w:r>
      <w:r>
        <w:rPr>
          <w:iCs/>
          <w:i/>
        </w:rPr>
        <w:t xml:space="preserve">C. cf. kummeli</w:t>
      </w:r>
      <w:r>
        <w:t xml:space="preserve"> </w:t>
      </w:r>
      <w:r>
        <w:t xml:space="preserve">(doublon) according to</w:t>
      </w:r>
      <w:r>
        <w:t xml:space="preserve"> </w:t>
      </w:r>
      <w:r>
        <w:t xml:space="preserve">[55]</w:t>
      </w:r>
      <w:r>
        <w:t xml:space="preserve">.</w:t>
      </w:r>
      <w:r>
        <w:br/>
      </w:r>
      <w:r>
        <w:rPr>
          <w:iCs/>
          <w:i/>
        </w:rPr>
        <w:t xml:space="preserve">Canaanimys sp.</w:t>
      </w:r>
      <w:r>
        <w:t xml:space="preserve"> </w:t>
      </w:r>
      <w:r>
        <w:t xml:space="preserve">(coll. nb. 176136,</w:t>
      </w:r>
      <w:r>
        <w:t xml:space="preserve"> </w:t>
      </w:r>
      <w:r>
        <w:t xml:space="preserve">[67]</w:t>
      </w:r>
      <w:r>
        <w:t xml:space="preserve">), taxonomic revision</w:t>
      </w:r>
      <w:r>
        <w:t xml:space="preserve"> </w:t>
      </w:r>
      <w:r>
        <w:t xml:space="preserve">[55]</w:t>
      </w:r>
      <w:r>
        <w:t xml:space="preserve">.</w:t>
      </w:r>
      <w:r>
        <w:br/>
      </w:r>
      <w:r>
        <w:rPr>
          <w:iCs/>
          <w:i/>
        </w:rPr>
        <w:t xml:space="preserve">Canaanimys maquiensis</w:t>
      </w:r>
      <w:r>
        <w:t xml:space="preserve"> </w:t>
      </w:r>
      <w:r>
        <w:t xml:space="preserve">(two occurrences, coll. nb. 207066 and 207067,</w:t>
      </w:r>
      <w:r>
        <w:t xml:space="preserve"> </w:t>
      </w:r>
      <w:r>
        <w:t xml:space="preserve">[60]</w:t>
      </w:r>
      <w:r>
        <w:t xml:space="preserve">), taxonomic revision</w:t>
      </w:r>
      <w:r>
        <w:t xml:space="preserve"> </w:t>
      </w:r>
      <w:r>
        <w:t xml:space="preserve">[55]</w:t>
      </w:r>
      <w:r>
        <w:t xml:space="preserve">.</w:t>
      </w:r>
      <w:r>
        <w:br/>
      </w:r>
      <w:r>
        <w:rPr>
          <w:iCs/>
          <w:i/>
        </w:rPr>
        <w:t xml:space="preserve">Chachapoyamys kathetos</w:t>
      </w:r>
      <w:r>
        <w:t xml:space="preserve"> </w:t>
      </w:r>
      <w:r>
        <w:t xml:space="preserve">(coll. nb. 207067,</w:t>
      </w:r>
      <w:r>
        <w:t xml:space="preserve"> </w:t>
      </w:r>
      <w:r>
        <w:t xml:space="preserve">[55]</w:t>
      </w:r>
      <w:r>
        <w:t xml:space="preserve">), re-assigned to</w:t>
      </w:r>
      <w:r>
        <w:t xml:space="preserve"> </w:t>
      </w:r>
      <w:r>
        <w:rPr>
          <w:iCs/>
          <w:i/>
        </w:rPr>
        <w:t xml:space="preserve">C. cf. kathetos</w:t>
      </w:r>
      <w:r>
        <w:t xml:space="preserve"> </w:t>
      </w:r>
      <w:r>
        <w:t xml:space="preserve">(doublon)</w:t>
      </w:r>
      <w:r>
        <w:t xml:space="preserve"> </w:t>
      </w:r>
      <w:r>
        <w:t xml:space="preserve">[55]</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[68]</w:t>
      </w:r>
      <w:r>
        <w:t xml:space="preserve">; coll. nb. 217834,</w:t>
      </w:r>
      <w:r>
        <w:t xml:space="preserve"> </w:t>
      </w:r>
      <w:r>
        <w:t xml:space="preserve">[69]</w:t>
      </w:r>
      <w:r>
        <w:t xml:space="preserve">).</w:t>
      </w:r>
      <w:r>
        <w:br/>
      </w:r>
      <w:r>
        <w:rPr>
          <w:iCs/>
          <w:i/>
        </w:rPr>
        <w:t xml:space="preserve">Tarapotomys sp.</w:t>
      </w:r>
      <w:r>
        <w:t xml:space="preserve"> </w:t>
      </w:r>
      <w:r>
        <w:t xml:space="preserve">(2 occurrences) (coll. nb. 199560,</w:t>
      </w:r>
      <w:r>
        <w:t xml:space="preserve"> </w:t>
      </w:r>
      <w:r>
        <w:t xml:space="preserve">[58]</w:t>
      </w:r>
      <w:r>
        <w:t xml:space="preserve">; coll. nb. 199563,</w:t>
      </w:r>
      <w:r>
        <w:t xml:space="preserve"> </w:t>
      </w:r>
      <w:r>
        <w:t xml:space="preserve">[21]</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[55]</w:t>
      </w:r>
      <w:r>
        <w:t xml:space="preserve">.</w:t>
      </w:r>
      <w:r>
        <w:br/>
      </w:r>
      <w:r>
        <w:rPr>
          <w:iCs/>
          <w:i/>
        </w:rPr>
        <w:t xml:space="preserve">Incamys bolivianus</w:t>
      </w:r>
      <w:r>
        <w:t xml:space="preserve"> </w:t>
      </w:r>
      <w:r>
        <w:t xml:space="preserve">(coll. nb. 95688,</w:t>
      </w:r>
      <w:r>
        <w:t xml:space="preserve"> </w:t>
      </w:r>
      <w:r>
        <w:t xml:space="preserve">[64]</w:t>
      </w:r>
      <w:r>
        <w:t xml:space="preserve">), doulon.</w:t>
      </w:r>
      <w:r>
        <w:br/>
      </w:r>
      <w:r>
        <w:rPr>
          <w:iCs/>
          <w:i/>
        </w:rPr>
        <w:t xml:space="preserve">Asteromys bolivianus</w:t>
      </w:r>
      <w:r>
        <w:t xml:space="preserve"> </w:t>
      </w:r>
      <w:r>
        <w:t xml:space="preserve">(coll. nb. 133591,</w:t>
      </w:r>
      <w:r>
        <w:t xml:space="preserve"> </w:t>
      </w:r>
      <w:r>
        <w:t xml:space="preserve">[70]</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8"/>
    <w:bookmarkEnd w:id="39"/>
    <w:bookmarkStart w:id="40" w:name="sparassodonta"/>
    <w:p>
      <w:pPr>
        <w:pStyle w:val="Titre1"/>
      </w:pPr>
      <w:r>
        <w:t xml:space="preserve">Sparassodonta</w:t>
      </w:r>
    </w:p>
    <w:p>
      <w:pPr>
        <w:pStyle w:val="FirstParagraph"/>
      </w:pPr>
      <w:r>
        <w:t xml:space="preserve">Cleaning was highly based on Tarquini et al. 2022</w:t>
      </w:r>
      <w:r>
        <w:t xml:space="preserve"> </w:t>
      </w:r>
      <w:r>
        <w:t xml:space="preserve">[71]</w:t>
      </w:r>
      <w:r>
        <w:t xml:space="preserve">.</w:t>
      </w:r>
      <w:r>
        <w:t xml:space="preserve"> </w:t>
      </w:r>
      <w:r>
        <w:t xml:space="preserve">In addition, we removed our single</w:t>
      </w:r>
      <w:r>
        <w:t xml:space="preserve"> </w:t>
      </w:r>
      <w:r>
        <w:rPr>
          <w:iCs/>
          <w:i/>
        </w:rPr>
        <w:t xml:space="preserve">Argyrolestes peralestinus</w:t>
      </w:r>
      <w:r>
        <w:t xml:space="preserve"> </w:t>
      </w:r>
      <w:r>
        <w:t xml:space="preserve">occurrence (coll. nb. 176285,</w:t>
      </w:r>
      <w:r>
        <w:t xml:space="preserve"> </w:t>
      </w:r>
      <w:r>
        <w:t xml:space="preserve">[72]</w:t>
      </w:r>
      <w:r>
        <w:t xml:space="preserve">) as nomen nubidum</w:t>
      </w:r>
      <w:r>
        <w:t xml:space="preserve"> </w:t>
      </w:r>
      <w:r>
        <w:t xml:space="preserve">[73]</w:t>
      </w:r>
    </w:p>
    <w:bookmarkEnd w:id="40"/>
    <w:bookmarkStart w:id="41" w:name="xenungulata"/>
    <w:p>
      <w:pPr>
        <w:pStyle w:val="Titre1"/>
      </w:pPr>
      <w:r>
        <w:t xml:space="preserve">Xenungulata</w:t>
      </w:r>
    </w:p>
    <w:bookmarkEnd w:id="41"/>
    <w:bookmarkStart w:id="116" w:name="references"/>
    <w:p>
      <w:pPr>
        <w:pStyle w:val="Titre1"/>
      </w:pPr>
      <w:r>
        <w:t xml:space="preserve">References</w:t>
      </w:r>
    </w:p>
    <w:bookmarkStart w:id="115" w:name="refs"/>
    <w:bookmarkStart w:id="42"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2"/>
    <w:bookmarkStart w:id="43"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3"/>
    <w:bookmarkStart w:id="44"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4"/>
    <w:bookmarkStart w:id="45"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5"/>
    <w:bookmarkStart w:id="46"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6"/>
    <w:bookmarkStart w:id="47"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7"/>
    <w:bookmarkStart w:id="48"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8"/>
    <w:bookmarkStart w:id="49"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9"/>
    <w:bookmarkStart w:id="50"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0"/>
    <w:bookmarkStart w:id="51"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1"/>
    <w:bookmarkStart w:id="52"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2"/>
    <w:bookmarkStart w:id="53"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3"/>
    <w:bookmarkStart w:id="54"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4"/>
    <w:bookmarkStart w:id="55" w:name="ref-candela2023"/>
    <w:p>
      <w:pPr>
        <w:pStyle w:val="Bibliographie"/>
      </w:pPr>
      <w:r>
        <w:t xml:space="preserve">14.</w:t>
      </w:r>
      <w:r>
        <w:t xml:space="preserve"> </w:t>
      </w:r>
      <w:r>
        <w:t xml:space="preserve">	</w:t>
      </w:r>
      <w:r>
        <w:t xml:space="preserve">Candela AM</w:t>
      </w:r>
      <w:r>
        <w:t xml:space="preserve"> </w:t>
      </w:r>
      <w:r>
        <w:rPr>
          <w:iCs/>
          <w:i/>
        </w:rPr>
        <w:t xml:space="preserve">et al.</w:t>
      </w:r>
      <w:r>
        <w:t xml:space="preserve"> 2023 The late miocene mammals from the humahuaca basin (northwestern argentina) provide new evidence on the initial stages of the great american biotic interchange.</w:t>
      </w:r>
      <w:r>
        <w:t xml:space="preserve"> </w:t>
      </w:r>
      <w:r>
        <w:rPr>
          <w:iCs/>
          <w:i/>
        </w:rPr>
        <w:t xml:space="preserve">Papers in Palaeontology</w:t>
      </w:r>
      <w:r>
        <w:t xml:space="preserve"> </w:t>
      </w:r>
      <w:r>
        <w:rPr>
          <w:bCs/>
          <w:b/>
        </w:rPr>
        <w:t xml:space="preserve">9</w:t>
      </w:r>
      <w:r>
        <w:t xml:space="preserve">, e1527.</w:t>
      </w:r>
    </w:p>
    <w:bookmarkEnd w:id="55"/>
    <w:bookmarkStart w:id="56" w:name="ref-teta2006"/>
    <w:p>
      <w:pPr>
        <w:pStyle w:val="Bibliographie"/>
      </w:pPr>
      <w:r>
        <w:t xml:space="preserve">15.</w:t>
      </w:r>
      <w:r>
        <w:t xml:space="preserve"> </w:t>
      </w:r>
      <w:r>
        <w:t xml:space="preserve">	</w:t>
      </w:r>
      <w:r>
        <w:t xml:space="preserve">Teta P, Pardiñas UF, D’Elı́a G. 2006 Rediscovery of chacodelphys: A south american marsupial genus previously known from a single specimen.</w:t>
      </w:r>
      <w:r>
        <w:t xml:space="preserve"> </w:t>
      </w:r>
      <w:r>
        <w:rPr>
          <w:iCs/>
          <w:i/>
        </w:rPr>
        <w:t xml:space="preserve">Mammalian Biology</w:t>
      </w:r>
      <w:r>
        <w:t xml:space="preserve"> </w:t>
      </w:r>
      <w:r>
        <w:rPr>
          <w:bCs/>
          <w:b/>
        </w:rPr>
        <w:t xml:space="preserve">71</w:t>
      </w:r>
      <w:r>
        <w:t xml:space="preserve">, 309–314.</w:t>
      </w:r>
    </w:p>
    <w:bookmarkEnd w:id="56"/>
    <w:bookmarkStart w:id="57" w:name="ref-stutz2022"/>
    <w:p>
      <w:pPr>
        <w:pStyle w:val="Bibliographie"/>
      </w:pPr>
      <w:r>
        <w:t xml:space="preserve">16.</w:t>
      </w:r>
      <w:r>
        <w:t xml:space="preserve"> </w:t>
      </w:r>
      <w:r>
        <w:t xml:space="preserve">	</w:t>
      </w:r>
      <w:r>
        <w:t xml:space="preserve">Stutz NS</w:t>
      </w:r>
      <w:r>
        <w:t xml:space="preserve"> </w:t>
      </w:r>
      <w:r>
        <w:rPr>
          <w:iCs/>
          <w:i/>
        </w:rPr>
        <w:t xml:space="preserve">et al.</w:t>
      </w:r>
      <w:r>
        <w:t xml:space="preserve"> 2022 Late middle miocene metatheria (mammalia: Didelphimorphia and paucituberculata) from juan guerra, san mart</w:t>
      </w:r>
      <w:r>
        <w:t xml:space="preserve">ı́</w:t>
      </w:r>
      <w:r>
        <w:t xml:space="preserve">n department, peruvian amazonia.</w:t>
      </w:r>
      <w:r>
        <w:t xml:space="preserve"> </w:t>
      </w:r>
      <w:r>
        <w:rPr>
          <w:iCs/>
          <w:i/>
        </w:rPr>
        <w:t xml:space="preserve">Journal of South American Earth Sciences</w:t>
      </w:r>
      <w:r>
        <w:t xml:space="preserve"> </w:t>
      </w:r>
      <w:r>
        <w:rPr>
          <w:bCs/>
          <w:b/>
        </w:rPr>
        <w:t xml:space="preserve">118</w:t>
      </w:r>
      <w:r>
        <w:t xml:space="preserve">, 103902.</w:t>
      </w:r>
    </w:p>
    <w:bookmarkEnd w:id="57"/>
    <w:bookmarkStart w:id="58" w:name="ref-marivaux2020"/>
    <w:p>
      <w:pPr>
        <w:pStyle w:val="Bibliographie"/>
      </w:pPr>
      <w:r>
        <w:t xml:space="preserve">17.</w:t>
      </w:r>
      <w:r>
        <w:t xml:space="preserve"> </w:t>
      </w:r>
      <w:r>
        <w:t xml:space="preserve">	</w:t>
      </w:r>
      <w:r>
        <w:t xml:space="preserve">Marivaux L</w:t>
      </w:r>
      <w:r>
        <w:t xml:space="preserve"> </w:t>
      </w:r>
      <w:r>
        <w:rPr>
          <w:iCs/>
          <w:i/>
        </w:rPr>
        <w:t xml:space="preserve">et al.</w:t>
      </w:r>
      <w:r>
        <w:t xml:space="preserve"> 2020 New record of neosaimiri (cebidae, platyrrhini) from the late middle miocene of peruvian amazonia.</w:t>
      </w:r>
      <w:r>
        <w:t xml:space="preserve"> </w:t>
      </w:r>
      <w:r>
        <w:rPr>
          <w:iCs/>
          <w:i/>
        </w:rPr>
        <w:t xml:space="preserve">Journal of human evolution</w:t>
      </w:r>
      <w:r>
        <w:t xml:space="preserve"> </w:t>
      </w:r>
      <w:r>
        <w:rPr>
          <w:bCs/>
          <w:b/>
        </w:rPr>
        <w:t xml:space="preserve">146</w:t>
      </w:r>
      <w:r>
        <w:t xml:space="preserve">, 102835.</w:t>
      </w:r>
    </w:p>
    <w:bookmarkEnd w:id="58"/>
    <w:bookmarkStart w:id="59" w:name="ref-reguero2011"/>
    <w:p>
      <w:pPr>
        <w:pStyle w:val="Bibliographie"/>
      </w:pPr>
      <w:r>
        <w:t xml:space="preserve">18.</w:t>
      </w:r>
      <w:r>
        <w:t xml:space="preserve"> </w:t>
      </w:r>
      <w:r>
        <w:t xml:space="preserve">	</w:t>
      </w:r>
      <w:r>
        <w:t xml:space="preserve">Reguero MA, Candela AM. 2011 Late cenozoic mammals from the northwest of argentina.</w:t>
      </w:r>
      <w:r>
        <w:t xml:space="preserve"> </w:t>
      </w:r>
      <w:r>
        <w:rPr>
          <w:iCs/>
          <w:i/>
        </w:rPr>
        <w:t xml:space="preserve">Cenozoic geology of the Central Andes of Argentina</w:t>
      </w:r>
      <w:r>
        <w:t xml:space="preserve"> </w:t>
      </w:r>
      <w:r>
        <w:rPr>
          <w:bCs/>
          <w:b/>
        </w:rPr>
        <w:t xml:space="preserve">458</w:t>
      </w:r>
      <w:r>
        <w:t xml:space="preserve">, 411–426.</w:t>
      </w:r>
    </w:p>
    <w:bookmarkEnd w:id="59"/>
    <w:bookmarkStart w:id="60" w:name="ref-goin1996"/>
    <w:p>
      <w:pPr>
        <w:pStyle w:val="Bibliographie"/>
      </w:pPr>
      <w:r>
        <w:t xml:space="preserve">19.</w:t>
      </w:r>
      <w:r>
        <w:t xml:space="preserve"> </w:t>
      </w:r>
      <w:r>
        <w:t xml:space="preserve">	</w:t>
      </w:r>
      <w:r>
        <w:t xml:space="preserve">Goin FJ, Pardiñas UFJ. 1996 Revisi</w:t>
      </w:r>
      <w:r>
        <w:t xml:space="preserve">ó</w:t>
      </w:r>
      <w:r>
        <w:t xml:space="preserve">n de las especies del g</w:t>
      </w:r>
      <w:r>
        <w:t xml:space="preserve">é</w:t>
      </w:r>
      <w:r>
        <w:t xml:space="preserve">nero hyperdidelphys ameghino, 1904 (mammalia, marsupialia, didelphidae).</w:t>
      </w:r>
      <w:r>
        <w:t xml:space="preserve"> </w:t>
      </w:r>
      <w:r>
        <w:rPr>
          <w:iCs/>
          <w:i/>
        </w:rPr>
        <w:t xml:space="preserve">Estudios geol</w:t>
      </w:r>
      <w:r>
        <w:rPr>
          <w:iCs/>
          <w:i/>
        </w:rPr>
        <w:t xml:space="preserve">ó</w:t>
      </w:r>
      <w:r>
        <w:rPr>
          <w:iCs/>
          <w:i/>
        </w:rPr>
        <w:t xml:space="preserve">gicos</w:t>
      </w:r>
      <w:r>
        <w:t xml:space="preserve"> </w:t>
      </w:r>
      <w:r>
        <w:rPr>
          <w:bCs/>
          <w:b/>
        </w:rPr>
        <w:t xml:space="preserve">52</w:t>
      </w:r>
      <w:r>
        <w:t xml:space="preserve">.</w:t>
      </w:r>
    </w:p>
    <w:bookmarkEnd w:id="60"/>
    <w:bookmarkStart w:id="61" w:name="ref-gelfo2006"/>
    <w:p>
      <w:pPr>
        <w:pStyle w:val="Bibliographie"/>
      </w:pPr>
      <w:r>
        <w:t xml:space="preserve">20.</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61"/>
    <w:bookmarkStart w:id="62" w:name="ref-antoine2021"/>
    <w:p>
      <w:pPr>
        <w:pStyle w:val="Bibliographie"/>
      </w:pPr>
      <w:r>
        <w:t xml:space="preserve">21.</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62"/>
    <w:bookmarkStart w:id="63" w:name="ref-simpson1948"/>
    <w:p>
      <w:pPr>
        <w:pStyle w:val="Bibliographie"/>
      </w:pPr>
      <w:r>
        <w:t xml:space="preserve">22.</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63"/>
    <w:bookmarkStart w:id="64" w:name="ref-goin2013"/>
    <w:p>
      <w:pPr>
        <w:pStyle w:val="Bibliographie"/>
      </w:pPr>
      <w:r>
        <w:t xml:space="preserve">23.</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64"/>
    <w:bookmarkStart w:id="65" w:name="ref-croft2003large"/>
    <w:p>
      <w:pPr>
        <w:pStyle w:val="Bibliographie"/>
      </w:pPr>
      <w:r>
        <w:t xml:space="preserve">24.</w:t>
      </w:r>
      <w:r>
        <w:t xml:space="preserve"> </w:t>
      </w:r>
      <w:r>
        <w:t xml:space="preserve">	</w:t>
      </w:r>
      <w:r>
        <w:t xml:space="preserve">Croft DA, Mariano joint author Depto. Cientı́fico de Paleontologı́a de Vertebrados Bond (Museo de La Plata A La Plata, John J. 2003 Large archaeohyracids (typotheria, notoungulata) from central chile and patagonia: Including a revision of archaeotypotherium.</w:t>
      </w:r>
      <w:r>
        <w:t xml:space="preserve"> </w:t>
      </w:r>
    </w:p>
    <w:bookmarkEnd w:id="65"/>
    <w:bookmarkStart w:id="66" w:name="ref-goin2004"/>
    <w:p>
      <w:pPr>
        <w:pStyle w:val="Bibliographie"/>
      </w:pPr>
      <w:r>
        <w:t xml:space="preserve">25.</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66"/>
    <w:bookmarkStart w:id="67" w:name="ref-abello2007"/>
    <w:p>
      <w:pPr>
        <w:pStyle w:val="Bibliographie"/>
      </w:pPr>
      <w:r>
        <w:t xml:space="preserve">26.</w:t>
      </w:r>
      <w:r>
        <w:t xml:space="preserve"> </w:t>
      </w:r>
      <w:r>
        <w:t xml:space="preserve">	</w:t>
      </w:r>
      <w:r>
        <w:t xml:space="preserve">Abello MA. 2007 Sistem</w:t>
      </w:r>
      <w:r>
        <w:t xml:space="preserve">á</w:t>
      </w:r>
      <w:r>
        <w:t xml:space="preserve">tica y bioestratigraf</w:t>
      </w:r>
      <w:r>
        <w:t xml:space="preserve">ı́</w:t>
      </w:r>
      <w:r>
        <w:t xml:space="preserve">a de los paucituberculata (mammalia: Marsupialia) del cenozoico de am</w:t>
      </w:r>
      <w:r>
        <w:t xml:space="preserve">é</w:t>
      </w:r>
      <w:r>
        <w:t xml:space="preserve">rica del sur. PhD thesis, Universidad Nacional de La Plata.</w:t>
      </w:r>
    </w:p>
    <w:bookmarkEnd w:id="67"/>
    <w:bookmarkStart w:id="68" w:name="ref-boule1920"/>
    <w:p>
      <w:pPr>
        <w:pStyle w:val="Bibliographie"/>
      </w:pPr>
      <w:r>
        <w:t xml:space="preserve">27.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68"/>
    <w:bookmarkStart w:id="69" w:name="ref-rolim1974"/>
    <w:p>
      <w:pPr>
        <w:pStyle w:val="Bibliographie"/>
      </w:pPr>
      <w:r>
        <w:t xml:space="preserve">28.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69"/>
    <w:bookmarkStart w:id="70" w:name="ref-oliveira2017"/>
    <w:p>
      <w:pPr>
        <w:pStyle w:val="Bibliographie"/>
      </w:pPr>
      <w:r>
        <w:t xml:space="preserve">29.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70"/>
    <w:bookmarkStart w:id="71" w:name="ref-salles2006"/>
    <w:p>
      <w:pPr>
        <w:pStyle w:val="Bibliographie"/>
      </w:pPr>
      <w:r>
        <w:t xml:space="preserve">30.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71"/>
    <w:bookmarkStart w:id="72" w:name="ref-marshall1991"/>
    <w:p>
      <w:pPr>
        <w:pStyle w:val="Bibliographie"/>
      </w:pPr>
      <w:r>
        <w:t xml:space="preserve">31.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72"/>
    <w:bookmarkStart w:id="73" w:name="ref-macfadden2013"/>
    <w:p>
      <w:pPr>
        <w:pStyle w:val="Bibliographie"/>
      </w:pPr>
      <w:r>
        <w:t xml:space="preserve">32.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73"/>
    <w:bookmarkStart w:id="74" w:name="ref-coltorti2007"/>
    <w:p>
      <w:pPr>
        <w:pStyle w:val="Bibliographie"/>
      </w:pPr>
      <w:r>
        <w:t xml:space="preserve">33.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74"/>
    <w:bookmarkStart w:id="75" w:name="ref-deschamps2005"/>
    <w:p>
      <w:pPr>
        <w:pStyle w:val="Bibliographie"/>
      </w:pPr>
      <w:r>
        <w:t xml:space="preserve">34.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75"/>
    <w:bookmarkStart w:id="76" w:name="ref-alberdi1992"/>
    <w:p>
      <w:pPr>
        <w:pStyle w:val="Bibliographie"/>
      </w:pPr>
      <w:r>
        <w:t xml:space="preserve">35.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76"/>
    <w:bookmarkStart w:id="77" w:name="ref-oliver1935"/>
    <w:p>
      <w:pPr>
        <w:pStyle w:val="Bibliographie"/>
      </w:pPr>
      <w:r>
        <w:t xml:space="preserve">36.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77"/>
    <w:bookmarkStart w:id="78" w:name="ref-canto2010"/>
    <w:p>
      <w:pPr>
        <w:pStyle w:val="Bibliographie"/>
      </w:pPr>
      <w:r>
        <w:t xml:space="preserve">37.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78"/>
    <w:bookmarkStart w:id="79" w:name="ref-pujos2004"/>
    <w:p>
      <w:pPr>
        <w:pStyle w:val="Bibliographie"/>
      </w:pPr>
      <w:r>
        <w:t xml:space="preserve">38.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79"/>
    <w:bookmarkStart w:id="80" w:name="ref-reig1957"/>
    <w:p>
      <w:pPr>
        <w:pStyle w:val="Bibliographie"/>
      </w:pPr>
      <w:r>
        <w:t xml:space="preserve">39.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80"/>
    <w:bookmarkStart w:id="81" w:name="ref-de1957"/>
    <w:p>
      <w:pPr>
        <w:pStyle w:val="Bibliographie"/>
      </w:pPr>
      <w:r>
        <w:t xml:space="preserve">40.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81"/>
    <w:bookmarkStart w:id="82" w:name="ref-cione1996"/>
    <w:p>
      <w:pPr>
        <w:pStyle w:val="Bibliographie"/>
      </w:pPr>
      <w:r>
        <w:t xml:space="preserve">41.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82"/>
    <w:bookmarkStart w:id="83" w:name="ref-ubilla1983"/>
    <w:p>
      <w:pPr>
        <w:pStyle w:val="Bibliographie"/>
      </w:pPr>
      <w:r>
        <w:t xml:space="preserve">42.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83"/>
    <w:bookmarkStart w:id="84" w:name="ref-holanda2012"/>
    <w:p>
      <w:pPr>
        <w:pStyle w:val="Bibliographie"/>
      </w:pPr>
      <w:r>
        <w:t xml:space="preserve">43.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84"/>
    <w:bookmarkStart w:id="85" w:name="ref-sige2004"/>
    <w:p>
      <w:pPr>
        <w:pStyle w:val="Bibliographie"/>
      </w:pPr>
      <w:r>
        <w:t xml:space="preserve">44.</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85"/>
    <w:bookmarkStart w:id="86" w:name="ref-simpson1962"/>
    <w:p>
      <w:pPr>
        <w:pStyle w:val="Bibliographie"/>
      </w:pPr>
      <w:r>
        <w:t xml:space="preserve">45.</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86"/>
    <w:bookmarkStart w:id="87" w:name="ref-tejedor2009"/>
    <w:p>
      <w:pPr>
        <w:pStyle w:val="Bibliographie"/>
      </w:pPr>
      <w:r>
        <w:t xml:space="preserve">46.</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87"/>
    <w:bookmarkStart w:id="88" w:name="ref-chornogubsky2021"/>
    <w:p>
      <w:pPr>
        <w:pStyle w:val="Bibliographie"/>
      </w:pPr>
      <w:r>
        <w:t xml:space="preserve">47.</w:t>
      </w:r>
      <w:r>
        <w:t xml:space="preserve"> </w:t>
      </w:r>
      <w:r>
        <w:t xml:space="preserve">	</w:t>
      </w:r>
      <w:r>
        <w:t xml:space="preserve">Chornogubsky L. 2021 Interrelationships of polydolopidae (mammalia: Marsupialia) from south america and antarctica.</w:t>
      </w:r>
      <w:r>
        <w:t xml:space="preserve"> </w:t>
      </w:r>
      <w:r>
        <w:rPr>
          <w:iCs/>
          <w:i/>
        </w:rPr>
        <w:t xml:space="preserve">Zoological Journal of the Linnean Society</w:t>
      </w:r>
      <w:r>
        <w:t xml:space="preserve"> </w:t>
      </w:r>
      <w:r>
        <w:rPr>
          <w:bCs/>
          <w:b/>
        </w:rPr>
        <w:t xml:space="preserve">192</w:t>
      </w:r>
      <w:r>
        <w:t xml:space="preserve">, 1195–1236.</w:t>
      </w:r>
    </w:p>
    <w:bookmarkEnd w:id="88"/>
    <w:bookmarkStart w:id="89" w:name="ref-ameghino1902"/>
    <w:p>
      <w:pPr>
        <w:pStyle w:val="Bibliographie"/>
      </w:pPr>
      <w:r>
        <w:t xml:space="preserve">48.</w:t>
      </w:r>
      <w:r>
        <w:t xml:space="preserve"> </w:t>
      </w:r>
      <w:r>
        <w:t xml:space="preserve">	</w:t>
      </w:r>
      <w:r>
        <w:t xml:space="preserve">Ameghino F. 1902</w:t>
      </w:r>
      <w:r>
        <w:t xml:space="preserve"> </w:t>
      </w:r>
      <w:r>
        <w:rPr>
          <w:iCs/>
          <w:i/>
        </w:rPr>
        <w:t xml:space="preserve">Notices pr</w:t>
      </w:r>
      <w:r>
        <w:rPr>
          <w:iCs/>
          <w:i/>
        </w:rPr>
        <w:t xml:space="preserve">é</w:t>
      </w:r>
      <w:r>
        <w:rPr>
          <w:iCs/>
          <w:i/>
        </w:rPr>
        <w:t xml:space="preserve">liminaires sur des mammif</w:t>
      </w:r>
      <w:r>
        <w:rPr>
          <w:iCs/>
          <w:i/>
        </w:rPr>
        <w:t xml:space="preserve">è</w:t>
      </w:r>
      <w:r>
        <w:rPr>
          <w:iCs/>
          <w:i/>
        </w:rPr>
        <w:t xml:space="preserve">res nouveaux des terrains cr</w:t>
      </w:r>
      <w:r>
        <w:rPr>
          <w:iCs/>
          <w:i/>
        </w:rPr>
        <w:t xml:space="preserve">é</w:t>
      </w:r>
      <w:r>
        <w:rPr>
          <w:iCs/>
          <w:i/>
        </w:rPr>
        <w:t xml:space="preserve">tac</w:t>
      </w:r>
      <w:r>
        <w:rPr>
          <w:iCs/>
          <w:i/>
        </w:rPr>
        <w:t xml:space="preserve">é</w:t>
      </w:r>
      <w:r>
        <w:rPr>
          <w:iCs/>
          <w:i/>
        </w:rPr>
        <w:t xml:space="preserve">s de patagonie</w:t>
      </w:r>
      <w:r>
        <w:t xml:space="preserve">. Impr. Coni Fr</w:t>
      </w:r>
      <w:r>
        <w:t xml:space="preserve">é</w:t>
      </w:r>
      <w:r>
        <w:t xml:space="preserve">res.</w:t>
      </w:r>
      <w:r>
        <w:t xml:space="preserve"> </w:t>
      </w:r>
    </w:p>
    <w:bookmarkEnd w:id="89"/>
    <w:bookmarkStart w:id="90" w:name="ref-marshall1982"/>
    <w:p>
      <w:pPr>
        <w:pStyle w:val="Bibliographie"/>
      </w:pPr>
      <w:r>
        <w:t xml:space="preserve">49.</w:t>
      </w:r>
      <w:r>
        <w:t xml:space="preserve"> </w:t>
      </w:r>
      <w:r>
        <w:t xml:space="preserve">	</w:t>
      </w:r>
      <w:r>
        <w:t xml:space="preserve">Marshall LG. 1982 Systematics of the extinct south american marsupial family polydolopidae.</w:t>
      </w:r>
      <w:r>
        <w:t xml:space="preserve"> </w:t>
      </w:r>
    </w:p>
    <w:bookmarkEnd w:id="90"/>
    <w:bookmarkStart w:id="91" w:name="ref-marivaux2016"/>
    <w:p>
      <w:pPr>
        <w:pStyle w:val="Bibliographie"/>
      </w:pPr>
      <w:r>
        <w:t xml:space="preserve">50.</w:t>
      </w:r>
      <w:r>
        <w:t xml:space="preserve"> </w:t>
      </w:r>
      <w:r>
        <w:t xml:space="preserve">	</w:t>
      </w:r>
      <w:r>
        <w:t xml:space="preserve">Marivaux L, Adnet S, Altamirano-Sierra AJ, Boivin M, Pujos F, Ramdarshan A, Salas-Gismondi R, Tejada-Lara JV, Antoine P-O. 2016 Neotropics provide insights into the emergence of new world monkeys: New dental evidence from the late oligocene of peruvian amazonia.</w:t>
      </w:r>
      <w:r>
        <w:t xml:space="preserve"> </w:t>
      </w:r>
      <w:r>
        <w:rPr>
          <w:iCs/>
          <w:i/>
        </w:rPr>
        <w:t xml:space="preserve">Journal of Human Evolution</w:t>
      </w:r>
      <w:r>
        <w:t xml:space="preserve"> </w:t>
      </w:r>
      <w:r>
        <w:rPr>
          <w:bCs/>
          <w:b/>
        </w:rPr>
        <w:t xml:space="preserve">97</w:t>
      </w:r>
      <w:r>
        <w:t xml:space="preserve">, 159–175.</w:t>
      </w:r>
    </w:p>
    <w:bookmarkEnd w:id="91"/>
    <w:bookmarkStart w:id="92" w:name="ref-schneider1927"/>
    <w:p>
      <w:pPr>
        <w:pStyle w:val="Bibliographie"/>
      </w:pPr>
      <w:r>
        <w:t xml:space="preserve">51.</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92"/>
    <w:bookmarkStart w:id="93" w:name="ref-ubilla2009"/>
    <w:p>
      <w:pPr>
        <w:pStyle w:val="Bibliographie"/>
      </w:pPr>
      <w:r>
        <w:t xml:space="preserve">52.</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93"/>
    <w:bookmarkStart w:id="94" w:name="ref-campbell2000"/>
    <w:p>
      <w:pPr>
        <w:pStyle w:val="Bibliographie"/>
      </w:pPr>
      <w:r>
        <w:t xml:space="preserve">53.</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94"/>
    <w:bookmarkStart w:id="95" w:name="ref-negri2009"/>
    <w:p>
      <w:pPr>
        <w:pStyle w:val="Bibliographie"/>
      </w:pPr>
      <w:r>
        <w:t xml:space="preserve">54.</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95"/>
    <w:bookmarkStart w:id="96" w:name="ref-boivin2021"/>
    <w:p>
      <w:pPr>
        <w:pStyle w:val="Bibliographie"/>
      </w:pPr>
      <w:r>
        <w:t xml:space="preserve">55.</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96"/>
    <w:bookmarkStart w:id="97" w:name="ref-arnal2022"/>
    <w:p>
      <w:pPr>
        <w:pStyle w:val="Bibliographie"/>
      </w:pPr>
      <w:r>
        <w:t xml:space="preserve">56.</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97"/>
    <w:bookmarkStart w:id="98" w:name="ref-reguero2007"/>
    <w:p>
      <w:pPr>
        <w:pStyle w:val="Bibliographie"/>
      </w:pPr>
      <w:r>
        <w:t xml:space="preserve">57.</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98"/>
    <w:bookmarkStart w:id="99" w:name="ref-boivin2018"/>
    <w:p>
      <w:pPr>
        <w:pStyle w:val="Bibliographie"/>
      </w:pPr>
      <w:r>
        <w:t xml:space="preserve">58.</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99"/>
    <w:bookmarkStart w:id="100" w:name="ref-arnal2020"/>
    <w:p>
      <w:pPr>
        <w:pStyle w:val="Bibliographie"/>
      </w:pPr>
      <w:r>
        <w:t xml:space="preserve">59.</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100"/>
    <w:bookmarkStart w:id="101" w:name="ref-assemat2019"/>
    <w:p>
      <w:pPr>
        <w:pStyle w:val="Bibliographie"/>
      </w:pPr>
      <w:r>
        <w:t xml:space="preserve">60.</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101"/>
    <w:bookmarkStart w:id="102" w:name="ref-antoine2012"/>
    <w:p>
      <w:pPr>
        <w:pStyle w:val="Bibliographie"/>
      </w:pPr>
      <w:r>
        <w:t xml:space="preserve">61.</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102"/>
    <w:bookmarkStart w:id="103" w:name="ref-boivin2017"/>
    <w:p>
      <w:pPr>
        <w:pStyle w:val="Bibliographie"/>
      </w:pPr>
      <w:r>
        <w:t xml:space="preserve">62.</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103"/>
    <w:bookmarkStart w:id="104" w:name="ref-frailey2004"/>
    <w:p>
      <w:pPr>
        <w:pStyle w:val="Bibliographie"/>
      </w:pPr>
      <w:r>
        <w:t xml:space="preserve">63.</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104"/>
    <w:bookmarkStart w:id="105" w:name="ref-lavocat1976"/>
    <w:p>
      <w:pPr>
        <w:pStyle w:val="Bibliographie"/>
      </w:pPr>
      <w:r>
        <w:t xml:space="preserve">64.</w:t>
      </w:r>
      <w:r>
        <w:t xml:space="preserve"> </w:t>
      </w:r>
      <w:r>
        <w:t xml:space="preserve">	</w:t>
      </w:r>
      <w:r>
        <w:t xml:space="preserve">Lavocat R. 1976 RONGEURS CAVIOMORPHES DE l’OLIGOCENE DE BOLIVIE. II. RONGEURS DU BASSIN DESEADIEN DE SALLA-LURIBAY.(COLLECTION HOFFSTETTER).</w:t>
      </w:r>
      <w:r>
        <w:t xml:space="preserve"> </w:t>
      </w:r>
    </w:p>
    <w:bookmarkEnd w:id="105"/>
    <w:bookmarkStart w:id="106" w:name="ref-patterson1982"/>
    <w:p>
      <w:pPr>
        <w:pStyle w:val="Bibliographie"/>
      </w:pPr>
      <w:r>
        <w:t xml:space="preserve">65.</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106"/>
    <w:bookmarkStart w:id="107" w:name="ref-hartenberger1975"/>
    <w:p>
      <w:pPr>
        <w:pStyle w:val="Bibliographie"/>
      </w:pPr>
      <w:r>
        <w:t xml:space="preserve">66.</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107"/>
    <w:bookmarkStart w:id="108" w:name="ref-antoine2016"/>
    <w:p>
      <w:pPr>
        <w:pStyle w:val="Bibliographie"/>
      </w:pPr>
      <w:r>
        <w:t xml:space="preserve">67.</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108"/>
    <w:bookmarkStart w:id="109" w:name="ref-kerber2017"/>
    <w:p>
      <w:pPr>
        <w:pStyle w:val="Bibliographie"/>
      </w:pPr>
      <w:r>
        <w:t xml:space="preserve">68.</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109"/>
    <w:bookmarkStart w:id="110" w:name="ref-lacerda2021"/>
    <w:p>
      <w:pPr>
        <w:pStyle w:val="Bibliographie"/>
      </w:pPr>
      <w:r>
        <w:t xml:space="preserve">69.</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110"/>
    <w:bookmarkStart w:id="111" w:name="ref-perez2019"/>
    <w:p>
      <w:pPr>
        <w:pStyle w:val="Bibliographie"/>
      </w:pPr>
      <w:r>
        <w:t xml:space="preserve">70.</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111"/>
    <w:bookmarkStart w:id="112" w:name="ref-tarquini2022"/>
    <w:p>
      <w:pPr>
        <w:pStyle w:val="Bibliographie"/>
      </w:pPr>
      <w:r>
        <w:t xml:space="preserve">71.</w:t>
      </w:r>
      <w:r>
        <w:t xml:space="preserve"> </w:t>
      </w:r>
      <w:r>
        <w:t xml:space="preserve">	</w:t>
      </w:r>
      <w:r>
        <w:t xml:space="preserve">Tarquini SD, Ladevèze S, Prevosti FJ. 2022 The multicausal twilight of south american native mammalian predators (metatheria, sparassodonta).</w:t>
      </w:r>
      <w:r>
        <w:t xml:space="preserve"> </w:t>
      </w:r>
      <w:r>
        <w:rPr>
          <w:iCs/>
          <w:i/>
        </w:rPr>
        <w:t xml:space="preserve">Scientific Reports</w:t>
      </w:r>
      <w:r>
        <w:t xml:space="preserve"> </w:t>
      </w:r>
      <w:r>
        <w:rPr>
          <w:bCs/>
          <w:b/>
        </w:rPr>
        <w:t xml:space="preserve">12</w:t>
      </w:r>
      <w:r>
        <w:t xml:space="preserve">, 1224.</w:t>
      </w:r>
    </w:p>
    <w:bookmarkEnd w:id="112"/>
    <w:bookmarkStart w:id="113" w:name="ref-marshall1978"/>
    <w:p>
      <w:pPr>
        <w:pStyle w:val="Bibliographie"/>
      </w:pPr>
      <w:r>
        <w:t xml:space="preserve">72.</w:t>
      </w:r>
      <w:r>
        <w:t xml:space="preserve"> </w:t>
      </w:r>
      <w:r>
        <w:t xml:space="preserve">	</w:t>
      </w:r>
      <w:r>
        <w:t xml:space="preserve">Marshall LG. 1978</w:t>
      </w:r>
      <w:r>
        <w:t xml:space="preserve"> </w:t>
      </w:r>
      <w:r>
        <w:rPr>
          <w:iCs/>
          <w:i/>
        </w:rPr>
        <w:t xml:space="preserve">Evolution of the borhyaenidae, extinct south american predaceous marsupials</w:t>
      </w:r>
      <w:r>
        <w:t xml:space="preserve">. Univ of California Press.</w:t>
      </w:r>
      <w:r>
        <w:t xml:space="preserve"> </w:t>
      </w:r>
    </w:p>
    <w:bookmarkEnd w:id="113"/>
    <w:bookmarkStart w:id="114" w:name="ref-prevosti2018"/>
    <w:p>
      <w:pPr>
        <w:pStyle w:val="Bibliographie"/>
      </w:pPr>
      <w:r>
        <w:t xml:space="preserve">73.</w:t>
      </w:r>
      <w:r>
        <w:t xml:space="preserve"> </w:t>
      </w:r>
      <w:r>
        <w:t xml:space="preserve">	</w:t>
      </w:r>
      <w:r>
        <w:t xml:space="preserve">Prevosti FJ, Forasiepi AM. 2018</w:t>
      </w:r>
      <w:r>
        <w:t xml:space="preserve"> </w:t>
      </w:r>
      <w:r>
        <w:rPr>
          <w:iCs/>
          <w:i/>
        </w:rPr>
        <w:t xml:space="preserve">Evolution of south american mammalian predators during the cenozoic: Paleobiogeographic and paleoenvironmental contingencies</w:t>
      </w:r>
      <w:r>
        <w:t xml:space="preserve">. Springer.</w:t>
      </w:r>
      <w:r>
        <w:t xml:space="preserve"> </w:t>
      </w:r>
    </w:p>
    <w:bookmarkEnd w:id="114"/>
    <w:bookmarkEnd w:id="115"/>
    <w:bookmarkEnd w:id="116"/>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François Pujos3,4, Narla S. Stutz 2,5, Pierre-Olivier Antoine2 and Laurent Marivaux2;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2024-04-04T15:13:47Z</dcterms:created>
  <dcterms:modified xsi:type="dcterms:W3CDTF">2024-04-04T15:13:47Z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