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387" w:rsidRPr="004A3232" w:rsidRDefault="00AE7FD3" w:rsidP="005C1387">
      <w:pPr>
        <w:ind w:left="2880"/>
        <w:rPr>
          <w:rFonts w:ascii="Arial" w:hAnsi="Arial" w:cs="Arial"/>
          <w:b/>
          <w:sz w:val="36"/>
          <w:szCs w:val="36"/>
        </w:rPr>
      </w:pPr>
      <w:r>
        <w:rPr>
          <w:noProof/>
          <w:sz w:val="36"/>
          <w:szCs w:val="36"/>
        </w:rPr>
        <w:drawing>
          <wp:anchor distT="0" distB="0" distL="114300" distR="114300" simplePos="0" relativeHeight="251657728" behindDoc="1" locked="0" layoutInCell="1" allowOverlap="1">
            <wp:simplePos x="0" y="0"/>
            <wp:positionH relativeFrom="column">
              <wp:posOffset>58420</wp:posOffset>
            </wp:positionH>
            <wp:positionV relativeFrom="paragraph">
              <wp:posOffset>-149225</wp:posOffset>
            </wp:positionV>
            <wp:extent cx="1562100" cy="1047750"/>
            <wp:effectExtent l="0" t="0" r="0" b="0"/>
            <wp:wrapSquare wrapText="bothSides"/>
            <wp:docPr id="2" name="Picture 3" descr="169c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69cc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C1387" w:rsidRPr="004A3232">
        <w:rPr>
          <w:rFonts w:ascii="Arial" w:hAnsi="Arial" w:cs="Arial"/>
          <w:b/>
          <w:sz w:val="36"/>
          <w:szCs w:val="36"/>
        </w:rPr>
        <w:t>US Hwy 169 Corridor Coalition</w:t>
      </w:r>
    </w:p>
    <w:p w:rsidR="005C1387" w:rsidRPr="004A3232" w:rsidRDefault="005C1387" w:rsidP="005C1387">
      <w:pPr>
        <w:ind w:left="2880"/>
        <w:rPr>
          <w:rFonts w:ascii="Arial" w:hAnsi="Arial" w:cs="Arial"/>
          <w:i/>
          <w:sz w:val="20"/>
          <w:szCs w:val="20"/>
        </w:rPr>
      </w:pPr>
      <w:r w:rsidRPr="004A3232">
        <w:rPr>
          <w:rFonts w:ascii="Arial" w:hAnsi="Arial" w:cs="Arial"/>
          <w:i/>
          <w:sz w:val="20"/>
          <w:szCs w:val="20"/>
        </w:rPr>
        <w:t>Working togethe</w:t>
      </w:r>
      <w:r>
        <w:rPr>
          <w:rFonts w:ascii="Arial" w:hAnsi="Arial" w:cs="Arial"/>
          <w:i/>
          <w:sz w:val="20"/>
          <w:szCs w:val="20"/>
        </w:rPr>
        <w:t>r</w:t>
      </w:r>
      <w:r w:rsidRPr="004A3232">
        <w:rPr>
          <w:rFonts w:ascii="Arial" w:hAnsi="Arial" w:cs="Arial"/>
          <w:i/>
          <w:sz w:val="20"/>
          <w:szCs w:val="20"/>
        </w:rPr>
        <w:t xml:space="preserve"> to enhance safety, reduce congestion and maximize economic d</w:t>
      </w:r>
      <w:r>
        <w:rPr>
          <w:rFonts w:ascii="Arial" w:hAnsi="Arial" w:cs="Arial"/>
          <w:i/>
          <w:sz w:val="20"/>
          <w:szCs w:val="20"/>
        </w:rPr>
        <w:t>evelopment along the US Highway</w:t>
      </w:r>
      <w:r w:rsidRPr="004A3232">
        <w:rPr>
          <w:rFonts w:ascii="Arial" w:hAnsi="Arial" w:cs="Arial"/>
          <w:i/>
          <w:sz w:val="20"/>
          <w:szCs w:val="20"/>
        </w:rPr>
        <w:t>169 inter-regional corridor.</w:t>
      </w:r>
    </w:p>
    <w:p w:rsidR="005C1387" w:rsidRPr="00BF0D8D" w:rsidRDefault="005C1387" w:rsidP="005C1387">
      <w:pPr>
        <w:jc w:val="center"/>
        <w:rPr>
          <w:rFonts w:ascii="Tahoma" w:hAnsi="Tahoma" w:cs="Tahoma"/>
          <w:b/>
          <w:sz w:val="18"/>
          <w:szCs w:val="18"/>
        </w:rPr>
      </w:pPr>
    </w:p>
    <w:p w:rsidR="00B81BE3" w:rsidRDefault="00F330BB" w:rsidP="00F330BB">
      <w:pPr>
        <w:rPr>
          <w:rFonts w:ascii="Tahoma" w:hAnsi="Tahoma" w:cs="Tahoma"/>
          <w:b/>
        </w:rPr>
      </w:pPr>
      <w:r>
        <w:rPr>
          <w:rFonts w:ascii="Tahoma" w:hAnsi="Tahoma" w:cs="Tahoma"/>
          <w:b/>
        </w:rPr>
        <w:t xml:space="preserve">             </w:t>
      </w:r>
      <w:r w:rsidR="005F748D">
        <w:rPr>
          <w:rFonts w:ascii="Tahoma" w:hAnsi="Tahoma" w:cs="Tahoma"/>
          <w:b/>
        </w:rPr>
        <w:t xml:space="preserve">        </w:t>
      </w:r>
    </w:p>
    <w:p w:rsidR="00B81BE3" w:rsidRDefault="00B81BE3" w:rsidP="00F330BB">
      <w:pPr>
        <w:rPr>
          <w:rFonts w:ascii="Tahoma" w:hAnsi="Tahoma" w:cs="Tahoma"/>
          <w:b/>
        </w:rPr>
      </w:pPr>
    </w:p>
    <w:p w:rsidR="00F834AC" w:rsidRDefault="008705FB" w:rsidP="00B81BE3">
      <w:pPr>
        <w:jc w:val="center"/>
        <w:rPr>
          <w:rFonts w:ascii="Tahoma" w:hAnsi="Tahoma" w:cs="Tahoma"/>
          <w:b/>
        </w:rPr>
      </w:pPr>
      <w:r>
        <w:rPr>
          <w:rFonts w:ascii="Tahoma" w:hAnsi="Tahoma" w:cs="Tahoma"/>
          <w:b/>
        </w:rPr>
        <w:t>BOARD MEETING</w:t>
      </w:r>
      <w:r w:rsidR="00702847">
        <w:rPr>
          <w:rFonts w:ascii="Tahoma" w:hAnsi="Tahoma" w:cs="Tahoma"/>
          <w:b/>
        </w:rPr>
        <w:t xml:space="preserve"> AGENDA</w:t>
      </w:r>
    </w:p>
    <w:p w:rsidR="00702847" w:rsidRPr="00AA59B9" w:rsidRDefault="00DD78FF" w:rsidP="00B81BE3">
      <w:pPr>
        <w:jc w:val="center"/>
        <w:rPr>
          <w:rFonts w:ascii="Tahoma" w:hAnsi="Tahoma" w:cs="Tahoma"/>
          <w:b/>
        </w:rPr>
      </w:pPr>
      <w:r>
        <w:rPr>
          <w:rFonts w:ascii="Tahoma" w:hAnsi="Tahoma" w:cs="Tahoma"/>
          <w:b/>
        </w:rPr>
        <w:t>September 12</w:t>
      </w:r>
      <w:r w:rsidR="00334E95">
        <w:rPr>
          <w:rFonts w:ascii="Tahoma" w:hAnsi="Tahoma" w:cs="Tahoma"/>
          <w:b/>
        </w:rPr>
        <w:t>, 2013</w:t>
      </w:r>
    </w:p>
    <w:p w:rsidR="00702847" w:rsidRPr="00AA59B9" w:rsidRDefault="00702847" w:rsidP="00702847">
      <w:pPr>
        <w:jc w:val="center"/>
        <w:rPr>
          <w:rFonts w:ascii="Tahoma" w:hAnsi="Tahoma" w:cs="Tahoma"/>
          <w:b/>
        </w:rPr>
      </w:pPr>
      <w:r w:rsidRPr="00AA59B9">
        <w:rPr>
          <w:rFonts w:ascii="Tahoma" w:hAnsi="Tahoma" w:cs="Tahoma"/>
          <w:b/>
        </w:rPr>
        <w:t>7:00 P.M.</w:t>
      </w:r>
    </w:p>
    <w:p w:rsidR="00702847" w:rsidRPr="00BF0D8D" w:rsidRDefault="00702847" w:rsidP="00F330BB">
      <w:pPr>
        <w:rPr>
          <w:rFonts w:ascii="Tahoma" w:hAnsi="Tahoma" w:cs="Tahoma"/>
          <w:b/>
          <w:sz w:val="16"/>
          <w:szCs w:val="16"/>
        </w:rPr>
      </w:pPr>
    </w:p>
    <w:p w:rsidR="001769D2" w:rsidRPr="001769D2" w:rsidRDefault="00DD78FF" w:rsidP="001769D2">
      <w:pPr>
        <w:jc w:val="center"/>
        <w:rPr>
          <w:rFonts w:ascii="Tahoma" w:hAnsi="Tahoma" w:cs="Tahoma"/>
          <w:b/>
          <w:sz w:val="20"/>
          <w:szCs w:val="20"/>
        </w:rPr>
      </w:pPr>
      <w:r>
        <w:rPr>
          <w:rFonts w:ascii="Tahoma" w:hAnsi="Tahoma" w:cs="Tahoma"/>
          <w:b/>
          <w:sz w:val="20"/>
          <w:szCs w:val="20"/>
        </w:rPr>
        <w:t>Saint Peter Community Center</w:t>
      </w:r>
    </w:p>
    <w:p w:rsidR="001769D2" w:rsidRPr="001769D2" w:rsidRDefault="00DD78FF" w:rsidP="001769D2">
      <w:pPr>
        <w:jc w:val="center"/>
        <w:rPr>
          <w:rFonts w:ascii="Tahoma" w:hAnsi="Tahoma" w:cs="Tahoma"/>
          <w:b/>
          <w:sz w:val="20"/>
          <w:szCs w:val="20"/>
        </w:rPr>
      </w:pPr>
      <w:r>
        <w:rPr>
          <w:rFonts w:ascii="Tahoma" w:hAnsi="Tahoma" w:cs="Tahoma"/>
          <w:b/>
          <w:sz w:val="20"/>
          <w:szCs w:val="20"/>
        </w:rPr>
        <w:t>Senior Center</w:t>
      </w:r>
    </w:p>
    <w:p w:rsidR="001769D2" w:rsidRPr="001769D2" w:rsidRDefault="00DD78FF" w:rsidP="001769D2">
      <w:pPr>
        <w:jc w:val="center"/>
        <w:rPr>
          <w:rFonts w:ascii="Tahoma" w:hAnsi="Tahoma" w:cs="Tahoma"/>
          <w:b/>
          <w:sz w:val="20"/>
          <w:szCs w:val="20"/>
        </w:rPr>
      </w:pPr>
      <w:r>
        <w:rPr>
          <w:rFonts w:ascii="Tahoma" w:hAnsi="Tahoma" w:cs="Tahoma"/>
          <w:b/>
          <w:sz w:val="20"/>
          <w:szCs w:val="20"/>
        </w:rPr>
        <w:t>600 South 5</w:t>
      </w:r>
      <w:r w:rsidRPr="00DD78FF">
        <w:rPr>
          <w:rFonts w:ascii="Tahoma" w:hAnsi="Tahoma" w:cs="Tahoma"/>
          <w:b/>
          <w:sz w:val="20"/>
          <w:szCs w:val="20"/>
          <w:vertAlign w:val="superscript"/>
        </w:rPr>
        <w:t>th</w:t>
      </w:r>
      <w:r>
        <w:rPr>
          <w:rFonts w:ascii="Tahoma" w:hAnsi="Tahoma" w:cs="Tahoma"/>
          <w:b/>
          <w:sz w:val="20"/>
          <w:szCs w:val="20"/>
        </w:rPr>
        <w:t xml:space="preserve"> Street</w:t>
      </w:r>
    </w:p>
    <w:p w:rsidR="001769D2" w:rsidRPr="001769D2" w:rsidRDefault="00DD78FF" w:rsidP="001769D2">
      <w:pPr>
        <w:jc w:val="center"/>
        <w:rPr>
          <w:rFonts w:ascii="Tahoma" w:hAnsi="Tahoma" w:cs="Tahoma"/>
          <w:b/>
          <w:sz w:val="20"/>
          <w:szCs w:val="20"/>
        </w:rPr>
      </w:pPr>
      <w:r>
        <w:rPr>
          <w:rFonts w:ascii="Tahoma" w:hAnsi="Tahoma" w:cs="Tahoma"/>
          <w:b/>
          <w:sz w:val="20"/>
          <w:szCs w:val="20"/>
        </w:rPr>
        <w:t>St Peter, MN 55436</w:t>
      </w:r>
    </w:p>
    <w:p w:rsidR="006A310A" w:rsidRDefault="006A310A" w:rsidP="000E11C0">
      <w:pPr>
        <w:jc w:val="center"/>
        <w:rPr>
          <w:rFonts w:ascii="Tahoma" w:hAnsi="Tahoma" w:cs="Tahoma"/>
          <w:sz w:val="16"/>
          <w:szCs w:val="16"/>
        </w:rPr>
      </w:pPr>
    </w:p>
    <w:p w:rsidR="005376FB" w:rsidRDefault="006B1DA6" w:rsidP="006B1DA6">
      <w:pPr>
        <w:rPr>
          <w:rFonts w:ascii="Tahoma" w:hAnsi="Tahoma" w:cs="Tahoma"/>
          <w:sz w:val="16"/>
          <w:szCs w:val="16"/>
        </w:rPr>
      </w:pPr>
      <w:r>
        <w:rPr>
          <w:rFonts w:ascii="Tahoma" w:hAnsi="Tahoma" w:cs="Tahoma"/>
          <w:sz w:val="16"/>
          <w:szCs w:val="16"/>
        </w:rPr>
        <w:t>Present</w:t>
      </w:r>
    </w:p>
    <w:p w:rsidR="006B1DA6" w:rsidRDefault="006B1DA6" w:rsidP="006B1DA6">
      <w:pPr>
        <w:rPr>
          <w:rFonts w:ascii="Tahoma" w:hAnsi="Tahoma" w:cs="Tahoma"/>
          <w:sz w:val="16"/>
          <w:szCs w:val="16"/>
        </w:rPr>
      </w:pPr>
    </w:p>
    <w:tbl>
      <w:tblPr>
        <w:tblW w:w="9981" w:type="dxa"/>
        <w:tblInd w:w="93" w:type="dxa"/>
        <w:tblLook w:val="04A0" w:firstRow="1" w:lastRow="0" w:firstColumn="1" w:lastColumn="0" w:noHBand="0" w:noVBand="1"/>
      </w:tblPr>
      <w:tblGrid>
        <w:gridCol w:w="1522"/>
        <w:gridCol w:w="1592"/>
        <w:gridCol w:w="3156"/>
        <w:gridCol w:w="3711"/>
      </w:tblGrid>
      <w:tr w:rsidR="005376FB" w:rsidRPr="005376FB" w:rsidTr="00DD78FF">
        <w:trPr>
          <w:trHeight w:val="315"/>
        </w:trPr>
        <w:tc>
          <w:tcPr>
            <w:tcW w:w="1522" w:type="dxa"/>
            <w:tcBorders>
              <w:top w:val="single" w:sz="8" w:space="0" w:color="000000"/>
              <w:left w:val="single" w:sz="4" w:space="0" w:color="auto"/>
              <w:bottom w:val="single" w:sz="4" w:space="0" w:color="auto"/>
              <w:right w:val="single" w:sz="8" w:space="0" w:color="000000"/>
            </w:tcBorders>
            <w:shd w:val="clear" w:color="auto" w:fill="auto"/>
            <w:vAlign w:val="center"/>
            <w:hideMark/>
          </w:tcPr>
          <w:p w:rsidR="005376FB" w:rsidRPr="005376FB" w:rsidRDefault="005376FB" w:rsidP="005376FB">
            <w:pPr>
              <w:rPr>
                <w:rFonts w:ascii="Tahoma" w:hAnsi="Tahoma" w:cs="Tahoma"/>
                <w:b/>
                <w:bCs/>
                <w:color w:val="000000"/>
                <w:sz w:val="22"/>
                <w:szCs w:val="22"/>
              </w:rPr>
            </w:pPr>
            <w:r w:rsidRPr="005376FB">
              <w:rPr>
                <w:rFonts w:ascii="Tahoma" w:hAnsi="Tahoma" w:cs="Tahoma"/>
                <w:b/>
                <w:bCs/>
                <w:color w:val="000000"/>
                <w:sz w:val="22"/>
                <w:szCs w:val="22"/>
              </w:rPr>
              <w:t>First Name</w:t>
            </w:r>
          </w:p>
        </w:tc>
        <w:tc>
          <w:tcPr>
            <w:tcW w:w="1592" w:type="dxa"/>
            <w:tcBorders>
              <w:top w:val="single" w:sz="8" w:space="0" w:color="000000"/>
              <w:left w:val="nil"/>
              <w:bottom w:val="single" w:sz="4" w:space="0" w:color="auto"/>
              <w:right w:val="single" w:sz="8" w:space="0" w:color="000000"/>
            </w:tcBorders>
            <w:shd w:val="clear" w:color="auto" w:fill="auto"/>
            <w:vAlign w:val="center"/>
            <w:hideMark/>
          </w:tcPr>
          <w:p w:rsidR="005376FB" w:rsidRPr="005376FB" w:rsidRDefault="005376FB" w:rsidP="005376FB">
            <w:pPr>
              <w:rPr>
                <w:rFonts w:ascii="Tahoma" w:hAnsi="Tahoma" w:cs="Tahoma"/>
                <w:b/>
                <w:bCs/>
                <w:color w:val="000000"/>
                <w:sz w:val="22"/>
                <w:szCs w:val="22"/>
              </w:rPr>
            </w:pPr>
            <w:r w:rsidRPr="005376FB">
              <w:rPr>
                <w:rFonts w:ascii="Tahoma" w:hAnsi="Tahoma" w:cs="Tahoma"/>
                <w:b/>
                <w:bCs/>
                <w:color w:val="000000"/>
                <w:sz w:val="22"/>
                <w:szCs w:val="22"/>
              </w:rPr>
              <w:t>Last Name</w:t>
            </w:r>
          </w:p>
        </w:tc>
        <w:tc>
          <w:tcPr>
            <w:tcW w:w="3156" w:type="dxa"/>
            <w:tcBorders>
              <w:top w:val="single" w:sz="8" w:space="0" w:color="000000"/>
              <w:left w:val="nil"/>
              <w:bottom w:val="single" w:sz="4" w:space="0" w:color="auto"/>
              <w:right w:val="single" w:sz="8" w:space="0" w:color="000000"/>
            </w:tcBorders>
            <w:shd w:val="clear" w:color="auto" w:fill="auto"/>
            <w:vAlign w:val="center"/>
            <w:hideMark/>
          </w:tcPr>
          <w:p w:rsidR="005376FB" w:rsidRPr="005376FB" w:rsidRDefault="005376FB" w:rsidP="005376FB">
            <w:pPr>
              <w:rPr>
                <w:rFonts w:ascii="Tahoma" w:hAnsi="Tahoma" w:cs="Tahoma"/>
                <w:b/>
                <w:bCs/>
                <w:color w:val="000000"/>
                <w:sz w:val="22"/>
                <w:szCs w:val="22"/>
              </w:rPr>
            </w:pPr>
            <w:r w:rsidRPr="005376FB">
              <w:rPr>
                <w:rFonts w:ascii="Tahoma" w:hAnsi="Tahoma" w:cs="Tahoma"/>
                <w:b/>
                <w:bCs/>
                <w:color w:val="000000"/>
                <w:sz w:val="22"/>
                <w:szCs w:val="22"/>
              </w:rPr>
              <w:t>Title</w:t>
            </w:r>
          </w:p>
        </w:tc>
        <w:tc>
          <w:tcPr>
            <w:tcW w:w="3711" w:type="dxa"/>
            <w:tcBorders>
              <w:top w:val="single" w:sz="8" w:space="0" w:color="000000"/>
              <w:left w:val="nil"/>
              <w:bottom w:val="single" w:sz="4" w:space="0" w:color="auto"/>
              <w:right w:val="single" w:sz="8" w:space="0" w:color="000000"/>
            </w:tcBorders>
            <w:shd w:val="clear" w:color="auto" w:fill="auto"/>
            <w:vAlign w:val="center"/>
            <w:hideMark/>
          </w:tcPr>
          <w:p w:rsidR="005376FB" w:rsidRPr="005376FB" w:rsidRDefault="005376FB" w:rsidP="005376FB">
            <w:pPr>
              <w:rPr>
                <w:rFonts w:ascii="Tahoma" w:hAnsi="Tahoma" w:cs="Tahoma"/>
                <w:b/>
                <w:bCs/>
                <w:color w:val="000000"/>
                <w:sz w:val="22"/>
                <w:szCs w:val="22"/>
              </w:rPr>
            </w:pPr>
            <w:r w:rsidRPr="005376FB">
              <w:rPr>
                <w:rFonts w:ascii="Tahoma" w:hAnsi="Tahoma" w:cs="Tahoma"/>
                <w:b/>
                <w:bCs/>
                <w:color w:val="000000"/>
                <w:sz w:val="22"/>
                <w:szCs w:val="22"/>
              </w:rPr>
              <w:t>Agency</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Al</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Forsberg</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County Engineer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Blue Earth County</w:t>
            </w:r>
          </w:p>
        </w:tc>
      </w:tr>
      <w:tr w:rsidR="006029F5"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tcPr>
          <w:p w:rsidR="006029F5" w:rsidRPr="005376FB" w:rsidRDefault="006029F5" w:rsidP="005376FB">
            <w:pPr>
              <w:rPr>
                <w:rFonts w:ascii="Calibri" w:hAnsi="Calibri" w:cs="Calibri"/>
                <w:color w:val="000000"/>
                <w:sz w:val="22"/>
                <w:szCs w:val="22"/>
              </w:rPr>
            </w:pPr>
            <w:r>
              <w:rPr>
                <w:rFonts w:ascii="Calibri" w:hAnsi="Calibri" w:cs="Calibri"/>
                <w:color w:val="000000"/>
                <w:sz w:val="22"/>
                <w:szCs w:val="22"/>
              </w:rPr>
              <w:t>Dawn</w:t>
            </w:r>
          </w:p>
        </w:tc>
        <w:tc>
          <w:tcPr>
            <w:tcW w:w="1592" w:type="dxa"/>
            <w:tcBorders>
              <w:top w:val="single" w:sz="4" w:space="0" w:color="auto"/>
              <w:left w:val="nil"/>
              <w:bottom w:val="single" w:sz="4" w:space="0" w:color="auto"/>
              <w:right w:val="single" w:sz="4" w:space="0" w:color="auto"/>
            </w:tcBorders>
            <w:shd w:val="clear" w:color="auto" w:fill="auto"/>
            <w:vAlign w:val="bottom"/>
          </w:tcPr>
          <w:p w:rsidR="006029F5" w:rsidRPr="005376FB" w:rsidRDefault="006029F5" w:rsidP="005376FB">
            <w:pPr>
              <w:rPr>
                <w:rFonts w:ascii="Calibri" w:hAnsi="Calibri" w:cs="Calibri"/>
                <w:color w:val="000000"/>
                <w:sz w:val="22"/>
                <w:szCs w:val="22"/>
              </w:rPr>
            </w:pPr>
            <w:r>
              <w:rPr>
                <w:rFonts w:ascii="Calibri" w:hAnsi="Calibri" w:cs="Calibri"/>
                <w:color w:val="000000"/>
                <w:sz w:val="22"/>
                <w:szCs w:val="22"/>
              </w:rPr>
              <w:t>Meyer</w:t>
            </w:r>
          </w:p>
        </w:tc>
        <w:tc>
          <w:tcPr>
            <w:tcW w:w="3156" w:type="dxa"/>
            <w:tcBorders>
              <w:top w:val="single" w:sz="4" w:space="0" w:color="auto"/>
              <w:left w:val="nil"/>
              <w:bottom w:val="single" w:sz="4" w:space="0" w:color="auto"/>
              <w:right w:val="single" w:sz="4" w:space="0" w:color="auto"/>
            </w:tcBorders>
            <w:shd w:val="clear" w:color="auto" w:fill="auto"/>
            <w:vAlign w:val="bottom"/>
          </w:tcPr>
          <w:p w:rsidR="006029F5" w:rsidRPr="005376FB" w:rsidRDefault="006029F5" w:rsidP="005376FB">
            <w:pPr>
              <w:rPr>
                <w:rFonts w:ascii="Calibri" w:hAnsi="Calibri" w:cs="Calibri"/>
                <w:color w:val="000000"/>
                <w:sz w:val="22"/>
                <w:szCs w:val="22"/>
              </w:rPr>
            </w:pPr>
            <w:r>
              <w:rPr>
                <w:rFonts w:ascii="Calibri" w:hAnsi="Calibri" w:cs="Calibri"/>
                <w:color w:val="000000"/>
                <w:sz w:val="22"/>
                <w:szCs w:val="22"/>
              </w:rPr>
              <w:t>Interim Administrator</w:t>
            </w:r>
          </w:p>
        </w:tc>
        <w:tc>
          <w:tcPr>
            <w:tcW w:w="3711" w:type="dxa"/>
            <w:tcBorders>
              <w:top w:val="single" w:sz="4" w:space="0" w:color="auto"/>
              <w:left w:val="nil"/>
              <w:bottom w:val="single" w:sz="4" w:space="0" w:color="auto"/>
              <w:right w:val="single" w:sz="4" w:space="0" w:color="auto"/>
            </w:tcBorders>
            <w:shd w:val="clear" w:color="auto" w:fill="auto"/>
            <w:vAlign w:val="bottom"/>
          </w:tcPr>
          <w:p w:rsidR="006029F5" w:rsidRPr="005376FB" w:rsidRDefault="006029F5" w:rsidP="005376FB">
            <w:pPr>
              <w:rPr>
                <w:rFonts w:ascii="Calibri" w:hAnsi="Calibri" w:cs="Calibri"/>
                <w:color w:val="000000"/>
                <w:sz w:val="22"/>
                <w:szCs w:val="22"/>
              </w:rPr>
            </w:pPr>
            <w:r>
              <w:rPr>
                <w:rFonts w:ascii="Calibri" w:hAnsi="Calibri" w:cs="Calibri"/>
                <w:color w:val="000000"/>
                <w:sz w:val="22"/>
                <w:szCs w:val="22"/>
              </w:rPr>
              <w:t>City of Belle Plaine</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 xml:space="preserve">Ed </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BA0EB7" w:rsidP="005376FB">
            <w:pPr>
              <w:rPr>
                <w:rFonts w:ascii="Calibri" w:hAnsi="Calibri" w:cs="Calibri"/>
                <w:color w:val="000000"/>
                <w:sz w:val="22"/>
                <w:szCs w:val="22"/>
              </w:rPr>
            </w:pPr>
            <w:r>
              <w:rPr>
                <w:rFonts w:ascii="Calibri" w:hAnsi="Calibri" w:cs="Calibri"/>
                <w:color w:val="000000"/>
                <w:sz w:val="22"/>
                <w:szCs w:val="22"/>
              </w:rPr>
              <w:t>Shu</w:t>
            </w:r>
            <w:r w:rsidR="005376FB" w:rsidRPr="005376FB">
              <w:rPr>
                <w:rFonts w:ascii="Calibri" w:hAnsi="Calibri" w:cs="Calibri"/>
                <w:color w:val="000000"/>
                <w:sz w:val="22"/>
                <w:szCs w:val="22"/>
              </w:rPr>
              <w:t>kle</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Administrator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 xml:space="preserve">City of Jordan </w:t>
            </w:r>
          </w:p>
        </w:tc>
      </w:tr>
      <w:tr w:rsidR="003510B2"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tcPr>
          <w:p w:rsidR="003510B2" w:rsidRPr="005376FB" w:rsidRDefault="003510B2" w:rsidP="005376FB">
            <w:pPr>
              <w:rPr>
                <w:rFonts w:ascii="Calibri" w:hAnsi="Calibri" w:cs="Calibri"/>
                <w:color w:val="000000"/>
                <w:sz w:val="22"/>
                <w:szCs w:val="22"/>
              </w:rPr>
            </w:pPr>
            <w:r>
              <w:rPr>
                <w:rFonts w:ascii="Calibri" w:hAnsi="Calibri" w:cs="Calibri"/>
                <w:color w:val="000000"/>
                <w:sz w:val="22"/>
                <w:szCs w:val="22"/>
              </w:rPr>
              <w:t xml:space="preserve">Emily </w:t>
            </w:r>
          </w:p>
        </w:tc>
        <w:tc>
          <w:tcPr>
            <w:tcW w:w="1592" w:type="dxa"/>
            <w:tcBorders>
              <w:top w:val="single" w:sz="4" w:space="0" w:color="auto"/>
              <w:left w:val="nil"/>
              <w:bottom w:val="single" w:sz="4" w:space="0" w:color="auto"/>
              <w:right w:val="single" w:sz="4" w:space="0" w:color="auto"/>
            </w:tcBorders>
            <w:shd w:val="clear" w:color="auto" w:fill="auto"/>
            <w:vAlign w:val="bottom"/>
          </w:tcPr>
          <w:p w:rsidR="003510B2" w:rsidRDefault="003510B2" w:rsidP="005376FB">
            <w:pPr>
              <w:rPr>
                <w:rFonts w:ascii="Calibri" w:hAnsi="Calibri" w:cs="Calibri"/>
                <w:color w:val="000000"/>
                <w:sz w:val="22"/>
                <w:szCs w:val="22"/>
              </w:rPr>
            </w:pPr>
            <w:r>
              <w:rPr>
                <w:rFonts w:ascii="Calibri" w:hAnsi="Calibri" w:cs="Calibri"/>
                <w:color w:val="000000"/>
                <w:sz w:val="22"/>
                <w:szCs w:val="22"/>
              </w:rPr>
              <w:t>Hyland</w:t>
            </w:r>
          </w:p>
        </w:tc>
        <w:tc>
          <w:tcPr>
            <w:tcW w:w="3156" w:type="dxa"/>
            <w:tcBorders>
              <w:top w:val="single" w:sz="4" w:space="0" w:color="auto"/>
              <w:left w:val="nil"/>
              <w:bottom w:val="single" w:sz="4" w:space="0" w:color="auto"/>
              <w:right w:val="single" w:sz="4" w:space="0" w:color="auto"/>
            </w:tcBorders>
            <w:shd w:val="clear" w:color="auto" w:fill="auto"/>
            <w:vAlign w:val="bottom"/>
          </w:tcPr>
          <w:p w:rsidR="003510B2" w:rsidRPr="005376FB" w:rsidRDefault="003510B2" w:rsidP="005376FB">
            <w:pPr>
              <w:rPr>
                <w:rFonts w:ascii="Calibri" w:hAnsi="Calibri" w:cs="Calibri"/>
                <w:color w:val="000000"/>
                <w:sz w:val="22"/>
                <w:szCs w:val="22"/>
              </w:rPr>
            </w:pPr>
            <w:r>
              <w:rPr>
                <w:rFonts w:ascii="Calibri" w:hAnsi="Calibri" w:cs="Calibri"/>
                <w:color w:val="000000"/>
                <w:sz w:val="22"/>
                <w:szCs w:val="22"/>
              </w:rPr>
              <w:t>Public Involvement Manager</w:t>
            </w:r>
          </w:p>
        </w:tc>
        <w:tc>
          <w:tcPr>
            <w:tcW w:w="3711" w:type="dxa"/>
            <w:tcBorders>
              <w:top w:val="single" w:sz="4" w:space="0" w:color="auto"/>
              <w:left w:val="nil"/>
              <w:bottom w:val="single" w:sz="4" w:space="0" w:color="auto"/>
              <w:right w:val="single" w:sz="4" w:space="0" w:color="auto"/>
            </w:tcBorders>
            <w:shd w:val="clear" w:color="auto" w:fill="auto"/>
            <w:vAlign w:val="bottom"/>
          </w:tcPr>
          <w:p w:rsidR="003510B2" w:rsidRPr="005376FB" w:rsidRDefault="003510B2" w:rsidP="005376FB">
            <w:pPr>
              <w:rPr>
                <w:rFonts w:ascii="Calibri" w:hAnsi="Calibri" w:cs="Calibri"/>
                <w:color w:val="000000"/>
                <w:sz w:val="22"/>
                <w:szCs w:val="22"/>
              </w:rPr>
            </w:pPr>
            <w:r>
              <w:rPr>
                <w:rFonts w:ascii="Calibri" w:hAnsi="Calibri" w:cs="Calibri"/>
                <w:color w:val="000000"/>
                <w:sz w:val="22"/>
                <w:szCs w:val="22"/>
              </w:rPr>
              <w:t>HDR</w:t>
            </w:r>
          </w:p>
        </w:tc>
      </w:tr>
      <w:tr w:rsidR="00DD78FF"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tcPr>
          <w:p w:rsidR="00DD78FF" w:rsidRPr="005376FB" w:rsidRDefault="00DD78FF" w:rsidP="005376FB">
            <w:pPr>
              <w:rPr>
                <w:rFonts w:ascii="Calibri" w:hAnsi="Calibri" w:cs="Calibri"/>
                <w:color w:val="000000"/>
                <w:sz w:val="22"/>
                <w:szCs w:val="22"/>
              </w:rPr>
            </w:pPr>
            <w:r>
              <w:rPr>
                <w:rFonts w:ascii="Calibri" w:hAnsi="Calibri" w:cs="Calibri"/>
                <w:color w:val="000000"/>
                <w:sz w:val="22"/>
                <w:szCs w:val="22"/>
              </w:rPr>
              <w:t>Jan</w:t>
            </w:r>
          </w:p>
        </w:tc>
        <w:tc>
          <w:tcPr>
            <w:tcW w:w="1592" w:type="dxa"/>
            <w:tcBorders>
              <w:top w:val="single" w:sz="4" w:space="0" w:color="auto"/>
              <w:left w:val="nil"/>
              <w:bottom w:val="single" w:sz="4" w:space="0" w:color="auto"/>
              <w:right w:val="single" w:sz="4" w:space="0" w:color="auto"/>
            </w:tcBorders>
            <w:shd w:val="clear" w:color="auto" w:fill="auto"/>
            <w:vAlign w:val="bottom"/>
          </w:tcPr>
          <w:p w:rsidR="00DD78FF" w:rsidRDefault="00DD78FF" w:rsidP="005376FB">
            <w:pPr>
              <w:rPr>
                <w:rFonts w:ascii="Calibri" w:hAnsi="Calibri" w:cs="Calibri"/>
                <w:color w:val="000000"/>
                <w:sz w:val="22"/>
                <w:szCs w:val="22"/>
              </w:rPr>
            </w:pPr>
            <w:r>
              <w:rPr>
                <w:rFonts w:ascii="Calibri" w:hAnsi="Calibri" w:cs="Calibri"/>
                <w:color w:val="000000"/>
                <w:sz w:val="22"/>
                <w:szCs w:val="22"/>
              </w:rPr>
              <w:t>Callison</w:t>
            </w:r>
          </w:p>
        </w:tc>
        <w:tc>
          <w:tcPr>
            <w:tcW w:w="3156" w:type="dxa"/>
            <w:tcBorders>
              <w:top w:val="single" w:sz="4" w:space="0" w:color="auto"/>
              <w:left w:val="nil"/>
              <w:bottom w:val="single" w:sz="4" w:space="0" w:color="auto"/>
              <w:right w:val="single" w:sz="4" w:space="0" w:color="auto"/>
            </w:tcBorders>
            <w:shd w:val="clear" w:color="auto" w:fill="auto"/>
            <w:vAlign w:val="bottom"/>
          </w:tcPr>
          <w:p w:rsidR="00DD78FF" w:rsidRPr="005376FB" w:rsidRDefault="00DD78FF" w:rsidP="005376FB">
            <w:pPr>
              <w:rPr>
                <w:rFonts w:ascii="Calibri" w:hAnsi="Calibri" w:cs="Calibri"/>
                <w:color w:val="000000"/>
                <w:sz w:val="22"/>
                <w:szCs w:val="22"/>
              </w:rPr>
            </w:pPr>
            <w:r>
              <w:rPr>
                <w:rFonts w:ascii="Calibri" w:hAnsi="Calibri" w:cs="Calibri"/>
                <w:color w:val="000000"/>
                <w:sz w:val="22"/>
                <w:szCs w:val="22"/>
              </w:rPr>
              <w:t>Commissioner</w:t>
            </w:r>
          </w:p>
        </w:tc>
        <w:tc>
          <w:tcPr>
            <w:tcW w:w="3711" w:type="dxa"/>
            <w:tcBorders>
              <w:top w:val="single" w:sz="4" w:space="0" w:color="auto"/>
              <w:left w:val="nil"/>
              <w:bottom w:val="single" w:sz="4" w:space="0" w:color="auto"/>
              <w:right w:val="single" w:sz="4" w:space="0" w:color="auto"/>
            </w:tcBorders>
            <w:shd w:val="clear" w:color="auto" w:fill="auto"/>
            <w:vAlign w:val="bottom"/>
          </w:tcPr>
          <w:p w:rsidR="00DD78FF" w:rsidRPr="005376FB" w:rsidRDefault="00DD78FF" w:rsidP="005376FB">
            <w:pPr>
              <w:rPr>
                <w:rFonts w:ascii="Calibri" w:hAnsi="Calibri" w:cs="Calibri"/>
                <w:color w:val="000000"/>
                <w:sz w:val="22"/>
                <w:szCs w:val="22"/>
              </w:rPr>
            </w:pPr>
            <w:r>
              <w:rPr>
                <w:rFonts w:ascii="Calibri" w:hAnsi="Calibri" w:cs="Calibri"/>
                <w:color w:val="000000"/>
                <w:sz w:val="22"/>
                <w:szCs w:val="22"/>
              </w:rPr>
              <w:t>Hennepin County</w:t>
            </w:r>
          </w:p>
        </w:tc>
      </w:tr>
      <w:tr w:rsidR="005376FB" w:rsidRPr="005376FB" w:rsidTr="00DD78FF">
        <w:trPr>
          <w:trHeight w:val="285"/>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Jim</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Gates</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Deputy Director Public Works</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of Bloomington</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 xml:space="preserve">Jim </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Hovland</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Mayor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of Edina</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John</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Powell</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Public Works Director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of Savage</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John</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Schmitt</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Former Mayor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of Shakopee</w:t>
            </w:r>
          </w:p>
        </w:tc>
      </w:tr>
      <w:tr w:rsidR="00DD78FF"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tcPr>
          <w:p w:rsidR="00DD78FF" w:rsidRPr="005376FB" w:rsidRDefault="00DD78FF" w:rsidP="005376FB">
            <w:pPr>
              <w:rPr>
                <w:rFonts w:ascii="Calibri" w:hAnsi="Calibri" w:cs="Calibri"/>
                <w:color w:val="000000"/>
                <w:sz w:val="22"/>
                <w:szCs w:val="22"/>
              </w:rPr>
            </w:pPr>
            <w:r>
              <w:rPr>
                <w:rFonts w:ascii="Calibri" w:hAnsi="Calibri" w:cs="Calibri"/>
                <w:color w:val="000000"/>
                <w:sz w:val="22"/>
                <w:szCs w:val="22"/>
              </w:rPr>
              <w:t>Ken</w:t>
            </w:r>
          </w:p>
        </w:tc>
        <w:tc>
          <w:tcPr>
            <w:tcW w:w="1592" w:type="dxa"/>
            <w:tcBorders>
              <w:top w:val="single" w:sz="4" w:space="0" w:color="auto"/>
              <w:left w:val="nil"/>
              <w:bottom w:val="single" w:sz="4" w:space="0" w:color="auto"/>
              <w:right w:val="single" w:sz="4" w:space="0" w:color="auto"/>
            </w:tcBorders>
            <w:shd w:val="clear" w:color="auto" w:fill="auto"/>
            <w:vAlign w:val="bottom"/>
          </w:tcPr>
          <w:p w:rsidR="00DD78FF" w:rsidRPr="005376FB" w:rsidRDefault="00DD78FF" w:rsidP="005376FB">
            <w:pPr>
              <w:rPr>
                <w:rFonts w:ascii="Calibri" w:hAnsi="Calibri" w:cs="Calibri"/>
                <w:color w:val="000000"/>
                <w:sz w:val="22"/>
                <w:szCs w:val="22"/>
              </w:rPr>
            </w:pPr>
            <w:r>
              <w:rPr>
                <w:rFonts w:ascii="Calibri" w:hAnsi="Calibri" w:cs="Calibri"/>
                <w:color w:val="000000"/>
                <w:sz w:val="22"/>
                <w:szCs w:val="22"/>
              </w:rPr>
              <w:t>Saffert</w:t>
            </w:r>
          </w:p>
        </w:tc>
        <w:tc>
          <w:tcPr>
            <w:tcW w:w="3156" w:type="dxa"/>
            <w:tcBorders>
              <w:top w:val="single" w:sz="4" w:space="0" w:color="auto"/>
              <w:left w:val="nil"/>
              <w:bottom w:val="single" w:sz="4" w:space="0" w:color="auto"/>
              <w:right w:val="single" w:sz="4" w:space="0" w:color="auto"/>
            </w:tcBorders>
            <w:shd w:val="clear" w:color="auto" w:fill="auto"/>
            <w:vAlign w:val="bottom"/>
          </w:tcPr>
          <w:p w:rsidR="00DD78FF" w:rsidRPr="005376FB" w:rsidRDefault="00DD78FF" w:rsidP="005376FB">
            <w:pPr>
              <w:rPr>
                <w:rFonts w:ascii="Calibri" w:hAnsi="Calibri" w:cs="Calibri"/>
                <w:color w:val="000000"/>
                <w:sz w:val="22"/>
                <w:szCs w:val="22"/>
              </w:rPr>
            </w:pPr>
            <w:r>
              <w:rPr>
                <w:rFonts w:ascii="Calibri" w:hAnsi="Calibri" w:cs="Calibri"/>
                <w:color w:val="000000"/>
                <w:sz w:val="22"/>
                <w:szCs w:val="22"/>
              </w:rPr>
              <w:t>Representative</w:t>
            </w:r>
          </w:p>
        </w:tc>
        <w:tc>
          <w:tcPr>
            <w:tcW w:w="3711" w:type="dxa"/>
            <w:tcBorders>
              <w:top w:val="single" w:sz="4" w:space="0" w:color="auto"/>
              <w:left w:val="nil"/>
              <w:bottom w:val="single" w:sz="4" w:space="0" w:color="auto"/>
              <w:right w:val="single" w:sz="4" w:space="0" w:color="auto"/>
            </w:tcBorders>
            <w:shd w:val="clear" w:color="auto" w:fill="auto"/>
            <w:vAlign w:val="bottom"/>
          </w:tcPr>
          <w:p w:rsidR="00DD78FF" w:rsidRPr="005376FB" w:rsidRDefault="00DD78FF" w:rsidP="005376FB">
            <w:pPr>
              <w:rPr>
                <w:rFonts w:ascii="Calibri" w:hAnsi="Calibri" w:cs="Calibri"/>
                <w:color w:val="000000"/>
                <w:sz w:val="22"/>
                <w:szCs w:val="22"/>
              </w:rPr>
            </w:pPr>
            <w:r>
              <w:rPr>
                <w:rFonts w:ascii="Calibri" w:hAnsi="Calibri" w:cs="Calibri"/>
                <w:color w:val="000000"/>
                <w:sz w:val="22"/>
                <w:szCs w:val="22"/>
              </w:rPr>
              <w:t>Greater Mankato Growth Committee</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Khani</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Sahebjam</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Vice President</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HDR</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Lewis</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Giesking</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Director of Public Works</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of St. Peter</w:t>
            </w:r>
          </w:p>
        </w:tc>
      </w:tr>
      <w:tr w:rsidR="005376FB" w:rsidRPr="005376FB" w:rsidTr="00DD78FF">
        <w:trPr>
          <w:trHeight w:val="296"/>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Lisa</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Freese</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Transportation Program Director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Scott County</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Marie</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Dranttel</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Commissioner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Nicollet County</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Ron</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Jabs</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Board Representative</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 xml:space="preserve">City of Jordan </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 xml:space="preserve">Scott </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Schneider</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Council Member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of Belle Plaine</w:t>
            </w:r>
          </w:p>
        </w:tc>
      </w:tr>
      <w:tr w:rsidR="005376FB" w:rsidRPr="005376FB" w:rsidTr="00DD78FF">
        <w:trPr>
          <w:trHeight w:val="33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Terry</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Genelin</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R-9 ACT</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Region 9 Development Commission</w:t>
            </w:r>
          </w:p>
        </w:tc>
      </w:tr>
      <w:tr w:rsidR="005376FB" w:rsidRPr="005376FB" w:rsidTr="00DD78FF">
        <w:trPr>
          <w:trHeight w:val="300"/>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Tom</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Hulting</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Council Member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City of Bloomington</w:t>
            </w:r>
          </w:p>
        </w:tc>
      </w:tr>
      <w:tr w:rsidR="005376FB" w:rsidRPr="005376FB" w:rsidTr="00DD78FF">
        <w:trPr>
          <w:trHeight w:val="345"/>
        </w:trPr>
        <w:tc>
          <w:tcPr>
            <w:tcW w:w="15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 xml:space="preserve">Vance </w:t>
            </w:r>
          </w:p>
        </w:tc>
        <w:tc>
          <w:tcPr>
            <w:tcW w:w="1592"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Stuehrenberg</w:t>
            </w:r>
          </w:p>
        </w:tc>
        <w:tc>
          <w:tcPr>
            <w:tcW w:w="3156"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Commissioner</w:t>
            </w:r>
          </w:p>
        </w:tc>
        <w:tc>
          <w:tcPr>
            <w:tcW w:w="3711" w:type="dxa"/>
            <w:tcBorders>
              <w:top w:val="single" w:sz="4" w:space="0" w:color="auto"/>
              <w:left w:val="nil"/>
              <w:bottom w:val="single" w:sz="4" w:space="0" w:color="auto"/>
              <w:right w:val="single" w:sz="4" w:space="0" w:color="auto"/>
            </w:tcBorders>
            <w:shd w:val="clear" w:color="auto" w:fill="auto"/>
            <w:vAlign w:val="bottom"/>
            <w:hideMark/>
          </w:tcPr>
          <w:p w:rsidR="005376FB" w:rsidRPr="005376FB" w:rsidRDefault="005376FB" w:rsidP="005376FB">
            <w:pPr>
              <w:rPr>
                <w:rFonts w:ascii="Calibri" w:hAnsi="Calibri" w:cs="Calibri"/>
                <w:color w:val="000000"/>
                <w:sz w:val="22"/>
                <w:szCs w:val="22"/>
              </w:rPr>
            </w:pPr>
            <w:r w:rsidRPr="005376FB">
              <w:rPr>
                <w:rFonts w:ascii="Calibri" w:hAnsi="Calibri" w:cs="Calibri"/>
                <w:color w:val="000000"/>
                <w:sz w:val="22"/>
                <w:szCs w:val="22"/>
              </w:rPr>
              <w:t>Blue Earth County</w:t>
            </w:r>
          </w:p>
        </w:tc>
      </w:tr>
    </w:tbl>
    <w:p w:rsidR="005376FB" w:rsidRDefault="005376FB" w:rsidP="005376FB">
      <w:pPr>
        <w:rPr>
          <w:rFonts w:ascii="Tahoma" w:hAnsi="Tahoma" w:cs="Tahoma"/>
          <w:sz w:val="16"/>
          <w:szCs w:val="16"/>
        </w:rPr>
      </w:pPr>
    </w:p>
    <w:p w:rsidR="00C1558A" w:rsidRPr="00C1558A" w:rsidRDefault="00C1558A" w:rsidP="00C1558A">
      <w:pPr>
        <w:widowControl w:val="0"/>
        <w:spacing w:before="16"/>
        <w:ind w:left="100" w:right="-20"/>
        <w:rPr>
          <w:rFonts w:ascii="Calibri" w:eastAsia="Calibri" w:hAnsi="Calibri" w:cs="Calibri"/>
        </w:rPr>
      </w:pPr>
      <w:r w:rsidRPr="00C1558A">
        <w:rPr>
          <w:rFonts w:ascii="Calibri" w:eastAsia="Calibri" w:hAnsi="Calibri" w:cs="Calibri"/>
        </w:rPr>
        <w:t>The</w:t>
      </w:r>
      <w:r w:rsidRPr="00C1558A">
        <w:rPr>
          <w:rFonts w:ascii="Calibri" w:eastAsia="Calibri" w:hAnsi="Calibri" w:cs="Calibri"/>
          <w:spacing w:val="-2"/>
        </w:rPr>
        <w:t xml:space="preserve"> </w:t>
      </w:r>
      <w:r w:rsidRPr="00C1558A">
        <w:rPr>
          <w:rFonts w:ascii="Calibri" w:eastAsia="Calibri" w:hAnsi="Calibri" w:cs="Calibri"/>
          <w:spacing w:val="1"/>
        </w:rPr>
        <w:t>m</w:t>
      </w:r>
      <w:r w:rsidRPr="00C1558A">
        <w:rPr>
          <w:rFonts w:ascii="Calibri" w:eastAsia="Calibri" w:hAnsi="Calibri" w:cs="Calibri"/>
        </w:rPr>
        <w:t>e</w:t>
      </w:r>
      <w:r w:rsidRPr="00C1558A">
        <w:rPr>
          <w:rFonts w:ascii="Calibri" w:eastAsia="Calibri" w:hAnsi="Calibri" w:cs="Calibri"/>
          <w:spacing w:val="-1"/>
        </w:rPr>
        <w:t>e</w:t>
      </w:r>
      <w:r w:rsidRPr="00C1558A">
        <w:rPr>
          <w:rFonts w:ascii="Calibri" w:eastAsia="Calibri" w:hAnsi="Calibri" w:cs="Calibri"/>
        </w:rPr>
        <w:t>ti</w:t>
      </w:r>
      <w:r w:rsidRPr="00C1558A">
        <w:rPr>
          <w:rFonts w:ascii="Calibri" w:eastAsia="Calibri" w:hAnsi="Calibri" w:cs="Calibri"/>
          <w:spacing w:val="-1"/>
        </w:rPr>
        <w:t>n</w:t>
      </w:r>
      <w:r w:rsidRPr="00C1558A">
        <w:rPr>
          <w:rFonts w:ascii="Calibri" w:eastAsia="Calibri" w:hAnsi="Calibri" w:cs="Calibri"/>
        </w:rPr>
        <w:t>g</w:t>
      </w:r>
      <w:r w:rsidRPr="00C1558A">
        <w:rPr>
          <w:rFonts w:ascii="Calibri" w:eastAsia="Calibri" w:hAnsi="Calibri" w:cs="Calibri"/>
          <w:spacing w:val="-1"/>
        </w:rPr>
        <w:t xml:space="preserve"> </w:t>
      </w:r>
      <w:r w:rsidRPr="00C1558A">
        <w:rPr>
          <w:rFonts w:ascii="Calibri" w:eastAsia="Calibri" w:hAnsi="Calibri" w:cs="Calibri"/>
          <w:spacing w:val="1"/>
        </w:rPr>
        <w:t>w</w:t>
      </w:r>
      <w:r w:rsidRPr="00C1558A">
        <w:rPr>
          <w:rFonts w:ascii="Calibri" w:eastAsia="Calibri" w:hAnsi="Calibri" w:cs="Calibri"/>
        </w:rPr>
        <w:t>as</w:t>
      </w:r>
      <w:r w:rsidRPr="00C1558A">
        <w:rPr>
          <w:rFonts w:ascii="Calibri" w:eastAsia="Calibri" w:hAnsi="Calibri" w:cs="Calibri"/>
          <w:spacing w:val="-2"/>
        </w:rPr>
        <w:t xml:space="preserve"> </w:t>
      </w:r>
      <w:r w:rsidRPr="00C1558A">
        <w:rPr>
          <w:rFonts w:ascii="Calibri" w:eastAsia="Calibri" w:hAnsi="Calibri" w:cs="Calibri"/>
        </w:rPr>
        <w:t>cal</w:t>
      </w:r>
      <w:r w:rsidRPr="00C1558A">
        <w:rPr>
          <w:rFonts w:ascii="Calibri" w:eastAsia="Calibri" w:hAnsi="Calibri" w:cs="Calibri"/>
          <w:spacing w:val="-1"/>
        </w:rPr>
        <w:t>l</w:t>
      </w:r>
      <w:r w:rsidRPr="00C1558A">
        <w:rPr>
          <w:rFonts w:ascii="Calibri" w:eastAsia="Calibri" w:hAnsi="Calibri" w:cs="Calibri"/>
        </w:rPr>
        <w:t>ed</w:t>
      </w:r>
      <w:r w:rsidRPr="00C1558A">
        <w:rPr>
          <w:rFonts w:ascii="Calibri" w:eastAsia="Calibri" w:hAnsi="Calibri" w:cs="Calibri"/>
          <w:spacing w:val="-2"/>
        </w:rPr>
        <w:t xml:space="preserve"> </w:t>
      </w:r>
      <w:r w:rsidRPr="00C1558A">
        <w:rPr>
          <w:rFonts w:ascii="Calibri" w:eastAsia="Calibri" w:hAnsi="Calibri" w:cs="Calibri"/>
        </w:rPr>
        <w:t>to</w:t>
      </w:r>
      <w:r w:rsidRPr="00C1558A">
        <w:rPr>
          <w:rFonts w:ascii="Calibri" w:eastAsia="Calibri" w:hAnsi="Calibri" w:cs="Calibri"/>
          <w:spacing w:val="-3"/>
        </w:rPr>
        <w:t xml:space="preserve"> </w:t>
      </w:r>
      <w:r w:rsidRPr="00C1558A">
        <w:rPr>
          <w:rFonts w:ascii="Calibri" w:eastAsia="Calibri" w:hAnsi="Calibri" w:cs="Calibri"/>
          <w:spacing w:val="1"/>
        </w:rPr>
        <w:t>o</w:t>
      </w:r>
      <w:r w:rsidRPr="00C1558A">
        <w:rPr>
          <w:rFonts w:ascii="Calibri" w:eastAsia="Calibri" w:hAnsi="Calibri" w:cs="Calibri"/>
        </w:rPr>
        <w:t>r</w:t>
      </w:r>
      <w:r w:rsidRPr="00C1558A">
        <w:rPr>
          <w:rFonts w:ascii="Calibri" w:eastAsia="Calibri" w:hAnsi="Calibri" w:cs="Calibri"/>
          <w:spacing w:val="-1"/>
        </w:rPr>
        <w:t>d</w:t>
      </w:r>
      <w:r w:rsidRPr="00C1558A">
        <w:rPr>
          <w:rFonts w:ascii="Calibri" w:eastAsia="Calibri" w:hAnsi="Calibri" w:cs="Calibri"/>
        </w:rPr>
        <w:t>er</w:t>
      </w:r>
      <w:r w:rsidRPr="00C1558A">
        <w:rPr>
          <w:rFonts w:ascii="Calibri" w:eastAsia="Calibri" w:hAnsi="Calibri" w:cs="Calibri"/>
          <w:spacing w:val="1"/>
        </w:rPr>
        <w:t xml:space="preserve"> </w:t>
      </w:r>
      <w:r w:rsidRPr="00C1558A">
        <w:rPr>
          <w:rFonts w:ascii="Calibri" w:eastAsia="Calibri" w:hAnsi="Calibri" w:cs="Calibri"/>
          <w:spacing w:val="-3"/>
        </w:rPr>
        <w:t>a</w:t>
      </w:r>
      <w:r w:rsidRPr="00C1558A">
        <w:rPr>
          <w:rFonts w:ascii="Calibri" w:eastAsia="Calibri" w:hAnsi="Calibri" w:cs="Calibri"/>
        </w:rPr>
        <w:t>t</w:t>
      </w:r>
      <w:r w:rsidRPr="00C1558A">
        <w:rPr>
          <w:rFonts w:ascii="Calibri" w:eastAsia="Calibri" w:hAnsi="Calibri" w:cs="Calibri"/>
          <w:spacing w:val="3"/>
        </w:rPr>
        <w:t xml:space="preserve"> </w:t>
      </w:r>
      <w:r w:rsidR="00805F45">
        <w:rPr>
          <w:rFonts w:ascii="Calibri" w:eastAsia="Calibri" w:hAnsi="Calibri" w:cs="Calibri"/>
          <w:spacing w:val="3"/>
        </w:rPr>
        <w:t>7:12</w:t>
      </w:r>
      <w:r w:rsidRPr="00C1558A">
        <w:rPr>
          <w:rFonts w:ascii="Calibri" w:eastAsia="Calibri" w:hAnsi="Calibri" w:cs="Calibri"/>
          <w:spacing w:val="-1"/>
        </w:rPr>
        <w:t xml:space="preserve"> P</w:t>
      </w:r>
      <w:r w:rsidRPr="00C1558A">
        <w:rPr>
          <w:rFonts w:ascii="Calibri" w:eastAsia="Calibri" w:hAnsi="Calibri" w:cs="Calibri"/>
        </w:rPr>
        <w:t>M</w:t>
      </w:r>
      <w:r w:rsidRPr="00C1558A">
        <w:rPr>
          <w:rFonts w:ascii="Calibri" w:eastAsia="Calibri" w:hAnsi="Calibri" w:cs="Calibri"/>
          <w:spacing w:val="1"/>
        </w:rPr>
        <w:t xml:space="preserve"> </w:t>
      </w:r>
      <w:r w:rsidRPr="00C1558A">
        <w:rPr>
          <w:rFonts w:ascii="Calibri" w:eastAsia="Calibri" w:hAnsi="Calibri" w:cs="Calibri"/>
        </w:rPr>
        <w:t>by</w:t>
      </w:r>
      <w:r w:rsidRPr="00C1558A">
        <w:rPr>
          <w:rFonts w:ascii="Calibri" w:eastAsia="Calibri" w:hAnsi="Calibri" w:cs="Calibri"/>
          <w:spacing w:val="-1"/>
        </w:rPr>
        <w:t xml:space="preserve"> </w:t>
      </w:r>
      <w:r w:rsidRPr="00C1558A">
        <w:rPr>
          <w:rFonts w:ascii="Calibri" w:eastAsia="Calibri" w:hAnsi="Calibri" w:cs="Calibri"/>
        </w:rPr>
        <w:t>B</w:t>
      </w:r>
      <w:r w:rsidRPr="00C1558A">
        <w:rPr>
          <w:rFonts w:ascii="Calibri" w:eastAsia="Calibri" w:hAnsi="Calibri" w:cs="Calibri"/>
          <w:spacing w:val="1"/>
        </w:rPr>
        <w:t>o</w:t>
      </w:r>
      <w:r w:rsidRPr="00C1558A">
        <w:rPr>
          <w:rFonts w:ascii="Calibri" w:eastAsia="Calibri" w:hAnsi="Calibri" w:cs="Calibri"/>
        </w:rPr>
        <w:t>ard</w:t>
      </w:r>
      <w:r w:rsidRPr="00C1558A">
        <w:rPr>
          <w:rFonts w:ascii="Calibri" w:eastAsia="Calibri" w:hAnsi="Calibri" w:cs="Calibri"/>
          <w:spacing w:val="-3"/>
        </w:rPr>
        <w:t xml:space="preserve"> </w:t>
      </w:r>
      <w:r w:rsidR="00805F45">
        <w:rPr>
          <w:rFonts w:ascii="Calibri" w:eastAsia="Calibri" w:hAnsi="Calibri" w:cs="Calibri"/>
          <w:spacing w:val="-3"/>
        </w:rPr>
        <w:t>Vice-</w:t>
      </w:r>
      <w:r w:rsidRPr="00C1558A">
        <w:rPr>
          <w:rFonts w:ascii="Calibri" w:eastAsia="Calibri" w:hAnsi="Calibri" w:cs="Calibri"/>
        </w:rPr>
        <w:t xml:space="preserve">Chairman, </w:t>
      </w:r>
      <w:r w:rsidRPr="00C1558A">
        <w:rPr>
          <w:rFonts w:ascii="Calibri" w:eastAsia="Calibri" w:hAnsi="Calibri" w:cs="Calibri"/>
          <w:spacing w:val="-2"/>
        </w:rPr>
        <w:t>C</w:t>
      </w:r>
      <w:r w:rsidRPr="00C1558A">
        <w:rPr>
          <w:rFonts w:ascii="Calibri" w:eastAsia="Calibri" w:hAnsi="Calibri" w:cs="Calibri"/>
          <w:spacing w:val="-1"/>
        </w:rPr>
        <w:t>o</w:t>
      </w:r>
      <w:r w:rsidRPr="00C1558A">
        <w:rPr>
          <w:rFonts w:ascii="Calibri" w:eastAsia="Calibri" w:hAnsi="Calibri" w:cs="Calibri"/>
          <w:spacing w:val="1"/>
        </w:rPr>
        <w:t>mm</w:t>
      </w:r>
      <w:r w:rsidRPr="00C1558A">
        <w:rPr>
          <w:rFonts w:ascii="Calibri" w:eastAsia="Calibri" w:hAnsi="Calibri" w:cs="Calibri"/>
        </w:rPr>
        <w:t>i</w:t>
      </w:r>
      <w:r w:rsidRPr="00C1558A">
        <w:rPr>
          <w:rFonts w:ascii="Calibri" w:eastAsia="Calibri" w:hAnsi="Calibri" w:cs="Calibri"/>
          <w:spacing w:val="-3"/>
        </w:rPr>
        <w:t>s</w:t>
      </w:r>
      <w:r w:rsidRPr="00C1558A">
        <w:rPr>
          <w:rFonts w:ascii="Calibri" w:eastAsia="Calibri" w:hAnsi="Calibri" w:cs="Calibri"/>
        </w:rPr>
        <w:t>si</w:t>
      </w:r>
      <w:r w:rsidRPr="00C1558A">
        <w:rPr>
          <w:rFonts w:ascii="Calibri" w:eastAsia="Calibri" w:hAnsi="Calibri" w:cs="Calibri"/>
          <w:spacing w:val="-2"/>
        </w:rPr>
        <w:t>o</w:t>
      </w:r>
      <w:r w:rsidRPr="00C1558A">
        <w:rPr>
          <w:rFonts w:ascii="Calibri" w:eastAsia="Calibri" w:hAnsi="Calibri" w:cs="Calibri"/>
          <w:spacing w:val="-1"/>
        </w:rPr>
        <w:t>n</w:t>
      </w:r>
      <w:r w:rsidRPr="00C1558A">
        <w:rPr>
          <w:rFonts w:ascii="Calibri" w:eastAsia="Calibri" w:hAnsi="Calibri" w:cs="Calibri"/>
        </w:rPr>
        <w:t>er</w:t>
      </w:r>
      <w:r w:rsidRPr="00C1558A">
        <w:rPr>
          <w:rFonts w:ascii="Calibri" w:eastAsia="Calibri" w:hAnsi="Calibri" w:cs="Calibri"/>
          <w:spacing w:val="1"/>
        </w:rPr>
        <w:t xml:space="preserve"> </w:t>
      </w:r>
      <w:r w:rsidR="00805F45">
        <w:rPr>
          <w:rFonts w:ascii="Calibri" w:eastAsia="Calibri" w:hAnsi="Calibri" w:cs="Calibri"/>
          <w:spacing w:val="-1"/>
        </w:rPr>
        <w:t>Vance Stuehrenberg</w:t>
      </w:r>
      <w:r w:rsidRPr="00C1558A">
        <w:rPr>
          <w:rFonts w:ascii="Calibri" w:eastAsia="Calibri" w:hAnsi="Calibri" w:cs="Calibri"/>
        </w:rPr>
        <w:t>.</w:t>
      </w:r>
    </w:p>
    <w:p w:rsidR="00B81BE3" w:rsidRDefault="00B81BE3" w:rsidP="00C1558A">
      <w:pPr>
        <w:rPr>
          <w:rFonts w:ascii="Tahoma" w:hAnsi="Tahoma" w:cs="Tahoma"/>
          <w:sz w:val="16"/>
          <w:szCs w:val="16"/>
        </w:rPr>
      </w:pPr>
    </w:p>
    <w:p w:rsidR="00B81BE3" w:rsidRPr="00A47782" w:rsidRDefault="00B81BE3" w:rsidP="000E11C0">
      <w:pPr>
        <w:jc w:val="center"/>
        <w:rPr>
          <w:rFonts w:ascii="Tahoma" w:hAnsi="Tahoma" w:cs="Tahoma"/>
          <w:sz w:val="16"/>
          <w:szCs w:val="16"/>
        </w:rPr>
      </w:pPr>
    </w:p>
    <w:p w:rsidR="000E11C0" w:rsidRDefault="00E25612" w:rsidP="003510B2">
      <w:pPr>
        <w:numPr>
          <w:ilvl w:val="0"/>
          <w:numId w:val="1"/>
        </w:numPr>
        <w:ind w:left="1267"/>
        <w:rPr>
          <w:rFonts w:ascii="Tahoma" w:hAnsi="Tahoma" w:cs="Tahoma"/>
        </w:rPr>
      </w:pPr>
      <w:r w:rsidRPr="00546A21">
        <w:rPr>
          <w:rFonts w:ascii="Tahoma" w:hAnsi="Tahoma" w:cs="Tahoma"/>
        </w:rPr>
        <w:t>Welcome/Introductions</w:t>
      </w:r>
      <w:r w:rsidR="005307C2" w:rsidRPr="00546A21">
        <w:rPr>
          <w:rFonts w:ascii="Tahoma" w:hAnsi="Tahoma" w:cs="Tahoma"/>
        </w:rPr>
        <w:t xml:space="preserve"> –</w:t>
      </w:r>
      <w:r w:rsidR="00D706C4" w:rsidRPr="00546A21">
        <w:rPr>
          <w:rFonts w:ascii="Tahoma" w:hAnsi="Tahoma" w:cs="Tahoma"/>
        </w:rPr>
        <w:t xml:space="preserve"> </w:t>
      </w:r>
      <w:r w:rsidR="00805F45">
        <w:rPr>
          <w:rFonts w:ascii="Tahoma" w:hAnsi="Tahoma" w:cs="Tahoma"/>
        </w:rPr>
        <w:t>Vance Stuehrenberg</w:t>
      </w:r>
      <w:r w:rsidR="00D90F8A" w:rsidRPr="00546A21">
        <w:rPr>
          <w:rFonts w:ascii="Tahoma" w:hAnsi="Tahoma" w:cs="Tahoma"/>
        </w:rPr>
        <w:t xml:space="preserve">, </w:t>
      </w:r>
      <w:r w:rsidR="00805F45">
        <w:rPr>
          <w:rFonts w:ascii="Tahoma" w:hAnsi="Tahoma" w:cs="Tahoma"/>
        </w:rPr>
        <w:t xml:space="preserve">Vice-Chair, Blue Earth County </w:t>
      </w:r>
      <w:bookmarkStart w:id="0" w:name="_GoBack"/>
      <w:bookmarkEnd w:id="0"/>
    </w:p>
    <w:p w:rsidR="003510B2" w:rsidRPr="00546A21" w:rsidRDefault="003510B2" w:rsidP="003510B2">
      <w:pPr>
        <w:ind w:left="1267"/>
        <w:rPr>
          <w:rFonts w:ascii="Tahoma" w:hAnsi="Tahoma" w:cs="Tahoma"/>
        </w:rPr>
      </w:pPr>
    </w:p>
    <w:p w:rsidR="00565410" w:rsidRDefault="00A15617" w:rsidP="00565410">
      <w:pPr>
        <w:numPr>
          <w:ilvl w:val="0"/>
          <w:numId w:val="1"/>
        </w:numPr>
        <w:spacing w:line="480" w:lineRule="auto"/>
        <w:rPr>
          <w:rFonts w:ascii="Tahoma" w:hAnsi="Tahoma" w:cs="Tahoma"/>
        </w:rPr>
      </w:pPr>
      <w:r w:rsidRPr="00546A21">
        <w:rPr>
          <w:rFonts w:ascii="Tahoma" w:hAnsi="Tahoma" w:cs="Tahoma"/>
        </w:rPr>
        <w:t xml:space="preserve">Adoption of </w:t>
      </w:r>
      <w:r w:rsidR="00AA59B9" w:rsidRPr="00546A21">
        <w:rPr>
          <w:rFonts w:ascii="Tahoma" w:hAnsi="Tahoma" w:cs="Tahoma"/>
        </w:rPr>
        <w:t>Agenda</w:t>
      </w:r>
    </w:p>
    <w:p w:rsidR="00C1558A" w:rsidRPr="00546A21" w:rsidRDefault="00C1558A" w:rsidP="00C1558A">
      <w:pPr>
        <w:ind w:left="1267"/>
        <w:rPr>
          <w:rFonts w:ascii="Tahoma" w:hAnsi="Tahoma" w:cs="Tahoma"/>
        </w:rPr>
      </w:pPr>
      <w:r w:rsidRPr="00C1558A">
        <w:rPr>
          <w:rFonts w:ascii="Tahoma" w:hAnsi="Tahoma" w:cs="Tahoma"/>
        </w:rPr>
        <w:t xml:space="preserve">Member </w:t>
      </w:r>
      <w:r w:rsidR="00805F45">
        <w:rPr>
          <w:rFonts w:ascii="Tahoma" w:hAnsi="Tahoma" w:cs="Tahoma"/>
        </w:rPr>
        <w:t>Deputy Director Public Works Jim Gates</w:t>
      </w:r>
      <w:r w:rsidRPr="00C1558A">
        <w:rPr>
          <w:rFonts w:ascii="Tahoma" w:hAnsi="Tahoma" w:cs="Tahoma"/>
        </w:rPr>
        <w:t xml:space="preserve"> made a motion to approve the agenda. The motion was seconded by</w:t>
      </w:r>
      <w:r w:rsidR="00805F45">
        <w:rPr>
          <w:rFonts w:ascii="Tahoma" w:hAnsi="Tahoma" w:cs="Tahoma"/>
        </w:rPr>
        <w:t xml:space="preserve"> Former Mayor John Schmitt</w:t>
      </w:r>
      <w:r w:rsidRPr="00C1558A">
        <w:rPr>
          <w:rFonts w:ascii="Tahoma" w:hAnsi="Tahoma" w:cs="Tahoma"/>
        </w:rPr>
        <w:t xml:space="preserve"> and approved.</w:t>
      </w:r>
    </w:p>
    <w:p w:rsidR="00E6000C" w:rsidRDefault="00E6000C" w:rsidP="00E6000C">
      <w:pPr>
        <w:rPr>
          <w:rFonts w:ascii="Tahoma" w:hAnsi="Tahoma" w:cs="Tahoma"/>
        </w:rPr>
      </w:pPr>
    </w:p>
    <w:p w:rsidR="00F729B4" w:rsidRPr="00546A21" w:rsidRDefault="00E6000C" w:rsidP="0007665B">
      <w:pPr>
        <w:numPr>
          <w:ilvl w:val="0"/>
          <w:numId w:val="1"/>
        </w:numPr>
        <w:rPr>
          <w:rFonts w:ascii="Tahoma" w:hAnsi="Tahoma" w:cs="Tahoma"/>
        </w:rPr>
      </w:pPr>
      <w:r>
        <w:rPr>
          <w:rFonts w:ascii="Tahoma" w:hAnsi="Tahoma" w:cs="Tahoma"/>
        </w:rPr>
        <w:t>E</w:t>
      </w:r>
      <w:r w:rsidR="00565410" w:rsidRPr="00546A21">
        <w:rPr>
          <w:rFonts w:ascii="Tahoma" w:hAnsi="Tahoma" w:cs="Tahoma"/>
        </w:rPr>
        <w:t>ducational Program</w:t>
      </w:r>
      <w:r w:rsidR="00440B6A" w:rsidRPr="00546A21">
        <w:rPr>
          <w:rFonts w:ascii="Tahoma" w:hAnsi="Tahoma" w:cs="Tahoma"/>
        </w:rPr>
        <w:t>s</w:t>
      </w:r>
      <w:r w:rsidR="00C94C46" w:rsidRPr="00546A21">
        <w:rPr>
          <w:rFonts w:ascii="Tahoma" w:hAnsi="Tahoma" w:cs="Tahoma"/>
        </w:rPr>
        <w:t>:</w:t>
      </w:r>
      <w:r w:rsidR="00805F45">
        <w:rPr>
          <w:rFonts w:ascii="Tahoma" w:hAnsi="Tahoma" w:cs="Tahoma"/>
        </w:rPr>
        <w:t xml:space="preserve"> cancelled</w:t>
      </w:r>
      <w:r w:rsidR="00C94C46" w:rsidRPr="00546A21">
        <w:rPr>
          <w:rFonts w:ascii="Tahoma" w:hAnsi="Tahoma" w:cs="Tahoma"/>
        </w:rPr>
        <w:t xml:space="preserve">  </w:t>
      </w:r>
    </w:p>
    <w:p w:rsidR="00881561" w:rsidRPr="00546A21" w:rsidRDefault="00881561" w:rsidP="00440B6A">
      <w:pPr>
        <w:ind w:left="1260"/>
        <w:rPr>
          <w:rFonts w:ascii="Tahoma" w:hAnsi="Tahoma" w:cs="Tahoma"/>
          <w:highlight w:val="yellow"/>
        </w:rPr>
      </w:pPr>
    </w:p>
    <w:p w:rsidR="00565410" w:rsidRDefault="00881561" w:rsidP="00565410">
      <w:pPr>
        <w:numPr>
          <w:ilvl w:val="0"/>
          <w:numId w:val="1"/>
        </w:numPr>
        <w:spacing w:line="480" w:lineRule="auto"/>
        <w:rPr>
          <w:rFonts w:ascii="Tahoma" w:hAnsi="Tahoma" w:cs="Tahoma"/>
        </w:rPr>
      </w:pPr>
      <w:r w:rsidRPr="00546A21">
        <w:rPr>
          <w:rFonts w:ascii="Tahoma" w:hAnsi="Tahoma" w:cs="Tahoma"/>
        </w:rPr>
        <w:t xml:space="preserve">Adoption of </w:t>
      </w:r>
      <w:r w:rsidR="00805F45">
        <w:rPr>
          <w:rFonts w:ascii="Tahoma" w:hAnsi="Tahoma" w:cs="Tahoma"/>
        </w:rPr>
        <w:t>August 8</w:t>
      </w:r>
      <w:r w:rsidR="00806909" w:rsidRPr="00546A21">
        <w:rPr>
          <w:rFonts w:ascii="Tahoma" w:hAnsi="Tahoma" w:cs="Tahoma"/>
        </w:rPr>
        <w:t>, 201</w:t>
      </w:r>
      <w:r w:rsidR="00943C37" w:rsidRPr="00546A21">
        <w:rPr>
          <w:rFonts w:ascii="Tahoma" w:hAnsi="Tahoma" w:cs="Tahoma"/>
        </w:rPr>
        <w:t>3</w:t>
      </w:r>
      <w:r w:rsidR="00806909" w:rsidRPr="00546A21">
        <w:rPr>
          <w:rFonts w:ascii="Tahoma" w:hAnsi="Tahoma" w:cs="Tahoma"/>
        </w:rPr>
        <w:t xml:space="preserve"> </w:t>
      </w:r>
      <w:r w:rsidR="00AA59B9" w:rsidRPr="00546A21">
        <w:rPr>
          <w:rFonts w:ascii="Tahoma" w:hAnsi="Tahoma" w:cs="Tahoma"/>
        </w:rPr>
        <w:t>Minutes</w:t>
      </w:r>
    </w:p>
    <w:p w:rsidR="00C1558A" w:rsidRDefault="00C1558A" w:rsidP="00C1558A">
      <w:pPr>
        <w:ind w:left="1267"/>
        <w:rPr>
          <w:rFonts w:ascii="Tahoma" w:hAnsi="Tahoma" w:cs="Tahoma"/>
        </w:rPr>
      </w:pPr>
      <w:r w:rsidRPr="00C1558A">
        <w:rPr>
          <w:rFonts w:ascii="Tahoma" w:hAnsi="Tahoma" w:cs="Tahoma"/>
        </w:rPr>
        <w:t>Member</w:t>
      </w:r>
      <w:r w:rsidR="00805F45">
        <w:rPr>
          <w:rFonts w:ascii="Tahoma" w:hAnsi="Tahoma" w:cs="Tahoma"/>
        </w:rPr>
        <w:t xml:space="preserve"> Mayor Jim Hovland</w:t>
      </w:r>
      <w:r w:rsidRPr="00C1558A">
        <w:rPr>
          <w:rFonts w:ascii="Tahoma" w:hAnsi="Tahoma" w:cs="Tahoma"/>
        </w:rPr>
        <w:t xml:space="preserve"> made a motion to approve the minutes. The motion was seconded by</w:t>
      </w:r>
      <w:r w:rsidR="00805F45">
        <w:rPr>
          <w:rFonts w:ascii="Tahoma" w:hAnsi="Tahoma" w:cs="Tahoma"/>
        </w:rPr>
        <w:t xml:space="preserve"> Public Works Director John Powell</w:t>
      </w:r>
      <w:r w:rsidRPr="00C1558A">
        <w:rPr>
          <w:rFonts w:ascii="Tahoma" w:hAnsi="Tahoma" w:cs="Tahoma"/>
        </w:rPr>
        <w:t xml:space="preserve"> and approved.</w:t>
      </w:r>
    </w:p>
    <w:p w:rsidR="00C1558A" w:rsidRPr="00546A21" w:rsidRDefault="00C1558A" w:rsidP="00C1558A">
      <w:pPr>
        <w:ind w:left="1267"/>
        <w:rPr>
          <w:rFonts w:ascii="Tahoma" w:hAnsi="Tahoma" w:cs="Tahoma"/>
        </w:rPr>
      </w:pPr>
    </w:p>
    <w:p w:rsidR="00565410" w:rsidRDefault="00AA59B9" w:rsidP="0068088D">
      <w:pPr>
        <w:numPr>
          <w:ilvl w:val="0"/>
          <w:numId w:val="1"/>
        </w:numPr>
        <w:rPr>
          <w:rFonts w:ascii="Tahoma" w:hAnsi="Tahoma" w:cs="Tahoma"/>
        </w:rPr>
      </w:pPr>
      <w:r w:rsidRPr="00546A21">
        <w:rPr>
          <w:rFonts w:ascii="Tahoma" w:hAnsi="Tahoma" w:cs="Tahoma"/>
        </w:rPr>
        <w:t xml:space="preserve">Financial </w:t>
      </w:r>
      <w:r w:rsidR="00943C37" w:rsidRPr="00546A21">
        <w:rPr>
          <w:rFonts w:ascii="Tahoma" w:hAnsi="Tahoma" w:cs="Tahoma"/>
        </w:rPr>
        <w:t xml:space="preserve">Report for </w:t>
      </w:r>
      <w:r w:rsidR="00805F45">
        <w:rPr>
          <w:rFonts w:ascii="Tahoma" w:hAnsi="Tahoma" w:cs="Tahoma"/>
        </w:rPr>
        <w:t xml:space="preserve">August </w:t>
      </w:r>
      <w:r w:rsidR="00943C37" w:rsidRPr="00546A21">
        <w:rPr>
          <w:rFonts w:ascii="Tahoma" w:hAnsi="Tahoma" w:cs="Tahoma"/>
        </w:rPr>
        <w:t>2013</w:t>
      </w:r>
    </w:p>
    <w:p w:rsidR="00C1558A" w:rsidRDefault="00C1558A" w:rsidP="00C1558A">
      <w:pPr>
        <w:ind w:left="1260"/>
        <w:rPr>
          <w:rFonts w:ascii="Tahoma" w:hAnsi="Tahoma" w:cs="Tahoma"/>
        </w:rPr>
      </w:pPr>
    </w:p>
    <w:p w:rsidR="00C1558A" w:rsidRPr="00546A21" w:rsidRDefault="00C1558A" w:rsidP="00C1558A">
      <w:pPr>
        <w:ind w:left="1260"/>
        <w:rPr>
          <w:rFonts w:ascii="Tahoma" w:hAnsi="Tahoma" w:cs="Tahoma"/>
        </w:rPr>
      </w:pPr>
      <w:r w:rsidRPr="00C1558A">
        <w:rPr>
          <w:rFonts w:ascii="Tahoma" w:hAnsi="Tahoma" w:cs="Tahoma"/>
        </w:rPr>
        <w:t xml:space="preserve">Member </w:t>
      </w:r>
      <w:r w:rsidR="00805F45">
        <w:rPr>
          <w:rFonts w:ascii="Tahoma" w:hAnsi="Tahoma" w:cs="Tahoma"/>
        </w:rPr>
        <w:t>Transportation Director Lisa Freese</w:t>
      </w:r>
      <w:r>
        <w:rPr>
          <w:rFonts w:ascii="Tahoma" w:hAnsi="Tahoma" w:cs="Tahoma"/>
        </w:rPr>
        <w:t xml:space="preserve"> </w:t>
      </w:r>
      <w:r w:rsidRPr="00C1558A">
        <w:rPr>
          <w:rFonts w:ascii="Tahoma" w:hAnsi="Tahoma" w:cs="Tahoma"/>
        </w:rPr>
        <w:t xml:space="preserve">made a motion to approve the </w:t>
      </w:r>
      <w:r>
        <w:rPr>
          <w:rFonts w:ascii="Tahoma" w:hAnsi="Tahoma" w:cs="Tahoma"/>
        </w:rPr>
        <w:t>financial reports</w:t>
      </w:r>
      <w:r w:rsidRPr="00C1558A">
        <w:rPr>
          <w:rFonts w:ascii="Tahoma" w:hAnsi="Tahoma" w:cs="Tahoma"/>
        </w:rPr>
        <w:t xml:space="preserve">. The motion was seconded by </w:t>
      </w:r>
      <w:r w:rsidR="00805F45">
        <w:rPr>
          <w:rFonts w:ascii="Tahoma" w:hAnsi="Tahoma" w:cs="Tahoma"/>
        </w:rPr>
        <w:t>Deputy Director Public Works Jim Gates</w:t>
      </w:r>
      <w:r>
        <w:rPr>
          <w:rFonts w:ascii="Tahoma" w:hAnsi="Tahoma" w:cs="Tahoma"/>
        </w:rPr>
        <w:t xml:space="preserve"> </w:t>
      </w:r>
      <w:r w:rsidRPr="00C1558A">
        <w:rPr>
          <w:rFonts w:ascii="Tahoma" w:hAnsi="Tahoma" w:cs="Tahoma"/>
        </w:rPr>
        <w:t>and approved.</w:t>
      </w:r>
    </w:p>
    <w:p w:rsidR="00F729B4" w:rsidRPr="00546A21" w:rsidRDefault="00F729B4" w:rsidP="00F729B4">
      <w:pPr>
        <w:ind w:left="1980"/>
        <w:contextualSpacing/>
        <w:rPr>
          <w:rFonts w:ascii="Tahoma" w:hAnsi="Tahoma" w:cs="Tahoma"/>
        </w:rPr>
      </w:pPr>
    </w:p>
    <w:p w:rsidR="004C0638" w:rsidRPr="00546A21" w:rsidRDefault="00CA18EF" w:rsidP="0068088D">
      <w:pPr>
        <w:numPr>
          <w:ilvl w:val="0"/>
          <w:numId w:val="1"/>
        </w:numPr>
        <w:rPr>
          <w:rFonts w:ascii="Tahoma" w:hAnsi="Tahoma" w:cs="Tahoma"/>
        </w:rPr>
      </w:pPr>
      <w:r w:rsidRPr="00546A21">
        <w:rPr>
          <w:rFonts w:ascii="Tahoma" w:hAnsi="Tahoma" w:cs="Tahoma"/>
        </w:rPr>
        <w:t xml:space="preserve">Executive and </w:t>
      </w:r>
      <w:r w:rsidR="0011588E" w:rsidRPr="00546A21">
        <w:rPr>
          <w:rFonts w:ascii="Tahoma" w:hAnsi="Tahoma" w:cs="Tahoma"/>
        </w:rPr>
        <w:t>Technical Committee Report</w:t>
      </w:r>
    </w:p>
    <w:p w:rsidR="00805F45" w:rsidRDefault="00805F45" w:rsidP="00EE56C4">
      <w:pPr>
        <w:numPr>
          <w:ilvl w:val="1"/>
          <w:numId w:val="1"/>
        </w:numPr>
        <w:ind w:hanging="180"/>
        <w:rPr>
          <w:rFonts w:ascii="Tahoma" w:hAnsi="Tahoma" w:cs="Tahoma"/>
        </w:rPr>
      </w:pPr>
      <w:r>
        <w:rPr>
          <w:rFonts w:ascii="Tahoma" w:hAnsi="Tahoma" w:cs="Tahoma"/>
        </w:rPr>
        <w:t>Made recommendations for th</w:t>
      </w:r>
      <w:r w:rsidR="00A64C26">
        <w:rPr>
          <w:rFonts w:ascii="Tahoma" w:hAnsi="Tahoma" w:cs="Tahoma"/>
        </w:rPr>
        <w:t>e four priority projects to present to the Board</w:t>
      </w:r>
    </w:p>
    <w:p w:rsidR="00805F45" w:rsidRDefault="00805F45" w:rsidP="00EE56C4">
      <w:pPr>
        <w:numPr>
          <w:ilvl w:val="1"/>
          <w:numId w:val="1"/>
        </w:numPr>
        <w:ind w:hanging="180"/>
        <w:rPr>
          <w:rFonts w:ascii="Tahoma" w:hAnsi="Tahoma" w:cs="Tahoma"/>
        </w:rPr>
      </w:pPr>
      <w:r>
        <w:rPr>
          <w:rFonts w:ascii="Tahoma" w:hAnsi="Tahoma" w:cs="Tahoma"/>
        </w:rPr>
        <w:t xml:space="preserve">Developed a survey for the Board and Affiliate members to complete and identify the priority projects with the most interest from members. </w:t>
      </w:r>
    </w:p>
    <w:p w:rsidR="00805F45" w:rsidRDefault="00805F45" w:rsidP="00EE56C4">
      <w:pPr>
        <w:numPr>
          <w:ilvl w:val="1"/>
          <w:numId w:val="1"/>
        </w:numPr>
        <w:ind w:hanging="180"/>
        <w:rPr>
          <w:rFonts w:ascii="Tahoma" w:hAnsi="Tahoma" w:cs="Tahoma"/>
        </w:rPr>
      </w:pPr>
      <w:r>
        <w:rPr>
          <w:rFonts w:ascii="Tahoma" w:hAnsi="Tahoma" w:cs="Tahoma"/>
        </w:rPr>
        <w:t>Outreach meeting originally scheduled for October 2013 will be postponed to early 2014 using a different outreach strategy. More information will be provided at the November Board Meeting</w:t>
      </w:r>
    </w:p>
    <w:p w:rsidR="00805F45" w:rsidRDefault="00805F45" w:rsidP="00EE56C4">
      <w:pPr>
        <w:numPr>
          <w:ilvl w:val="1"/>
          <w:numId w:val="1"/>
        </w:numPr>
        <w:ind w:hanging="180"/>
        <w:rPr>
          <w:rFonts w:ascii="Tahoma" w:hAnsi="Tahoma" w:cs="Tahoma"/>
        </w:rPr>
      </w:pPr>
      <w:r>
        <w:rPr>
          <w:rFonts w:ascii="Tahoma" w:hAnsi="Tahoma" w:cs="Tahoma"/>
        </w:rPr>
        <w:t xml:space="preserve">Legislative Breakfast will be scheduled within the first or second week of the legislative session. </w:t>
      </w:r>
      <w:r w:rsidR="000C05CC">
        <w:rPr>
          <w:rFonts w:ascii="Tahoma" w:hAnsi="Tahoma" w:cs="Tahoma"/>
        </w:rPr>
        <w:t xml:space="preserve">The legislative session is later this year, starting in early February 2014. </w:t>
      </w:r>
      <w:r>
        <w:rPr>
          <w:rFonts w:ascii="Tahoma" w:hAnsi="Tahoma" w:cs="Tahoma"/>
        </w:rPr>
        <w:t xml:space="preserve"> </w:t>
      </w:r>
    </w:p>
    <w:p w:rsidR="000C05CC" w:rsidRDefault="000C05CC" w:rsidP="00EE56C4">
      <w:pPr>
        <w:numPr>
          <w:ilvl w:val="1"/>
          <w:numId w:val="1"/>
        </w:numPr>
        <w:ind w:hanging="180"/>
        <w:rPr>
          <w:rFonts w:ascii="Tahoma" w:hAnsi="Tahoma" w:cs="Tahoma"/>
        </w:rPr>
      </w:pPr>
      <w:r>
        <w:rPr>
          <w:rFonts w:ascii="Tahoma" w:hAnsi="Tahoma" w:cs="Tahoma"/>
        </w:rPr>
        <w:t xml:space="preserve">Requesting board members to review and provide revision recommendations for the current legislative strategy. Current participants include Khani Sahebjam, HDR, Mayor John Schmitt and Terry Geneline, R-9 ACT. Notify the technical committee if others are interested in participating in the legislative review strategy group. </w:t>
      </w:r>
    </w:p>
    <w:p w:rsidR="0068088D" w:rsidRPr="00546A21" w:rsidRDefault="0068088D" w:rsidP="0068088D">
      <w:pPr>
        <w:ind w:left="1980"/>
        <w:rPr>
          <w:rFonts w:ascii="Tahoma" w:hAnsi="Tahoma" w:cs="Tahoma"/>
          <w:highlight w:val="yellow"/>
        </w:rPr>
      </w:pPr>
    </w:p>
    <w:p w:rsidR="000C05CC" w:rsidRDefault="000C05CC" w:rsidP="00A64C26">
      <w:pPr>
        <w:numPr>
          <w:ilvl w:val="0"/>
          <w:numId w:val="1"/>
        </w:numPr>
        <w:ind w:left="1267"/>
        <w:rPr>
          <w:rFonts w:ascii="Tahoma" w:hAnsi="Tahoma" w:cs="Tahoma"/>
        </w:rPr>
      </w:pPr>
      <w:r>
        <w:rPr>
          <w:rFonts w:ascii="Tahoma" w:hAnsi="Tahoma" w:cs="Tahoma"/>
        </w:rPr>
        <w:t>Project Priorities for Corridors of Commerce Program Discussion – Khani Sahebjam, HDR</w:t>
      </w:r>
    </w:p>
    <w:p w:rsidR="000C05CC" w:rsidRDefault="000C05CC" w:rsidP="000C05CC">
      <w:pPr>
        <w:numPr>
          <w:ilvl w:val="1"/>
          <w:numId w:val="1"/>
        </w:numPr>
        <w:ind w:hanging="180"/>
        <w:rPr>
          <w:rFonts w:ascii="Tahoma" w:hAnsi="Tahoma" w:cs="Tahoma"/>
        </w:rPr>
      </w:pPr>
      <w:r>
        <w:rPr>
          <w:rFonts w:ascii="Tahoma" w:hAnsi="Tahoma" w:cs="Tahoma"/>
        </w:rPr>
        <w:t xml:space="preserve">Khani </w:t>
      </w:r>
      <w:r w:rsidR="003510B2">
        <w:rPr>
          <w:rFonts w:ascii="Tahoma" w:hAnsi="Tahoma" w:cs="Tahoma"/>
        </w:rPr>
        <w:t xml:space="preserve">Sahebjam, HDR, </w:t>
      </w:r>
      <w:r>
        <w:rPr>
          <w:rFonts w:ascii="Tahoma" w:hAnsi="Tahoma" w:cs="Tahoma"/>
        </w:rPr>
        <w:t xml:space="preserve">presented an overview of MnDOT’s Corridors of Commerce program along with the four identified US-169 priority projects (listed below) and the survey results. </w:t>
      </w:r>
    </w:p>
    <w:p w:rsidR="000C05CC" w:rsidRDefault="000C05CC" w:rsidP="000C05CC">
      <w:pPr>
        <w:numPr>
          <w:ilvl w:val="2"/>
          <w:numId w:val="1"/>
        </w:numPr>
        <w:rPr>
          <w:rFonts w:ascii="Tahoma" w:hAnsi="Tahoma" w:cs="Tahoma"/>
        </w:rPr>
      </w:pPr>
      <w:r>
        <w:rPr>
          <w:rFonts w:ascii="Tahoma" w:hAnsi="Tahoma" w:cs="Tahoma"/>
        </w:rPr>
        <w:t>Intersection at US-169 and TH-41/CSAH-78</w:t>
      </w:r>
    </w:p>
    <w:p w:rsidR="000C05CC" w:rsidRDefault="000C05CC" w:rsidP="000C05CC">
      <w:pPr>
        <w:numPr>
          <w:ilvl w:val="2"/>
          <w:numId w:val="1"/>
        </w:numPr>
        <w:rPr>
          <w:rFonts w:ascii="Tahoma" w:hAnsi="Tahoma" w:cs="Tahoma"/>
        </w:rPr>
      </w:pPr>
      <w:r>
        <w:rPr>
          <w:rFonts w:ascii="Tahoma" w:hAnsi="Tahoma" w:cs="Tahoma"/>
        </w:rPr>
        <w:t>Intersection at US-169 and TH-282/CSAH-9</w:t>
      </w:r>
    </w:p>
    <w:p w:rsidR="000C05CC" w:rsidRDefault="000C05CC" w:rsidP="000C05CC">
      <w:pPr>
        <w:numPr>
          <w:ilvl w:val="2"/>
          <w:numId w:val="1"/>
        </w:numPr>
        <w:rPr>
          <w:rFonts w:ascii="Tahoma" w:hAnsi="Tahoma" w:cs="Tahoma"/>
        </w:rPr>
      </w:pPr>
      <w:r>
        <w:rPr>
          <w:rFonts w:ascii="Tahoma" w:hAnsi="Tahoma" w:cs="Tahoma"/>
        </w:rPr>
        <w:t>Intersection at US-169 and TH-14</w:t>
      </w:r>
    </w:p>
    <w:p w:rsidR="000C05CC" w:rsidRDefault="000C05CC" w:rsidP="000C05CC">
      <w:pPr>
        <w:numPr>
          <w:ilvl w:val="2"/>
          <w:numId w:val="1"/>
        </w:numPr>
        <w:rPr>
          <w:rFonts w:ascii="Tahoma" w:hAnsi="Tahoma" w:cs="Tahoma"/>
        </w:rPr>
      </w:pPr>
      <w:r>
        <w:rPr>
          <w:rFonts w:ascii="Tahoma" w:hAnsi="Tahoma" w:cs="Tahoma"/>
        </w:rPr>
        <w:t>US-169 MnPASS Lane</w:t>
      </w:r>
    </w:p>
    <w:p w:rsidR="00E93888" w:rsidRDefault="00E93888" w:rsidP="000C05CC">
      <w:pPr>
        <w:numPr>
          <w:ilvl w:val="1"/>
          <w:numId w:val="1"/>
        </w:numPr>
        <w:rPr>
          <w:rFonts w:ascii="Tahoma" w:hAnsi="Tahoma" w:cs="Tahoma"/>
        </w:rPr>
      </w:pPr>
      <w:r>
        <w:rPr>
          <w:rFonts w:ascii="Tahoma" w:hAnsi="Tahoma" w:cs="Tahoma"/>
        </w:rPr>
        <w:t xml:space="preserve">Khani </w:t>
      </w:r>
      <w:r w:rsidR="002C0088">
        <w:rPr>
          <w:rFonts w:ascii="Tahoma" w:hAnsi="Tahoma" w:cs="Tahoma"/>
        </w:rPr>
        <w:t xml:space="preserve">Sahebjam, HDR, </w:t>
      </w:r>
      <w:r>
        <w:rPr>
          <w:rFonts w:ascii="Tahoma" w:hAnsi="Tahoma" w:cs="Tahoma"/>
        </w:rPr>
        <w:t xml:space="preserve">discussed the current criteria listed in the Corridor of Commerce regulation focusing on </w:t>
      </w:r>
      <w:r w:rsidR="00A64C26">
        <w:rPr>
          <w:rFonts w:ascii="Tahoma" w:hAnsi="Tahoma" w:cs="Tahoma"/>
        </w:rPr>
        <w:t>freight</w:t>
      </w:r>
      <w:r>
        <w:rPr>
          <w:rFonts w:ascii="Tahoma" w:hAnsi="Tahoma" w:cs="Tahoma"/>
        </w:rPr>
        <w:t xml:space="preserve"> movement, public support</w:t>
      </w:r>
      <w:r w:rsidR="00A64C26">
        <w:rPr>
          <w:rFonts w:ascii="Tahoma" w:hAnsi="Tahoma" w:cs="Tahoma"/>
        </w:rPr>
        <w:t>,</w:t>
      </w:r>
      <w:r>
        <w:rPr>
          <w:rFonts w:ascii="Tahoma" w:hAnsi="Tahoma" w:cs="Tahoma"/>
        </w:rPr>
        <w:t xml:space="preserve"> and the ability to deliver projects</w:t>
      </w:r>
      <w:r w:rsidR="00A64C26">
        <w:rPr>
          <w:rFonts w:ascii="Tahoma" w:hAnsi="Tahoma" w:cs="Tahoma"/>
        </w:rPr>
        <w:t xml:space="preserve"> quickly</w:t>
      </w:r>
      <w:r>
        <w:rPr>
          <w:rFonts w:ascii="Tahoma" w:hAnsi="Tahoma" w:cs="Tahoma"/>
        </w:rPr>
        <w:t xml:space="preserve">. </w:t>
      </w:r>
    </w:p>
    <w:p w:rsidR="00E93888" w:rsidRDefault="00A64C26" w:rsidP="000C05CC">
      <w:pPr>
        <w:numPr>
          <w:ilvl w:val="1"/>
          <w:numId w:val="1"/>
        </w:numPr>
        <w:rPr>
          <w:rFonts w:ascii="Tahoma" w:hAnsi="Tahoma" w:cs="Tahoma"/>
        </w:rPr>
      </w:pPr>
      <w:r>
        <w:rPr>
          <w:rFonts w:ascii="Tahoma" w:hAnsi="Tahoma" w:cs="Tahoma"/>
        </w:rPr>
        <w:t>D</w:t>
      </w:r>
      <w:r w:rsidR="00E93888">
        <w:rPr>
          <w:rFonts w:ascii="Tahoma" w:hAnsi="Tahoma" w:cs="Tahoma"/>
        </w:rPr>
        <w:t xml:space="preserve">iscussed </w:t>
      </w:r>
      <w:r>
        <w:rPr>
          <w:rFonts w:ascii="Tahoma" w:hAnsi="Tahoma" w:cs="Tahoma"/>
        </w:rPr>
        <w:t xml:space="preserve">TH-14 </w:t>
      </w:r>
      <w:r w:rsidR="00E93888">
        <w:rPr>
          <w:rFonts w:ascii="Tahoma" w:hAnsi="Tahoma" w:cs="Tahoma"/>
        </w:rPr>
        <w:t xml:space="preserve">intersection project in relation to project support in conjunction </w:t>
      </w:r>
      <w:r>
        <w:rPr>
          <w:rFonts w:ascii="Tahoma" w:hAnsi="Tahoma" w:cs="Tahoma"/>
        </w:rPr>
        <w:t xml:space="preserve">with other </w:t>
      </w:r>
      <w:r w:rsidR="00E93888">
        <w:rPr>
          <w:rFonts w:ascii="Tahoma" w:hAnsi="Tahoma" w:cs="Tahoma"/>
        </w:rPr>
        <w:t xml:space="preserve">TH-14 efforts to expand the two-lane roadway to four-lane from New Ulm to Rochester. </w:t>
      </w:r>
    </w:p>
    <w:p w:rsidR="00E93888" w:rsidRDefault="00E93888" w:rsidP="000C05CC">
      <w:pPr>
        <w:numPr>
          <w:ilvl w:val="1"/>
          <w:numId w:val="1"/>
        </w:numPr>
        <w:rPr>
          <w:rFonts w:ascii="Tahoma" w:hAnsi="Tahoma" w:cs="Tahoma"/>
        </w:rPr>
      </w:pPr>
      <w:r>
        <w:rPr>
          <w:rFonts w:ascii="Tahoma" w:hAnsi="Tahoma" w:cs="Tahoma"/>
        </w:rPr>
        <w:t>Transportation Program Director Lisa Freese mentioned no design work has been completed for US-169 MnPASS Lane and the connection between the MnPASS Lane from Albertville to Mall of America. Suggested the US-169 Coalition follows the progress of the 494 MnPASS Lane study.</w:t>
      </w:r>
    </w:p>
    <w:p w:rsidR="00E93888" w:rsidRDefault="00E93888" w:rsidP="000C05CC">
      <w:pPr>
        <w:numPr>
          <w:ilvl w:val="1"/>
          <w:numId w:val="1"/>
        </w:numPr>
        <w:rPr>
          <w:rFonts w:ascii="Tahoma" w:hAnsi="Tahoma" w:cs="Tahoma"/>
        </w:rPr>
      </w:pPr>
      <w:r>
        <w:rPr>
          <w:rFonts w:ascii="Tahoma" w:hAnsi="Tahoma" w:cs="Tahoma"/>
        </w:rPr>
        <w:t xml:space="preserve">Former Mayor John Schmitt mentioned the </w:t>
      </w:r>
      <w:r w:rsidR="00E6000C" w:rsidRPr="00E6000C">
        <w:rPr>
          <w:rFonts w:ascii="Tahoma" w:hAnsi="Tahoma" w:cs="Tahoma"/>
        </w:rPr>
        <w:t>RALF</w:t>
      </w:r>
      <w:r w:rsidRPr="00E6000C">
        <w:rPr>
          <w:rFonts w:ascii="Tahoma" w:hAnsi="Tahoma" w:cs="Tahoma"/>
        </w:rPr>
        <w:t xml:space="preserve"> Funding</w:t>
      </w:r>
      <w:r>
        <w:rPr>
          <w:rFonts w:ascii="Tahoma" w:hAnsi="Tahoma" w:cs="Tahoma"/>
        </w:rPr>
        <w:t xml:space="preserve"> </w:t>
      </w:r>
      <w:r w:rsidR="00E6000C">
        <w:rPr>
          <w:rFonts w:ascii="Tahoma" w:hAnsi="Tahoma" w:cs="Tahoma"/>
        </w:rPr>
        <w:t xml:space="preserve">(Right-of-Way Acquisition Loan Fund) </w:t>
      </w:r>
      <w:r>
        <w:rPr>
          <w:rFonts w:ascii="Tahoma" w:hAnsi="Tahoma" w:cs="Tahoma"/>
        </w:rPr>
        <w:t xml:space="preserve">and the need to include this funding program into the US-169 Coalitions legislative strategy. </w:t>
      </w:r>
    </w:p>
    <w:p w:rsidR="00E93888" w:rsidRDefault="00E93888" w:rsidP="000C05CC">
      <w:pPr>
        <w:numPr>
          <w:ilvl w:val="1"/>
          <w:numId w:val="1"/>
        </w:numPr>
        <w:rPr>
          <w:rFonts w:ascii="Tahoma" w:hAnsi="Tahoma" w:cs="Tahoma"/>
        </w:rPr>
      </w:pPr>
      <w:r>
        <w:rPr>
          <w:rFonts w:ascii="Tahoma" w:hAnsi="Tahoma" w:cs="Tahoma"/>
        </w:rPr>
        <w:lastRenderedPageBreak/>
        <w:t>Terry Geneline, R-9 ACT, questioned the location of the TH-41 crossing. Transportation Program Director Lisa Freese stated the TH-41 crossing will be south and parallel the existing TH-41. Lisa al</w:t>
      </w:r>
      <w:r w:rsidR="00697F66">
        <w:rPr>
          <w:rFonts w:ascii="Tahoma" w:hAnsi="Tahoma" w:cs="Tahoma"/>
        </w:rPr>
        <w:t xml:space="preserve">so stated Scott County is </w:t>
      </w:r>
      <w:r>
        <w:rPr>
          <w:rFonts w:ascii="Tahoma" w:hAnsi="Tahoma" w:cs="Tahoma"/>
        </w:rPr>
        <w:t>rese</w:t>
      </w:r>
      <w:r w:rsidR="00697F66">
        <w:rPr>
          <w:rFonts w:ascii="Tahoma" w:hAnsi="Tahoma" w:cs="Tahoma"/>
        </w:rPr>
        <w:t xml:space="preserve">arching a multilane roundabout to respond </w:t>
      </w:r>
      <w:r>
        <w:rPr>
          <w:rFonts w:ascii="Tahoma" w:hAnsi="Tahoma" w:cs="Tahoma"/>
        </w:rPr>
        <w:t xml:space="preserve">to County Engineer Al Forsberg’s </w:t>
      </w:r>
      <w:r w:rsidR="00697F66">
        <w:rPr>
          <w:rFonts w:ascii="Tahoma" w:hAnsi="Tahoma" w:cs="Tahoma"/>
        </w:rPr>
        <w:t xml:space="preserve">question and </w:t>
      </w:r>
      <w:r>
        <w:rPr>
          <w:rFonts w:ascii="Tahoma" w:hAnsi="Tahoma" w:cs="Tahoma"/>
        </w:rPr>
        <w:t>recommendation for a roundabout</w:t>
      </w:r>
      <w:r w:rsidR="00697F66">
        <w:rPr>
          <w:rFonts w:ascii="Tahoma" w:hAnsi="Tahoma" w:cs="Tahoma"/>
        </w:rPr>
        <w:t xml:space="preserve"> for TH-41 intersection</w:t>
      </w:r>
      <w:r>
        <w:rPr>
          <w:rFonts w:ascii="Tahoma" w:hAnsi="Tahoma" w:cs="Tahoma"/>
        </w:rPr>
        <w:t xml:space="preserve">. </w:t>
      </w:r>
    </w:p>
    <w:p w:rsidR="00E93888" w:rsidRDefault="00E93888" w:rsidP="000C05CC">
      <w:pPr>
        <w:numPr>
          <w:ilvl w:val="1"/>
          <w:numId w:val="1"/>
        </w:numPr>
        <w:rPr>
          <w:rFonts w:ascii="Tahoma" w:hAnsi="Tahoma" w:cs="Tahoma"/>
        </w:rPr>
      </w:pPr>
      <w:r>
        <w:rPr>
          <w:rFonts w:ascii="Tahoma" w:hAnsi="Tahoma" w:cs="Tahoma"/>
        </w:rPr>
        <w:t xml:space="preserve">Commissioner Jan Callison questioned the analysis behind the four identified priority projects. </w:t>
      </w:r>
      <w:r w:rsidR="004F4548">
        <w:rPr>
          <w:rFonts w:ascii="Tahoma" w:hAnsi="Tahoma" w:cs="Tahoma"/>
        </w:rPr>
        <w:t>Khani Sahebjam, HDR, stated MnDOT is looking</w:t>
      </w:r>
      <w:r w:rsidR="00697F66">
        <w:rPr>
          <w:rFonts w:ascii="Tahoma" w:hAnsi="Tahoma" w:cs="Tahoma"/>
        </w:rPr>
        <w:t xml:space="preserve"> for a list of projects and MnDOT will </w:t>
      </w:r>
      <w:r w:rsidR="004F4548">
        <w:rPr>
          <w:rFonts w:ascii="Tahoma" w:hAnsi="Tahoma" w:cs="Tahoma"/>
        </w:rPr>
        <w:t xml:space="preserve">review or each project. </w:t>
      </w:r>
      <w:r>
        <w:rPr>
          <w:rFonts w:ascii="Tahoma" w:hAnsi="Tahoma" w:cs="Tahoma"/>
        </w:rPr>
        <w:t xml:space="preserve"> </w:t>
      </w:r>
    </w:p>
    <w:p w:rsidR="004F4548" w:rsidRDefault="004F4548" w:rsidP="000C05CC">
      <w:pPr>
        <w:numPr>
          <w:ilvl w:val="1"/>
          <w:numId w:val="1"/>
        </w:numPr>
        <w:rPr>
          <w:rFonts w:ascii="Tahoma" w:hAnsi="Tahoma" w:cs="Tahoma"/>
        </w:rPr>
      </w:pPr>
      <w:r>
        <w:rPr>
          <w:rFonts w:ascii="Tahoma" w:hAnsi="Tahoma" w:cs="Tahoma"/>
        </w:rPr>
        <w:t>Council Member Scott Schneider proposed the US-169 and CSAH-3 project in Belle Plaine to be considered for the project priority list. The project has right-of-way acquired, preliminary design approved by MnDOT and Scott County</w:t>
      </w:r>
      <w:r w:rsidR="00697F66">
        <w:rPr>
          <w:rFonts w:ascii="Tahoma" w:hAnsi="Tahoma" w:cs="Tahoma"/>
        </w:rPr>
        <w:t>,</w:t>
      </w:r>
      <w:r>
        <w:rPr>
          <w:rFonts w:ascii="Tahoma" w:hAnsi="Tahoma" w:cs="Tahoma"/>
        </w:rPr>
        <w:t xml:space="preserve"> and is a low-cost project with public support. </w:t>
      </w:r>
      <w:r w:rsidR="00E85D76">
        <w:rPr>
          <w:rFonts w:ascii="Tahoma" w:hAnsi="Tahoma" w:cs="Tahoma"/>
        </w:rPr>
        <w:t>Transportation</w:t>
      </w:r>
      <w:r>
        <w:rPr>
          <w:rFonts w:ascii="Tahoma" w:hAnsi="Tahoma" w:cs="Tahoma"/>
        </w:rPr>
        <w:t xml:space="preserve"> Planning Director Lisa Freese mentioned the CSAH-3 project may not meet the full Corridor of Commerce project definition in terms of measureable economic competitiveness. Khani Sahebjam, HDR, suggested working to identify other programs and funding sources to support the CSAH-3 project. </w:t>
      </w:r>
    </w:p>
    <w:p w:rsidR="00E85D76" w:rsidRDefault="00E85D76" w:rsidP="00E85D76">
      <w:pPr>
        <w:rPr>
          <w:rFonts w:ascii="Tahoma" w:hAnsi="Tahoma" w:cs="Tahoma"/>
        </w:rPr>
      </w:pPr>
    </w:p>
    <w:p w:rsidR="000C05CC" w:rsidRDefault="00E85D76" w:rsidP="00E85D76">
      <w:pPr>
        <w:ind w:left="1080"/>
        <w:rPr>
          <w:rFonts w:ascii="Tahoma" w:hAnsi="Tahoma" w:cs="Tahoma"/>
        </w:rPr>
      </w:pPr>
      <w:r>
        <w:rPr>
          <w:rFonts w:ascii="Tahoma" w:hAnsi="Tahoma" w:cs="Tahoma"/>
        </w:rPr>
        <w:t xml:space="preserve">Public Works Director John Powell made a motion to move forward all four projects due to the tight deadline. The motion was seconded by Former Mayor John Schmitt and approved. </w:t>
      </w:r>
      <w:r w:rsidR="000C05CC">
        <w:rPr>
          <w:rFonts w:ascii="Tahoma" w:hAnsi="Tahoma" w:cs="Tahoma"/>
        </w:rPr>
        <w:t xml:space="preserve"> </w:t>
      </w:r>
    </w:p>
    <w:p w:rsidR="000C05CC" w:rsidRDefault="000C05CC" w:rsidP="000C05CC">
      <w:pPr>
        <w:ind w:left="1440"/>
        <w:rPr>
          <w:rFonts w:ascii="Tahoma" w:hAnsi="Tahoma" w:cs="Tahoma"/>
        </w:rPr>
      </w:pPr>
    </w:p>
    <w:p w:rsidR="00E85D76" w:rsidRPr="00E85D76" w:rsidRDefault="00E85D76" w:rsidP="00E85D76">
      <w:pPr>
        <w:pStyle w:val="ListParagraph"/>
        <w:numPr>
          <w:ilvl w:val="0"/>
          <w:numId w:val="16"/>
        </w:numPr>
        <w:rPr>
          <w:rFonts w:ascii="Tahoma" w:hAnsi="Tahoma" w:cs="Tahoma"/>
          <w:sz w:val="24"/>
          <w:szCs w:val="24"/>
        </w:rPr>
      </w:pPr>
      <w:r w:rsidRPr="00E85D76">
        <w:rPr>
          <w:rFonts w:ascii="Tahoma" w:hAnsi="Tahoma" w:cs="Tahoma"/>
          <w:sz w:val="24"/>
          <w:szCs w:val="24"/>
        </w:rPr>
        <w:t>Transportation Program Director Lisa Freese will submit the list to MnDOT and work with County Engineer Al Forsberg and City Administrator Ed Shuke on the priority project write-ups.</w:t>
      </w:r>
    </w:p>
    <w:p w:rsidR="00E85D76" w:rsidRPr="00E85D76" w:rsidRDefault="00E85D76" w:rsidP="00E85D76">
      <w:pPr>
        <w:pStyle w:val="ListParagraph"/>
        <w:numPr>
          <w:ilvl w:val="0"/>
          <w:numId w:val="16"/>
        </w:numPr>
        <w:rPr>
          <w:rFonts w:ascii="Tahoma" w:hAnsi="Tahoma" w:cs="Tahoma"/>
          <w:sz w:val="24"/>
          <w:szCs w:val="24"/>
        </w:rPr>
      </w:pPr>
      <w:r w:rsidRPr="00E85D76">
        <w:rPr>
          <w:rFonts w:ascii="Tahoma" w:hAnsi="Tahoma" w:cs="Tahoma"/>
          <w:sz w:val="24"/>
          <w:szCs w:val="24"/>
        </w:rPr>
        <w:t>Director of Public Works Lewis Giesking suggested laying the groundwork in communities to generate project support for the four projects provided to MnDOT for the Corridors of Commerce program</w:t>
      </w:r>
      <w:r w:rsidR="00697F66">
        <w:rPr>
          <w:rFonts w:ascii="Tahoma" w:hAnsi="Tahoma" w:cs="Tahoma"/>
          <w:sz w:val="24"/>
          <w:szCs w:val="24"/>
        </w:rPr>
        <w:t>.</w:t>
      </w:r>
    </w:p>
    <w:p w:rsidR="00E85D76" w:rsidRDefault="00E85D76" w:rsidP="00E85D76">
      <w:pPr>
        <w:ind w:left="1080"/>
        <w:rPr>
          <w:rFonts w:ascii="Tahoma" w:hAnsi="Tahoma" w:cs="Tahoma"/>
        </w:rPr>
      </w:pPr>
    </w:p>
    <w:p w:rsidR="00E85D76" w:rsidRPr="00E85D76" w:rsidRDefault="00697F66" w:rsidP="00E85D76">
      <w:pPr>
        <w:ind w:left="1080"/>
        <w:rPr>
          <w:rFonts w:ascii="Tahoma" w:hAnsi="Tahoma" w:cs="Tahoma"/>
        </w:rPr>
      </w:pPr>
      <w:r>
        <w:rPr>
          <w:rFonts w:ascii="Tahoma" w:hAnsi="Tahoma" w:cs="Tahoma"/>
        </w:rPr>
        <w:t xml:space="preserve">Mayor Jim Hovland </w:t>
      </w:r>
      <w:r w:rsidR="00E85D76" w:rsidRPr="00E85D76">
        <w:rPr>
          <w:rFonts w:ascii="Tahoma" w:hAnsi="Tahoma" w:cs="Tahoma"/>
        </w:rPr>
        <w:t>made a motion for moving fo</w:t>
      </w:r>
      <w:r>
        <w:rPr>
          <w:rFonts w:ascii="Tahoma" w:hAnsi="Tahoma" w:cs="Tahoma"/>
        </w:rPr>
        <w:t>rward with the projects and</w:t>
      </w:r>
      <w:r w:rsidR="00E85D76" w:rsidRPr="00E85D76">
        <w:rPr>
          <w:rFonts w:ascii="Tahoma" w:hAnsi="Tahoma" w:cs="Tahoma"/>
        </w:rPr>
        <w:t xml:space="preserve"> the executive and technical committee review MnDOT’s guidelines when available to make sure the US-169 priority projects meet the criteria. The motion was seconded by Commissioner Vance Stuehrenberg and approved.  </w:t>
      </w:r>
    </w:p>
    <w:p w:rsidR="00E85D76" w:rsidRPr="000C05CC" w:rsidRDefault="00E85D76" w:rsidP="000C05CC">
      <w:pPr>
        <w:ind w:left="1440"/>
        <w:rPr>
          <w:rFonts w:ascii="Tahoma" w:hAnsi="Tahoma" w:cs="Tahoma"/>
        </w:rPr>
      </w:pPr>
    </w:p>
    <w:p w:rsidR="00E85D76" w:rsidRPr="00511AB0" w:rsidRDefault="009C0788" w:rsidP="00511AB0">
      <w:pPr>
        <w:numPr>
          <w:ilvl w:val="0"/>
          <w:numId w:val="1"/>
        </w:numPr>
        <w:rPr>
          <w:rFonts w:ascii="Tahoma" w:hAnsi="Tahoma" w:cs="Tahoma"/>
        </w:rPr>
      </w:pPr>
      <w:r w:rsidRPr="00546A21">
        <w:rPr>
          <w:rFonts w:ascii="Tahoma" w:hAnsi="Tahoma" w:cs="Tahoma"/>
        </w:rPr>
        <w:t>Highway Transitway Study Update – Lisa Freese</w:t>
      </w:r>
    </w:p>
    <w:p w:rsidR="00E85D76" w:rsidRPr="00511AB0" w:rsidRDefault="00E85D76" w:rsidP="00511AB0">
      <w:pPr>
        <w:numPr>
          <w:ilvl w:val="1"/>
          <w:numId w:val="1"/>
        </w:numPr>
        <w:rPr>
          <w:rFonts w:ascii="Tahoma" w:eastAsia="Calibri" w:hAnsi="Tahoma" w:cs="Tahoma"/>
        </w:rPr>
      </w:pPr>
      <w:r w:rsidRPr="00511AB0">
        <w:rPr>
          <w:rFonts w:ascii="Tahoma" w:eastAsia="Calibri" w:hAnsi="Tahoma" w:cs="Tahoma"/>
        </w:rPr>
        <w:t>Three park and rides in Scott County and one north of the river</w:t>
      </w:r>
    </w:p>
    <w:p w:rsidR="00E85D76" w:rsidRPr="00511AB0" w:rsidRDefault="00E85D76" w:rsidP="00511AB0">
      <w:pPr>
        <w:numPr>
          <w:ilvl w:val="1"/>
          <w:numId w:val="1"/>
        </w:numPr>
        <w:rPr>
          <w:rFonts w:ascii="Tahoma" w:eastAsia="Calibri" w:hAnsi="Tahoma" w:cs="Tahoma"/>
        </w:rPr>
      </w:pPr>
      <w:r w:rsidRPr="00511AB0">
        <w:rPr>
          <w:rFonts w:ascii="Tahoma" w:eastAsia="Calibri" w:hAnsi="Tahoma" w:cs="Tahoma"/>
        </w:rPr>
        <w:t>The transitway will leave the corridor to connect with the SW lightrail</w:t>
      </w:r>
    </w:p>
    <w:p w:rsidR="00E85D76" w:rsidRDefault="00E85D76" w:rsidP="00511AB0">
      <w:pPr>
        <w:numPr>
          <w:ilvl w:val="1"/>
          <w:numId w:val="1"/>
        </w:numPr>
        <w:rPr>
          <w:rFonts w:ascii="Tahoma" w:eastAsia="Calibri" w:hAnsi="Tahoma" w:cs="Tahoma"/>
        </w:rPr>
      </w:pPr>
      <w:r w:rsidRPr="00511AB0">
        <w:rPr>
          <w:rFonts w:ascii="Tahoma" w:eastAsia="Calibri" w:hAnsi="Tahoma" w:cs="Tahoma"/>
        </w:rPr>
        <w:t>Next steps is to review the feasibility of this corridor over other corridors</w:t>
      </w:r>
    </w:p>
    <w:p w:rsidR="00511AB0" w:rsidRPr="00511AB0" w:rsidRDefault="00511AB0" w:rsidP="00511AB0">
      <w:pPr>
        <w:spacing w:line="360" w:lineRule="auto"/>
        <w:ind w:left="2160"/>
        <w:rPr>
          <w:rFonts w:ascii="Tahoma" w:eastAsia="Calibri" w:hAnsi="Tahoma" w:cs="Tahoma"/>
        </w:rPr>
      </w:pPr>
    </w:p>
    <w:p w:rsidR="00565410" w:rsidRDefault="005C1387" w:rsidP="00565410">
      <w:pPr>
        <w:numPr>
          <w:ilvl w:val="0"/>
          <w:numId w:val="1"/>
        </w:numPr>
        <w:spacing w:line="480" w:lineRule="auto"/>
        <w:rPr>
          <w:rFonts w:ascii="Tahoma" w:hAnsi="Tahoma" w:cs="Tahoma"/>
        </w:rPr>
      </w:pPr>
      <w:r w:rsidRPr="00546A21">
        <w:rPr>
          <w:rFonts w:ascii="Tahoma" w:hAnsi="Tahoma" w:cs="Tahoma"/>
        </w:rPr>
        <w:t>Other Items</w:t>
      </w:r>
    </w:p>
    <w:p w:rsidR="00511AB0" w:rsidRDefault="00511AB0" w:rsidP="00511AB0">
      <w:pPr>
        <w:ind w:left="1080"/>
        <w:rPr>
          <w:rFonts w:ascii="Tahoma" w:hAnsi="Tahoma" w:cs="Tahoma"/>
        </w:rPr>
      </w:pPr>
      <w:r>
        <w:rPr>
          <w:rFonts w:ascii="Tahoma" w:hAnsi="Tahoma" w:cs="Tahoma"/>
        </w:rPr>
        <w:t>Terry Geneline, R-9 ACT, made a motion for starting in November, Board Meetings will be held on the 3</w:t>
      </w:r>
      <w:r w:rsidRPr="000C05CC">
        <w:rPr>
          <w:rFonts w:ascii="Tahoma" w:hAnsi="Tahoma" w:cs="Tahoma"/>
          <w:vertAlign w:val="superscript"/>
        </w:rPr>
        <w:t>rd</w:t>
      </w:r>
      <w:r>
        <w:rPr>
          <w:rFonts w:ascii="Tahoma" w:hAnsi="Tahoma" w:cs="Tahoma"/>
        </w:rPr>
        <w:t xml:space="preserve"> Thursday. The motion was seconded by Council Member Tom Hulting and approved. </w:t>
      </w:r>
    </w:p>
    <w:p w:rsidR="00511AB0" w:rsidRPr="00546A21" w:rsidRDefault="00511AB0" w:rsidP="00511AB0">
      <w:pPr>
        <w:ind w:left="1080"/>
        <w:rPr>
          <w:rFonts w:ascii="Tahoma" w:hAnsi="Tahoma" w:cs="Tahoma"/>
        </w:rPr>
      </w:pPr>
    </w:p>
    <w:p w:rsidR="00546A21" w:rsidRPr="00546A21" w:rsidRDefault="00546A21" w:rsidP="00546A21">
      <w:pPr>
        <w:numPr>
          <w:ilvl w:val="0"/>
          <w:numId w:val="1"/>
        </w:numPr>
        <w:tabs>
          <w:tab w:val="clear" w:pos="1260"/>
          <w:tab w:val="num" w:pos="720"/>
        </w:tabs>
        <w:ind w:left="720" w:firstLine="180"/>
        <w:rPr>
          <w:rFonts w:ascii="Tahoma" w:hAnsi="Tahoma" w:cs="Tahoma"/>
        </w:rPr>
      </w:pPr>
      <w:r w:rsidRPr="00546A21">
        <w:rPr>
          <w:rFonts w:ascii="Tahoma" w:hAnsi="Tahoma" w:cs="Tahoma"/>
        </w:rPr>
        <w:t xml:space="preserve">Next Meetings </w:t>
      </w:r>
    </w:p>
    <w:p w:rsidR="00546A21" w:rsidRPr="00511AB0" w:rsidRDefault="00511AB0" w:rsidP="00511AB0">
      <w:pPr>
        <w:numPr>
          <w:ilvl w:val="1"/>
          <w:numId w:val="1"/>
        </w:numPr>
        <w:ind w:hanging="180"/>
        <w:rPr>
          <w:rFonts w:ascii="Tahoma" w:hAnsi="Tahoma" w:cs="Tahoma"/>
        </w:rPr>
      </w:pPr>
      <w:r>
        <w:rPr>
          <w:rFonts w:ascii="Tahoma" w:hAnsi="Tahoma" w:cs="Tahoma"/>
        </w:rPr>
        <w:t>November 21st</w:t>
      </w:r>
      <w:r w:rsidR="00546A21" w:rsidRPr="00546A21">
        <w:rPr>
          <w:rFonts w:ascii="Tahoma" w:hAnsi="Tahoma" w:cs="Tahoma"/>
        </w:rPr>
        <w:t xml:space="preserve"> Board meet</w:t>
      </w:r>
      <w:r>
        <w:rPr>
          <w:rFonts w:ascii="Tahoma" w:hAnsi="Tahoma" w:cs="Tahoma"/>
        </w:rPr>
        <w:t>ing, 7:00-9:00 p.m. in Scott County</w:t>
      </w:r>
    </w:p>
    <w:p w:rsidR="00A86D1A" w:rsidRPr="00546A21" w:rsidRDefault="00A86D1A" w:rsidP="00A86D1A">
      <w:pPr>
        <w:ind w:left="1260"/>
        <w:rPr>
          <w:rFonts w:ascii="Tahoma" w:hAnsi="Tahoma" w:cs="Tahoma"/>
        </w:rPr>
      </w:pPr>
    </w:p>
    <w:p w:rsidR="00A86D1A" w:rsidRPr="00546A21" w:rsidRDefault="007C2774" w:rsidP="00A86D1A">
      <w:pPr>
        <w:numPr>
          <w:ilvl w:val="0"/>
          <w:numId w:val="1"/>
        </w:numPr>
        <w:spacing w:line="480" w:lineRule="auto"/>
        <w:rPr>
          <w:rFonts w:ascii="Tahoma" w:hAnsi="Tahoma" w:cs="Tahoma"/>
        </w:rPr>
      </w:pPr>
      <w:r w:rsidRPr="00546A21">
        <w:rPr>
          <w:rFonts w:ascii="Tahoma" w:hAnsi="Tahoma" w:cs="Tahoma"/>
        </w:rPr>
        <w:t>Adjournment</w:t>
      </w:r>
    </w:p>
    <w:sectPr w:rsidR="00A86D1A" w:rsidRPr="00546A21" w:rsidSect="00E6000C">
      <w:headerReference w:type="even" r:id="rId9"/>
      <w:headerReference w:type="default" r:id="rId10"/>
      <w:footerReference w:type="even" r:id="rId11"/>
      <w:footerReference w:type="default" r:id="rId12"/>
      <w:headerReference w:type="first" r:id="rId13"/>
      <w:footerReference w:type="first" r:id="rId14"/>
      <w:pgSz w:w="12240" w:h="15840"/>
      <w:pgMar w:top="180" w:right="720" w:bottom="36"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4C26" w:rsidRDefault="00A64C26" w:rsidP="00E46CEC">
      <w:r>
        <w:separator/>
      </w:r>
    </w:p>
  </w:endnote>
  <w:endnote w:type="continuationSeparator" w:id="0">
    <w:p w:rsidR="00A64C26" w:rsidRDefault="00A64C26" w:rsidP="00E46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EED" w:rsidRDefault="005D1EE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EED" w:rsidRDefault="005D1EE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EED" w:rsidRDefault="005D1E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4C26" w:rsidRDefault="00A64C26" w:rsidP="00E46CEC">
      <w:r>
        <w:separator/>
      </w:r>
    </w:p>
  </w:footnote>
  <w:footnote w:type="continuationSeparator" w:id="0">
    <w:p w:rsidR="00A64C26" w:rsidRDefault="00A64C26" w:rsidP="00E46C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EED" w:rsidRDefault="005D1EE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4152215"/>
      <w:docPartObj>
        <w:docPartGallery w:val="Watermarks"/>
        <w:docPartUnique/>
      </w:docPartObj>
    </w:sdtPr>
    <w:sdtEndPr/>
    <w:sdtContent>
      <w:p w:rsidR="005D1EED" w:rsidRDefault="00E6000C">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EED" w:rsidRDefault="005D1E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62C87"/>
    <w:multiLevelType w:val="hybridMultilevel"/>
    <w:tmpl w:val="E99E09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3613236B"/>
    <w:multiLevelType w:val="hybridMultilevel"/>
    <w:tmpl w:val="F81E23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39E8392D"/>
    <w:multiLevelType w:val="hybridMultilevel"/>
    <w:tmpl w:val="5852A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C1250F5"/>
    <w:multiLevelType w:val="hybridMultilevel"/>
    <w:tmpl w:val="4FF26450"/>
    <w:lvl w:ilvl="0" w:tplc="99A4C5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43018C5"/>
    <w:multiLevelType w:val="hybridMultilevel"/>
    <w:tmpl w:val="AD226E0A"/>
    <w:lvl w:ilvl="0" w:tplc="DCF09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6241300"/>
    <w:multiLevelType w:val="hybridMultilevel"/>
    <w:tmpl w:val="1BD89AE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nsid w:val="47F30966"/>
    <w:multiLevelType w:val="hybridMultilevel"/>
    <w:tmpl w:val="961AF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89D758E"/>
    <w:multiLevelType w:val="hybridMultilevel"/>
    <w:tmpl w:val="11E4D58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nsid w:val="4CD24D41"/>
    <w:multiLevelType w:val="hybridMultilevel"/>
    <w:tmpl w:val="98DA5950"/>
    <w:lvl w:ilvl="0" w:tplc="0409000F">
      <w:start w:val="1"/>
      <w:numFmt w:val="decimal"/>
      <w:lvlText w:val="%1."/>
      <w:lvlJc w:val="left"/>
      <w:pPr>
        <w:tabs>
          <w:tab w:val="num" w:pos="1260"/>
        </w:tabs>
        <w:ind w:left="126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089560B"/>
    <w:multiLevelType w:val="hybridMultilevel"/>
    <w:tmpl w:val="60401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0DE0BC1"/>
    <w:multiLevelType w:val="hybridMultilevel"/>
    <w:tmpl w:val="5B4E1AD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
    <w:nsid w:val="589A446D"/>
    <w:multiLevelType w:val="hybridMultilevel"/>
    <w:tmpl w:val="BFEA2B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2962564"/>
    <w:multiLevelType w:val="hybridMultilevel"/>
    <w:tmpl w:val="A846184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3">
    <w:nsid w:val="748155FD"/>
    <w:multiLevelType w:val="hybridMultilevel"/>
    <w:tmpl w:val="9E2A4C50"/>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EEB550A"/>
    <w:multiLevelType w:val="hybridMultilevel"/>
    <w:tmpl w:val="98DA5950"/>
    <w:lvl w:ilvl="0" w:tplc="0409000F">
      <w:start w:val="1"/>
      <w:numFmt w:val="decimal"/>
      <w:lvlText w:val="%1."/>
      <w:lvlJc w:val="left"/>
      <w:pPr>
        <w:tabs>
          <w:tab w:val="num" w:pos="1260"/>
        </w:tabs>
        <w:ind w:left="126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4"/>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3"/>
  </w:num>
  <w:num w:numId="6">
    <w:abstractNumId w:val="11"/>
  </w:num>
  <w:num w:numId="7">
    <w:abstractNumId w:val="9"/>
  </w:num>
  <w:num w:numId="8">
    <w:abstractNumId w:val="2"/>
  </w:num>
  <w:num w:numId="9">
    <w:abstractNumId w:val="8"/>
  </w:num>
  <w:num w:numId="10">
    <w:abstractNumId w:val="12"/>
  </w:num>
  <w:num w:numId="11">
    <w:abstractNumId w:val="7"/>
  </w:num>
  <w:num w:numId="12">
    <w:abstractNumId w:val="1"/>
  </w:num>
  <w:num w:numId="13">
    <w:abstractNumId w:val="0"/>
  </w:num>
  <w:num w:numId="14">
    <w:abstractNumId w:val="10"/>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8B6"/>
    <w:rsid w:val="00033E47"/>
    <w:rsid w:val="00050333"/>
    <w:rsid w:val="0007665B"/>
    <w:rsid w:val="0009582F"/>
    <w:rsid w:val="000C05CC"/>
    <w:rsid w:val="000D15EB"/>
    <w:rsid w:val="000E11C0"/>
    <w:rsid w:val="001077C3"/>
    <w:rsid w:val="0011588E"/>
    <w:rsid w:val="00136902"/>
    <w:rsid w:val="0014440A"/>
    <w:rsid w:val="0015599B"/>
    <w:rsid w:val="001646ED"/>
    <w:rsid w:val="001769D2"/>
    <w:rsid w:val="0019107C"/>
    <w:rsid w:val="001B65BC"/>
    <w:rsid w:val="001C40C9"/>
    <w:rsid w:val="001C57F2"/>
    <w:rsid w:val="001D44A0"/>
    <w:rsid w:val="001E34A0"/>
    <w:rsid w:val="001E70C5"/>
    <w:rsid w:val="001F1883"/>
    <w:rsid w:val="001F773A"/>
    <w:rsid w:val="0026431A"/>
    <w:rsid w:val="002866AC"/>
    <w:rsid w:val="002932B3"/>
    <w:rsid w:val="00293B04"/>
    <w:rsid w:val="002B1EE4"/>
    <w:rsid w:val="002C0088"/>
    <w:rsid w:val="002C260D"/>
    <w:rsid w:val="002C67B4"/>
    <w:rsid w:val="00301FB3"/>
    <w:rsid w:val="003153C3"/>
    <w:rsid w:val="003166A7"/>
    <w:rsid w:val="00316A5C"/>
    <w:rsid w:val="00327C58"/>
    <w:rsid w:val="00333EB1"/>
    <w:rsid w:val="00334E95"/>
    <w:rsid w:val="003510B2"/>
    <w:rsid w:val="00367E79"/>
    <w:rsid w:val="003B736F"/>
    <w:rsid w:val="003D0F5A"/>
    <w:rsid w:val="003F1D42"/>
    <w:rsid w:val="00440B6A"/>
    <w:rsid w:val="00455A89"/>
    <w:rsid w:val="004A1B55"/>
    <w:rsid w:val="004A65F5"/>
    <w:rsid w:val="004B0E0E"/>
    <w:rsid w:val="004B1FC4"/>
    <w:rsid w:val="004B402C"/>
    <w:rsid w:val="004C0638"/>
    <w:rsid w:val="004F4548"/>
    <w:rsid w:val="00511AB0"/>
    <w:rsid w:val="0052111A"/>
    <w:rsid w:val="005215B5"/>
    <w:rsid w:val="00524A42"/>
    <w:rsid w:val="005307C2"/>
    <w:rsid w:val="005376FB"/>
    <w:rsid w:val="00546A21"/>
    <w:rsid w:val="005535C0"/>
    <w:rsid w:val="00565410"/>
    <w:rsid w:val="005743DA"/>
    <w:rsid w:val="0059004A"/>
    <w:rsid w:val="00594B64"/>
    <w:rsid w:val="005966CC"/>
    <w:rsid w:val="005B380C"/>
    <w:rsid w:val="005B3F7C"/>
    <w:rsid w:val="005C1387"/>
    <w:rsid w:val="005D16B9"/>
    <w:rsid w:val="005D1EED"/>
    <w:rsid w:val="005D68F1"/>
    <w:rsid w:val="005F748D"/>
    <w:rsid w:val="006029F5"/>
    <w:rsid w:val="00627185"/>
    <w:rsid w:val="00655C5F"/>
    <w:rsid w:val="00661876"/>
    <w:rsid w:val="00670DF5"/>
    <w:rsid w:val="00674E08"/>
    <w:rsid w:val="006776BA"/>
    <w:rsid w:val="0068088D"/>
    <w:rsid w:val="006851C2"/>
    <w:rsid w:val="0069374C"/>
    <w:rsid w:val="00697F66"/>
    <w:rsid w:val="006A310A"/>
    <w:rsid w:val="006B1DA6"/>
    <w:rsid w:val="006B2A07"/>
    <w:rsid w:val="006C186F"/>
    <w:rsid w:val="006E6FAD"/>
    <w:rsid w:val="00702847"/>
    <w:rsid w:val="00713E1D"/>
    <w:rsid w:val="00747A97"/>
    <w:rsid w:val="00781F82"/>
    <w:rsid w:val="00785294"/>
    <w:rsid w:val="007B56BE"/>
    <w:rsid w:val="007B73FC"/>
    <w:rsid w:val="007B7D2E"/>
    <w:rsid w:val="007C2774"/>
    <w:rsid w:val="007F7F5E"/>
    <w:rsid w:val="00805F45"/>
    <w:rsid w:val="00806909"/>
    <w:rsid w:val="00822B4E"/>
    <w:rsid w:val="0082743A"/>
    <w:rsid w:val="008338D0"/>
    <w:rsid w:val="00851E09"/>
    <w:rsid w:val="00857C8C"/>
    <w:rsid w:val="008705FB"/>
    <w:rsid w:val="00881561"/>
    <w:rsid w:val="00894B2F"/>
    <w:rsid w:val="008A009C"/>
    <w:rsid w:val="008A2314"/>
    <w:rsid w:val="008B5D3A"/>
    <w:rsid w:val="008F0B9B"/>
    <w:rsid w:val="008F38F4"/>
    <w:rsid w:val="00943C37"/>
    <w:rsid w:val="009443DB"/>
    <w:rsid w:val="009571FB"/>
    <w:rsid w:val="00965E09"/>
    <w:rsid w:val="00985DD6"/>
    <w:rsid w:val="00993349"/>
    <w:rsid w:val="00994881"/>
    <w:rsid w:val="009C0788"/>
    <w:rsid w:val="009D4799"/>
    <w:rsid w:val="009D4826"/>
    <w:rsid w:val="009D7DB9"/>
    <w:rsid w:val="009E4CE9"/>
    <w:rsid w:val="00A15617"/>
    <w:rsid w:val="00A23817"/>
    <w:rsid w:val="00A47782"/>
    <w:rsid w:val="00A64C26"/>
    <w:rsid w:val="00A82692"/>
    <w:rsid w:val="00A86D1A"/>
    <w:rsid w:val="00AA062C"/>
    <w:rsid w:val="00AA0733"/>
    <w:rsid w:val="00AA59B9"/>
    <w:rsid w:val="00AB0B9C"/>
    <w:rsid w:val="00AE7FD3"/>
    <w:rsid w:val="00B173A7"/>
    <w:rsid w:val="00B51B6D"/>
    <w:rsid w:val="00B61C8D"/>
    <w:rsid w:val="00B75AE6"/>
    <w:rsid w:val="00B81BE3"/>
    <w:rsid w:val="00B836CE"/>
    <w:rsid w:val="00B903E5"/>
    <w:rsid w:val="00BA0EB7"/>
    <w:rsid w:val="00BA3426"/>
    <w:rsid w:val="00BC1496"/>
    <w:rsid w:val="00BD0431"/>
    <w:rsid w:val="00BD09DA"/>
    <w:rsid w:val="00BD0D9E"/>
    <w:rsid w:val="00BD1259"/>
    <w:rsid w:val="00BD1A52"/>
    <w:rsid w:val="00BF0D8D"/>
    <w:rsid w:val="00C1558A"/>
    <w:rsid w:val="00C418DD"/>
    <w:rsid w:val="00C429F0"/>
    <w:rsid w:val="00C70D86"/>
    <w:rsid w:val="00C91FEB"/>
    <w:rsid w:val="00C949B4"/>
    <w:rsid w:val="00C94C46"/>
    <w:rsid w:val="00CA18EF"/>
    <w:rsid w:val="00CA6824"/>
    <w:rsid w:val="00CB0E58"/>
    <w:rsid w:val="00CB4166"/>
    <w:rsid w:val="00CC4D50"/>
    <w:rsid w:val="00CC5210"/>
    <w:rsid w:val="00D166F7"/>
    <w:rsid w:val="00D27A2E"/>
    <w:rsid w:val="00D42BC3"/>
    <w:rsid w:val="00D51247"/>
    <w:rsid w:val="00D706C4"/>
    <w:rsid w:val="00D86B00"/>
    <w:rsid w:val="00D86CCE"/>
    <w:rsid w:val="00D90F8A"/>
    <w:rsid w:val="00DD3BF3"/>
    <w:rsid w:val="00DD78FF"/>
    <w:rsid w:val="00DF00E8"/>
    <w:rsid w:val="00DF43FF"/>
    <w:rsid w:val="00E03CC8"/>
    <w:rsid w:val="00E25612"/>
    <w:rsid w:val="00E300AA"/>
    <w:rsid w:val="00E46CEC"/>
    <w:rsid w:val="00E6000C"/>
    <w:rsid w:val="00E85D76"/>
    <w:rsid w:val="00E93888"/>
    <w:rsid w:val="00E95074"/>
    <w:rsid w:val="00EB6EB3"/>
    <w:rsid w:val="00EE532F"/>
    <w:rsid w:val="00EE56C4"/>
    <w:rsid w:val="00F330BB"/>
    <w:rsid w:val="00F67C1E"/>
    <w:rsid w:val="00F71476"/>
    <w:rsid w:val="00F71D7B"/>
    <w:rsid w:val="00F729B4"/>
    <w:rsid w:val="00F76B01"/>
    <w:rsid w:val="00F834AC"/>
    <w:rsid w:val="00F848F8"/>
    <w:rsid w:val="00F873D8"/>
    <w:rsid w:val="00FC5FBB"/>
    <w:rsid w:val="00FD1FD4"/>
    <w:rsid w:val="00FD422E"/>
    <w:rsid w:val="00FD5BEF"/>
    <w:rsid w:val="00FD737F"/>
    <w:rsid w:val="00FE470E"/>
    <w:rsid w:val="00FF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B5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F38F4"/>
    <w:rPr>
      <w:rFonts w:ascii="Tahoma" w:hAnsi="Tahoma" w:cs="Tahoma"/>
      <w:sz w:val="16"/>
      <w:szCs w:val="16"/>
    </w:rPr>
  </w:style>
  <w:style w:type="paragraph" w:styleId="ListParagraph">
    <w:name w:val="List Paragraph"/>
    <w:basedOn w:val="Normal"/>
    <w:uiPriority w:val="34"/>
    <w:qFormat/>
    <w:rsid w:val="00B61C8D"/>
    <w:pPr>
      <w:ind w:left="720"/>
    </w:pPr>
    <w:rPr>
      <w:rFonts w:ascii="Calibri" w:eastAsia="Calibri" w:hAnsi="Calibri"/>
      <w:sz w:val="22"/>
      <w:szCs w:val="22"/>
    </w:rPr>
  </w:style>
  <w:style w:type="character" w:styleId="Hyperlink">
    <w:name w:val="Hyperlink"/>
    <w:uiPriority w:val="99"/>
    <w:unhideWhenUsed/>
    <w:rsid w:val="00A86D1A"/>
    <w:rPr>
      <w:color w:val="0000FF"/>
      <w:u w:val="single"/>
    </w:rPr>
  </w:style>
  <w:style w:type="paragraph" w:styleId="Header">
    <w:name w:val="header"/>
    <w:basedOn w:val="Normal"/>
    <w:link w:val="HeaderChar"/>
    <w:uiPriority w:val="99"/>
    <w:unhideWhenUsed/>
    <w:rsid w:val="00E46CEC"/>
    <w:pPr>
      <w:tabs>
        <w:tab w:val="center" w:pos="4680"/>
        <w:tab w:val="right" w:pos="9360"/>
      </w:tabs>
    </w:pPr>
  </w:style>
  <w:style w:type="character" w:customStyle="1" w:styleId="HeaderChar">
    <w:name w:val="Header Char"/>
    <w:link w:val="Header"/>
    <w:uiPriority w:val="99"/>
    <w:rsid w:val="00E46CEC"/>
    <w:rPr>
      <w:sz w:val="24"/>
      <w:szCs w:val="24"/>
    </w:rPr>
  </w:style>
  <w:style w:type="paragraph" w:styleId="Footer">
    <w:name w:val="footer"/>
    <w:basedOn w:val="Normal"/>
    <w:link w:val="FooterChar"/>
    <w:uiPriority w:val="99"/>
    <w:unhideWhenUsed/>
    <w:rsid w:val="00E46CEC"/>
    <w:pPr>
      <w:tabs>
        <w:tab w:val="center" w:pos="4680"/>
        <w:tab w:val="right" w:pos="9360"/>
      </w:tabs>
    </w:pPr>
  </w:style>
  <w:style w:type="character" w:customStyle="1" w:styleId="FooterChar">
    <w:name w:val="Footer Char"/>
    <w:link w:val="Footer"/>
    <w:uiPriority w:val="99"/>
    <w:rsid w:val="00E46CE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B5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F38F4"/>
    <w:rPr>
      <w:rFonts w:ascii="Tahoma" w:hAnsi="Tahoma" w:cs="Tahoma"/>
      <w:sz w:val="16"/>
      <w:szCs w:val="16"/>
    </w:rPr>
  </w:style>
  <w:style w:type="paragraph" w:styleId="ListParagraph">
    <w:name w:val="List Paragraph"/>
    <w:basedOn w:val="Normal"/>
    <w:uiPriority w:val="34"/>
    <w:qFormat/>
    <w:rsid w:val="00B61C8D"/>
    <w:pPr>
      <w:ind w:left="720"/>
    </w:pPr>
    <w:rPr>
      <w:rFonts w:ascii="Calibri" w:eastAsia="Calibri" w:hAnsi="Calibri"/>
      <w:sz w:val="22"/>
      <w:szCs w:val="22"/>
    </w:rPr>
  </w:style>
  <w:style w:type="character" w:styleId="Hyperlink">
    <w:name w:val="Hyperlink"/>
    <w:uiPriority w:val="99"/>
    <w:unhideWhenUsed/>
    <w:rsid w:val="00A86D1A"/>
    <w:rPr>
      <w:color w:val="0000FF"/>
      <w:u w:val="single"/>
    </w:rPr>
  </w:style>
  <w:style w:type="paragraph" w:styleId="Header">
    <w:name w:val="header"/>
    <w:basedOn w:val="Normal"/>
    <w:link w:val="HeaderChar"/>
    <w:uiPriority w:val="99"/>
    <w:unhideWhenUsed/>
    <w:rsid w:val="00E46CEC"/>
    <w:pPr>
      <w:tabs>
        <w:tab w:val="center" w:pos="4680"/>
        <w:tab w:val="right" w:pos="9360"/>
      </w:tabs>
    </w:pPr>
  </w:style>
  <w:style w:type="character" w:customStyle="1" w:styleId="HeaderChar">
    <w:name w:val="Header Char"/>
    <w:link w:val="Header"/>
    <w:uiPriority w:val="99"/>
    <w:rsid w:val="00E46CEC"/>
    <w:rPr>
      <w:sz w:val="24"/>
      <w:szCs w:val="24"/>
    </w:rPr>
  </w:style>
  <w:style w:type="paragraph" w:styleId="Footer">
    <w:name w:val="footer"/>
    <w:basedOn w:val="Normal"/>
    <w:link w:val="FooterChar"/>
    <w:uiPriority w:val="99"/>
    <w:unhideWhenUsed/>
    <w:rsid w:val="00E46CEC"/>
    <w:pPr>
      <w:tabs>
        <w:tab w:val="center" w:pos="4680"/>
        <w:tab w:val="right" w:pos="9360"/>
      </w:tabs>
    </w:pPr>
  </w:style>
  <w:style w:type="character" w:customStyle="1" w:styleId="FooterChar">
    <w:name w:val="Footer Char"/>
    <w:link w:val="Footer"/>
    <w:uiPriority w:val="99"/>
    <w:rsid w:val="00E46C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967560">
      <w:bodyDiv w:val="1"/>
      <w:marLeft w:val="0"/>
      <w:marRight w:val="0"/>
      <w:marTop w:val="0"/>
      <w:marBottom w:val="0"/>
      <w:divBdr>
        <w:top w:val="none" w:sz="0" w:space="0" w:color="auto"/>
        <w:left w:val="none" w:sz="0" w:space="0" w:color="auto"/>
        <w:bottom w:val="none" w:sz="0" w:space="0" w:color="auto"/>
        <w:right w:val="none" w:sz="0" w:space="0" w:color="auto"/>
      </w:divBdr>
    </w:div>
    <w:div w:id="1534072026">
      <w:bodyDiv w:val="1"/>
      <w:marLeft w:val="0"/>
      <w:marRight w:val="0"/>
      <w:marTop w:val="0"/>
      <w:marBottom w:val="0"/>
      <w:divBdr>
        <w:top w:val="none" w:sz="0" w:space="0" w:color="auto"/>
        <w:left w:val="none" w:sz="0" w:space="0" w:color="auto"/>
        <w:bottom w:val="none" w:sz="0" w:space="0" w:color="auto"/>
        <w:right w:val="none" w:sz="0" w:space="0" w:color="auto"/>
      </w:divBdr>
      <w:divsChild>
        <w:div w:id="1465662964">
          <w:marLeft w:val="0"/>
          <w:marRight w:val="0"/>
          <w:marTop w:val="0"/>
          <w:marBottom w:val="0"/>
          <w:divBdr>
            <w:top w:val="none" w:sz="0" w:space="0" w:color="auto"/>
            <w:left w:val="none" w:sz="0" w:space="0" w:color="auto"/>
            <w:bottom w:val="none" w:sz="0" w:space="0" w:color="auto"/>
            <w:right w:val="none" w:sz="0" w:space="0" w:color="auto"/>
          </w:divBdr>
          <w:divsChild>
            <w:div w:id="632097855">
              <w:marLeft w:val="0"/>
              <w:marRight w:val="0"/>
              <w:marTop w:val="0"/>
              <w:marBottom w:val="0"/>
              <w:divBdr>
                <w:top w:val="none" w:sz="0" w:space="0" w:color="auto"/>
                <w:left w:val="none" w:sz="0" w:space="0" w:color="auto"/>
                <w:bottom w:val="none" w:sz="0" w:space="0" w:color="auto"/>
                <w:right w:val="none" w:sz="0" w:space="0" w:color="auto"/>
              </w:divBdr>
              <w:divsChild>
                <w:div w:id="1934435618">
                  <w:marLeft w:val="0"/>
                  <w:marRight w:val="0"/>
                  <w:marTop w:val="0"/>
                  <w:marBottom w:val="0"/>
                  <w:divBdr>
                    <w:top w:val="none" w:sz="0" w:space="0" w:color="auto"/>
                    <w:left w:val="none" w:sz="0" w:space="0" w:color="auto"/>
                    <w:bottom w:val="none" w:sz="0" w:space="0" w:color="auto"/>
                    <w:right w:val="none" w:sz="0" w:space="0" w:color="auto"/>
                  </w:divBdr>
                  <w:divsChild>
                    <w:div w:id="2010214367">
                      <w:marLeft w:val="0"/>
                      <w:marRight w:val="0"/>
                      <w:marTop w:val="0"/>
                      <w:marBottom w:val="0"/>
                      <w:divBdr>
                        <w:top w:val="none" w:sz="0" w:space="0" w:color="auto"/>
                        <w:left w:val="none" w:sz="0" w:space="0" w:color="auto"/>
                        <w:bottom w:val="none" w:sz="0" w:space="0" w:color="auto"/>
                        <w:right w:val="none" w:sz="0" w:space="0" w:color="auto"/>
                      </w:divBdr>
                      <w:divsChild>
                        <w:div w:id="1180581231">
                          <w:marLeft w:val="0"/>
                          <w:marRight w:val="0"/>
                          <w:marTop w:val="0"/>
                          <w:marBottom w:val="0"/>
                          <w:divBdr>
                            <w:top w:val="none" w:sz="0" w:space="0" w:color="auto"/>
                            <w:left w:val="none" w:sz="0" w:space="0" w:color="auto"/>
                            <w:bottom w:val="none" w:sz="0" w:space="0" w:color="auto"/>
                            <w:right w:val="none" w:sz="0" w:space="0" w:color="auto"/>
                          </w:divBdr>
                          <w:divsChild>
                            <w:div w:id="1658222202">
                              <w:marLeft w:val="0"/>
                              <w:marRight w:val="0"/>
                              <w:marTop w:val="0"/>
                              <w:marBottom w:val="0"/>
                              <w:divBdr>
                                <w:top w:val="none" w:sz="0" w:space="0" w:color="auto"/>
                                <w:left w:val="none" w:sz="0" w:space="0" w:color="auto"/>
                                <w:bottom w:val="none" w:sz="0" w:space="0" w:color="auto"/>
                                <w:right w:val="none" w:sz="0" w:space="0" w:color="auto"/>
                              </w:divBdr>
                              <w:divsChild>
                                <w:div w:id="1274091381">
                                  <w:marLeft w:val="0"/>
                                  <w:marRight w:val="0"/>
                                  <w:marTop w:val="0"/>
                                  <w:marBottom w:val="0"/>
                                  <w:divBdr>
                                    <w:top w:val="none" w:sz="0" w:space="0" w:color="auto"/>
                                    <w:left w:val="none" w:sz="0" w:space="0" w:color="auto"/>
                                    <w:bottom w:val="none" w:sz="0" w:space="0" w:color="auto"/>
                                    <w:right w:val="none" w:sz="0" w:space="0" w:color="auto"/>
                                  </w:divBdr>
                                  <w:divsChild>
                                    <w:div w:id="1719160022">
                                      <w:marLeft w:val="0"/>
                                      <w:marRight w:val="0"/>
                                      <w:marTop w:val="0"/>
                                      <w:marBottom w:val="0"/>
                                      <w:divBdr>
                                        <w:top w:val="none" w:sz="0" w:space="0" w:color="auto"/>
                                        <w:left w:val="none" w:sz="0" w:space="0" w:color="auto"/>
                                        <w:bottom w:val="none" w:sz="0" w:space="0" w:color="auto"/>
                                        <w:right w:val="none" w:sz="0" w:space="0" w:color="auto"/>
                                      </w:divBdr>
                                      <w:divsChild>
                                        <w:div w:id="1397895941">
                                          <w:marLeft w:val="0"/>
                                          <w:marRight w:val="0"/>
                                          <w:marTop w:val="0"/>
                                          <w:marBottom w:val="0"/>
                                          <w:divBdr>
                                            <w:top w:val="none" w:sz="0" w:space="0" w:color="auto"/>
                                            <w:left w:val="none" w:sz="0" w:space="0" w:color="auto"/>
                                            <w:bottom w:val="none" w:sz="0" w:space="0" w:color="auto"/>
                                            <w:right w:val="none" w:sz="0" w:space="0" w:color="auto"/>
                                          </w:divBdr>
                                          <w:divsChild>
                                            <w:div w:id="191312251">
                                              <w:marLeft w:val="0"/>
                                              <w:marRight w:val="0"/>
                                              <w:marTop w:val="0"/>
                                              <w:marBottom w:val="0"/>
                                              <w:divBdr>
                                                <w:top w:val="none" w:sz="0" w:space="0" w:color="auto"/>
                                                <w:left w:val="none" w:sz="0" w:space="0" w:color="auto"/>
                                                <w:bottom w:val="none" w:sz="0" w:space="0" w:color="auto"/>
                                                <w:right w:val="none" w:sz="0" w:space="0" w:color="auto"/>
                                              </w:divBdr>
                                              <w:divsChild>
                                                <w:div w:id="1953517180">
                                                  <w:marLeft w:val="0"/>
                                                  <w:marRight w:val="0"/>
                                                  <w:marTop w:val="0"/>
                                                  <w:marBottom w:val="0"/>
                                                  <w:divBdr>
                                                    <w:top w:val="none" w:sz="0" w:space="0" w:color="auto"/>
                                                    <w:left w:val="none" w:sz="0" w:space="0" w:color="auto"/>
                                                    <w:bottom w:val="none" w:sz="0" w:space="0" w:color="auto"/>
                                                    <w:right w:val="none" w:sz="0" w:space="0" w:color="auto"/>
                                                  </w:divBdr>
                                                  <w:divsChild>
                                                    <w:div w:id="953024892">
                                                      <w:marLeft w:val="0"/>
                                                      <w:marRight w:val="0"/>
                                                      <w:marTop w:val="0"/>
                                                      <w:marBottom w:val="0"/>
                                                      <w:divBdr>
                                                        <w:top w:val="none" w:sz="0" w:space="0" w:color="auto"/>
                                                        <w:left w:val="none" w:sz="0" w:space="0" w:color="auto"/>
                                                        <w:bottom w:val="none" w:sz="0" w:space="0" w:color="auto"/>
                                                        <w:right w:val="none" w:sz="0" w:space="0" w:color="auto"/>
                                                      </w:divBdr>
                                                      <w:divsChild>
                                                        <w:div w:id="2210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70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1015</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lpstr>
    </vt:vector>
  </TitlesOfParts>
  <Company>HDR, Inc.</Company>
  <LinksUpToDate>false</LinksUpToDate>
  <CharactersWithSpaces>6786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Hyland, Emily</dc:creator>
  <cp:lastModifiedBy>Emily Siedschlag</cp:lastModifiedBy>
  <cp:revision>11</cp:revision>
  <cp:lastPrinted>2013-08-01T15:28:00Z</cp:lastPrinted>
  <dcterms:created xsi:type="dcterms:W3CDTF">2013-09-17T15:49:00Z</dcterms:created>
  <dcterms:modified xsi:type="dcterms:W3CDTF">2013-10-02T19:18:00Z</dcterms:modified>
</cp:coreProperties>
</file>