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متطلبات الوظائف (Functional Requirements Document)</w:t>
      </w:r>
    </w:p>
    <w:p>
      <w:r>
        <w:t>اسم المشروع: QA Assistant System &amp; Smart AI-Powered Bug Triage</w:t>
      </w:r>
    </w:p>
    <w:p>
      <w:r>
        <w:t>فريق العمل: Bug Busters1</w:t>
      </w:r>
    </w:p>
    <w:p>
      <w:r>
        <w:t>السنة الأكاديمية: 2026–2027</w:t>
      </w:r>
    </w:p>
    <w:p>
      <w:pPr>
        <w:pStyle w:val="Heading1"/>
      </w:pPr>
      <w:r>
        <w:t>1. مقدمة النطاق الوظيفي</w:t>
      </w:r>
    </w:p>
    <w:p>
      <w:r>
        <w:t>يحدد هذا المستند الوظائف والخدمات الأساسية التي يجب أن يقدمها النظام للمستخدمين بمختلف أدوارهم، لضمان إدارة اختبارات البرمجيات، تتبع الباجات، والاستفادة من الذكاء الاصطناعي في الفرز بسلاسة وفعالية.</w:t>
      </w:r>
    </w:p>
    <w:p>
      <w:pPr>
        <w:pStyle w:val="Heading1"/>
      </w:pPr>
      <w:r>
        <w:t>2. أدوار المستخدمين والأذونات (Target Users &amp; Roles)</w:t>
      </w:r>
    </w:p>
    <w:p>
      <w:r>
        <w:t>• QA Engineers &amp; Testers: تسجيل الباجات، كتابة وتنفيذ حالات الاختبار، مراجعة مقترحات الـ AI، وتتبع الحلول.</w:t>
      </w:r>
    </w:p>
    <w:p>
      <w:r>
        <w:t>• QA Team Leaders: مراجعة وترتيب أولويات العيوب، مراقبة أنشطة التفتيش والاختبار للفريق، وتعيين المهام للأعضاء وتحليل الأداء.</w:t>
      </w:r>
    </w:p>
    <w:p>
      <w:r>
        <w:t>• Software Developers: استعراض الباجات المسندة إليهم، مراجعة خطوات إعادة إنتاج الخطأ، تحديث حالات الأخطاء، وتسجيل معلومات الحل.</w:t>
      </w:r>
    </w:p>
    <w:p>
      <w:r>
        <w:t>• Project Managers: مراقبة تقدم المشروع، مراجعة إحصائيات وعيوب السيستم، تحديد اختناقات الاختبار، وتقييم مؤشرات الجودة.</w:t>
      </w:r>
    </w:p>
    <w:p>
      <w:pPr>
        <w:pStyle w:val="Heading1"/>
      </w:pPr>
      <w:r>
        <w:t>3. تفاصيل متطلبات الوظائف (Functional Requirements - FRs)</w:t>
      </w:r>
    </w:p>
    <w:p>
      <w:pPr>
        <w:pStyle w:val="Heading2"/>
      </w:pPr>
      <w:r>
        <w:t>أ) وحدة إدارة المستخدمين والمصادقة (User Management &amp; Authentication)</w:t>
      </w:r>
    </w:p>
    <w:p>
      <w:r>
        <w:t>• FR-AUTH-01 (التسجيل والدخول): يجب أن يوفر النظام واجهة لتسجيل حساب جديد وتسجيل الدخول بأمان للمستخدمين.</w:t>
      </w:r>
    </w:p>
    <w:p>
      <w:r>
        <w:t>• FR-AUTH-02 (التحكم بالصلاحيات - RBAC): يجب أن يطبق النظام صلاحيات الوصول بناءً على دور المستخدم لتقييد أو السماح بعرض الصفحات والوظائف.</w:t>
      </w:r>
    </w:p>
    <w:p>
      <w:r>
        <w:t>• FR-AUTH-03 (إدارة الملف الشخصي): السماح للمستخدم بإدارة معلومات حسابه الأساسية وتحديثها.</w:t>
      </w:r>
    </w:p>
    <w:p>
      <w:pPr>
        <w:pStyle w:val="Heading2"/>
      </w:pPr>
      <w:r>
        <w:t>ب) وحدة الإبلاغ عن الأخطاء وإدارتها (Bug Reporting &amp; Management)</w:t>
      </w:r>
    </w:p>
    <w:p>
      <w:r>
        <w:t>• FR-BUG-01 (إنشاء تقرير خطأ): السماح للمستخدم بإنشاء Bug Report يتضمن العنوان، الوصف، خطوات إعادة الإنتاج، النتيجة المتوقعة، النتيجة الفعلية، وتفاصيل بيئة التشغيل.</w:t>
      </w:r>
    </w:p>
    <w:p>
      <w:r>
        <w:t>• FR-BUG-02 (تتبع وتحديث الحالة): تتبع حالة الباغ وإدارتها (Open, Resolved, Closed) وتحديث معلومات الإسناد والتكليف.</w:t>
      </w:r>
    </w:p>
    <w:p>
      <w:r>
        <w:t>• FR-BUG-03 (البحث والفلترة): توفير أدوات بحث متقدمة وفلاتر للبحث بين تقارير الأخطاء بسرعة ودقة.</w:t>
      </w:r>
    </w:p>
    <w:p>
      <w:pPr>
        <w:pStyle w:val="Heading2"/>
      </w:pPr>
      <w:r>
        <w:t>ج) وحدة الفرز الذكي المدعومة بالذكاء الاصطناعي (AI-Powered Bug Triage)</w:t>
      </w:r>
    </w:p>
    <w:p>
      <w:r>
        <w:t>• FR-AI-01 (تحليل الوصف): يقوم مكون الذكاء الاصطناعي بقراءة وتحليل وصف تقرير الخطأ المدخل تلقائياً.</w:t>
      </w:r>
    </w:p>
    <w:p>
      <w:r>
        <w:t>• FR-AI-02 (اقتراح الخطورة والأولوية): يولد النظام مقترحات دقيقة لمستوى الخطورة والأولوية للباغ.</w:t>
      </w:r>
    </w:p>
    <w:p>
      <w:r>
        <w:t>• FR-AI-03 (التصنيف والفئة): تصنيف الأخطاء تلقائياً إلى الفئات المحددة مسبقاً.</w:t>
      </w:r>
    </w:p>
    <w:p>
      <w:r>
        <w:t>• FR-AI-04 (كشف الباجات المكررة): فحص قاعدة البيانات ومقارنة الباغ الحالي بالتقارير السابقة لتحديد التقارير المكررة المحتملة.</w:t>
      </w:r>
    </w:p>
    <w:p>
      <w:r>
        <w:t>• FR-AI-05 (التلخيص الآلي): توليد ملخص قصير ومركز للعيوب المبلغ عنها.</w:t>
      </w:r>
    </w:p>
    <w:p>
      <w:r>
        <w:t>• FR-AI-06 (توصية المطور المسؤول): اقتراح الفريق أو المطور المناسب للتعامل مع الباغ استناداً إلى قواعد الإسناد وبيانات الفريق المتاحة.</w:t>
      </w:r>
    </w:p>
    <w:p>
      <w:pPr>
        <w:pStyle w:val="Heading2"/>
      </w:pPr>
      <w:r>
        <w:t>د) وحدة إدارة حالات الاختبار (Test Case Management)</w:t>
      </w:r>
    </w:p>
    <w:p>
      <w:r>
        <w:t>• FR-TC-01 (إنشاء وتحديث الحالات): السماح لمهندسي الجودة بإنشاء وتعديل حالات الاختبار مع تحديد خطوات الاختبار والنتائج المتوقعة.</w:t>
      </w:r>
    </w:p>
    <w:p>
      <w:r>
        <w:t>• FR-TC-02 (تسجيل نتائج التنفيذ): تسجيل نتائج تنفيذ الاختبارات (Pass/Fail/Blocked).</w:t>
      </w:r>
    </w:p>
    <w:p>
      <w:r>
        <w:t>• FR-TC-03 (الربط بالعيوب): ربط حالات الاختبار بتقارير الأخطاء المرتبطة بها لسهولة التتبع.</w:t>
      </w:r>
    </w:p>
    <w:p>
      <w:pPr>
        <w:pStyle w:val="Heading2"/>
      </w:pPr>
      <w:r>
        <w:t>هـ) لوحة التحكم والتقارير (Dashboard &amp; Reporting)</w:t>
      </w:r>
    </w:p>
    <w:p>
      <w:r>
        <w:t>• FR-DASH-01 (الإحصائيات العامة): عرض إجمالي عدد الأخطاء المبلغ عنها في واجهة مركزية.</w:t>
      </w:r>
    </w:p>
    <w:p>
      <w:r>
        <w:t>• FR-DASH-02 (حالة العيوب): عرض عدد الأخطاء المفتوحة، التي تم حلها، والمغلقة.</w:t>
      </w:r>
    </w:p>
    <w:p>
      <w:r>
        <w:t>• FR-DASH-03 (التوزيع البصري): تقديم رسوم بيانية توضح توزيع الأخطاء بناءً على درجة الخطورة والحالة.</w:t>
      </w:r>
    </w:p>
    <w:p>
      <w:r>
        <w:t>• FR-DASH-04 (مؤشرات الأداء): عرض مؤشرات أداء الجودة المختارة وتتبع تقدم نتائج الاختبار.</w:t>
      </w:r>
    </w:p>
    <w:p>
      <w:pPr>
        <w:pStyle w:val="Heading2"/>
      </w:pPr>
      <w:r>
        <w:t>و) المراجعة البشرية والتغذية الراجعة (Human Review &amp; Feedback)</w:t>
      </w:r>
    </w:p>
    <w:p>
      <w:r>
        <w:t>• FR-REV-01 (قبول أو تعديل مقترحات AI): السماح للمستخدم المصرح له بقبول أو تعديل توصيات الذكاء الاصطناعي.</w:t>
      </w:r>
    </w:p>
    <w:p>
      <w:r>
        <w:t>• FR-REV-02 (اعتماد التصنيف النهائي): حفظ وتسجيل التقييم والتصنيف النهائي المعتمد بشرياً في النظام.</w:t>
      </w:r>
    </w:p>
    <w:p>
      <w:r>
        <w:t>• FR-REV-03 (جمع التغذية الراجعة): جمع تفاعلات المستخدمين لتقييم مدى فائدة ونجاح اقتراحات الذكاء الاصطناعي.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