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w:t>
      </w:r>
      <w:r w:rsidR="002D4B29">
        <w:rPr>
          <w:b/>
          <w:bCs/>
        </w:rPr>
        <w:t>4</w:t>
      </w:r>
      <w:bookmarkStart w:id="0" w:name="_GoBack"/>
      <w:bookmarkEnd w:id="0"/>
      <w:r>
        <w:t xml:space="preserve">, </w:t>
      </w:r>
      <w:r w:rsidR="00900EF1">
        <w:t>20</w:t>
      </w:r>
      <w:r>
        <w:t xml:space="preserve"> </w:t>
      </w:r>
      <w:r w:rsidR="00900EF1">
        <w:t>Decem</w:t>
      </w:r>
      <w:r w:rsidR="00BE4462">
        <w:t>ber</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FF383C"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FF383C"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FF383C"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BB5547" w:rsidRDefault="00BB5547" w:rsidP="0059129D">
      <w:pPr>
        <w:pStyle w:val="Footer"/>
        <w:tabs>
          <w:tab w:val="clear" w:pos="4320"/>
          <w:tab w:val="clear" w:pos="8640"/>
        </w:tabs>
        <w:spacing w:line="360" w:lineRule="auto"/>
        <w:jc w:val="center"/>
        <w:rPr>
          <w:b/>
          <w:sz w:val="32"/>
          <w:szCs w:val="32"/>
        </w:rPr>
      </w:pP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FF383C"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w:t>
      </w:r>
      <w:r>
        <w:lastRenderedPageBreak/>
        <w:t>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FF383C"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FF383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FF383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FF383C"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FF383C"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FF383C"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FF383C"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FF383C"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FF383C"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FF383C"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FF383C"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FF383C"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FF383C"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FF383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F383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F383C"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FF383C"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jc w:val="center"/>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Heading1"/>
        <w:jc w:val="center"/>
        <w:rPr>
          <w:sz w:val="32"/>
          <w:u w:val="none"/>
        </w:rPr>
      </w:pPr>
      <w:r>
        <w:rPr>
          <w:sz w:val="32"/>
          <w:u w:val="none"/>
        </w:rPr>
        <w:t xml:space="preserve">Section III: </w:t>
      </w:r>
      <w:r w:rsidR="000503C7">
        <w:rPr>
          <w:sz w:val="32"/>
          <w:u w:val="none"/>
        </w:rPr>
        <w:t>Treasury Futures and Options</w:t>
      </w:r>
    </w:p>
    <w:p w:rsidR="00127203" w:rsidRDefault="003759D1" w:rsidP="00127203">
      <w:pPr>
        <w:spacing w:line="360" w:lineRule="auto"/>
        <w:jc w:val="center"/>
      </w:pPr>
      <w:r>
        <w:br w:type="page"/>
      </w:r>
    </w:p>
    <w:p w:rsidR="00127203" w:rsidRDefault="00127203" w:rsidP="00127203">
      <w:pPr>
        <w:spacing w:line="360" w:lineRule="auto"/>
        <w:jc w:val="center"/>
        <w:rPr>
          <w:b/>
          <w:bCs/>
          <w:sz w:val="32"/>
        </w:rPr>
      </w:pPr>
    </w:p>
    <w:p w:rsidR="00127203" w:rsidRDefault="00127203" w:rsidP="00127203">
      <w:pPr>
        <w:spacing w:line="360" w:lineRule="auto"/>
        <w:jc w:val="center"/>
        <w:rPr>
          <w:b/>
          <w:sz w:val="32"/>
          <w:szCs w:val="32"/>
        </w:rPr>
      </w:pPr>
      <w:r>
        <w:rPr>
          <w:b/>
          <w:sz w:val="32"/>
          <w:szCs w:val="32"/>
        </w:rPr>
        <w:t>Treasury Futures Trading and Hedging</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Introduction and Contract Detail Specifications</w:t>
      </w:r>
    </w:p>
    <w:p w:rsidR="00127203" w:rsidRDefault="00127203" w:rsidP="00127203">
      <w:pPr>
        <w:spacing w:after="160" w:line="360" w:lineRule="auto"/>
      </w:pPr>
    </w:p>
    <w:p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three month maturity intervals, with the fixed maturity dates fixed at March, June, September, and December each year. This includes contracts traded on the LIFFE. Therefore at pre-set times during a year a contract for each of these months will </w:t>
      </w:r>
      <w:r>
        <w:rPr>
          <w:i/>
        </w:rPr>
        <w:t>expire</w:t>
      </w:r>
      <w:r>
        <w:t xml:space="preserve">, and a final </w:t>
      </w:r>
      <w:r w:rsidRPr="007204C8">
        <w:rPr>
          <w:i/>
        </w:rPr>
        <w:t>settlement</w:t>
      </w:r>
      <w:r>
        <w:t xml:space="preserve"> price is determined for it.</w:t>
      </w:r>
    </w:p>
    <w:p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So in the London market the LCH acts as the counterparty to all transactions, so that settlement is effectively guaranteed.</w:t>
      </w:r>
    </w:p>
    <w:p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is able to satisfy the obligations of the futures contract.</w:t>
      </w:r>
    </w:p>
    <w:p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rsidTr="0005328D">
        <w:tc>
          <w:tcPr>
            <w:tcW w:w="2515" w:type="dxa"/>
          </w:tcPr>
          <w:p w:rsidR="00127203" w:rsidRDefault="00127203" w:rsidP="0005328D">
            <w:pPr>
              <w:spacing w:line="360" w:lineRule="auto"/>
              <w:jc w:val="center"/>
            </w:pPr>
            <w:r>
              <w:lastRenderedPageBreak/>
              <w:t>Unit of Trading</w:t>
            </w:r>
          </w:p>
        </w:tc>
        <w:tc>
          <w:tcPr>
            <w:tcW w:w="6835" w:type="dxa"/>
            <w:vAlign w:val="center"/>
          </w:tcPr>
          <w:p w:rsidR="00127203" w:rsidRDefault="00127203" w:rsidP="0005328D">
            <w:pPr>
              <w:spacing w:line="360" w:lineRule="auto"/>
            </w:pPr>
            <w:r>
              <w:t>UST Bond with a Notional Value of $100K and a Coupon of 8%</w:t>
            </w:r>
          </w:p>
        </w:tc>
      </w:tr>
      <w:tr w:rsidR="00127203" w:rsidTr="0005328D">
        <w:tc>
          <w:tcPr>
            <w:tcW w:w="2515" w:type="dxa"/>
          </w:tcPr>
          <w:p w:rsidR="00127203" w:rsidRDefault="00127203" w:rsidP="0005328D">
            <w:pPr>
              <w:spacing w:line="360" w:lineRule="auto"/>
              <w:jc w:val="center"/>
            </w:pPr>
            <w:r>
              <w:t>Deliverable Grades</w:t>
            </w:r>
          </w:p>
        </w:tc>
        <w:tc>
          <w:tcPr>
            <w:tcW w:w="6835" w:type="dxa"/>
            <w:vAlign w:val="center"/>
          </w:tcPr>
          <w:p w:rsidR="00127203" w:rsidRDefault="00127203" w:rsidP="0005328D">
            <w:pPr>
              <w:spacing w:line="360" w:lineRule="auto"/>
            </w:pPr>
            <w:r>
              <w:t>UST with a Minimum Maturity of 15Y from the first day of the Delivery Month</w:t>
            </w:r>
          </w:p>
        </w:tc>
      </w:tr>
      <w:tr w:rsidR="00127203" w:rsidTr="0005328D">
        <w:tc>
          <w:tcPr>
            <w:tcW w:w="2515" w:type="dxa"/>
          </w:tcPr>
          <w:p w:rsidR="00127203" w:rsidRDefault="00127203" w:rsidP="0005328D">
            <w:pPr>
              <w:spacing w:line="360" w:lineRule="auto"/>
              <w:jc w:val="center"/>
            </w:pPr>
            <w:r>
              <w:t>Delivery Months</w:t>
            </w:r>
          </w:p>
        </w:tc>
        <w:tc>
          <w:tcPr>
            <w:tcW w:w="6835" w:type="dxa"/>
            <w:vAlign w:val="center"/>
          </w:tcPr>
          <w:p w:rsidR="00127203" w:rsidRDefault="00127203" w:rsidP="0005328D">
            <w:pPr>
              <w:spacing w:line="360" w:lineRule="auto"/>
            </w:pPr>
            <w:r>
              <w:t>March, June, September, and December</w:t>
            </w:r>
          </w:p>
        </w:tc>
      </w:tr>
      <w:tr w:rsidR="00127203" w:rsidTr="0005328D">
        <w:tc>
          <w:tcPr>
            <w:tcW w:w="2515" w:type="dxa"/>
          </w:tcPr>
          <w:p w:rsidR="00127203" w:rsidRDefault="00127203" w:rsidP="0005328D">
            <w:pPr>
              <w:spacing w:line="360" w:lineRule="auto"/>
              <w:jc w:val="center"/>
            </w:pPr>
            <w:r>
              <w:t>Delivery Date</w:t>
            </w:r>
          </w:p>
        </w:tc>
        <w:tc>
          <w:tcPr>
            <w:tcW w:w="6835" w:type="dxa"/>
            <w:vAlign w:val="center"/>
          </w:tcPr>
          <w:p w:rsidR="00127203" w:rsidRDefault="00127203" w:rsidP="0005328D">
            <w:pPr>
              <w:spacing w:line="360" w:lineRule="auto"/>
            </w:pPr>
            <w:r>
              <w:t>Any Business Day during the Delivery Month</w:t>
            </w:r>
          </w:p>
        </w:tc>
      </w:tr>
      <w:tr w:rsidR="00127203" w:rsidTr="0005328D">
        <w:tc>
          <w:tcPr>
            <w:tcW w:w="2515" w:type="dxa"/>
          </w:tcPr>
          <w:p w:rsidR="00127203" w:rsidRDefault="00127203" w:rsidP="0005328D">
            <w:pPr>
              <w:spacing w:line="360" w:lineRule="auto"/>
              <w:jc w:val="center"/>
            </w:pPr>
            <w:r>
              <w:t>Last Trading Day</w:t>
            </w:r>
          </w:p>
        </w:tc>
        <w:tc>
          <w:tcPr>
            <w:tcW w:w="6835" w:type="dxa"/>
            <w:vAlign w:val="center"/>
          </w:tcPr>
          <w:p w:rsidR="00127203" w:rsidRDefault="00127203" w:rsidP="0005328D">
            <w:pPr>
              <w:spacing w:line="360" w:lineRule="auto"/>
            </w:pPr>
            <w:r>
              <w:t>12:00 NOON, 7</w:t>
            </w:r>
            <w:r w:rsidRPr="00CE7E98">
              <w:rPr>
                <w:vertAlign w:val="superscript"/>
              </w:rPr>
              <w:t>th</w:t>
            </w:r>
            <w:r>
              <w:t xml:space="preserve"> Business Day before the last Business Day of the Delivery Month</w:t>
            </w:r>
          </w:p>
        </w:tc>
      </w:tr>
      <w:tr w:rsidR="00127203" w:rsidTr="0005328D">
        <w:tc>
          <w:tcPr>
            <w:tcW w:w="2515" w:type="dxa"/>
          </w:tcPr>
          <w:p w:rsidR="00127203" w:rsidRDefault="00127203" w:rsidP="0005328D">
            <w:pPr>
              <w:spacing w:line="360" w:lineRule="auto"/>
              <w:jc w:val="center"/>
            </w:pPr>
            <w:r>
              <w:t xml:space="preserve">Quotation </w:t>
            </w:r>
          </w:p>
        </w:tc>
        <w:tc>
          <w:tcPr>
            <w:tcW w:w="6835" w:type="dxa"/>
            <w:vAlign w:val="center"/>
          </w:tcPr>
          <w:p w:rsidR="00127203" w:rsidRDefault="00127203" w:rsidP="0005328D">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rsidTr="0005328D">
        <w:tc>
          <w:tcPr>
            <w:tcW w:w="2515" w:type="dxa"/>
          </w:tcPr>
          <w:p w:rsidR="00127203" w:rsidRDefault="00127203" w:rsidP="0005328D">
            <w:pPr>
              <w:spacing w:line="360" w:lineRule="auto"/>
              <w:jc w:val="center"/>
            </w:pPr>
            <w:r>
              <w:t>Minimum Price Movement</w:t>
            </w:r>
          </w:p>
        </w:tc>
        <w:tc>
          <w:tcPr>
            <w:tcW w:w="6835" w:type="dxa"/>
            <w:vAlign w:val="center"/>
          </w:tcPr>
          <w:p w:rsidR="00127203" w:rsidRDefault="00FF383C" w:rsidP="0005328D">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rsidTr="0005328D">
        <w:tc>
          <w:tcPr>
            <w:tcW w:w="2515" w:type="dxa"/>
          </w:tcPr>
          <w:p w:rsidR="00127203" w:rsidRDefault="00127203" w:rsidP="0005328D">
            <w:pPr>
              <w:spacing w:line="360" w:lineRule="auto"/>
              <w:jc w:val="center"/>
            </w:pPr>
            <w:r>
              <w:t>Tick Value</w:t>
            </w:r>
          </w:p>
        </w:tc>
        <w:tc>
          <w:tcPr>
            <w:tcW w:w="6835" w:type="dxa"/>
            <w:vAlign w:val="center"/>
          </w:tcPr>
          <w:p w:rsidR="00127203" w:rsidRDefault="00127203" w:rsidP="0005328D">
            <w:pPr>
              <w:spacing w:line="360" w:lineRule="auto"/>
            </w:pPr>
            <w:r>
              <w:t>$31.25</w:t>
            </w:r>
          </w:p>
        </w:tc>
      </w:tr>
      <w:tr w:rsidR="00127203" w:rsidTr="0005328D">
        <w:tc>
          <w:tcPr>
            <w:tcW w:w="2515" w:type="dxa"/>
          </w:tcPr>
          <w:p w:rsidR="00127203" w:rsidRDefault="00127203" w:rsidP="0005328D">
            <w:pPr>
              <w:spacing w:line="360" w:lineRule="auto"/>
              <w:jc w:val="center"/>
            </w:pPr>
            <w:r>
              <w:t>Trading Hours</w:t>
            </w:r>
          </w:p>
        </w:tc>
        <w:tc>
          <w:tcPr>
            <w:tcW w:w="6835" w:type="dxa"/>
            <w:vAlign w:val="center"/>
          </w:tcPr>
          <w:p w:rsidR="00127203" w:rsidRDefault="00127203" w:rsidP="0005328D">
            <w:pPr>
              <w:spacing w:line="360" w:lineRule="auto"/>
            </w:pPr>
            <w:r>
              <w:t>07:20 – 14:00 (Pit Trading)</w:t>
            </w:r>
          </w:p>
          <w:p w:rsidR="00127203" w:rsidRDefault="00127203" w:rsidP="0005328D">
            <w:pPr>
              <w:spacing w:line="360" w:lineRule="auto"/>
            </w:pPr>
            <w:r>
              <w:t>17:20 – 20:05</w:t>
            </w:r>
          </w:p>
          <w:p w:rsidR="00127203" w:rsidRDefault="00127203" w:rsidP="0005328D">
            <w:pPr>
              <w:spacing w:line="360" w:lineRule="auto"/>
            </w:pPr>
            <w:r>
              <w:t>22:30 – 06:00 (Screen Trading)</w:t>
            </w:r>
          </w:p>
        </w:tc>
      </w:tr>
    </w:tbl>
    <w:p w:rsidR="00127203" w:rsidRDefault="00127203" w:rsidP="00127203">
      <w:pPr>
        <w:spacing w:line="360" w:lineRule="auto"/>
      </w:pPr>
    </w:p>
    <w:p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rsidR="00127203" w:rsidRDefault="00127203" w:rsidP="00127203">
      <w:pPr>
        <w:pStyle w:val="ListParagraph"/>
        <w:numPr>
          <w:ilvl w:val="0"/>
          <w:numId w:val="7"/>
        </w:numPr>
        <w:spacing w:after="160" w:line="360" w:lineRule="auto"/>
      </w:pPr>
      <w:r>
        <w:rPr>
          <w:u w:val="single"/>
        </w:rPr>
        <w:t>Choice in the Deliverable Bond</w:t>
      </w:r>
      <w:r>
        <w:t>: For exchange-traded futures the short future can deliver any bond that fits the maturity criterion specified in the contract terms. Of course a long futures would like to deliver a high-coupon bond with significant accrued interest whereas the short-futures would want to deliver a low coupon bond with low accrued interest.</w:t>
      </w:r>
    </w:p>
    <w:p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by the way the </w:t>
      </w:r>
      <w:r>
        <w:rPr>
          <w:i/>
        </w:rPr>
        <w:t>invoice amount</w:t>
      </w:r>
      <w:r>
        <w:t xml:space="preserve"> (the amount paid by the long futures to purchase the bond) is calculated. The invoice amount on the expiry date is given as</w:t>
      </w:r>
    </w:p>
    <w:p w:rsidR="00127203" w:rsidRDefault="00127203" w:rsidP="00127203">
      <w:pPr>
        <w:pStyle w:val="ListParagraph"/>
        <w:spacing w:line="360" w:lineRule="auto"/>
        <w:ind w:left="360"/>
      </w:pPr>
    </w:p>
    <w:p w:rsidR="00127203" w:rsidRPr="00552332" w:rsidRDefault="00FF383C"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rsidR="00127203" w:rsidRDefault="00127203" w:rsidP="00127203">
      <w:pPr>
        <w:spacing w:line="360" w:lineRule="auto"/>
        <w:rPr>
          <w:rFonts w:eastAsiaTheme="minorEastAsia"/>
        </w:rPr>
      </w:pPr>
    </w:p>
    <w:p w:rsidR="00127203" w:rsidRPr="00552332" w:rsidRDefault="00127203" w:rsidP="00127203">
      <w:pPr>
        <w:spacing w:line="360" w:lineRule="auto"/>
      </w:pPr>
      <w:r>
        <w:rPr>
          <w:rFonts w:eastAsiaTheme="minorEastAsia"/>
        </w:rPr>
        <w:lastRenderedPageBreak/>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exploit these price differentials between the futures and the CTD bond – known as </w:t>
      </w:r>
      <w:r>
        <w:rPr>
          <w:i/>
        </w:rPr>
        <w:t>basis trading</w:t>
      </w:r>
      <w:r>
        <w:t>.</w:t>
      </w:r>
    </w:p>
    <w:p w:rsidR="00127203" w:rsidRDefault="00127203" w:rsidP="00127203">
      <w:pPr>
        <w:pStyle w:val="ListParagraph"/>
        <w:numPr>
          <w:ilvl w:val="0"/>
          <w:numId w:val="7"/>
        </w:numPr>
        <w:spacing w:after="160" w:line="360" w:lineRule="auto"/>
      </w:pPr>
      <w:r>
        <w:rPr>
          <w:u w:val="single"/>
        </w:rPr>
        <w:lastRenderedPageBreak/>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rsidTr="0005328D">
        <w:tc>
          <w:tcPr>
            <w:tcW w:w="2965" w:type="dxa"/>
            <w:vAlign w:val="center"/>
          </w:tcPr>
          <w:p w:rsidR="00127203" w:rsidRDefault="00127203" w:rsidP="0005328D">
            <w:pPr>
              <w:spacing w:line="360" w:lineRule="auto"/>
              <w:jc w:val="center"/>
            </w:pPr>
            <w:r>
              <w:t>Unit of Trading</w:t>
            </w:r>
          </w:p>
        </w:tc>
        <w:tc>
          <w:tcPr>
            <w:tcW w:w="6385" w:type="dxa"/>
            <w:vAlign w:val="center"/>
          </w:tcPr>
          <w:p w:rsidR="00127203" w:rsidRDefault="00127203" w:rsidP="0005328D">
            <w:pPr>
              <w:spacing w:line="360" w:lineRule="auto"/>
              <w:jc w:val="center"/>
            </w:pPr>
            <w:r>
              <w:t>UK GILT’s have a face value of 100,000 GBP, a notional coupon of 7%, and a notional maturity of 10Y – changed from the contract value of 50,000 GBP from the September 1998 contract</w:t>
            </w:r>
          </w:p>
        </w:tc>
      </w:tr>
      <w:tr w:rsidR="00127203" w:rsidTr="0005328D">
        <w:tc>
          <w:tcPr>
            <w:tcW w:w="2965" w:type="dxa"/>
            <w:vAlign w:val="center"/>
          </w:tcPr>
          <w:p w:rsidR="00127203" w:rsidRDefault="00127203" w:rsidP="0005328D">
            <w:pPr>
              <w:spacing w:line="360" w:lineRule="auto"/>
              <w:jc w:val="center"/>
            </w:pPr>
            <w:r>
              <w:t>Deliverable Grades</w:t>
            </w:r>
          </w:p>
        </w:tc>
        <w:tc>
          <w:tcPr>
            <w:tcW w:w="6385" w:type="dxa"/>
            <w:vAlign w:val="center"/>
          </w:tcPr>
          <w:p w:rsidR="00127203" w:rsidRDefault="00127203" w:rsidP="0005328D">
            <w:pPr>
              <w:spacing w:line="360" w:lineRule="auto"/>
              <w:jc w:val="center"/>
            </w:pPr>
            <w:r>
              <w:t xml:space="preserve">UK GILT’s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rsidTr="0005328D">
        <w:tc>
          <w:tcPr>
            <w:tcW w:w="2965" w:type="dxa"/>
            <w:vAlign w:val="center"/>
          </w:tcPr>
          <w:p w:rsidR="00127203" w:rsidRDefault="00127203" w:rsidP="0005328D">
            <w:pPr>
              <w:spacing w:line="360" w:lineRule="auto"/>
              <w:jc w:val="center"/>
            </w:pPr>
            <w:r>
              <w:t>Delivery Months</w:t>
            </w:r>
          </w:p>
        </w:tc>
        <w:tc>
          <w:tcPr>
            <w:tcW w:w="6385" w:type="dxa"/>
            <w:vAlign w:val="center"/>
          </w:tcPr>
          <w:p w:rsidR="00127203" w:rsidRDefault="00127203" w:rsidP="0005328D">
            <w:pPr>
              <w:spacing w:line="360" w:lineRule="auto"/>
              <w:jc w:val="center"/>
            </w:pPr>
            <w:r>
              <w:t>March, June, September, and December</w:t>
            </w:r>
          </w:p>
        </w:tc>
      </w:tr>
      <w:tr w:rsidR="00127203" w:rsidTr="0005328D">
        <w:tc>
          <w:tcPr>
            <w:tcW w:w="2965" w:type="dxa"/>
            <w:vAlign w:val="center"/>
          </w:tcPr>
          <w:p w:rsidR="00127203" w:rsidRDefault="00127203" w:rsidP="0005328D">
            <w:pPr>
              <w:spacing w:line="360" w:lineRule="auto"/>
              <w:jc w:val="center"/>
            </w:pPr>
            <w:r>
              <w:t>Delivery Date</w:t>
            </w:r>
          </w:p>
        </w:tc>
        <w:tc>
          <w:tcPr>
            <w:tcW w:w="6385" w:type="dxa"/>
            <w:vAlign w:val="center"/>
          </w:tcPr>
          <w:p w:rsidR="00127203" w:rsidRDefault="00127203" w:rsidP="0005328D">
            <w:pPr>
              <w:spacing w:line="360" w:lineRule="auto"/>
              <w:jc w:val="center"/>
            </w:pPr>
            <w:r>
              <w:t>Any Business Day during the Delivery Month</w:t>
            </w:r>
          </w:p>
        </w:tc>
      </w:tr>
      <w:tr w:rsidR="00127203" w:rsidTr="0005328D">
        <w:tc>
          <w:tcPr>
            <w:tcW w:w="2965" w:type="dxa"/>
            <w:vAlign w:val="center"/>
          </w:tcPr>
          <w:p w:rsidR="00127203" w:rsidRDefault="00127203" w:rsidP="0005328D">
            <w:pPr>
              <w:spacing w:line="360" w:lineRule="auto"/>
              <w:jc w:val="center"/>
            </w:pPr>
            <w:r>
              <w:t>Last Trading Day</w:t>
            </w:r>
          </w:p>
        </w:tc>
        <w:tc>
          <w:tcPr>
            <w:tcW w:w="6385" w:type="dxa"/>
            <w:vAlign w:val="center"/>
          </w:tcPr>
          <w:p w:rsidR="00127203" w:rsidRDefault="00127203" w:rsidP="0005328D">
            <w:pPr>
              <w:spacing w:line="360" w:lineRule="auto"/>
              <w:jc w:val="center"/>
            </w:pPr>
            <w:r>
              <w:t>11:00, 2BD before 1BD before the delivery month</w:t>
            </w:r>
          </w:p>
        </w:tc>
      </w:tr>
      <w:tr w:rsidR="00127203" w:rsidTr="0005328D">
        <w:tc>
          <w:tcPr>
            <w:tcW w:w="2965" w:type="dxa"/>
            <w:vAlign w:val="center"/>
          </w:tcPr>
          <w:p w:rsidR="00127203" w:rsidRDefault="00127203" w:rsidP="0005328D">
            <w:pPr>
              <w:spacing w:line="360" w:lineRule="auto"/>
              <w:jc w:val="center"/>
            </w:pPr>
            <w:r>
              <w:t>Quotation</w:t>
            </w:r>
          </w:p>
        </w:tc>
        <w:tc>
          <w:tcPr>
            <w:tcW w:w="6385" w:type="dxa"/>
            <w:vAlign w:val="center"/>
          </w:tcPr>
          <w:p w:rsidR="00127203" w:rsidRDefault="00127203" w:rsidP="0005328D">
            <w:pPr>
              <w:spacing w:line="360" w:lineRule="auto"/>
              <w:jc w:val="center"/>
            </w:pPr>
            <w:r>
              <w:t>Percent of Par expressed as points and one-hundredth’s of a point, for example 114.56</w:t>
            </w:r>
          </w:p>
        </w:tc>
      </w:tr>
      <w:tr w:rsidR="00127203" w:rsidTr="0005328D">
        <w:tc>
          <w:tcPr>
            <w:tcW w:w="2965" w:type="dxa"/>
            <w:vAlign w:val="center"/>
          </w:tcPr>
          <w:p w:rsidR="00127203" w:rsidRDefault="00127203" w:rsidP="0005328D">
            <w:pPr>
              <w:spacing w:line="360" w:lineRule="auto"/>
              <w:jc w:val="center"/>
            </w:pPr>
            <w:r>
              <w:t>Minimum Price Movement</w:t>
            </w:r>
          </w:p>
        </w:tc>
        <w:tc>
          <w:tcPr>
            <w:tcW w:w="6385" w:type="dxa"/>
            <w:vAlign w:val="center"/>
          </w:tcPr>
          <w:p w:rsidR="00127203" w:rsidRDefault="00127203" w:rsidP="0005328D">
            <w:pPr>
              <w:spacing w:line="360" w:lineRule="auto"/>
              <w:jc w:val="center"/>
            </w:pPr>
            <w:r>
              <w:t>0.01 of One Point (One Tick)</w:t>
            </w:r>
          </w:p>
        </w:tc>
      </w:tr>
      <w:tr w:rsidR="00127203" w:rsidTr="0005328D">
        <w:tc>
          <w:tcPr>
            <w:tcW w:w="2965" w:type="dxa"/>
            <w:vAlign w:val="center"/>
          </w:tcPr>
          <w:p w:rsidR="00127203" w:rsidRDefault="00127203" w:rsidP="0005328D">
            <w:pPr>
              <w:spacing w:line="360" w:lineRule="auto"/>
              <w:jc w:val="center"/>
            </w:pPr>
            <w:r>
              <w:t>Tick Value</w:t>
            </w:r>
          </w:p>
        </w:tc>
        <w:tc>
          <w:tcPr>
            <w:tcW w:w="6385" w:type="dxa"/>
            <w:vAlign w:val="center"/>
          </w:tcPr>
          <w:p w:rsidR="00127203" w:rsidRDefault="00127203" w:rsidP="0005328D">
            <w:pPr>
              <w:spacing w:line="360" w:lineRule="auto"/>
              <w:jc w:val="center"/>
            </w:pPr>
            <w:r>
              <w:t>10 GBP</w:t>
            </w:r>
          </w:p>
        </w:tc>
      </w:tr>
      <w:tr w:rsidR="00127203" w:rsidTr="0005328D">
        <w:tc>
          <w:tcPr>
            <w:tcW w:w="2965" w:type="dxa"/>
            <w:vAlign w:val="center"/>
          </w:tcPr>
          <w:p w:rsidR="00127203" w:rsidRDefault="00127203" w:rsidP="0005328D">
            <w:pPr>
              <w:spacing w:line="360" w:lineRule="auto"/>
              <w:jc w:val="center"/>
            </w:pPr>
            <w:r>
              <w:t>Trading Hours</w:t>
            </w:r>
          </w:p>
        </w:tc>
        <w:tc>
          <w:tcPr>
            <w:tcW w:w="6385" w:type="dxa"/>
            <w:vAlign w:val="center"/>
          </w:tcPr>
          <w:p w:rsidR="00127203" w:rsidRDefault="00127203" w:rsidP="0005328D">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rsidR="00127203" w:rsidRDefault="00127203" w:rsidP="00127203">
      <w:pPr>
        <w:spacing w:line="360" w:lineRule="auto"/>
      </w:pPr>
    </w:p>
    <w:p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rsidR="00127203" w:rsidRPr="007848D3" w:rsidRDefault="00127203" w:rsidP="00127203">
      <w:pPr>
        <w:pStyle w:val="ListParagraph"/>
        <w:numPr>
          <w:ilvl w:val="0"/>
          <w:numId w:val="7"/>
        </w:numPr>
        <w:spacing w:after="160" w:line="360" w:lineRule="auto"/>
        <w:rPr>
          <w:rFonts w:eastAsiaTheme="minorHAnsi"/>
        </w:rPr>
      </w:pPr>
      <w:r w:rsidRPr="007848D3">
        <w:rPr>
          <w:u w:val="single"/>
        </w:rPr>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w:t>
      </w:r>
      <w:r>
        <w:rPr>
          <w:rFonts w:eastAsiaTheme="minorEastAsia"/>
        </w:rPr>
        <w:lastRenderedPageBreak/>
        <w:t xml:space="preserve">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the futures price will be at a premium to the forwards price. If the net funding cost was zero, such that we had neither positive nor negative carry, the futures price would equal the underlying bond price.</w:t>
      </w:r>
    </w:p>
    <w:p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short term repo rate higher than the running yield on the long bond.</w:t>
      </w:r>
    </w:p>
    <w:p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So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References</w:t>
      </w:r>
    </w:p>
    <w:p w:rsidR="00127203" w:rsidRDefault="00127203" w:rsidP="00127203">
      <w:pPr>
        <w:tabs>
          <w:tab w:val="left" w:pos="7800"/>
        </w:tabs>
        <w:spacing w:line="360" w:lineRule="auto"/>
      </w:pPr>
      <w:r>
        <w:tab/>
      </w:r>
    </w:p>
    <w:p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rsidR="002D4B29" w:rsidRDefault="002D4B29">
      <w:pPr>
        <w:spacing w:after="160" w:line="259" w:lineRule="auto"/>
      </w:pPr>
      <w:r>
        <w:br w:type="page"/>
      </w:r>
    </w:p>
    <w:p w:rsidR="002D4B29" w:rsidRDefault="002D4B29" w:rsidP="002D4B29">
      <w:pPr>
        <w:spacing w:line="360" w:lineRule="auto"/>
        <w:jc w:val="center"/>
        <w:rPr>
          <w:b/>
          <w:bCs/>
          <w:sz w:val="32"/>
        </w:rPr>
      </w:pPr>
    </w:p>
    <w:p w:rsidR="002D4B29" w:rsidRDefault="002D4B29" w:rsidP="002D4B29">
      <w:pPr>
        <w:spacing w:line="360" w:lineRule="auto"/>
        <w:jc w:val="center"/>
        <w:rPr>
          <w:b/>
          <w:sz w:val="32"/>
          <w:szCs w:val="32"/>
        </w:rPr>
      </w:pPr>
      <w:r>
        <w:rPr>
          <w:b/>
          <w:sz w:val="32"/>
          <w:szCs w:val="32"/>
        </w:rPr>
        <w:t>Identification of CTD in Basket</w:t>
      </w:r>
    </w:p>
    <w:p w:rsidR="002D4B29" w:rsidRDefault="002D4B29" w:rsidP="002D4B29">
      <w:pPr>
        <w:spacing w:line="360" w:lineRule="auto"/>
      </w:pPr>
    </w:p>
    <w:p w:rsidR="002D4B29" w:rsidRDefault="002D4B29" w:rsidP="002D4B29">
      <w:pPr>
        <w:spacing w:line="360" w:lineRule="auto"/>
      </w:pPr>
    </w:p>
    <w:p w:rsidR="002D4B29" w:rsidRDefault="002D4B29" w:rsidP="002D4B29">
      <w:pPr>
        <w:spacing w:line="360" w:lineRule="auto"/>
        <w:rPr>
          <w:b/>
          <w:sz w:val="28"/>
          <w:szCs w:val="28"/>
        </w:rPr>
      </w:pPr>
      <w:r>
        <w:rPr>
          <w:b/>
          <w:sz w:val="28"/>
          <w:szCs w:val="28"/>
        </w:rPr>
        <w:t>CBOT Futures Contract Specification</w:t>
      </w:r>
    </w:p>
    <w:p w:rsidR="002D4B29" w:rsidRDefault="002D4B29" w:rsidP="002D4B29">
      <w:pPr>
        <w:spacing w:after="160" w:line="360" w:lineRule="auto"/>
      </w:pPr>
    </w:p>
    <w:p w:rsidR="002D4B29" w:rsidRDefault="002D4B29" w:rsidP="002D4B29">
      <w:pPr>
        <w:pStyle w:val="ListParagraph"/>
        <w:numPr>
          <w:ilvl w:val="0"/>
          <w:numId w:val="396"/>
        </w:numPr>
        <w:spacing w:after="160" w:line="360" w:lineRule="auto"/>
      </w:pPr>
      <w:r>
        <w:rPr>
          <w:u w:val="single"/>
        </w:rPr>
        <w:t>Definition of the 15Y UST</w:t>
      </w:r>
      <w:r w:rsidRPr="0084037E">
        <w:t xml:space="preserve">: </w:t>
      </w:r>
      <w:r>
        <w:t>Here the seller of the futures contract has to deliver to the buyer $100,000 face value of the treasury bonds that “have a maturity of at least 15Y from the first date of the delivery month”.</w:t>
      </w:r>
    </w:p>
    <w:p w:rsidR="003759D1" w:rsidRDefault="00127203" w:rsidP="00127203">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w:t>
      </w:r>
      <w:r w:rsidR="003759D1">
        <w:rPr>
          <w:sz w:val="32"/>
          <w:u w:val="none"/>
        </w:rPr>
        <w:t>V</w:t>
      </w:r>
      <w:r>
        <w:rPr>
          <w:sz w:val="32"/>
          <w:u w:val="none"/>
        </w:rPr>
        <w:t>: Funding and Forward Curve Construction and Customization</w:t>
      </w:r>
    </w:p>
    <w:p w:rsidR="0004542D" w:rsidRDefault="0004542D" w:rsidP="0004542D">
      <w:pPr>
        <w:spacing w:after="160" w:line="259" w:lineRule="auto"/>
        <w:rPr>
          <w:sz w:val="28"/>
        </w:rPr>
      </w:pPr>
      <w:r>
        <w:rPr>
          <w:b/>
          <w:bCs/>
        </w:rPr>
        <w:br w:type="page"/>
      </w:r>
    </w:p>
    <w:p w:rsidR="006B4303" w:rsidRDefault="006B4303" w:rsidP="000F0A2B">
      <w:pPr>
        <w:spacing w:line="360" w:lineRule="auto"/>
        <w:jc w:val="center"/>
        <w:rPr>
          <w:b/>
          <w:bCs/>
          <w:sz w:val="32"/>
        </w:rPr>
      </w:pPr>
    </w:p>
    <w:p w:rsidR="000F0A2B" w:rsidRDefault="000F0A2B" w:rsidP="000F0A2B">
      <w:pPr>
        <w:spacing w:line="360" w:lineRule="auto"/>
        <w:jc w:val="center"/>
        <w:rPr>
          <w:b/>
          <w:bCs/>
          <w:sz w:val="32"/>
        </w:rPr>
      </w:pPr>
      <w:r>
        <w:rPr>
          <w:b/>
          <w:bCs/>
          <w:sz w:val="32"/>
        </w:rPr>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Coroneo, L., K. Nyholm, and R. Vidova-Koleva (2</w:t>
      </w:r>
      <w:r w:rsidR="009B0F75">
        <w:t>0</w:t>
      </w:r>
      <w:r>
        <w:t xml:space="preserve">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176407" w:rsidRDefault="00176407" w:rsidP="00AC3810">
      <w:pPr>
        <w:spacing w:line="360" w:lineRule="auto"/>
        <w:jc w:val="center"/>
        <w:rPr>
          <w:b/>
          <w:bCs/>
          <w:sz w:val="32"/>
        </w:rPr>
      </w:pPr>
    </w:p>
    <w:p w:rsidR="00AC3810" w:rsidRDefault="00AC3810" w:rsidP="00AC3810">
      <w:pPr>
        <w:spacing w:line="360" w:lineRule="auto"/>
        <w:jc w:val="center"/>
        <w:rPr>
          <w:b/>
          <w:bCs/>
          <w:sz w:val="32"/>
        </w:rPr>
      </w:pPr>
      <w:r>
        <w:rPr>
          <w:b/>
          <w:bCs/>
          <w:sz w:val="32"/>
        </w:rPr>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5416E3" w:rsidRDefault="00AC3810" w:rsidP="00E35FCB">
      <w:pPr>
        <w:numPr>
          <w:ilvl w:val="0"/>
          <w:numId w:val="25"/>
        </w:numPr>
        <w:spacing w:line="360" w:lineRule="auto"/>
      </w:pPr>
      <w:r>
        <w:t>For survival curve</w:t>
      </w:r>
    </w:p>
    <w:p w:rsidR="005416E3" w:rsidRPr="005416E3" w:rsidRDefault="005416E3" w:rsidP="005416E3">
      <w:pPr>
        <w:spacing w:line="360" w:lineRule="auto"/>
        <w:ind w:left="720"/>
      </w:pPr>
    </w:p>
    <w:p w:rsid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AC3810" w:rsidP="005416E3">
      <w:pPr>
        <w:spacing w:line="360" w:lineRule="auto"/>
        <w:ind w:left="720"/>
      </w:pPr>
      <w:r>
        <w:t>and this is a hard constraint.</w:t>
      </w:r>
    </w:p>
    <w:p w:rsidR="00AC3810" w:rsidRDefault="00AC3810" w:rsidP="00E35FCB">
      <w:pPr>
        <w:numPr>
          <w:ilvl w:val="0"/>
          <w:numId w:val="25"/>
        </w:numPr>
        <w:spacing w:line="360" w:lineRule="auto"/>
      </w:pPr>
      <w:r>
        <w:t>For discount curve, there are no such constraints.</w:t>
      </w:r>
    </w:p>
    <w:p w:rsidR="005416E3" w:rsidRDefault="00AC3810" w:rsidP="00E35FCB">
      <w:pPr>
        <w:numPr>
          <w:ilvl w:val="0"/>
          <w:numId w:val="25"/>
        </w:numPr>
        <w:spacing w:line="360" w:lineRule="auto"/>
      </w:pPr>
      <w:r>
        <w:t>For recovery curve, the constraint is that</w:t>
      </w:r>
    </w:p>
    <w:p w:rsidR="005416E3" w:rsidRDefault="005416E3" w:rsidP="005416E3">
      <w:pPr>
        <w:spacing w:line="360" w:lineRule="auto"/>
        <w:ind w:left="720"/>
      </w:pPr>
    </w:p>
    <w:p w:rsidR="00AC3810" w:rsidRP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4.4pt" o:ole="">
            <v:imagedata r:id="rId62" o:title=""/>
          </v:shape>
          <o:OLEObject Type="Embed" ProgID="Equation.3" ShapeID="_x0000_i1025" DrawAspect="Content" ObjectID="_1512156687" r:id="rId63"/>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6" type="#_x0000_t75" style="width:28.8pt;height:14.4pt" o:ole="">
            <v:imagedata r:id="rId62" o:title=""/>
          </v:shape>
          <o:OLEObject Type="Embed" ProgID="Equation.3" ShapeID="_x0000_i1026" DrawAspect="Content" ObjectID="_1512156688" r:id="rId64"/>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7" type="#_x0000_t75" style="width:14.4pt;height:14.4pt" o:ole="">
            <v:imagedata r:id="rId65" o:title=""/>
          </v:shape>
          <o:OLEObject Type="Embed" ProgID="Equation.3" ShapeID="_x0000_i1027" DrawAspect="Content" ObjectID="_1512156689" r:id="rId66"/>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lastRenderedPageBreak/>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28" type="#_x0000_t75" style="width:14.4pt;height:14.4pt" o:ole="">
            <v:imagedata r:id="rId67" o:title=""/>
          </v:shape>
          <o:OLEObject Type="Embed" ProgID="Equation.3" ShapeID="_x0000_i1028" DrawAspect="Content" ObjectID="_1512156690" r:id="rId68"/>
        </w:object>
      </w:r>
      <w:r>
        <w:t xml:space="preserve"> presents fundamentally no more of an advantage than a </w:t>
      </w:r>
      <w:r>
        <w:rPr>
          <w:position w:val="-6"/>
        </w:rPr>
        <w:object w:dxaOrig="300" w:dyaOrig="320">
          <v:shape id="_x0000_i1029" type="#_x0000_t75" style="width:14.4pt;height:14.4pt" o:ole="">
            <v:imagedata r:id="rId69" o:title=""/>
          </v:shape>
          <o:OLEObject Type="Embed" ProgID="Equation.3" ShapeID="_x0000_i1029" DrawAspect="Content" ObjectID="_1512156691" r:id="rId70"/>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FF383C"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FF383C"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FF383C"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FF383C"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FF383C"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1"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2"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3"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5416E3" w:rsidRDefault="005416E3" w:rsidP="00F723E6">
      <w:pPr>
        <w:pStyle w:val="Heading2"/>
        <w:jc w:val="center"/>
        <w:rPr>
          <w:sz w:val="32"/>
        </w:rPr>
      </w:pPr>
    </w:p>
    <w:p w:rsidR="00F723E6" w:rsidRDefault="00F723E6" w:rsidP="00F723E6">
      <w:pPr>
        <w:pStyle w:val="Heading2"/>
        <w:jc w:val="center"/>
        <w:rPr>
          <w:sz w:val="32"/>
        </w:rPr>
      </w:pPr>
      <w:r>
        <w:rPr>
          <w:sz w:val="32"/>
        </w:rPr>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FF383C"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0" type="#_x0000_t75" style="width:7pt;height:14pt" o:ole="">
            <v:imagedata r:id="rId74" o:title=""/>
          </v:shape>
          <o:OLEObject Type="Embed" ProgID="Equation.3" ShapeID="_x0000_i1030" DrawAspect="Content" ObjectID="_1512156692" r:id="rId75"/>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FF383C"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1" type="#_x0000_t75" style="width:14pt;height:22pt" o:ole="">
            <v:imagedata r:id="rId76" o:title=""/>
          </v:shape>
          <o:OLEObject Type="Embed" ProgID="Equation.3" ShapeID="_x0000_i1031" DrawAspect="Content" ObjectID="_1512156693" r:id="rId77"/>
        </w:object>
      </w:r>
      <w:r>
        <w:t xml:space="preserve"> and the segment basis functions </w:t>
      </w:r>
      <w:r>
        <w:rPr>
          <w:position w:val="-12"/>
        </w:rPr>
        <w:object w:dxaOrig="279" w:dyaOrig="360">
          <v:shape id="_x0000_i1032" type="#_x0000_t75" style="width:14pt;height:22pt" o:ole="">
            <v:imagedata r:id="rId78" o:title=""/>
          </v:shape>
          <o:OLEObject Type="Embed" ProgID="Equation.3" ShapeID="_x0000_i1032" DrawAspect="Content" ObjectID="_1512156694" r:id="rId79"/>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FF383C"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FF383C"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FF383C"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FF383C"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FF383C"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FF383C"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F383C"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F383C"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FF383C"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FF383C"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FF383C"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FF383C"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FF383C"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FF383C"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lastRenderedPageBreak/>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FF383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FF383C"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FF383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FF383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FF383C"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FF383C"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FF383C"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FF383C"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FF383C"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FF383C"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FF383C"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FF383C"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FF383C"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FF383C"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FF383C"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FF383C"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FF383C"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303CDF" w:rsidRDefault="00303CDF" w:rsidP="00E5272B">
      <w:pPr>
        <w:pStyle w:val="Footer"/>
        <w:tabs>
          <w:tab w:val="clear" w:pos="4320"/>
          <w:tab w:val="clear" w:pos="8640"/>
        </w:tabs>
        <w:spacing w:line="360" w:lineRule="auto"/>
        <w:jc w:val="center"/>
        <w:rPr>
          <w:b/>
          <w:sz w:val="32"/>
          <w:szCs w:val="32"/>
        </w:rPr>
      </w:pP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However, the relationship between the 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FF383C"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FF383C"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FF383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FF383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FF383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FF383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FF383C"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F383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F383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FF383C"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FF383C"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303CDF" w:rsidRDefault="00303CDF" w:rsidP="009842DC">
      <w:pPr>
        <w:pStyle w:val="Heading2"/>
        <w:jc w:val="center"/>
        <w:rPr>
          <w:sz w:val="32"/>
        </w:rPr>
      </w:pPr>
    </w:p>
    <w:p w:rsidR="00CA4F23" w:rsidRDefault="00CA4F23" w:rsidP="009842DC">
      <w:pPr>
        <w:pStyle w:val="Heading2"/>
        <w:jc w:val="center"/>
        <w:rPr>
          <w:sz w:val="32"/>
        </w:rPr>
      </w:pPr>
      <w:r>
        <w:rPr>
          <w:sz w:val="32"/>
        </w:rPr>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FF383C"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FF383C"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FF383C"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FF383C"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FF383C"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FF383C"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3" type="#_x0000_t75" style="width:7.2pt;height:7.2pt" o:ole="">
            <v:imagedata r:id="rId80" o:title=""/>
          </v:shape>
          <o:OLEObject Type="Embed" ProgID="Equation.3" ShapeID="_x0000_i1033" DrawAspect="Content" ObjectID="_1512156695" r:id="rId81"/>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2"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03CDF" w:rsidRDefault="00303CDF" w:rsidP="00EF7DB7">
      <w:pPr>
        <w:pStyle w:val="Heading2"/>
        <w:jc w:val="center"/>
        <w:rPr>
          <w:sz w:val="32"/>
        </w:rPr>
      </w:pPr>
    </w:p>
    <w:p w:rsidR="00322009" w:rsidRDefault="00322009" w:rsidP="00EF7DB7">
      <w:pPr>
        <w:pStyle w:val="Heading2"/>
        <w:jc w:val="center"/>
        <w:rPr>
          <w:sz w:val="32"/>
        </w:rPr>
      </w:pPr>
      <w:r>
        <w:rPr>
          <w:sz w:val="32"/>
        </w:rPr>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F383C"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FF383C"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lastRenderedPageBreak/>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F383C"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303CDF" w:rsidRDefault="00303CDF" w:rsidP="009842DC">
      <w:pPr>
        <w:pStyle w:val="Footer"/>
        <w:tabs>
          <w:tab w:val="clear" w:pos="4320"/>
          <w:tab w:val="clear" w:pos="8640"/>
        </w:tabs>
        <w:spacing w:line="360" w:lineRule="auto"/>
        <w:jc w:val="center"/>
        <w:rPr>
          <w:b/>
          <w:bCs/>
          <w:sz w:val="32"/>
        </w:rPr>
      </w:pPr>
    </w:p>
    <w:p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FF383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FF383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FF383C"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FF383C"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FF383C"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FF383C"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FF383C"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FF383C"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FF383C"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FF383C"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FF383C"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FF383C"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FF383C"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FF383C"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FF383C"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FF383C"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FF383C"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FF383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F383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FF383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F383C"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FF383C"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FF383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FF383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FF383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FF383C"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FF383C"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FF383C"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FF383C"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FF383C"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FF383C"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FF383C"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FF383C"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48386A" w:rsidRDefault="0048386A" w:rsidP="00183EB8">
      <w:pPr>
        <w:pStyle w:val="Footer"/>
        <w:tabs>
          <w:tab w:val="clear" w:pos="4320"/>
          <w:tab w:val="clear" w:pos="8640"/>
        </w:tabs>
        <w:spacing w:line="360" w:lineRule="auto"/>
        <w:ind w:left="360"/>
        <w:jc w:val="center"/>
        <w:rPr>
          <w:b/>
          <w:bCs/>
          <w:sz w:val="32"/>
        </w:rPr>
      </w:pPr>
    </w:p>
    <w:p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4" type="#_x0000_t75" style="width:14pt;height:14pt" o:ole="">
            <v:imagedata r:id="rId83" o:title=""/>
          </v:shape>
          <o:OLEObject Type="Embed" ProgID="Equation.3" ShapeID="_x0000_i1034" DrawAspect="Content" ObjectID="_1512156696" r:id="rId84"/>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116E86" w:rsidRDefault="00116E86" w:rsidP="00183EB8">
      <w:pPr>
        <w:pStyle w:val="Footer"/>
        <w:tabs>
          <w:tab w:val="clear" w:pos="4320"/>
          <w:tab w:val="clear" w:pos="8640"/>
        </w:tabs>
        <w:spacing w:line="360" w:lineRule="auto"/>
        <w:jc w:val="center"/>
        <w:rPr>
          <w:b/>
          <w:bCs/>
          <w:sz w:val="32"/>
        </w:rPr>
      </w:pPr>
    </w:p>
    <w:p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rsidR="00990EEA" w:rsidRDefault="00990EEA" w:rsidP="00183EB8">
      <w:pPr>
        <w:pStyle w:val="Footer"/>
        <w:tabs>
          <w:tab w:val="clear" w:pos="4320"/>
          <w:tab w:val="clear" w:pos="8640"/>
        </w:tabs>
        <w:spacing w:line="360" w:lineRule="auto"/>
        <w:jc w:val="center"/>
        <w:rPr>
          <w:b/>
          <w:bCs/>
          <w:sz w:val="32"/>
        </w:rPr>
      </w:pPr>
    </w:p>
    <w:p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w:t>
      </w:r>
      <w:r>
        <w:lastRenderedPageBreak/>
        <w:t>of RVC’s, so they will need to be handled right from the left-most segment of each stretch.</w:t>
      </w:r>
    </w:p>
    <w:p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3759D1" w:rsidRDefault="009629D2" w:rsidP="00183EB8">
      <w:pPr>
        <w:pStyle w:val="Heading2"/>
        <w:jc w:val="center"/>
        <w:rPr>
          <w:szCs w:val="36"/>
        </w:rPr>
      </w:pPr>
      <w:r>
        <w:rPr>
          <w:szCs w:val="36"/>
        </w:rPr>
        <w:br w:type="page"/>
      </w:r>
    </w:p>
    <w:p w:rsidR="003759D1" w:rsidRDefault="003759D1" w:rsidP="00183EB8">
      <w:pPr>
        <w:pStyle w:val="Heading2"/>
        <w:jc w:val="center"/>
        <w:rPr>
          <w:szCs w:val="36"/>
        </w:rPr>
      </w:pPr>
    </w:p>
    <w:p w:rsidR="00742212" w:rsidRDefault="00742212" w:rsidP="00183EB8">
      <w:pPr>
        <w:pStyle w:val="Heading2"/>
        <w:jc w:val="center"/>
        <w:rPr>
          <w:sz w:val="32"/>
        </w:rPr>
      </w:pPr>
      <w:r>
        <w:rPr>
          <w:sz w:val="32"/>
        </w:rPr>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FF383C"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FF383C"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5"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6"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990EEA" w:rsidRDefault="00990EEA" w:rsidP="00183EB8">
      <w:pPr>
        <w:pStyle w:val="Heading2"/>
        <w:jc w:val="center"/>
        <w:rPr>
          <w:sz w:val="32"/>
        </w:rPr>
      </w:pPr>
    </w:p>
    <w:p w:rsidR="00B6438B" w:rsidRDefault="00B6438B" w:rsidP="00183EB8">
      <w:pPr>
        <w:pStyle w:val="Heading2"/>
        <w:jc w:val="center"/>
        <w:rPr>
          <w:sz w:val="32"/>
        </w:rPr>
      </w:pPr>
      <w:r>
        <w:rPr>
          <w:sz w:val="32"/>
        </w:rPr>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lastRenderedPageBreak/>
        <w:t>Convexity adjustment for extracting the rate from future/forward price =&gt; Since futures/forwards act effectively as a zero coupon bond, the transformation of price to the latent zero/forward rate requires a dynamical volatility based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FF383C"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FF383C"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FF383C"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FF383C"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FF383C"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FF383C"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FF383C"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FF383C"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FF383C"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FF383C"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FF383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FF383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FF383C"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7"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88"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89"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lastRenderedPageBreak/>
        <w:t xml:space="preserve">Madigan, P. (2008): </w:t>
      </w:r>
      <w:hyperlink r:id="rId90"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91"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2"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990EEA" w:rsidRDefault="00990EEA" w:rsidP="009224D7">
      <w:pPr>
        <w:pStyle w:val="Heading2"/>
        <w:jc w:val="center"/>
        <w:rPr>
          <w:sz w:val="32"/>
        </w:rPr>
      </w:pP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9746FF" w:rsidRDefault="00372B3D" w:rsidP="009224D7">
      <w:pPr>
        <w:pStyle w:val="Heading2"/>
        <w:jc w:val="center"/>
        <w:rPr>
          <w:szCs w:val="36"/>
        </w:rPr>
      </w:pPr>
      <w:r>
        <w:rPr>
          <w:szCs w:val="36"/>
        </w:rPr>
        <w:br w:type="page"/>
      </w:r>
    </w:p>
    <w:p w:rsidR="009746FF" w:rsidRDefault="009746FF" w:rsidP="009224D7">
      <w:pPr>
        <w:pStyle w:val="Heading2"/>
        <w:jc w:val="center"/>
        <w:rPr>
          <w:sz w:val="32"/>
        </w:rPr>
      </w:pPr>
    </w:p>
    <w:p w:rsidR="002F303E" w:rsidRDefault="002F303E" w:rsidP="009224D7">
      <w:pPr>
        <w:pStyle w:val="Heading2"/>
        <w:jc w:val="center"/>
        <w:rPr>
          <w:sz w:val="32"/>
        </w:rPr>
      </w:pPr>
      <w:r>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FF383C"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FF383C"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FF383C"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FF383C"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FF383C"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FF383C"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FF383C"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FF383C"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9746FF" w:rsidRDefault="009746FF" w:rsidP="00DC2023">
      <w:pPr>
        <w:pStyle w:val="Footer"/>
        <w:tabs>
          <w:tab w:val="clear" w:pos="4320"/>
          <w:tab w:val="clear" w:pos="8640"/>
        </w:tabs>
        <w:spacing w:line="360" w:lineRule="auto"/>
        <w:jc w:val="center"/>
        <w:rPr>
          <w:b/>
          <w:bCs/>
          <w:sz w:val="32"/>
        </w:rPr>
      </w:pP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FF383C"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FF383C"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lastRenderedPageBreak/>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FF383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F383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F383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FF383C"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FF383C"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FF383C"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FF383C"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FF383C"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FF383C"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FF383C"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FF383C"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FF383C"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FF383C"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FF383C"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FF383C"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FF383C"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FF383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FF383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FF383C"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FF383C"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FF383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FF383C"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3"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6E3B8E" w:rsidRDefault="006E3B8E" w:rsidP="00550114">
      <w:pPr>
        <w:pStyle w:val="Heading2"/>
        <w:jc w:val="center"/>
        <w:rPr>
          <w:sz w:val="32"/>
        </w:rPr>
      </w:pP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3759D1" w:rsidP="0004542D">
      <w:pPr>
        <w:pStyle w:val="Heading1"/>
        <w:jc w:val="center"/>
        <w:rPr>
          <w:sz w:val="32"/>
          <w:u w:val="none"/>
        </w:rPr>
      </w:pPr>
      <w:r>
        <w:rPr>
          <w:sz w:val="32"/>
          <w:u w:val="none"/>
        </w:rPr>
        <w:t xml:space="preserve">Section </w:t>
      </w:r>
      <w:r w:rsidR="0004542D">
        <w:rPr>
          <w:sz w:val="32"/>
          <w:u w:val="none"/>
        </w:rPr>
        <w:t>V: Multi-Curve Construction and Product Valuation</w:t>
      </w:r>
    </w:p>
    <w:p w:rsidR="0004542D" w:rsidRDefault="0004542D" w:rsidP="0004542D">
      <w:pPr>
        <w:spacing w:after="160" w:line="259" w:lineRule="auto"/>
        <w:rPr>
          <w:sz w:val="28"/>
        </w:rPr>
      </w:pPr>
      <w:r>
        <w:rPr>
          <w:b/>
          <w:bCs/>
        </w:rPr>
        <w:br w:type="page"/>
      </w:r>
    </w:p>
    <w:p w:rsidR="001C79A1" w:rsidRDefault="001C79A1" w:rsidP="008E68FF">
      <w:pPr>
        <w:pStyle w:val="Footer"/>
        <w:tabs>
          <w:tab w:val="clear" w:pos="4320"/>
          <w:tab w:val="clear" w:pos="8640"/>
        </w:tabs>
        <w:spacing w:line="360" w:lineRule="auto"/>
        <w:jc w:val="center"/>
        <w:rPr>
          <w:b/>
          <w:bCs/>
          <w:sz w:val="32"/>
        </w:rPr>
      </w:pP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FF383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FF383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FF383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FF383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FF383C"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FF383C"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FF383C"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FF383C"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FF383C"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FF383C"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FF383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FF383C"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FF383C"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lastRenderedPageBreak/>
        <w:t>i.e.,</w:t>
      </w:r>
    </w:p>
    <w:p w:rsidR="006B54E7" w:rsidRDefault="006B54E7" w:rsidP="00227423">
      <w:pPr>
        <w:pStyle w:val="Footer"/>
        <w:tabs>
          <w:tab w:val="clear" w:pos="4320"/>
          <w:tab w:val="clear" w:pos="8640"/>
        </w:tabs>
        <w:spacing w:line="360" w:lineRule="auto"/>
        <w:ind w:left="720"/>
      </w:pPr>
    </w:p>
    <w:p w:rsidR="006B54E7" w:rsidRPr="002875D4" w:rsidRDefault="00FF383C"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FF383C"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FF383C"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FF383C"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FF383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FF383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FF383C"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FF383C"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FF383C"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FF383C"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FF383C"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FF383C"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FF383C"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FF383C"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FF383C"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FF383C"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FF383C"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FF383C"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FF383C"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FF383C"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FF383C"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FF383C"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FF383C"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FF383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FF383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FF383C"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FF383C"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FF383C"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FF383C"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FF383C"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FF383C"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FF383C"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FF383C"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FF383C"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FF383C"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FF383C"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FF383C"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FF383C"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FF383C"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FF383C"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FF383C"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FF383C"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FF383C"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FF383C"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FF383C"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FF383C"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FF383C"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FF383C"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FF383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FF383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FF383C"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FF383C"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FF383C"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FF383C"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FF383C"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FF383C"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FF383C"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FF383C"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FF383C"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FF383C"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FF383C"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FF383C"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4"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5"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6"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7"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98"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99"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0"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1"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lastRenderedPageBreak/>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1C79A1" w:rsidRDefault="001C79A1" w:rsidP="00E6774C">
      <w:pPr>
        <w:pStyle w:val="Heading2"/>
        <w:jc w:val="center"/>
        <w:rPr>
          <w:sz w:val="32"/>
        </w:rPr>
      </w:pP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FF383C"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FF383C"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FF383C"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FF383C"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FF383C"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FF383C"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FF383C"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FF383C"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FF383C"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FF383C"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FF383C"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FF383C"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FF383C"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FF383C"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FF383C"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FF383C"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FF383C"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FF383C"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FF383C"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FF383C"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FF383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FF383C"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FF383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FF383C"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FF383C"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FF383C"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2"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3"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4"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5"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w:t>
      </w:r>
      <w:r w:rsidR="003759D1">
        <w:rPr>
          <w:sz w:val="32"/>
          <w:u w:val="none"/>
        </w:rPr>
        <w:t>I</w:t>
      </w:r>
      <w:r>
        <w:rPr>
          <w:sz w:val="32"/>
          <w:u w:val="none"/>
        </w:rPr>
        <w:t>: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FF383C"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FF383C"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FF383C"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FF383C"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FF383C"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FF383C"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FF383C"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FF383C"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FF383C"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FF383C"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FF383C"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FF383C"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FF383C"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FF383C"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FF383C"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FF383C"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FF383C"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FF383C"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FF383C"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FF383C"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FF383C"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FF383C"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FF383C"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FF383C"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FF383C"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FF383C"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FF383C"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FF383C"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FF383C"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FF383C"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FF383C"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FF383C"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FF383C"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FF383C"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FF383C"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FF383C"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FF383C"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FF383C"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FF383C"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FF383C"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FF383C"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FF383C"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FF383C"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FF383C"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FF383C"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FF383C"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FF383C"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FF383C"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FF383C"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FF383C"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FF383C"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FF383C"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FF383C"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FF383C"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FF383C"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FF383C"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FF383C"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FF383C"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FF383C"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FF383C"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FF383C"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FF383C"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FF383C"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FF383C"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FF383C"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FF383C"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FF383C"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FF383C"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FF383C"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FF383C"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FF383C"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FF383C"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FF383C"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FF383C"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FF383C"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5" type="#_x0000_t75" style="width:14pt;height:14pt" o:ole="">
            <v:imagedata r:id="rId106" o:title=""/>
          </v:shape>
          <o:OLEObject Type="Embed" ProgID="Equation.3" ShapeID="_x0000_i1035" DrawAspect="Content" ObjectID="_1512156697" r:id="rId107"/>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FF383C"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6" type="#_x0000_t75" style="width:14pt;height:14pt" o:ole="">
            <v:imagedata r:id="rId106" o:title=""/>
          </v:shape>
          <o:OLEObject Type="Embed" ProgID="Equation.3" ShapeID="_x0000_i1036" DrawAspect="Content" ObjectID="_1512156698" r:id="rId108"/>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FF383C"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FF383C"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FF383C"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FF383C"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FF383C"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FF383C"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FF383C"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FF383C"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FF383C"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FF383C"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FF383C"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FF383C"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FF383C"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FF383C"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09"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0"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1"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2"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3"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4"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5"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6"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1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1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1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0"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1"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2"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3"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4"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5"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6"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27"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FF383C"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FF383C"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FF383C"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FF383C"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FF383C"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FF383C"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Default Close-out Boundary Conditions</w:t>
      </w:r>
      <w:r>
        <w:t>: Let</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FF383C"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FF383C"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FF383C"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FF383C"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FF383C"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FF383C"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FF383C"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FF383C"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FF383C"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FF383C"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FF383C"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FF383C"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FF383C"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FF383C"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FF383C"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FF383C"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FF383C"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28"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29"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0"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1"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2"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3"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4"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5"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36"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37"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FF383C"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8"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786130" w:rsidP="00283121">
      <w:pPr>
        <w:pStyle w:val="Heading3"/>
      </w:pPr>
      <w:r>
        <w:t>MMT And Asset-Liability Symmetry</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9"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1"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2"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3"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king Supervision (2012)). As the FBA is 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5"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FF383C"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FF383C"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7"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8"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9"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0"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FF383C"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FF383C"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FF383C"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FF383C"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FF383C"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FF383C"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FF383C"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FF383C"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FF383C"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FF383C"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FF383C"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FF383C"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FF383C"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FF383C"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FF383C"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FF383C"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FF383C"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FF383C"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FF383C"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FF383C"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FF383C"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2"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FF383C"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FF383C"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FF383C"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FF383C"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FF383C"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FF383C"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FF383C"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FF383C"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FF383C"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FF383C"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FF383C"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FF383C"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FF383C"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FF383C"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FF383C"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FF383C"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FF383C"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FF383C"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FF383C"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FF383C"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FF383C"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FF383C"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FF383C"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FF383C"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FF383C"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FF383C"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FF383C"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FF383C"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FF383C"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FF383C"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FF383C"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or</w:t>
      </w:r>
    </w:p>
    <w:p w:rsidR="00264080" w:rsidRDefault="00264080" w:rsidP="00264080">
      <w:pPr>
        <w:pStyle w:val="ListParagraph"/>
        <w:spacing w:line="360" w:lineRule="auto"/>
        <w:ind w:left="360"/>
      </w:pPr>
    </w:p>
    <w:p w:rsidR="00806047" w:rsidRDefault="00FF383C"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FF383C"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FF383C"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FF383C"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FF383C"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FF383C"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FF383C"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FF383C"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FF383C"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4"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5"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FF383C"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FF383C"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The hedge typically consists of one or a portfolio of collateralized swaps entered in the inter-dealer market, initially struck at par and whose cash 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FF383C"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FF383C"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FF383C"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FF383C"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FF383C"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FF383C"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FF383C"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FF383C"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FF383C"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FF383C"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FF383C"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FF383C"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FF383C"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t>Closeout Payments after the Default</w:t>
      </w:r>
      <w:r w:rsidRPr="00B72727">
        <w:t>:</w:t>
      </w:r>
    </w:p>
    <w:p w:rsidR="00DE60E0" w:rsidRDefault="00DE60E0" w:rsidP="00DE60E0">
      <w:pPr>
        <w:pStyle w:val="ListParagraph"/>
        <w:spacing w:line="360" w:lineRule="auto"/>
        <w:ind w:left="360"/>
        <w:rPr>
          <w:u w:val="single"/>
        </w:rPr>
      </w:pPr>
    </w:p>
    <w:p w:rsid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FF383C"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FF383C"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FF383C"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FF383C"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FF383C"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FF383C"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6"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FF383C"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FF383C"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FF383C"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FF383C"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9"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They do not attempt a rigorous, full-blown analysis of the balance sheet that takes into consideration many other assets and operation of a typical bank. Neither do they consider the effects of taxes, bond covenants, dividend 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1"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w:t>
      </w:r>
      <w:r w:rsidR="000503C7">
        <w:rPr>
          <w:sz w:val="32"/>
          <w:u w:val="none"/>
        </w:rPr>
        <w:t>I</w:t>
      </w:r>
      <w:r>
        <w:rPr>
          <w:sz w:val="32"/>
          <w:u w:val="none"/>
        </w:rPr>
        <w:t>: Assorted Calibration, Hedging, and Valuation Considerations</w:t>
      </w:r>
    </w:p>
    <w:p w:rsidR="0004542D" w:rsidRDefault="0004542D" w:rsidP="0004542D">
      <w:pPr>
        <w:spacing w:after="160" w:line="259" w:lineRule="auto"/>
        <w:rPr>
          <w:sz w:val="28"/>
        </w:rPr>
      </w:pPr>
      <w:r>
        <w:rPr>
          <w:b/>
          <w:bCs/>
        </w:rPr>
        <w:br w:type="page"/>
      </w:r>
    </w:p>
    <w:p w:rsidR="0011375B" w:rsidRDefault="0011375B" w:rsidP="006452B7">
      <w:pPr>
        <w:pStyle w:val="Footer"/>
        <w:tabs>
          <w:tab w:val="clear" w:pos="4320"/>
          <w:tab w:val="clear" w:pos="8640"/>
        </w:tabs>
        <w:spacing w:line="360" w:lineRule="auto"/>
        <w:jc w:val="center"/>
        <w:rPr>
          <w:b/>
          <w:bCs/>
          <w:sz w:val="32"/>
        </w:rPr>
      </w:pP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37243C" w:rsidRDefault="0037243C" w:rsidP="004F43FC">
      <w:pPr>
        <w:pStyle w:val="Footer"/>
        <w:tabs>
          <w:tab w:val="clear" w:pos="4320"/>
          <w:tab w:val="clear" w:pos="8640"/>
        </w:tabs>
        <w:spacing w:line="360" w:lineRule="auto"/>
        <w:jc w:val="center"/>
        <w:rPr>
          <w:b/>
          <w:bCs/>
          <w:sz w:val="32"/>
        </w:rPr>
      </w:pP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37243C" w:rsidRDefault="0037243C" w:rsidP="00CE478B">
      <w:pPr>
        <w:pStyle w:val="Heading2"/>
        <w:jc w:val="center"/>
        <w:rPr>
          <w:sz w:val="32"/>
        </w:rPr>
      </w:pP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FF383C"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FF383C"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FF383C"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FF383C"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FF383C"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w:t>
      </w:r>
      <w:r w:rsidR="000503C7">
        <w:rPr>
          <w:sz w:val="32"/>
          <w:u w:val="none"/>
        </w:rPr>
        <w:t>I</w:t>
      </w:r>
      <w:r>
        <w:rPr>
          <w:sz w:val="32"/>
          <w:u w:val="none"/>
        </w:rPr>
        <w:t>: Statistical Learning in Curve Construction</w:t>
      </w:r>
    </w:p>
    <w:p w:rsidR="00CE478B" w:rsidRDefault="00CE478B" w:rsidP="00CE478B">
      <w:pPr>
        <w:spacing w:after="160" w:line="259" w:lineRule="auto"/>
        <w:rPr>
          <w:sz w:val="28"/>
        </w:rPr>
      </w:pPr>
      <w:r>
        <w:rPr>
          <w:b/>
          <w:bCs/>
        </w:rPr>
        <w:br w:type="page"/>
      </w:r>
    </w:p>
    <w:p w:rsidR="0037243C" w:rsidRDefault="0037243C" w:rsidP="00150A73">
      <w:pPr>
        <w:pStyle w:val="Heading4"/>
      </w:pP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w:t>
      </w:r>
      <w:r w:rsidR="000503C7">
        <w:rPr>
          <w:sz w:val="32"/>
          <w:u w:val="none"/>
        </w:rPr>
        <w:t>IX</w:t>
      </w:r>
      <w:r>
        <w:rPr>
          <w:sz w:val="32"/>
          <w:u w:val="none"/>
        </w:rPr>
        <w:t xml:space="preserve">: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37243C" w:rsidRDefault="0037243C" w:rsidP="002B21BA">
      <w:pPr>
        <w:pStyle w:val="Heading1"/>
        <w:jc w:val="center"/>
        <w:rPr>
          <w:sz w:val="32"/>
          <w:szCs w:val="32"/>
          <w:u w:val="none"/>
        </w:rPr>
      </w:pP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FF383C"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FF383C"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FF383C"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F383C"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F383C"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FF383C"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FF383C"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FF383C"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FF383C"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FF383C"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FF383C"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F383C"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9B0F75" w:rsidRDefault="009B0F75" w:rsidP="009B0F75">
      <w:pPr>
        <w:spacing w:line="360" w:lineRule="auto"/>
      </w:pPr>
    </w:p>
    <w:p w:rsidR="009B0F75" w:rsidRDefault="009B0F75" w:rsidP="009B0F75">
      <w:pPr>
        <w:spacing w:line="360" w:lineRule="auto"/>
      </w:pPr>
    </w:p>
    <w:p w:rsidR="009B0F75" w:rsidRDefault="009B0F75" w:rsidP="009B0F75">
      <w:pPr>
        <w:pStyle w:val="Heading3"/>
      </w:pPr>
      <w:r>
        <w:t>Relative Value Cross-Metric Grid</w:t>
      </w:r>
    </w:p>
    <w:p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rsidTr="00F06FCC">
        <w:tc>
          <w:tcPr>
            <w:tcW w:w="2449" w:type="dxa"/>
            <w:vAlign w:val="center"/>
          </w:tcPr>
          <w:p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rsidR="009B0F75" w:rsidRPr="00F06FCC" w:rsidRDefault="00F06FCC" w:rsidP="00F06FCC">
            <w:pPr>
              <w:spacing w:line="360" w:lineRule="auto"/>
              <w:jc w:val="center"/>
              <w:rPr>
                <w:b/>
                <w:sz w:val="28"/>
                <w:szCs w:val="28"/>
              </w:rPr>
            </w:pPr>
            <w:r>
              <w:rPr>
                <w:b/>
                <w:sz w:val="28"/>
                <w:szCs w:val="28"/>
              </w:rPr>
              <w:t>Cash Flow Valuation</w:t>
            </w:r>
          </w:p>
        </w:tc>
      </w:tr>
      <w:tr w:rsidR="009B0F75" w:rsidTr="00F06FCC">
        <w:tc>
          <w:tcPr>
            <w:tcW w:w="2449" w:type="dxa"/>
            <w:vAlign w:val="center"/>
          </w:tcPr>
          <w:p w:rsidR="009B0F75" w:rsidRDefault="00F06FCC" w:rsidP="00F06FCC">
            <w:pPr>
              <w:spacing w:line="360" w:lineRule="auto"/>
              <w:jc w:val="center"/>
            </w:pPr>
            <w:r>
              <w:t>Asset Swap Spread</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Bond Basis</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Credit Basis</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Discount Margin</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FALSE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G Spread</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I Spread</w:t>
            </w:r>
          </w:p>
        </w:tc>
        <w:tc>
          <w:tcPr>
            <w:tcW w:w="1601" w:type="dxa"/>
            <w:vAlign w:val="center"/>
          </w:tcPr>
          <w:p w:rsidR="009B0F75" w:rsidRDefault="00752BD8" w:rsidP="00F06FCC">
            <w:pPr>
              <w:spacing w:line="360" w:lineRule="auto"/>
              <w:jc w:val="center"/>
            </w:pPr>
            <w:r>
              <w:t>YIELD</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TRUE</w:t>
            </w:r>
          </w:p>
        </w:tc>
        <w:tc>
          <w:tcPr>
            <w:tcW w:w="1427" w:type="dxa"/>
            <w:vAlign w:val="center"/>
          </w:tcPr>
          <w:p w:rsidR="009B0F75" w:rsidRDefault="00752BD8"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Option Adjusted Spread</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t>PECS</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TRUE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t>Price</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FALSE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752BD8" w:rsidTr="00F06FCC">
        <w:tc>
          <w:tcPr>
            <w:tcW w:w="2449" w:type="dxa"/>
            <w:vAlign w:val="center"/>
          </w:tcPr>
          <w:p w:rsidR="00752BD8" w:rsidRDefault="00752BD8" w:rsidP="00F06FCC">
            <w:pPr>
              <w:spacing w:line="360" w:lineRule="auto"/>
              <w:jc w:val="center"/>
            </w:pPr>
            <w:r>
              <w:t>Treasury Spread</w:t>
            </w:r>
          </w:p>
        </w:tc>
        <w:tc>
          <w:tcPr>
            <w:tcW w:w="1601" w:type="dxa"/>
            <w:vAlign w:val="center"/>
          </w:tcPr>
          <w:p w:rsidR="00752BD8" w:rsidRDefault="00752BD8" w:rsidP="00F06FCC">
            <w:pPr>
              <w:spacing w:line="360" w:lineRule="auto"/>
              <w:jc w:val="center"/>
            </w:pPr>
            <w:r>
              <w:t>YIELD</w:t>
            </w:r>
          </w:p>
        </w:tc>
        <w:tc>
          <w:tcPr>
            <w:tcW w:w="1890" w:type="dxa"/>
            <w:vAlign w:val="center"/>
          </w:tcPr>
          <w:p w:rsidR="00752BD8" w:rsidRDefault="00752BD8" w:rsidP="00F06FCC">
            <w:pPr>
              <w:spacing w:line="360" w:lineRule="auto"/>
              <w:jc w:val="center"/>
            </w:pPr>
            <w:r>
              <w:t>TRUE</w:t>
            </w:r>
          </w:p>
        </w:tc>
        <w:tc>
          <w:tcPr>
            <w:tcW w:w="1827" w:type="dxa"/>
            <w:vAlign w:val="center"/>
          </w:tcPr>
          <w:p w:rsidR="00752BD8" w:rsidRDefault="00752BD8" w:rsidP="00F06FCC">
            <w:pPr>
              <w:spacing w:line="360" w:lineRule="auto"/>
              <w:jc w:val="center"/>
            </w:pPr>
            <w:r>
              <w:t>FALSE</w:t>
            </w:r>
          </w:p>
        </w:tc>
        <w:tc>
          <w:tcPr>
            <w:tcW w:w="1516" w:type="dxa"/>
            <w:vAlign w:val="center"/>
          </w:tcPr>
          <w:p w:rsidR="00752BD8"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FALSE</w:t>
            </w:r>
          </w:p>
        </w:tc>
        <w:tc>
          <w:tcPr>
            <w:tcW w:w="1827" w:type="dxa"/>
            <w:vAlign w:val="center"/>
          </w:tcPr>
          <w:p w:rsidR="00453575" w:rsidRDefault="00453575" w:rsidP="00F06FCC">
            <w:pPr>
              <w:spacing w:line="360" w:lineRule="auto"/>
              <w:jc w:val="center"/>
            </w:pPr>
            <w:r>
              <w:t>FALSE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 Spread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Z Spread</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Convexity</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Modified 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Macaulay Duration</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Yield01</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bl>
    <w:p w:rsidR="009B0F75" w:rsidRDefault="009B0F75" w:rsidP="009B0F75">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FF383C"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FF383C"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FF383C"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FF383C"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FF383C"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FF383C"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FF383C"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FF383C"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0503C7" w:rsidP="00CB457D">
      <w:pPr>
        <w:pStyle w:val="Heading1"/>
        <w:jc w:val="center"/>
        <w:rPr>
          <w:sz w:val="32"/>
          <w:u w:val="none"/>
        </w:rPr>
      </w:pPr>
      <w:r>
        <w:rPr>
          <w:sz w:val="32"/>
          <w:u w:val="none"/>
        </w:rPr>
        <w:t xml:space="preserve">Section </w:t>
      </w:r>
      <w:r w:rsidR="00CB457D">
        <w:rPr>
          <w:sz w:val="32"/>
          <w:u w:val="none"/>
        </w:rPr>
        <w:t>X: Stochastic Evolution and Option Pricing</w:t>
      </w:r>
    </w:p>
    <w:p w:rsidR="000F5E4C" w:rsidRDefault="000F5E4C">
      <w:pPr>
        <w:spacing w:after="160" w:line="259" w:lineRule="auto"/>
        <w:rPr>
          <w:szCs w:val="36"/>
        </w:rPr>
      </w:pPr>
      <w:r>
        <w:rPr>
          <w:szCs w:val="36"/>
        </w:rPr>
        <w:br w:type="page"/>
      </w:r>
    </w:p>
    <w:p w:rsidR="001C6F6E" w:rsidRDefault="001C6F6E" w:rsidP="000F5E4C">
      <w:pPr>
        <w:pStyle w:val="Footer"/>
        <w:tabs>
          <w:tab w:val="clear" w:pos="4320"/>
          <w:tab w:val="clear" w:pos="8640"/>
        </w:tabs>
        <w:spacing w:line="360" w:lineRule="auto"/>
        <w:jc w:val="center"/>
        <w:rPr>
          <w:b/>
          <w:bCs/>
          <w:sz w:val="32"/>
        </w:rPr>
      </w:pP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FF383C"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FF383C"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F383C"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FF383C"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F383C"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FF383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FF383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FF383C"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FF383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FF383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FF383C"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FF383C"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FF383C"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FF383C"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FF383C"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FF383C"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FF383C"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FF383C"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FF383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F383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F383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FF383C"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FF383C"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FF383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F383C"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FF383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F383C"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FF383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FF383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FF383C"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FF383C"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2"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71765B" w:rsidRDefault="0071765B" w:rsidP="005E52C3">
      <w:pPr>
        <w:pStyle w:val="Footer"/>
        <w:tabs>
          <w:tab w:val="clear" w:pos="4320"/>
          <w:tab w:val="clear" w:pos="8640"/>
        </w:tabs>
        <w:spacing w:line="360" w:lineRule="auto"/>
        <w:jc w:val="center"/>
        <w:rPr>
          <w:b/>
          <w:bCs/>
          <w:sz w:val="32"/>
        </w:rPr>
      </w:pP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FF383C"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FF383C"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FF383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FF383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FF383C"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FF383C"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FF383C"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FF383C"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FF383C"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FF383C"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FF383C"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FF383C"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FF383C"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FF383C"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FF383C"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FF383C"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71765B" w:rsidRDefault="0071765B" w:rsidP="004B49DF">
      <w:pPr>
        <w:pStyle w:val="Footer"/>
        <w:tabs>
          <w:tab w:val="clear" w:pos="4320"/>
          <w:tab w:val="clear" w:pos="8640"/>
        </w:tabs>
        <w:spacing w:line="360" w:lineRule="auto"/>
        <w:jc w:val="center"/>
        <w:rPr>
          <w:b/>
          <w:sz w:val="32"/>
        </w:rPr>
      </w:pP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FF383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FF383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FF383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FF383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FF383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A20F0">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FF383C"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FF383C"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FF383C"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FF383C"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0A20F0" w:rsidRDefault="000A20F0" w:rsidP="00727E34">
      <w:pPr>
        <w:pStyle w:val="Footer"/>
        <w:tabs>
          <w:tab w:val="clear" w:pos="4320"/>
          <w:tab w:val="clear" w:pos="8640"/>
        </w:tabs>
        <w:spacing w:line="360" w:lineRule="auto"/>
        <w:jc w:val="center"/>
        <w:rPr>
          <w:b/>
          <w:bCs/>
          <w:sz w:val="32"/>
        </w:rPr>
      </w:pP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FF383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FF383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FF383C"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FF383C"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FF383C"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FF383C"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FF383C"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FF383C"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FF383C"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FF383C"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FF383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FF383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FF383C"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FF383C"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FF383C"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0A20F0" w:rsidRDefault="000A20F0" w:rsidP="00FE1C05">
      <w:pPr>
        <w:pStyle w:val="Footer"/>
        <w:tabs>
          <w:tab w:val="clear" w:pos="4320"/>
          <w:tab w:val="clear" w:pos="8640"/>
        </w:tabs>
        <w:spacing w:line="360" w:lineRule="auto"/>
        <w:jc w:val="center"/>
        <w:rPr>
          <w:b/>
          <w:bCs/>
          <w:sz w:val="32"/>
        </w:rPr>
      </w:pP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FF383C"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FF383C"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FF383C"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FF383C"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FF383C"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FF383C"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FF383C"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FE6D16" w:rsidRDefault="00FE6D16" w:rsidP="00EF22E8">
      <w:pPr>
        <w:pStyle w:val="Footer"/>
        <w:tabs>
          <w:tab w:val="clear" w:pos="4320"/>
          <w:tab w:val="clear" w:pos="8640"/>
        </w:tabs>
        <w:spacing w:line="360" w:lineRule="auto"/>
        <w:jc w:val="center"/>
        <w:rPr>
          <w:b/>
          <w:bCs/>
          <w:sz w:val="32"/>
        </w:rPr>
      </w:pP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FF383C"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FF383C"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FF383C"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FF383C"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FF383C"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FF383C"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FF383C"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FF383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FF383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FF383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FF383C"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FF383C"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FF383C"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FF383C"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FF383C"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FF383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FF383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FF383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FF383C"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FF383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FF383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FF383C"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FF383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FF383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FF383C"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FF383C"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FF383C"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FF383C"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FF383C"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FF383C"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FF383C"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3"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4"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5"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br w:type="page"/>
      </w:r>
    </w:p>
    <w:p w:rsidR="008E6AF8" w:rsidRDefault="008E6AF8" w:rsidP="00C67C05">
      <w:pPr>
        <w:pStyle w:val="Footer"/>
        <w:tabs>
          <w:tab w:val="clear" w:pos="4320"/>
          <w:tab w:val="clear" w:pos="8640"/>
        </w:tabs>
        <w:spacing w:line="360" w:lineRule="auto"/>
        <w:jc w:val="center"/>
        <w:rPr>
          <w:b/>
          <w:bCs/>
          <w:sz w:val="32"/>
        </w:rPr>
      </w:pP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FF383C"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FF383C"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FF383C"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FF383C"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FF383C"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FF383C"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FF383C"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w:t>
      </w:r>
      <w:r w:rsidR="000503C7">
        <w:rPr>
          <w:sz w:val="32"/>
          <w:u w:val="none"/>
        </w:rPr>
        <w:t>I</w:t>
      </w:r>
      <w:r>
        <w:rPr>
          <w:sz w:val="32"/>
          <w:u w:val="none"/>
        </w:rPr>
        <w:t>: Interest Rate Dynamics and Option Pricing</w:t>
      </w:r>
    </w:p>
    <w:p w:rsidR="0085600D" w:rsidRDefault="0085600D">
      <w:pPr>
        <w:spacing w:after="160" w:line="259" w:lineRule="auto"/>
        <w:rPr>
          <w:szCs w:val="36"/>
        </w:rPr>
      </w:pPr>
      <w:r>
        <w:rPr>
          <w:szCs w:val="36"/>
        </w:rPr>
        <w:br w:type="page"/>
      </w:r>
    </w:p>
    <w:p w:rsidR="008E6AF8" w:rsidRDefault="008E6AF8" w:rsidP="0085600D">
      <w:pPr>
        <w:pStyle w:val="Footer"/>
        <w:tabs>
          <w:tab w:val="clear" w:pos="4320"/>
          <w:tab w:val="clear" w:pos="8640"/>
        </w:tabs>
        <w:spacing w:line="360" w:lineRule="auto"/>
        <w:jc w:val="center"/>
        <w:rPr>
          <w:b/>
          <w:bCs/>
          <w:sz w:val="32"/>
        </w:rPr>
      </w:pP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FF383C"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FF383C"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FF383C"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FF383C"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FF383C"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FF383C"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FF383C"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FF383C"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FF383C"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FF383C"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FF383C"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FF383C"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FF383C"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FF383C" w:rsidP="005A2C14">
      <w:pPr>
        <w:pStyle w:val="ListParagraph"/>
        <w:numPr>
          <w:ilvl w:val="0"/>
          <w:numId w:val="215"/>
        </w:numPr>
        <w:spacing w:after="160" w:line="360" w:lineRule="auto"/>
        <w:rPr>
          <w:i/>
          <w:szCs w:val="36"/>
        </w:rPr>
      </w:pPr>
      <w:hyperlink r:id="rId166"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6E2B23" w:rsidRDefault="006E2B23" w:rsidP="0013187E">
      <w:pPr>
        <w:pStyle w:val="Footer"/>
        <w:tabs>
          <w:tab w:val="clear" w:pos="4320"/>
          <w:tab w:val="clear" w:pos="8640"/>
        </w:tabs>
        <w:spacing w:line="360" w:lineRule="auto"/>
        <w:jc w:val="center"/>
        <w:rPr>
          <w:b/>
          <w:bCs/>
          <w:sz w:val="32"/>
        </w:rPr>
      </w:pP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FF383C"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FF383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FF383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FF383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FF383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FF383C"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FF383C"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8" w:history="1">
        <w:r>
          <w:rPr>
            <w:rStyle w:val="Hyperlink"/>
            <w:i/>
          </w:rPr>
          <w:t>Hull-White Model</w:t>
        </w:r>
      </w:hyperlink>
      <w:r>
        <w:t>.</w:t>
      </w:r>
    </w:p>
    <w:p w:rsidR="008C28C5" w:rsidRDefault="008C28C5">
      <w:pPr>
        <w:spacing w:after="160" w:line="259" w:lineRule="auto"/>
        <w:rPr>
          <w:szCs w:val="36"/>
        </w:rPr>
      </w:pPr>
      <w:r>
        <w:rPr>
          <w:szCs w:val="36"/>
        </w:rPr>
        <w:br w:type="page"/>
      </w:r>
    </w:p>
    <w:p w:rsidR="006E2B23" w:rsidRDefault="006E2B23" w:rsidP="008C28C5">
      <w:pPr>
        <w:spacing w:line="360" w:lineRule="auto"/>
        <w:jc w:val="center"/>
        <w:rPr>
          <w:b/>
          <w:bCs/>
          <w:sz w:val="32"/>
        </w:rPr>
      </w:pP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FF383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FF383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FF383C"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FF383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FF383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FF383C"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FF383C"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FF383C"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FF383C"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6E2B23" w:rsidRDefault="006E2B23" w:rsidP="008D7920">
      <w:pPr>
        <w:spacing w:line="360" w:lineRule="auto"/>
        <w:jc w:val="center"/>
        <w:rPr>
          <w:b/>
          <w:bCs/>
          <w:sz w:val="32"/>
        </w:rPr>
      </w:pP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FF383C"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FF383C"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FF383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FF383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FF383C"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FF383C"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FF383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FF383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FF383C"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FF383C"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FF383C"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FF383C"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FF383C"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FF383C"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FF383C"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FF383C"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FF383C"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FF383C"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FF383C"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FF383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FF383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FF383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FF383C"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FF383C"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FF383C"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FF383C"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FF383C"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FF383C"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FF383C"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FF383C"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FF383C"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FF383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FF383C"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FF383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FF383C"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FF383C"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FF383C"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FF383C"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FF383C"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FF383C"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FF383C"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FF383C"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FF383C"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FF383C"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FF383C"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FF383C"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FF383C"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FF383C"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FF383C"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FF383C"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FF383C"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FF383C"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FF383C"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FF383C"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FF383C"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FF383C"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FF383C"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FF383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FF383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FF383C"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FF383C"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FF383C"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FF383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FF383C"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9E4D39" w:rsidRDefault="009E4D39" w:rsidP="00ED5688">
      <w:pPr>
        <w:spacing w:line="360" w:lineRule="auto"/>
        <w:jc w:val="center"/>
        <w:rPr>
          <w:b/>
          <w:bCs/>
          <w:sz w:val="32"/>
        </w:rPr>
      </w:pP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FF383C"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FF383C"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FF383C"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FF383C"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FF383C"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FF383C"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FF383C"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FF383C"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FF383C"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FF383C"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FF383C"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FF383C"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FF383C"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FF383C"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FF383C"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FF383C"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FF383C"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FF383C"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FF383C"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FF383C"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FF383C"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FF383C"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FF383C"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FF383C"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FF383C"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FF383C"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FF383C"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FF383C"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FF383C"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FF383C"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FF383C"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FF383C"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FF383C"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FF383C"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FF383C"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FF383C"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FF383C"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FF383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FF383C"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FF383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FF383C"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FF383C"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FF383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FF383C"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FF383C"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FF383C"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FF383C"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FF383C"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9E4D39" w:rsidRDefault="009E4D39" w:rsidP="001D22AE">
      <w:pPr>
        <w:spacing w:line="360" w:lineRule="auto"/>
        <w:jc w:val="center"/>
        <w:rPr>
          <w:b/>
          <w:bCs/>
          <w:sz w:val="32"/>
        </w:rPr>
      </w:pP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FF383C"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FF383C"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FF383C"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FF383C"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FF383C"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FF383C"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FF383C"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FF383C"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FF383C"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FF383C"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FF383C"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FF383C"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9" w:history="1">
        <w:r>
          <w:rPr>
            <w:rStyle w:val="Hyperlink"/>
            <w:i/>
          </w:rPr>
          <w:t>SABR Model</w:t>
        </w:r>
      </w:hyperlink>
      <w:r>
        <w:t>.</w:t>
      </w:r>
    </w:p>
    <w:p w:rsidR="00662C49" w:rsidRDefault="00662C49">
      <w:pPr>
        <w:spacing w:after="160" w:line="259" w:lineRule="auto"/>
        <w:rPr>
          <w:szCs w:val="36"/>
        </w:rPr>
      </w:pPr>
      <w:r>
        <w:rPr>
          <w:szCs w:val="36"/>
        </w:rPr>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w:t>
      </w:r>
      <w:r w:rsidR="000503C7">
        <w:rPr>
          <w:sz w:val="32"/>
          <w:u w:val="none"/>
        </w:rPr>
        <w:t>I</w:t>
      </w:r>
      <w:r>
        <w:rPr>
          <w:sz w:val="32"/>
          <w:u w:val="none"/>
        </w:rPr>
        <w:t>: Algorithmic Differentiation</w:t>
      </w:r>
    </w:p>
    <w:p w:rsidR="0094051F" w:rsidRPr="0085600D" w:rsidRDefault="0094051F" w:rsidP="0085600D">
      <w:pPr>
        <w:spacing w:after="160" w:line="360" w:lineRule="auto"/>
        <w:rPr>
          <w:szCs w:val="36"/>
        </w:rPr>
      </w:pPr>
      <w:r w:rsidRPr="0085600D">
        <w:rPr>
          <w:szCs w:val="36"/>
        </w:rP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1"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2"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B20603" w:rsidRDefault="005F2EBC" w:rsidP="00B20603">
      <w:pPr>
        <w:spacing w:line="360" w:lineRule="auto"/>
      </w:pPr>
      <w: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3"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FF383C"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Naïve operator overloading would simply generate a block-level (or function call level) adjoint. This can explode the required storage, in addition to generating sub-optimal reverse-mode code. Needless to mention, source code transformation 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FF383C"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FF383C"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rsidR="0010061F" w:rsidRDefault="0010061F" w:rsidP="0010061F">
      <w:pPr>
        <w:spacing w:line="360" w:lineRule="auto"/>
        <w:ind w:left="360"/>
        <w:rPr>
          <w:color w:val="000000"/>
          <w:szCs w:val="22"/>
          <w:u w:val="single"/>
        </w:rPr>
      </w:pPr>
    </w:p>
    <w:p w:rsidR="0010061F" w:rsidRDefault="005F2EBC" w:rsidP="0010061F">
      <w:pPr>
        <w:spacing w:line="360" w:lineRule="auto"/>
      </w:pPr>
      <m:oMathPara>
        <m:oMath>
          <m:r>
            <w:rPr>
              <w:rFonts w:ascii="Cambria Math" w:hAnsi="Cambria Math"/>
            </w:rPr>
            <m:t>n&gt;1</m:t>
          </m:r>
        </m:oMath>
      </m:oMathPara>
    </w:p>
    <w:p w:rsidR="0010061F" w:rsidRDefault="0010061F" w:rsidP="0010061F">
      <w:pPr>
        <w:spacing w:line="360" w:lineRule="auto"/>
        <w:ind w:left="360"/>
      </w:pPr>
    </w:p>
    <w:p w:rsidR="0010061F" w:rsidRDefault="005F2EBC" w:rsidP="0010061F">
      <w:pPr>
        <w:spacing w:line="360" w:lineRule="auto"/>
        <w:ind w:left="360"/>
        <w:rPr>
          <w:color w:val="000000"/>
          <w:szCs w:val="22"/>
        </w:rPr>
      </w:pPr>
      <w:r>
        <w:rPr>
          <w:color w:val="000000"/>
          <w:szCs w:val="22"/>
        </w:rPr>
        <w:t>and</w:t>
      </w:r>
    </w:p>
    <w:p w:rsidR="0010061F" w:rsidRDefault="0010061F" w:rsidP="0010061F">
      <w:pPr>
        <w:spacing w:line="360" w:lineRule="auto"/>
        <w:ind w:left="360"/>
        <w:rPr>
          <w:color w:val="000000"/>
          <w:szCs w:val="22"/>
        </w:rPr>
      </w:pPr>
    </w:p>
    <w:p w:rsidR="0010061F" w:rsidRDefault="005F2EBC" w:rsidP="0010061F">
      <w:pPr>
        <w:spacing w:line="360" w:lineRule="auto"/>
      </w:pPr>
      <m:oMathPara>
        <m:oMath>
          <m:r>
            <w:rPr>
              <w:rFonts w:ascii="Cambria Math" w:hAnsi="Cambria Math"/>
            </w:rPr>
            <m:t>m&gt;1</m:t>
          </m:r>
        </m:oMath>
      </m:oMathPara>
    </w:p>
    <w:p w:rsidR="0010061F" w:rsidRDefault="0010061F" w:rsidP="0010061F">
      <w:pPr>
        <w:spacing w:line="360" w:lineRule="auto"/>
        <w:ind w:left="360"/>
      </w:pPr>
    </w:p>
    <w:p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FF383C"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6"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8E60CB" w:rsidRDefault="00D7082A" w:rsidP="00D7082A">
      <w:pPr>
        <w:pStyle w:val="Heading2"/>
        <w:jc w:val="center"/>
        <w:rPr>
          <w:sz w:val="28"/>
        </w:rPr>
      </w:pPr>
      <w:r>
        <w:rPr>
          <w:sz w:val="28"/>
        </w:rPr>
        <w:br w:type="page"/>
      </w:r>
    </w:p>
    <w:p w:rsidR="008E60CB" w:rsidRDefault="008E60CB" w:rsidP="00D7082A">
      <w:pPr>
        <w:pStyle w:val="Heading2"/>
        <w:jc w:val="center"/>
        <w:rPr>
          <w:sz w:val="28"/>
        </w:rPr>
      </w:pPr>
    </w:p>
    <w:p w:rsidR="00D7082A" w:rsidRDefault="00D7082A" w:rsidP="00D7082A">
      <w:pPr>
        <w:pStyle w:val="Heading2"/>
        <w:jc w:val="center"/>
        <w:rPr>
          <w:sz w:val="32"/>
        </w:rPr>
      </w:pP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FF383C"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FF383C"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FF383C"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FF383C"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FF383C"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FF383C"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FF383C"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FF383C"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FF383C"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FF383C"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FF383C"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FF383C"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FF383C"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FF383C"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FF383C"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FF383C"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FF383C"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F383C"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F383C"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FF383C"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FF383C"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FF383C"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FF383C"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FF383C"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FF383C"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FF383C"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FF383C"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FF383C"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FF383C"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FF383C"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FF383C"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FF383C"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FF383C"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FF383C"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FF383C"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FF383C"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FF383C"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8E60CB" w:rsidRDefault="00D7082A" w:rsidP="00D7082A">
      <w:pPr>
        <w:spacing w:line="360" w:lineRule="auto"/>
        <w:jc w:val="center"/>
      </w:pPr>
      <w:r>
        <w:br w:type="page"/>
      </w:r>
    </w:p>
    <w:p w:rsidR="008E60CB" w:rsidRDefault="008E60CB" w:rsidP="00D7082A">
      <w:pPr>
        <w:spacing w:line="360" w:lineRule="auto"/>
        <w:jc w:val="center"/>
      </w:pPr>
    </w:p>
    <w:p w:rsidR="00D7082A" w:rsidRDefault="00D7082A" w:rsidP="00D7082A">
      <w:pPr>
        <w:spacing w:line="360" w:lineRule="auto"/>
        <w:jc w:val="center"/>
        <w:rPr>
          <w:b/>
          <w:bCs/>
          <w:sz w:val="32"/>
        </w:rPr>
      </w:pP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FF383C"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FF383C"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FF383C"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FF383C"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FF383C"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FF383C"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FF383C"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FF383C"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FF383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FF383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FF383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FF383C"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FF383C"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FF383C"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FF383C"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FF383C"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FF383C"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FF383C"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FF383C"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FF383C"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FF383C"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FF383C"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Unlike the continuous variables above, if we are to consider the correlations between default times ONLY, it is much more efficient to draw correlated 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FF383C"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FF383C"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FF383C"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FF383C"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FF383C"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FF383C"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FF383C"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FF383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FF383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FF383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FF383C"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FF383C"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FF383C"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FF383C"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FF383C"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FF383C"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FF383C"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F9095E" w:rsidRDefault="00D7082A" w:rsidP="00D7082A">
      <w:pPr>
        <w:spacing w:line="360" w:lineRule="auto"/>
        <w:jc w:val="center"/>
      </w:pPr>
      <w:r>
        <w:br w:type="page"/>
      </w:r>
    </w:p>
    <w:p w:rsidR="00F9095E" w:rsidRDefault="00F9095E" w:rsidP="00D7082A">
      <w:pPr>
        <w:spacing w:line="360" w:lineRule="auto"/>
        <w:jc w:val="center"/>
      </w:pPr>
    </w:p>
    <w:p w:rsidR="00D7082A" w:rsidRDefault="00D7082A" w:rsidP="00D7082A">
      <w:pPr>
        <w:spacing w:line="360" w:lineRule="auto"/>
        <w:jc w:val="center"/>
        <w:rPr>
          <w:b/>
          <w:bCs/>
          <w:sz w:val="32"/>
        </w:rPr>
      </w:pP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FF383C"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FF383C"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FF383C"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FF383C"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FF383C"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FF383C"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FF383C"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FF383C"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FF383C"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FF383C"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FF383C"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FF383C"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FF383C"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FF383C"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FF383C"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FF383C"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FF383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FF383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FF383C"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F383C"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F383C"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F96F4D" w:rsidRDefault="00D7082A" w:rsidP="00D7082A">
      <w:pPr>
        <w:spacing w:line="360" w:lineRule="auto"/>
        <w:jc w:val="center"/>
      </w:pPr>
      <w:r>
        <w:br w:type="page"/>
      </w:r>
    </w:p>
    <w:p w:rsidR="00F96F4D" w:rsidRDefault="00F96F4D" w:rsidP="00D7082A">
      <w:pPr>
        <w:spacing w:line="360" w:lineRule="auto"/>
        <w:jc w:val="center"/>
      </w:pPr>
    </w:p>
    <w:p w:rsidR="00D7082A" w:rsidRDefault="00D7082A" w:rsidP="00D7082A">
      <w:pPr>
        <w:spacing w:line="360" w:lineRule="auto"/>
        <w:jc w:val="center"/>
        <w:rPr>
          <w:b/>
          <w:bCs/>
          <w:sz w:val="32"/>
        </w:rPr>
      </w:pP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FF383C"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FF383C"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FF383C"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FF383C"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FF383C"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FF383C"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FF383C"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FF383C"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FF383C"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FF383C"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FF383C"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FF383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FF383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FF383C"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686C95" w:rsidRDefault="00D7082A" w:rsidP="00D7082A">
      <w:pPr>
        <w:spacing w:line="360" w:lineRule="auto"/>
        <w:jc w:val="center"/>
      </w:pPr>
      <w:r>
        <w:br w:type="page"/>
      </w:r>
    </w:p>
    <w:p w:rsidR="00686C95" w:rsidRDefault="00686C95" w:rsidP="00D7082A">
      <w:pPr>
        <w:spacing w:line="360" w:lineRule="auto"/>
        <w:jc w:val="center"/>
      </w:pPr>
    </w:p>
    <w:p w:rsidR="00D7082A" w:rsidRDefault="00D7082A" w:rsidP="00D7082A">
      <w:pPr>
        <w:spacing w:line="360" w:lineRule="auto"/>
        <w:jc w:val="center"/>
        <w:rPr>
          <w:b/>
          <w:bCs/>
          <w:sz w:val="32"/>
        </w:rPr>
      </w:pP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FF383C"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FF383C"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FF383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FF383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FF383C"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FF383C"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FF383C"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FF383C"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FF383C"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FF383C"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FF383C"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FF383C"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FF383C"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FF383C"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FF383C"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0503C7" w:rsidRDefault="000503C7" w:rsidP="0043186F">
      <w:pPr>
        <w:pStyle w:val="Footer"/>
        <w:tabs>
          <w:tab w:val="clear" w:pos="4320"/>
          <w:tab w:val="clear" w:pos="8640"/>
        </w:tabs>
        <w:spacing w:line="360" w:lineRule="auto"/>
        <w:jc w:val="center"/>
        <w:rPr>
          <w:b/>
          <w:bCs/>
          <w:sz w:val="32"/>
        </w:rPr>
      </w:pP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FF383C"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0503C7" w:rsidRDefault="000503C7"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0503C7" w:rsidRDefault="000503C7"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0503C7" w:rsidRDefault="000503C7"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0503C7" w:rsidRDefault="000503C7"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0503C7" w:rsidRDefault="000503C7"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0503C7" w:rsidRDefault="000503C7"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Transition</w:t>
                            </w:r>
                          </w:p>
                          <w:p w:rsidR="000503C7" w:rsidRDefault="000503C7"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Transition</w:t>
                      </w:r>
                    </w:p>
                    <w:p w:rsidR="000503C7" w:rsidRDefault="000503C7"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0503C7" w:rsidRDefault="000503C7"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0503C7" w:rsidRDefault="000503C7"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0503C7" w:rsidRDefault="000503C7"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0503C7" w:rsidRDefault="000503C7"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0503C7" w:rsidRDefault="000503C7"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0503C7" w:rsidRDefault="000503C7"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0503C7" w:rsidRDefault="000503C7"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Current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Current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Left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Left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0503C7" w:rsidRDefault="000503C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0503C7" w:rsidRDefault="000503C7"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0503C7" w:rsidRDefault="000503C7"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0503C7" w:rsidRDefault="000503C7"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0503C7" w:rsidRDefault="000503C7"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n Input Instrument</w:t>
                            </w:r>
                          </w:p>
                          <w:p w:rsidR="000503C7" w:rsidRDefault="000503C7"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0503C7" w:rsidRDefault="000503C7" w:rsidP="00D7082A">
                      <w:pPr>
                        <w:autoSpaceDE w:val="0"/>
                        <w:autoSpaceDN w:val="0"/>
                        <w:adjustRightInd w:val="0"/>
                        <w:jc w:val="center"/>
                        <w:rPr>
                          <w:b/>
                          <w:bCs/>
                          <w:color w:val="000000"/>
                        </w:rPr>
                      </w:pPr>
                      <w:r>
                        <w:rPr>
                          <w:b/>
                          <w:bCs/>
                          <w:color w:val="000000"/>
                        </w:rPr>
                        <w:t>n Input Instrument</w:t>
                      </w:r>
                    </w:p>
                    <w:p w:rsidR="000503C7" w:rsidRDefault="000503C7"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0503C7" w:rsidRDefault="000503C7"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0503C7" w:rsidRDefault="000503C7"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0503C7" w:rsidRDefault="000503C7"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0"/>
      <w:footerReference w:type="default" r:id="rId18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83C" w:rsidRDefault="00FF383C" w:rsidP="00ED5136">
      <w:r>
        <w:separator/>
      </w:r>
    </w:p>
  </w:endnote>
  <w:endnote w:type="continuationSeparator" w:id="0">
    <w:p w:rsidR="00FF383C" w:rsidRDefault="00FF383C"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EndPr/>
    <w:sdtContent>
      <w:p w:rsidR="000503C7" w:rsidRDefault="000503C7">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pPr>
                                  <w:jc w:val="center"/>
                                  <w:rPr>
                                    <w:szCs w:val="18"/>
                                  </w:rPr>
                                </w:pPr>
                                <w:r>
                                  <w:rPr>
                                    <w:sz w:val="22"/>
                                    <w:szCs w:val="22"/>
                                  </w:rPr>
                                  <w:fldChar w:fldCharType="begin"/>
                                </w:r>
                                <w:r>
                                  <w:instrText xml:space="preserve"> PAGE    \* MERGEFORMAT </w:instrText>
                                </w:r>
                                <w:r>
                                  <w:rPr>
                                    <w:sz w:val="22"/>
                                    <w:szCs w:val="22"/>
                                  </w:rPr>
                                  <w:fldChar w:fldCharType="separate"/>
                                </w:r>
                                <w:r w:rsidR="002D4B29" w:rsidRPr="002D4B29">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0503C7" w:rsidRDefault="000503C7">
                          <w:pPr>
                            <w:jc w:val="center"/>
                            <w:rPr>
                              <w:szCs w:val="18"/>
                            </w:rPr>
                          </w:pPr>
                          <w:r>
                            <w:rPr>
                              <w:sz w:val="22"/>
                              <w:szCs w:val="22"/>
                            </w:rPr>
                            <w:fldChar w:fldCharType="begin"/>
                          </w:r>
                          <w:r>
                            <w:instrText xml:space="preserve"> PAGE    \* MERGEFORMAT </w:instrText>
                          </w:r>
                          <w:r>
                            <w:rPr>
                              <w:sz w:val="22"/>
                              <w:szCs w:val="22"/>
                            </w:rPr>
                            <w:fldChar w:fldCharType="separate"/>
                          </w:r>
                          <w:r w:rsidR="002D4B29" w:rsidRPr="002D4B29">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0503C7" w:rsidRPr="00767792" w:rsidRDefault="000503C7"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83C" w:rsidRDefault="00FF383C" w:rsidP="00ED5136">
      <w:r>
        <w:separator/>
      </w:r>
    </w:p>
  </w:footnote>
  <w:footnote w:type="continuationSeparator" w:id="0">
    <w:p w:rsidR="00FF383C" w:rsidRDefault="00FF383C"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3C7" w:rsidRDefault="000503C7">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9"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4"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7"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9"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3"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2"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0"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3"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9"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7"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9"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0"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1"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3"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5"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8"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9"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4"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4EC2279E"/>
    <w:multiLevelType w:val="hybridMultilevel"/>
    <w:tmpl w:val="AC9A460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6"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7"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8"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9"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0"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4"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2"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3"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2"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4"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3"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7"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3"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2"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3"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5"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6"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6"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9"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6"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1"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6"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1"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4"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6"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9"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0"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1"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3"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9"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0"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2"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3"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4"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6"/>
  </w:num>
  <w:num w:numId="2">
    <w:abstractNumId w:val="70"/>
  </w:num>
  <w:num w:numId="3">
    <w:abstractNumId w:val="216"/>
  </w:num>
  <w:num w:numId="4">
    <w:abstractNumId w:val="202"/>
  </w:num>
  <w:num w:numId="5">
    <w:abstractNumId w:val="211"/>
  </w:num>
  <w:num w:numId="6">
    <w:abstractNumId w:val="121"/>
  </w:num>
  <w:num w:numId="7">
    <w:abstractNumId w:val="255"/>
  </w:num>
  <w:num w:numId="8">
    <w:abstractNumId w:val="6"/>
  </w:num>
  <w:num w:numId="9">
    <w:abstractNumId w:val="178"/>
  </w:num>
  <w:num w:numId="10">
    <w:abstractNumId w:val="61"/>
  </w:num>
  <w:num w:numId="11">
    <w:abstractNumId w:val="341"/>
  </w:num>
  <w:num w:numId="12">
    <w:abstractNumId w:val="184"/>
  </w:num>
  <w:num w:numId="13">
    <w:abstractNumId w:val="320"/>
  </w:num>
  <w:num w:numId="14">
    <w:abstractNumId w:val="380"/>
  </w:num>
  <w:num w:numId="15">
    <w:abstractNumId w:val="2"/>
  </w:num>
  <w:num w:numId="16">
    <w:abstractNumId w:val="164"/>
  </w:num>
  <w:num w:numId="17">
    <w:abstractNumId w:val="226"/>
  </w:num>
  <w:num w:numId="18">
    <w:abstractNumId w:val="144"/>
  </w:num>
  <w:num w:numId="19">
    <w:abstractNumId w:val="186"/>
  </w:num>
  <w:num w:numId="20">
    <w:abstractNumId w:val="305"/>
  </w:num>
  <w:num w:numId="21">
    <w:abstractNumId w:val="205"/>
  </w:num>
  <w:num w:numId="22">
    <w:abstractNumId w:val="296"/>
  </w:num>
  <w:num w:numId="23">
    <w:abstractNumId w:val="138"/>
  </w:num>
  <w:num w:numId="24">
    <w:abstractNumId w:val="214"/>
  </w:num>
  <w:num w:numId="25">
    <w:abstractNumId w:val="213"/>
  </w:num>
  <w:num w:numId="26">
    <w:abstractNumId w:val="158"/>
  </w:num>
  <w:num w:numId="27">
    <w:abstractNumId w:val="286"/>
  </w:num>
  <w:num w:numId="28">
    <w:abstractNumId w:val="11"/>
  </w:num>
  <w:num w:numId="29">
    <w:abstractNumId w:val="148"/>
  </w:num>
  <w:num w:numId="30">
    <w:abstractNumId w:val="165"/>
  </w:num>
  <w:num w:numId="31">
    <w:abstractNumId w:val="100"/>
  </w:num>
  <w:num w:numId="32">
    <w:abstractNumId w:val="251"/>
  </w:num>
  <w:num w:numId="33">
    <w:abstractNumId w:val="242"/>
  </w:num>
  <w:num w:numId="34">
    <w:abstractNumId w:val="278"/>
  </w:num>
  <w:num w:numId="35">
    <w:abstractNumId w:val="373"/>
  </w:num>
  <w:num w:numId="36">
    <w:abstractNumId w:val="29"/>
  </w:num>
  <w:num w:numId="37">
    <w:abstractNumId w:val="16"/>
  </w:num>
  <w:num w:numId="38">
    <w:abstractNumId w:val="246"/>
  </w:num>
  <w:num w:numId="39">
    <w:abstractNumId w:val="68"/>
  </w:num>
  <w:num w:numId="40">
    <w:abstractNumId w:val="198"/>
  </w:num>
  <w:num w:numId="41">
    <w:abstractNumId w:val="74"/>
  </w:num>
  <w:num w:numId="42">
    <w:abstractNumId w:val="30"/>
  </w:num>
  <w:num w:numId="43">
    <w:abstractNumId w:val="95"/>
  </w:num>
  <w:num w:numId="44">
    <w:abstractNumId w:val="5"/>
  </w:num>
  <w:num w:numId="45">
    <w:abstractNumId w:val="237"/>
  </w:num>
  <w:num w:numId="46">
    <w:abstractNumId w:val="110"/>
  </w:num>
  <w:num w:numId="47">
    <w:abstractNumId w:val="1"/>
  </w:num>
  <w:num w:numId="48">
    <w:abstractNumId w:val="83"/>
  </w:num>
  <w:num w:numId="49">
    <w:abstractNumId w:val="315"/>
  </w:num>
  <w:num w:numId="50">
    <w:abstractNumId w:val="273"/>
  </w:num>
  <w:num w:numId="51">
    <w:abstractNumId w:val="310"/>
  </w:num>
  <w:num w:numId="52">
    <w:abstractNumId w:val="15"/>
  </w:num>
  <w:num w:numId="53">
    <w:abstractNumId w:val="101"/>
  </w:num>
  <w:num w:numId="54">
    <w:abstractNumId w:val="115"/>
  </w:num>
  <w:num w:numId="55">
    <w:abstractNumId w:val="89"/>
  </w:num>
  <w:num w:numId="56">
    <w:abstractNumId w:val="230"/>
  </w:num>
  <w:num w:numId="57">
    <w:abstractNumId w:val="345"/>
  </w:num>
  <w:num w:numId="58">
    <w:abstractNumId w:val="322"/>
  </w:num>
  <w:num w:numId="59">
    <w:abstractNumId w:val="280"/>
  </w:num>
  <w:num w:numId="60">
    <w:abstractNumId w:val="116"/>
  </w:num>
  <w:num w:numId="61">
    <w:abstractNumId w:val="274"/>
  </w:num>
  <w:num w:numId="62">
    <w:abstractNumId w:val="53"/>
  </w:num>
  <w:num w:numId="63">
    <w:abstractNumId w:val="295"/>
  </w:num>
  <w:num w:numId="64">
    <w:abstractNumId w:val="276"/>
  </w:num>
  <w:num w:numId="65">
    <w:abstractNumId w:val="105"/>
  </w:num>
  <w:num w:numId="66">
    <w:abstractNumId w:val="136"/>
  </w:num>
  <w:num w:numId="67">
    <w:abstractNumId w:val="36"/>
  </w:num>
  <w:num w:numId="68">
    <w:abstractNumId w:val="253"/>
  </w:num>
  <w:num w:numId="69">
    <w:abstractNumId w:val="281"/>
  </w:num>
  <w:num w:numId="70">
    <w:abstractNumId w:val="244"/>
  </w:num>
  <w:num w:numId="71">
    <w:abstractNumId w:val="177"/>
  </w:num>
  <w:num w:numId="72">
    <w:abstractNumId w:val="372"/>
  </w:num>
  <w:num w:numId="73">
    <w:abstractNumId w:val="252"/>
  </w:num>
  <w:num w:numId="74">
    <w:abstractNumId w:val="260"/>
  </w:num>
  <w:num w:numId="75">
    <w:abstractNumId w:val="60"/>
  </w:num>
  <w:num w:numId="76">
    <w:abstractNumId w:val="17"/>
  </w:num>
  <w:num w:numId="77">
    <w:abstractNumId w:val="293"/>
  </w:num>
  <w:num w:numId="78">
    <w:abstractNumId w:val="207"/>
  </w:num>
  <w:num w:numId="79">
    <w:abstractNumId w:val="13"/>
  </w:num>
  <w:num w:numId="80">
    <w:abstractNumId w:val="289"/>
  </w:num>
  <w:num w:numId="81">
    <w:abstractNumId w:val="266"/>
  </w:num>
  <w:num w:numId="82">
    <w:abstractNumId w:val="163"/>
  </w:num>
  <w:num w:numId="83">
    <w:abstractNumId w:val="340"/>
  </w:num>
  <w:num w:numId="84">
    <w:abstractNumId w:val="229"/>
  </w:num>
  <w:num w:numId="85">
    <w:abstractNumId w:val="50"/>
  </w:num>
  <w:num w:numId="86">
    <w:abstractNumId w:val="351"/>
  </w:num>
  <w:num w:numId="87">
    <w:abstractNumId w:val="4"/>
  </w:num>
  <w:num w:numId="88">
    <w:abstractNumId w:val="179"/>
  </w:num>
  <w:num w:numId="89">
    <w:abstractNumId w:val="290"/>
  </w:num>
  <w:num w:numId="90">
    <w:abstractNumId w:val="51"/>
  </w:num>
  <w:num w:numId="91">
    <w:abstractNumId w:val="297"/>
  </w:num>
  <w:num w:numId="92">
    <w:abstractNumId w:val="388"/>
  </w:num>
  <w:num w:numId="93">
    <w:abstractNumId w:val="232"/>
  </w:num>
  <w:num w:numId="94">
    <w:abstractNumId w:val="236"/>
  </w:num>
  <w:num w:numId="95">
    <w:abstractNumId w:val="308"/>
  </w:num>
  <w:num w:numId="96">
    <w:abstractNumId w:val="168"/>
  </w:num>
  <w:num w:numId="97">
    <w:abstractNumId w:val="204"/>
  </w:num>
  <w:num w:numId="98">
    <w:abstractNumId w:val="152"/>
  </w:num>
  <w:num w:numId="99">
    <w:abstractNumId w:val="358"/>
  </w:num>
  <w:num w:numId="100">
    <w:abstractNumId w:val="370"/>
  </w:num>
  <w:num w:numId="101">
    <w:abstractNumId w:val="389"/>
  </w:num>
  <w:num w:numId="102">
    <w:abstractNumId w:val="375"/>
  </w:num>
  <w:num w:numId="103">
    <w:abstractNumId w:val="282"/>
  </w:num>
  <w:num w:numId="104">
    <w:abstractNumId w:val="31"/>
  </w:num>
  <w:num w:numId="105">
    <w:abstractNumId w:val="218"/>
  </w:num>
  <w:num w:numId="106">
    <w:abstractNumId w:val="223"/>
  </w:num>
  <w:num w:numId="107">
    <w:abstractNumId w:val="267"/>
  </w:num>
  <w:num w:numId="108">
    <w:abstractNumId w:val="103"/>
  </w:num>
  <w:num w:numId="109">
    <w:abstractNumId w:val="146"/>
  </w:num>
  <w:num w:numId="110">
    <w:abstractNumId w:val="78"/>
  </w:num>
  <w:num w:numId="111">
    <w:abstractNumId w:val="228"/>
  </w:num>
  <w:num w:numId="112">
    <w:abstractNumId w:val="349"/>
  </w:num>
  <w:num w:numId="113">
    <w:abstractNumId w:val="117"/>
  </w:num>
  <w:num w:numId="114">
    <w:abstractNumId w:val="331"/>
  </w:num>
  <w:num w:numId="115">
    <w:abstractNumId w:val="92"/>
  </w:num>
  <w:num w:numId="116">
    <w:abstractNumId w:val="259"/>
  </w:num>
  <w:num w:numId="117">
    <w:abstractNumId w:val="393"/>
  </w:num>
  <w:num w:numId="118">
    <w:abstractNumId w:val="87"/>
  </w:num>
  <w:num w:numId="119">
    <w:abstractNumId w:val="248"/>
  </w:num>
  <w:num w:numId="120">
    <w:abstractNumId w:val="378"/>
  </w:num>
  <w:num w:numId="121">
    <w:abstractNumId w:val="306"/>
  </w:num>
  <w:num w:numId="122">
    <w:abstractNumId w:val="9"/>
  </w:num>
  <w:num w:numId="123">
    <w:abstractNumId w:val="118"/>
  </w:num>
  <w:num w:numId="124">
    <w:abstractNumId w:val="256"/>
  </w:num>
  <w:num w:numId="125">
    <w:abstractNumId w:val="233"/>
  </w:num>
  <w:num w:numId="126">
    <w:abstractNumId w:val="142"/>
  </w:num>
  <w:num w:numId="127">
    <w:abstractNumId w:val="234"/>
  </w:num>
  <w:num w:numId="128">
    <w:abstractNumId w:val="73"/>
  </w:num>
  <w:num w:numId="129">
    <w:abstractNumId w:val="371"/>
  </w:num>
  <w:num w:numId="130">
    <w:abstractNumId w:val="150"/>
  </w:num>
  <w:num w:numId="131">
    <w:abstractNumId w:val="132"/>
  </w:num>
  <w:num w:numId="132">
    <w:abstractNumId w:val="113"/>
  </w:num>
  <w:num w:numId="133">
    <w:abstractNumId w:val="309"/>
  </w:num>
  <w:num w:numId="134">
    <w:abstractNumId w:val="174"/>
  </w:num>
  <w:num w:numId="135">
    <w:abstractNumId w:val="227"/>
  </w:num>
  <w:num w:numId="136">
    <w:abstractNumId w:val="329"/>
  </w:num>
  <w:num w:numId="137">
    <w:abstractNumId w:val="151"/>
  </w:num>
  <w:num w:numId="138">
    <w:abstractNumId w:val="261"/>
  </w:num>
  <w:num w:numId="139">
    <w:abstractNumId w:val="348"/>
  </w:num>
  <w:num w:numId="140">
    <w:abstractNumId w:val="156"/>
  </w:num>
  <w:num w:numId="141">
    <w:abstractNumId w:val="300"/>
  </w:num>
  <w:num w:numId="142">
    <w:abstractNumId w:val="303"/>
  </w:num>
  <w:num w:numId="143">
    <w:abstractNumId w:val="326"/>
  </w:num>
  <w:num w:numId="144">
    <w:abstractNumId w:val="77"/>
  </w:num>
  <w:num w:numId="145">
    <w:abstractNumId w:val="196"/>
  </w:num>
  <w:num w:numId="146">
    <w:abstractNumId w:val="183"/>
  </w:num>
  <w:num w:numId="147">
    <w:abstractNumId w:val="119"/>
  </w:num>
  <w:num w:numId="148">
    <w:abstractNumId w:val="49"/>
  </w:num>
  <w:num w:numId="149">
    <w:abstractNumId w:val="75"/>
  </w:num>
  <w:num w:numId="150">
    <w:abstractNumId w:val="181"/>
  </w:num>
  <w:num w:numId="151">
    <w:abstractNumId w:val="147"/>
  </w:num>
  <w:num w:numId="152">
    <w:abstractNumId w:val="279"/>
  </w:num>
  <w:num w:numId="153">
    <w:abstractNumId w:val="250"/>
  </w:num>
  <w:num w:numId="154">
    <w:abstractNumId w:val="191"/>
  </w:num>
  <w:num w:numId="155">
    <w:abstractNumId w:val="381"/>
  </w:num>
  <w:num w:numId="156">
    <w:abstractNumId w:val="34"/>
  </w:num>
  <w:num w:numId="157">
    <w:abstractNumId w:val="0"/>
  </w:num>
  <w:num w:numId="158">
    <w:abstractNumId w:val="71"/>
  </w:num>
  <w:num w:numId="159">
    <w:abstractNumId w:val="377"/>
  </w:num>
  <w:num w:numId="160">
    <w:abstractNumId w:val="265"/>
  </w:num>
  <w:num w:numId="161">
    <w:abstractNumId w:val="109"/>
  </w:num>
  <w:num w:numId="162">
    <w:abstractNumId w:val="385"/>
  </w:num>
  <w:num w:numId="163">
    <w:abstractNumId w:val="52"/>
  </w:num>
  <w:num w:numId="164">
    <w:abstractNumId w:val="285"/>
  </w:num>
  <w:num w:numId="165">
    <w:abstractNumId w:val="283"/>
  </w:num>
  <w:num w:numId="166">
    <w:abstractNumId w:val="59"/>
  </w:num>
  <w:num w:numId="167">
    <w:abstractNumId w:val="264"/>
  </w:num>
  <w:num w:numId="168">
    <w:abstractNumId w:val="201"/>
  </w:num>
  <w:num w:numId="169">
    <w:abstractNumId w:val="155"/>
  </w:num>
  <w:num w:numId="170">
    <w:abstractNumId w:val="394"/>
  </w:num>
  <w:num w:numId="171">
    <w:abstractNumId w:val="367"/>
  </w:num>
  <w:num w:numId="172">
    <w:abstractNumId w:val="137"/>
  </w:num>
  <w:num w:numId="173">
    <w:abstractNumId w:val="364"/>
  </w:num>
  <w:num w:numId="174">
    <w:abstractNumId w:val="195"/>
  </w:num>
  <w:num w:numId="175">
    <w:abstractNumId w:val="104"/>
  </w:num>
  <w:num w:numId="176">
    <w:abstractNumId w:val="23"/>
  </w:num>
  <w:num w:numId="177">
    <w:abstractNumId w:val="333"/>
  </w:num>
  <w:num w:numId="178">
    <w:abstractNumId w:val="65"/>
  </w:num>
  <w:num w:numId="179">
    <w:abstractNumId w:val="38"/>
  </w:num>
  <w:num w:numId="180">
    <w:abstractNumId w:val="268"/>
  </w:num>
  <w:num w:numId="181">
    <w:abstractNumId w:val="355"/>
  </w:num>
  <w:num w:numId="182">
    <w:abstractNumId w:val="346"/>
  </w:num>
  <w:num w:numId="183">
    <w:abstractNumId w:val="243"/>
  </w:num>
  <w:num w:numId="184">
    <w:abstractNumId w:val="292"/>
  </w:num>
  <w:num w:numId="185">
    <w:abstractNumId w:val="343"/>
  </w:num>
  <w:num w:numId="186">
    <w:abstractNumId w:val="258"/>
  </w:num>
  <w:num w:numId="187">
    <w:abstractNumId w:val="72"/>
  </w:num>
  <w:num w:numId="188">
    <w:abstractNumId w:val="376"/>
  </w:num>
  <w:num w:numId="189">
    <w:abstractNumId w:val="206"/>
  </w:num>
  <w:num w:numId="190">
    <w:abstractNumId w:val="140"/>
  </w:num>
  <w:num w:numId="191">
    <w:abstractNumId w:val="123"/>
  </w:num>
  <w:num w:numId="192">
    <w:abstractNumId w:val="339"/>
  </w:num>
  <w:num w:numId="193">
    <w:abstractNumId w:val="162"/>
  </w:num>
  <w:num w:numId="194">
    <w:abstractNumId w:val="319"/>
  </w:num>
  <w:num w:numId="195">
    <w:abstractNumId w:val="383"/>
  </w:num>
  <w:num w:numId="196">
    <w:abstractNumId w:val="134"/>
  </w:num>
  <w:num w:numId="197">
    <w:abstractNumId w:val="167"/>
  </w:num>
  <w:num w:numId="198">
    <w:abstractNumId w:val="225"/>
  </w:num>
  <w:num w:numId="199">
    <w:abstractNumId w:val="263"/>
  </w:num>
  <w:num w:numId="200">
    <w:abstractNumId w:val="318"/>
  </w:num>
  <w:num w:numId="201">
    <w:abstractNumId w:val="238"/>
  </w:num>
  <w:num w:numId="202">
    <w:abstractNumId w:val="176"/>
  </w:num>
  <w:num w:numId="203">
    <w:abstractNumId w:val="63"/>
  </w:num>
  <w:num w:numId="204">
    <w:abstractNumId w:val="130"/>
  </w:num>
  <w:num w:numId="205">
    <w:abstractNumId w:val="390"/>
  </w:num>
  <w:num w:numId="206">
    <w:abstractNumId w:val="171"/>
  </w:num>
  <w:num w:numId="207">
    <w:abstractNumId w:val="193"/>
  </w:num>
  <w:num w:numId="208">
    <w:abstractNumId w:val="350"/>
  </w:num>
  <w:num w:numId="209">
    <w:abstractNumId w:val="112"/>
  </w:num>
  <w:num w:numId="210">
    <w:abstractNumId w:val="336"/>
  </w:num>
  <w:num w:numId="211">
    <w:abstractNumId w:val="288"/>
  </w:num>
  <w:num w:numId="212">
    <w:abstractNumId w:val="354"/>
  </w:num>
  <w:num w:numId="213">
    <w:abstractNumId w:val="47"/>
  </w:num>
  <w:num w:numId="214">
    <w:abstractNumId w:val="99"/>
  </w:num>
  <w:num w:numId="215">
    <w:abstractNumId w:val="81"/>
  </w:num>
  <w:num w:numId="216">
    <w:abstractNumId w:val="231"/>
  </w:num>
  <w:num w:numId="217">
    <w:abstractNumId w:val="27"/>
  </w:num>
  <w:num w:numId="218">
    <w:abstractNumId w:val="311"/>
  </w:num>
  <w:num w:numId="219">
    <w:abstractNumId w:val="307"/>
  </w:num>
  <w:num w:numId="220">
    <w:abstractNumId w:val="301"/>
  </w:num>
  <w:num w:numId="221">
    <w:abstractNumId w:val="235"/>
  </w:num>
  <w:num w:numId="222">
    <w:abstractNumId w:val="221"/>
  </w:num>
  <w:num w:numId="223">
    <w:abstractNumId w:val="384"/>
  </w:num>
  <w:num w:numId="224">
    <w:abstractNumId w:val="139"/>
  </w:num>
  <w:num w:numId="225">
    <w:abstractNumId w:val="353"/>
  </w:num>
  <w:num w:numId="226">
    <w:abstractNumId w:val="342"/>
  </w:num>
  <w:num w:numId="227">
    <w:abstractNumId w:val="269"/>
  </w:num>
  <w:num w:numId="228">
    <w:abstractNumId w:val="56"/>
  </w:num>
  <w:num w:numId="229">
    <w:abstractNumId w:val="67"/>
  </w:num>
  <w:num w:numId="230">
    <w:abstractNumId w:val="360"/>
  </w:num>
  <w:num w:numId="231">
    <w:abstractNumId w:val="344"/>
  </w:num>
  <w:num w:numId="232">
    <w:abstractNumId w:val="64"/>
  </w:num>
  <w:num w:numId="233">
    <w:abstractNumId w:val="197"/>
  </w:num>
  <w:num w:numId="234">
    <w:abstractNumId w:val="284"/>
  </w:num>
  <w:num w:numId="235">
    <w:abstractNumId w:val="199"/>
  </w:num>
  <w:num w:numId="236">
    <w:abstractNumId w:val="212"/>
  </w:num>
  <w:num w:numId="237">
    <w:abstractNumId w:val="129"/>
  </w:num>
  <w:num w:numId="238">
    <w:abstractNumId w:val="161"/>
  </w:num>
  <w:num w:numId="239">
    <w:abstractNumId w:val="107"/>
  </w:num>
  <w:num w:numId="240">
    <w:abstractNumId w:val="387"/>
  </w:num>
  <w:num w:numId="241">
    <w:abstractNumId w:val="391"/>
  </w:num>
  <w:num w:numId="242">
    <w:abstractNumId w:val="287"/>
  </w:num>
  <w:num w:numId="243">
    <w:abstractNumId w:val="145"/>
  </w:num>
  <w:num w:numId="244">
    <w:abstractNumId w:val="131"/>
  </w:num>
  <w:num w:numId="245">
    <w:abstractNumId w:val="312"/>
  </w:num>
  <w:num w:numId="246">
    <w:abstractNumId w:val="271"/>
  </w:num>
  <w:num w:numId="247">
    <w:abstractNumId w:val="33"/>
  </w:num>
  <w:num w:numId="248">
    <w:abstractNumId w:val="324"/>
  </w:num>
  <w:num w:numId="249">
    <w:abstractNumId w:val="291"/>
  </w:num>
  <w:num w:numId="250">
    <w:abstractNumId w:val="80"/>
  </w:num>
  <w:num w:numId="251">
    <w:abstractNumId w:val="44"/>
  </w:num>
  <w:num w:numId="252">
    <w:abstractNumId w:val="302"/>
  </w:num>
  <w:num w:numId="253">
    <w:abstractNumId w:val="40"/>
  </w:num>
  <w:num w:numId="254">
    <w:abstractNumId w:val="125"/>
  </w:num>
  <w:num w:numId="255">
    <w:abstractNumId w:val="166"/>
  </w:num>
  <w:num w:numId="256">
    <w:abstractNumId w:val="24"/>
  </w:num>
  <w:num w:numId="257">
    <w:abstractNumId w:val="14"/>
  </w:num>
  <w:num w:numId="258">
    <w:abstractNumId w:val="209"/>
  </w:num>
  <w:num w:numId="259">
    <w:abstractNumId w:val="143"/>
  </w:num>
  <w:num w:numId="260">
    <w:abstractNumId w:val="347"/>
  </w:num>
  <w:num w:numId="261">
    <w:abstractNumId w:val="321"/>
  </w:num>
  <w:num w:numId="262">
    <w:abstractNumId w:val="338"/>
  </w:num>
  <w:num w:numId="263">
    <w:abstractNumId w:val="8"/>
  </w:num>
  <w:num w:numId="264">
    <w:abstractNumId w:val="335"/>
  </w:num>
  <w:num w:numId="265">
    <w:abstractNumId w:val="325"/>
  </w:num>
  <w:num w:numId="266">
    <w:abstractNumId w:val="382"/>
  </w:num>
  <w:num w:numId="267">
    <w:abstractNumId w:val="20"/>
  </w:num>
  <w:num w:numId="268">
    <w:abstractNumId w:val="120"/>
  </w:num>
  <w:num w:numId="269">
    <w:abstractNumId w:val="334"/>
  </w:num>
  <w:num w:numId="270">
    <w:abstractNumId w:val="135"/>
  </w:num>
  <w:num w:numId="271">
    <w:abstractNumId w:val="203"/>
  </w:num>
  <w:num w:numId="272">
    <w:abstractNumId w:val="86"/>
  </w:num>
  <w:num w:numId="273">
    <w:abstractNumId w:val="392"/>
  </w:num>
  <w:num w:numId="274">
    <w:abstractNumId w:val="21"/>
  </w:num>
  <w:num w:numId="275">
    <w:abstractNumId w:val="108"/>
  </w:num>
  <w:num w:numId="276">
    <w:abstractNumId w:val="194"/>
  </w:num>
  <w:num w:numId="277">
    <w:abstractNumId w:val="317"/>
  </w:num>
  <w:num w:numId="278">
    <w:abstractNumId w:val="374"/>
  </w:num>
  <w:num w:numId="279">
    <w:abstractNumId w:val="114"/>
  </w:num>
  <w:num w:numId="280">
    <w:abstractNumId w:val="379"/>
  </w:num>
  <w:num w:numId="281">
    <w:abstractNumId w:val="190"/>
  </w:num>
  <w:num w:numId="282">
    <w:abstractNumId w:val="220"/>
  </w:num>
  <w:num w:numId="283">
    <w:abstractNumId w:val="365"/>
  </w:num>
  <w:num w:numId="284">
    <w:abstractNumId w:val="352"/>
  </w:num>
  <w:num w:numId="285">
    <w:abstractNumId w:val="208"/>
  </w:num>
  <w:num w:numId="286">
    <w:abstractNumId w:val="182"/>
  </w:num>
  <w:num w:numId="287">
    <w:abstractNumId w:val="395"/>
  </w:num>
  <w:num w:numId="288">
    <w:abstractNumId w:val="149"/>
  </w:num>
  <w:num w:numId="289">
    <w:abstractNumId w:val="323"/>
  </w:num>
  <w:num w:numId="290">
    <w:abstractNumId w:val="122"/>
  </w:num>
  <w:num w:numId="291">
    <w:abstractNumId w:val="298"/>
  </w:num>
  <w:num w:numId="292">
    <w:abstractNumId w:val="239"/>
  </w:num>
  <w:num w:numId="293">
    <w:abstractNumId w:val="170"/>
  </w:num>
  <w:num w:numId="294">
    <w:abstractNumId w:val="91"/>
  </w:num>
  <w:num w:numId="295">
    <w:abstractNumId w:val="294"/>
  </w:num>
  <w:num w:numId="296">
    <w:abstractNumId w:val="254"/>
  </w:num>
  <w:num w:numId="297">
    <w:abstractNumId w:val="62"/>
  </w:num>
  <w:num w:numId="298">
    <w:abstractNumId w:val="217"/>
  </w:num>
  <w:num w:numId="299">
    <w:abstractNumId w:val="361"/>
  </w:num>
  <w:num w:numId="300">
    <w:abstractNumId w:val="175"/>
  </w:num>
  <w:num w:numId="301">
    <w:abstractNumId w:val="159"/>
  </w:num>
  <w:num w:numId="302">
    <w:abstractNumId w:val="79"/>
  </w:num>
  <w:num w:numId="303">
    <w:abstractNumId w:val="153"/>
  </w:num>
  <w:num w:numId="304">
    <w:abstractNumId w:val="37"/>
  </w:num>
  <w:num w:numId="305">
    <w:abstractNumId w:val="55"/>
  </w:num>
  <w:num w:numId="306">
    <w:abstractNumId w:val="54"/>
  </w:num>
  <w:num w:numId="307">
    <w:abstractNumId w:val="327"/>
  </w:num>
  <w:num w:numId="308">
    <w:abstractNumId w:val="189"/>
  </w:num>
  <w:num w:numId="309">
    <w:abstractNumId w:val="76"/>
  </w:num>
  <w:num w:numId="310">
    <w:abstractNumId w:val="160"/>
  </w:num>
  <w:num w:numId="311">
    <w:abstractNumId w:val="247"/>
  </w:num>
  <w:num w:numId="312">
    <w:abstractNumId w:val="97"/>
  </w:num>
  <w:num w:numId="313">
    <w:abstractNumId w:val="133"/>
  </w:num>
  <w:num w:numId="314">
    <w:abstractNumId w:val="7"/>
  </w:num>
  <w:num w:numId="315">
    <w:abstractNumId w:val="18"/>
  </w:num>
  <w:num w:numId="316">
    <w:abstractNumId w:val="316"/>
  </w:num>
  <w:num w:numId="317">
    <w:abstractNumId w:val="157"/>
  </w:num>
  <w:num w:numId="318">
    <w:abstractNumId w:val="328"/>
  </w:num>
  <w:num w:numId="319">
    <w:abstractNumId w:val="39"/>
  </w:num>
  <w:num w:numId="320">
    <w:abstractNumId w:val="366"/>
  </w:num>
  <w:num w:numId="321">
    <w:abstractNumId w:val="337"/>
  </w:num>
  <w:num w:numId="322">
    <w:abstractNumId w:val="85"/>
  </w:num>
  <w:num w:numId="323">
    <w:abstractNumId w:val="19"/>
  </w:num>
  <w:num w:numId="324">
    <w:abstractNumId w:val="241"/>
  </w:num>
  <w:num w:numId="325">
    <w:abstractNumId w:val="369"/>
  </w:num>
  <w:num w:numId="326">
    <w:abstractNumId w:val="35"/>
  </w:num>
  <w:num w:numId="327">
    <w:abstractNumId w:val="299"/>
  </w:num>
  <w:num w:numId="328">
    <w:abstractNumId w:val="275"/>
  </w:num>
  <w:num w:numId="329">
    <w:abstractNumId w:val="224"/>
  </w:num>
  <w:num w:numId="330">
    <w:abstractNumId w:val="58"/>
  </w:num>
  <w:num w:numId="331">
    <w:abstractNumId w:val="222"/>
  </w:num>
  <w:num w:numId="332">
    <w:abstractNumId w:val="28"/>
  </w:num>
  <w:num w:numId="333">
    <w:abstractNumId w:val="356"/>
  </w:num>
  <w:num w:numId="334">
    <w:abstractNumId w:val="82"/>
  </w:num>
  <w:num w:numId="335">
    <w:abstractNumId w:val="368"/>
  </w:num>
  <w:num w:numId="336">
    <w:abstractNumId w:val="22"/>
  </w:num>
  <w:num w:numId="337">
    <w:abstractNumId w:val="12"/>
  </w:num>
  <w:num w:numId="338">
    <w:abstractNumId w:val="215"/>
  </w:num>
  <w:num w:numId="339">
    <w:abstractNumId w:val="270"/>
  </w:num>
  <w:num w:numId="340">
    <w:abstractNumId w:val="88"/>
  </w:num>
  <w:num w:numId="341">
    <w:abstractNumId w:val="363"/>
  </w:num>
  <w:num w:numId="342">
    <w:abstractNumId w:val="43"/>
  </w:num>
  <w:num w:numId="343">
    <w:abstractNumId w:val="41"/>
  </w:num>
  <w:num w:numId="344">
    <w:abstractNumId w:val="46"/>
  </w:num>
  <w:num w:numId="345">
    <w:abstractNumId w:val="240"/>
  </w:num>
  <w:num w:numId="346">
    <w:abstractNumId w:val="257"/>
  </w:num>
  <w:num w:numId="347">
    <w:abstractNumId w:val="94"/>
  </w:num>
  <w:num w:numId="348">
    <w:abstractNumId w:val="98"/>
  </w:num>
  <w:num w:numId="349">
    <w:abstractNumId w:val="262"/>
  </w:num>
  <w:num w:numId="350">
    <w:abstractNumId w:val="330"/>
  </w:num>
  <w:num w:numId="351">
    <w:abstractNumId w:val="96"/>
  </w:num>
  <w:num w:numId="352">
    <w:abstractNumId w:val="313"/>
  </w:num>
  <w:num w:numId="353">
    <w:abstractNumId w:val="192"/>
  </w:num>
  <w:num w:numId="354">
    <w:abstractNumId w:val="386"/>
  </w:num>
  <w:num w:numId="355">
    <w:abstractNumId w:val="314"/>
  </w:num>
  <w:num w:numId="356">
    <w:abstractNumId w:val="188"/>
  </w:num>
  <w:num w:numId="357">
    <w:abstractNumId w:val="180"/>
  </w:num>
  <w:num w:numId="358">
    <w:abstractNumId w:val="332"/>
  </w:num>
  <w:num w:numId="359">
    <w:abstractNumId w:val="48"/>
  </w:num>
  <w:num w:numId="360">
    <w:abstractNumId w:val="249"/>
  </w:num>
  <w:num w:numId="361">
    <w:abstractNumId w:val="169"/>
  </w:num>
  <w:num w:numId="362">
    <w:abstractNumId w:val="154"/>
  </w:num>
  <w:num w:numId="363">
    <w:abstractNumId w:val="173"/>
  </w:num>
  <w:num w:numId="364">
    <w:abstractNumId w:val="219"/>
  </w:num>
  <w:num w:numId="365">
    <w:abstractNumId w:val="32"/>
  </w:num>
  <w:num w:numId="366">
    <w:abstractNumId w:val="272"/>
  </w:num>
  <w:num w:numId="367">
    <w:abstractNumId w:val="210"/>
  </w:num>
  <w:num w:numId="368">
    <w:abstractNumId w:val="357"/>
  </w:num>
  <w:num w:numId="369">
    <w:abstractNumId w:val="25"/>
  </w:num>
  <w:num w:numId="370">
    <w:abstractNumId w:val="111"/>
  </w:num>
  <w:num w:numId="371">
    <w:abstractNumId w:val="10"/>
  </w:num>
  <w:num w:numId="372">
    <w:abstractNumId w:val="126"/>
  </w:num>
  <w:num w:numId="373">
    <w:abstractNumId w:val="66"/>
  </w:num>
  <w:num w:numId="374">
    <w:abstractNumId w:val="45"/>
  </w:num>
  <w:num w:numId="375">
    <w:abstractNumId w:val="102"/>
  </w:num>
  <w:num w:numId="376">
    <w:abstractNumId w:val="200"/>
  </w:num>
  <w:num w:numId="377">
    <w:abstractNumId w:val="362"/>
  </w:num>
  <w:num w:numId="378">
    <w:abstractNumId w:val="93"/>
  </w:num>
  <w:num w:numId="379">
    <w:abstractNumId w:val="26"/>
  </w:num>
  <w:num w:numId="380">
    <w:abstractNumId w:val="185"/>
  </w:num>
  <w:num w:numId="381">
    <w:abstractNumId w:val="84"/>
  </w:num>
  <w:num w:numId="382">
    <w:abstractNumId w:val="245"/>
  </w:num>
  <w:num w:numId="383">
    <w:abstractNumId w:val="124"/>
  </w:num>
  <w:num w:numId="384">
    <w:abstractNumId w:val="128"/>
  </w:num>
  <w:num w:numId="385">
    <w:abstractNumId w:val="90"/>
  </w:num>
  <w:num w:numId="386">
    <w:abstractNumId w:val="69"/>
  </w:num>
  <w:num w:numId="387">
    <w:abstractNumId w:val="172"/>
  </w:num>
  <w:num w:numId="388">
    <w:abstractNumId w:val="42"/>
  </w:num>
  <w:num w:numId="389">
    <w:abstractNumId w:val="57"/>
  </w:num>
  <w:num w:numId="390">
    <w:abstractNumId w:val="277"/>
  </w:num>
  <w:num w:numId="391">
    <w:abstractNumId w:val="187"/>
  </w:num>
  <w:num w:numId="392">
    <w:abstractNumId w:val="359"/>
  </w:num>
  <w:num w:numId="393">
    <w:abstractNumId w:val="304"/>
  </w:num>
  <w:num w:numId="394">
    <w:abstractNumId w:val="127"/>
  </w:num>
  <w:num w:numId="395">
    <w:abstractNumId w:val="141"/>
  </w:num>
  <w:num w:numId="396">
    <w:abstractNumId w:val="3"/>
  </w:num>
  <w:numIdMacAtCleanup w:val="3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20F0"/>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061F"/>
    <w:rsid w:val="00104BEC"/>
    <w:rsid w:val="00104C99"/>
    <w:rsid w:val="00106AC2"/>
    <w:rsid w:val="0011139F"/>
    <w:rsid w:val="0011375B"/>
    <w:rsid w:val="00113821"/>
    <w:rsid w:val="0011677F"/>
    <w:rsid w:val="00116E86"/>
    <w:rsid w:val="00121D2B"/>
    <w:rsid w:val="00122B00"/>
    <w:rsid w:val="0012304F"/>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6407"/>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D4B29"/>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3575"/>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310CA"/>
    <w:rsid w:val="005333F2"/>
    <w:rsid w:val="00533CE5"/>
    <w:rsid w:val="00535D01"/>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765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7792"/>
    <w:rsid w:val="00770855"/>
    <w:rsid w:val="00770F6E"/>
    <w:rsid w:val="007725BC"/>
    <w:rsid w:val="00775FF3"/>
    <w:rsid w:val="00777660"/>
    <w:rsid w:val="007776F8"/>
    <w:rsid w:val="00780E52"/>
    <w:rsid w:val="00783C8F"/>
    <w:rsid w:val="00784FFF"/>
    <w:rsid w:val="00786130"/>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0F75"/>
    <w:rsid w:val="009B366C"/>
    <w:rsid w:val="009B5883"/>
    <w:rsid w:val="009B6B7B"/>
    <w:rsid w:val="009C2886"/>
    <w:rsid w:val="009C2A28"/>
    <w:rsid w:val="009C38D8"/>
    <w:rsid w:val="009C3B01"/>
    <w:rsid w:val="009D1767"/>
    <w:rsid w:val="009D2806"/>
    <w:rsid w:val="009D40DE"/>
    <w:rsid w:val="009D5FD8"/>
    <w:rsid w:val="009D6B9C"/>
    <w:rsid w:val="009E4D39"/>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1498B"/>
    <w:rsid w:val="00B20603"/>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5547"/>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27767"/>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06FCC"/>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11E"/>
    <w:rsid w:val="00F75B92"/>
    <w:rsid w:val="00F76D1E"/>
    <w:rsid w:val="00F844AA"/>
    <w:rsid w:val="00F84B2A"/>
    <w:rsid w:val="00F861FD"/>
    <w:rsid w:val="00F86518"/>
    <w:rsid w:val="00F9095E"/>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6D16"/>
    <w:rsid w:val="00FE7E27"/>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440633"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oleObject" Target="embeddings/oleObject10.bin"/><Relationship Id="rId138" Type="http://schemas.openxmlformats.org/officeDocument/2006/relationships/hyperlink" Target="http://papers.ssrn.com/sol3/papers.cfm?abstract_id=2482955" TargetMode="External"/><Relationship Id="rId159" Type="http://schemas.openxmlformats.org/officeDocument/2006/relationships/hyperlink" Target="http://papers.ssrn.com/sol3/papers.cfm?abstract_id=2482955" TargetMode="External"/><Relationship Id="rId170" Type="http://schemas.openxmlformats.org/officeDocument/2006/relationships/hyperlink" Target="http://www.autodiff.org/" TargetMode="External"/><Relationship Id="rId107" Type="http://schemas.openxmlformats.org/officeDocument/2006/relationships/oleObject" Target="embeddings/oleObject11.bin"/><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image" Target="media/image6.wmf"/><Relationship Id="rId128" Type="http://schemas.openxmlformats.org/officeDocument/2006/relationships/hyperlink" Target="http://papers.ssrn.com/sol3/papers.cfm?abstract_id=1310226" TargetMode="External"/><Relationship Id="rId149" Type="http://schemas.openxmlformats.org/officeDocument/2006/relationships/hyperlink" Target="http://www.kpmg.com" TargetMode="External"/><Relationship Id="rId5" Type="http://schemas.openxmlformats.org/officeDocument/2006/relationships/webSettings" Target="webSettings.xml"/><Relationship Id="rId95" Type="http://schemas.openxmlformats.org/officeDocument/2006/relationships/hyperlink" Target="http://arxiv.org/abs/1103.2567" TargetMode="External"/><Relationship Id="rId160" Type="http://schemas.openxmlformats.org/officeDocument/2006/relationships/hyperlink" Target="http://papers.ssrn.com/sol3/papers.cfm?abstract_id=2482955" TargetMode="External"/><Relationship Id="rId181" Type="http://schemas.openxmlformats.org/officeDocument/2006/relationships/footer" Target="footer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oleObject" Target="embeddings/oleObject2.bin"/><Relationship Id="rId118" Type="http://schemas.openxmlformats.org/officeDocument/2006/relationships/hyperlink" Target="http://papers.ssrn.com/sol3/papers.cfm?abstract_id=1556487" TargetMode="External"/><Relationship Id="rId139" Type="http://schemas.openxmlformats.org/officeDocument/2006/relationships/hyperlink" Target="http://www.albanese.co.uk" TargetMode="External"/><Relationship Id="rId85" Type="http://schemas.openxmlformats.org/officeDocument/2006/relationships/hyperlink" Target="http://papers.ssrn.com/sol3/papers.cfm?abstract_id=871088" TargetMode="External"/><Relationship Id="rId150" Type="http://schemas.openxmlformats.org/officeDocument/2006/relationships/hyperlink" Target="http://inform.pwc.com/" TargetMode="External"/><Relationship Id="rId171" Type="http://schemas.openxmlformats.org/officeDocument/2006/relationships/hyperlink" Target="http://info.mcs.anl.gov/pub/tech_reports/reports/P1152.pdf"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oleObject" Target="embeddings/oleObject12.bin"/><Relationship Id="rId129" Type="http://schemas.openxmlformats.org/officeDocument/2006/relationships/hyperlink" Target="http://papers.ssrn.com/sol3/papers.cfm?abstract_id=2103121"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oleObject" Target="embeddings/oleObject6.bin"/><Relationship Id="rId96" Type="http://schemas.openxmlformats.org/officeDocument/2006/relationships/hyperlink" Target="http://papers.ssrn.com/sol3/papers.cfm?abstract_id=682343"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papers.ssrn.com/sol3/papers.cfm?abstract_id=2400324" TargetMode="External"/><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papers.ssrn.com/sol3/papers.cfm?abstract_id=1601866"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image" Target="media/image3.wmf"/><Relationship Id="rId81" Type="http://schemas.openxmlformats.org/officeDocument/2006/relationships/oleObject" Target="embeddings/oleObject9.bin"/><Relationship Id="rId86" Type="http://schemas.openxmlformats.org/officeDocument/2006/relationships/hyperlink" Target="http://ideas.repec.org/p/fip/fedgfe/95-1.html" TargetMode="External"/><Relationship Id="rId130" Type="http://schemas.openxmlformats.org/officeDocument/2006/relationships/hyperlink" Target="http://arxiv.org/pdf/1210.3811.pdf" TargetMode="External"/><Relationship Id="rId135" Type="http://schemas.openxmlformats.org/officeDocument/2006/relationships/hyperlink" Target="http://www.maths.univ-evry.fr/prepubli/366.pdf"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papers.ssrn.com/sol3/papers.cfm?abstract_id=2482955" TargetMode="External"/><Relationship Id="rId177" Type="http://schemas.openxmlformats.org/officeDocument/2006/relationships/hyperlink" Target="http://papers.ssrn.com/sol3/papers.cfm?abstract_id=1801522" TargetMode="External"/><Relationship Id="rId172"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2219548"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7.wmf"/><Relationship Id="rId97" Type="http://schemas.openxmlformats.org/officeDocument/2006/relationships/hyperlink" Target="http://papers.ssrn.com/sol3/papers.cfm?abstract_id=1433022" TargetMode="External"/><Relationship Id="rId104" Type="http://schemas.openxmlformats.org/officeDocument/2006/relationships/hyperlink" Target="http://papers.ssrn.com/sol3/papers.cfm?abstract_id=1601866" TargetMode="External"/><Relationship Id="rId120" Type="http://schemas.openxmlformats.org/officeDocument/2006/relationships/hyperlink" Target="http://arxiv.org/abs/1112.1763" TargetMode="External"/><Relationship Id="rId125" Type="http://schemas.openxmlformats.org/officeDocument/2006/relationships/hyperlink" Target="http://papers.ssrn.com/sol3/papers.cfm?abstract_id=1945769" TargetMode="External"/><Relationship Id="rId141" Type="http://schemas.openxmlformats.org/officeDocument/2006/relationships/hyperlink" Target="http://www.leeds-faculty.colorado.edu"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letianwang.net/Fixed_Income/08_HJM_Model.htm" TargetMode="External"/><Relationship Id="rId7" Type="http://schemas.openxmlformats.org/officeDocument/2006/relationships/endnotes" Target="endnotes.xml"/><Relationship Id="rId71" Type="http://schemas.openxmlformats.org/officeDocument/2006/relationships/hyperlink" Target="http://papers.ssrn.com/sol3/papers.cfm?abstract_id=871088" TargetMode="External"/><Relationship Id="rId92" Type="http://schemas.openxmlformats.org/officeDocument/2006/relationships/hyperlink" Target="http://www.bancaimi.com/bancaimi/dms/bancaimi/...crisis/.../Morini_day4.pdf&#8206;" TargetMode="External"/><Relationship Id="rId162" Type="http://schemas.openxmlformats.org/officeDocument/2006/relationships/hyperlink" Target="http://papers.ssrn.com/sol3/papers.cfm?abstract_id=1395390"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3.bin"/><Relationship Id="rId87" Type="http://schemas.openxmlformats.org/officeDocument/2006/relationships/hyperlink" Target="http://arxiv.org/pdf/0905.2770.pdf" TargetMode="External"/><Relationship Id="rId110" Type="http://schemas.openxmlformats.org/officeDocument/2006/relationships/hyperlink" Target="http://papers.ssrn.com/sol3/papers.cfm?abstract_id=1352606" TargetMode="External"/><Relationship Id="rId115" Type="http://schemas.openxmlformats.org/officeDocument/2006/relationships/hyperlink" Target="http://www.maths.univ-evry.fr/prepubli/366.pdf" TargetMode="External"/><Relationship Id="rId131" Type="http://schemas.openxmlformats.org/officeDocument/2006/relationships/hyperlink" Target="http://papers.ssrn.com/sol3/papers.cfm?abstract_id=1605307" TargetMode="External"/><Relationship Id="rId136" Type="http://schemas.openxmlformats.org/officeDocument/2006/relationships/hyperlink" Target="http://www.maths.univ-evry.fr/prepubli/367.pdf" TargetMode="External"/><Relationship Id="rId157" Type="http://schemas.openxmlformats.org/officeDocument/2006/relationships/hyperlink" Target="http://papers.ssrn.com/sol3/papers.cfm?abstract_id=2482955" TargetMode="External"/><Relationship Id="rId178" Type="http://schemas.openxmlformats.org/officeDocument/2006/relationships/hyperlink" Target="http://papers.ssrn.com/sol3/papers.cfm?abstract_id=1801522"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hyperlink" Target="http://www.bondex.co.za/pricing/BEASSA_Zero_Curves_Tech_Specs_240504.pdf" TargetMode="External"/><Relationship Id="rId152" Type="http://schemas.openxmlformats.org/officeDocument/2006/relationships/hyperlink" Target="http://papers.ssrn.com/sol3/papers.cfm?abstract_id=6143" TargetMode="External"/><Relationship Id="rId173" Type="http://schemas.openxmlformats.org/officeDocument/2006/relationships/hyperlink" Target="http://en.wikipedia.org/wiki/Automatic_differentiation"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oleObject" Target="embeddings/oleObject7.bin"/><Relationship Id="rId100" Type="http://schemas.openxmlformats.org/officeDocument/2006/relationships/hyperlink" Target="http://www.bancaimi.com/bancaimi/dms/bancaimi/...crisis/.../Morini_day4.pdf&#8206;" TargetMode="External"/><Relationship Id="rId105" Type="http://schemas.openxmlformats.org/officeDocument/2006/relationships/hyperlink" Target="http://papers.ssrn.com/sol3/papers.cfm?abstract_id=1681910" TargetMode="External"/><Relationship Id="rId126" Type="http://schemas.openxmlformats.org/officeDocument/2006/relationships/hyperlink" Target="http://papers.ssrn.com/sol3/papers.cfm?abstract_id=1506046" TargetMode="External"/><Relationship Id="rId147" Type="http://schemas.openxmlformats.org/officeDocument/2006/relationships/hyperlink" Target="http://papers.ssrn.com/sol3/papers.cfm?abstract_id=2482955" TargetMode="External"/><Relationship Id="rId168" Type="http://schemas.openxmlformats.org/officeDocument/2006/relationships/hyperlink" Target="http://letianwang.net/Fixed_Income/09_Hull-White_Model.ht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hyperlink" Target="http://arxiv.org/abs/1107.1834" TargetMode="External"/><Relationship Id="rId93" Type="http://schemas.openxmlformats.org/officeDocument/2006/relationships/hyperlink" Target="http://developers.opengamma.com/quantitative-research/Multiple-Curve-Construction-OpenGamma.pdf" TargetMode="External"/><Relationship Id="rId98" Type="http://schemas.openxmlformats.org/officeDocument/2006/relationships/hyperlink" Target="http://papers.ssrn.com/sol3/papers.cfm?abstract_id=1332205" TargetMode="External"/><Relationship Id="rId121" Type="http://schemas.openxmlformats.org/officeDocument/2006/relationships/hyperlink" Target="http://papers.ssrn.com/sol3/papers.cfm?abstract_id=2220371" TargetMode="External"/><Relationship Id="rId142" Type="http://schemas.openxmlformats.org/officeDocument/2006/relationships/hyperlink" Target="http://papers.ssrn.com/sol3/papers.cfm?abstract_id=1855028" TargetMode="External"/><Relationship Id="rId163" Type="http://schemas.openxmlformats.org/officeDocument/2006/relationships/hyperlink" Target="http://www.math.nyu.edu/research/carrp/papers/pdf/integtransform.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image" Target="media/image4.wmf"/><Relationship Id="rId116" Type="http://schemas.openxmlformats.org/officeDocument/2006/relationships/hyperlink" Target="http://grozny.maths.univ-evry.fr/pages_perso/crepey/papers/Reduced-Part%202.pdf" TargetMode="External"/><Relationship Id="rId137" Type="http://schemas.openxmlformats.org/officeDocument/2006/relationships/hyperlink" Target="http://papers.ssrn.com/sol3/papers.cfm?abstract_id=2157631"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image" Target="media/image10.wmf"/><Relationship Id="rId88" Type="http://schemas.openxmlformats.org/officeDocument/2006/relationships/hyperlink" Target="http://papers.ssrn.com/sol3/papers.cfm?abstract_id=970509" TargetMode="External"/><Relationship Id="rId111" Type="http://schemas.openxmlformats.org/officeDocument/2006/relationships/hyperlink" Target="http://arxiv.org/abs/1207.2316" TargetMode="External"/><Relationship Id="rId132" Type="http://schemas.openxmlformats.org/officeDocument/2006/relationships/hyperlink" Target="http://papers.ssrn.com/sol3/papers.cfm?abstract_id=1785262" TargetMode="External"/><Relationship Id="rId153" Type="http://schemas.openxmlformats.org/officeDocument/2006/relationships/hyperlink" Target="http://papers.ssrn.com/sol3/papers.cfm?abstract_id=2482955" TargetMode="External"/><Relationship Id="rId174" Type="http://schemas.openxmlformats.org/officeDocument/2006/relationships/hyperlink" Target="http://www.pvv.ntnu.no/~berland/resources/autodiff-triallecture.pdf" TargetMode="External"/><Relationship Id="rId179"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image" Target="media/image11.wmf"/><Relationship Id="rId127" Type="http://schemas.openxmlformats.org/officeDocument/2006/relationships/hyperlink" Target="http://arxiv.org/abs/1006.4767"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hyperlink" Target="http://www.jonathankinlay.com/Articles/Yield%20Curve%20Construction%20Models.pdf" TargetMode="External"/><Relationship Id="rId78" Type="http://schemas.openxmlformats.org/officeDocument/2006/relationships/image" Target="media/image8.wmf"/><Relationship Id="rId94" Type="http://schemas.openxmlformats.org/officeDocument/2006/relationships/hyperlink" Target="http://arxiv.org/pdf/0905.2770.pdf" TargetMode="External"/><Relationship Id="rId99" Type="http://schemas.openxmlformats.org/officeDocument/2006/relationships/hyperlink" Target="http://papers.ssrn.com/sol3/papers.cfm?abstract_id=1563685" TargetMode="External"/><Relationship Id="rId101" Type="http://schemas.openxmlformats.org/officeDocument/2006/relationships/hyperlink" Target="http://papers.ssrn.com/sol3/papers.cfm?abstract_id=1506046" TargetMode="External"/><Relationship Id="rId122" Type="http://schemas.openxmlformats.org/officeDocument/2006/relationships/hyperlink" Target="http://papers.ssrn.com/sol3/papers.cfm?abstract_id=2164331" TargetMode="External"/><Relationship Id="rId143" Type="http://schemas.openxmlformats.org/officeDocument/2006/relationships/hyperlink" Target="http://investor.shareholder.com" TargetMode="External"/><Relationship Id="rId148" Type="http://schemas.openxmlformats.org/officeDocument/2006/relationships/hyperlink" Target="http://papers.ssrn.com/sol3/papers.cfm?abstract_id=1785262" TargetMode="External"/><Relationship Id="rId164" Type="http://schemas.openxmlformats.org/officeDocument/2006/relationships/hyperlink" Target="http://www.pjaeckel.webspace.virginmedia.com/NotSoComplexLogarithmsInTheHestonModel.pdf" TargetMode="External"/><Relationship Id="rId169" Type="http://schemas.openxmlformats.org/officeDocument/2006/relationships/hyperlink" Target="http://letianwang.net/Fixed_Income/12_SABR_Model.htm" TargetMode="Externa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eader" Target="header1.xm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www2.isda.org/" TargetMode="External"/><Relationship Id="rId112" Type="http://schemas.openxmlformats.org/officeDocument/2006/relationships/hyperlink" Target="http://papers.ssrn.com/sol3/papers.cfm?abstract_id=2027195" TargetMode="External"/><Relationship Id="rId133" Type="http://schemas.openxmlformats.org/officeDocument/2006/relationships/hyperlink" Target="http://papers.ssrn.com/sol3/papers.cfm?abstract_id=2157631" TargetMode="External"/><Relationship Id="rId154" Type="http://schemas.openxmlformats.org/officeDocument/2006/relationships/hyperlink" Target="http://papers.ssrn.com/sol3/papers.cfm?abstract_id=1785262" TargetMode="External"/><Relationship Id="rId175" Type="http://schemas.openxmlformats.org/officeDocument/2006/relationships/hyperlink" Target="http://info.mcs.anl.gov/pub/tech_reports/reports/P1152.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440633" TargetMode="External"/><Relationship Id="rId123" Type="http://schemas.openxmlformats.org/officeDocument/2006/relationships/hyperlink" Target="http://www.isda.org/c_and_a/pdf/ISDA-Margin-Survey-2009.pdf"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www.risk.net/risk-magazine/feature/1497684/libor-attack" TargetMode="External"/><Relationship Id="rId165" Type="http://schemas.openxmlformats.org/officeDocument/2006/relationships/hyperlink" Target="http://www.frouah.com/finance%20notes/The%20Heston%20model%20short%20version.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1974479" TargetMode="External"/><Relationship Id="rId134" Type="http://schemas.openxmlformats.org/officeDocument/2006/relationships/hyperlink" Target="http://papers.ssrn.com/sol3/papers.cfm?abstract_id=2027195" TargetMode="External"/><Relationship Id="rId80" Type="http://schemas.openxmlformats.org/officeDocument/2006/relationships/image" Target="media/image9.wmf"/><Relationship Id="rId155" Type="http://schemas.openxmlformats.org/officeDocument/2006/relationships/hyperlink" Target="http://papers.ssrn.com/sol3/papers.cfm?abstract_id=6143" TargetMode="External"/><Relationship Id="rId176" Type="http://schemas.openxmlformats.org/officeDocument/2006/relationships/hyperlink" Target="http://www.cas.mcmaster.ca/~cs777/presentations/AD.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56487" TargetMode="External"/><Relationship Id="rId124" Type="http://schemas.openxmlformats.org/officeDocument/2006/relationships/hyperlink" Target="http://www.isda.org/c_and_a/pdf/Collateral-Market-Review.pdf" TargetMode="External"/><Relationship Id="rId70" Type="http://schemas.openxmlformats.org/officeDocument/2006/relationships/oleObject" Target="embeddings/oleObject5.bin"/><Relationship Id="rId91" Type="http://schemas.openxmlformats.org/officeDocument/2006/relationships/hyperlink" Target="http://papers.ssrn.com/sol3/papers.cfm?abstract_id=1332205" TargetMode="External"/><Relationship Id="rId145" Type="http://schemas.openxmlformats.org/officeDocument/2006/relationships/hyperlink" Target="http://papers.ssrn.com/sol3/papers.cfm?abstract_id=2245821" TargetMode="External"/><Relationship Id="rId166" Type="http://schemas.openxmlformats.org/officeDocument/2006/relationships/hyperlink" Target="http://en.wikipedia.org/wiki/Girsanov_theorem"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20733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5551-FC26-4DA3-AD44-56DB5425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219</Pages>
  <Words>115457</Words>
  <Characters>658108</Characters>
  <Application>Microsoft Office Word</Application>
  <DocSecurity>0</DocSecurity>
  <Lines>5484</Lines>
  <Paragraphs>1544</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772021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9</cp:revision>
  <cp:lastPrinted>2015-08-26T19:50:00Z</cp:lastPrinted>
  <dcterms:created xsi:type="dcterms:W3CDTF">2015-12-20T22:38:00Z</dcterms:created>
  <dcterms:modified xsi:type="dcterms:W3CDTF">2015-12-21T03:45:00Z</dcterms:modified>
</cp:coreProperties>
</file>