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v2.1</w:t>
      </w:r>
      <w:r w:rsidR="002F4C83">
        <w:rPr>
          <w:b/>
          <w:bCs/>
        </w:rPr>
        <w:t>6</w:t>
      </w:r>
      <w:r>
        <w:t>, 2</w:t>
      </w:r>
      <w:r w:rsidR="002F4C83">
        <w:t>3</w:t>
      </w:r>
      <w:r>
        <w:t xml:space="preserve"> August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BF73EA">
      <w:pPr>
        <w:pStyle w:val="ListParagraph"/>
        <w:numPr>
          <w:ilvl w:val="0"/>
          <w:numId w:val="23"/>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BF73EA">
      <w:pPr>
        <w:pStyle w:val="ListParagraph"/>
        <w:numPr>
          <w:ilvl w:val="0"/>
          <w:numId w:val="23"/>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BF73EA">
      <w:pPr>
        <w:pStyle w:val="ListParagraph"/>
        <w:numPr>
          <w:ilvl w:val="0"/>
          <w:numId w:val="23"/>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BF73EA">
      <w:pPr>
        <w:pStyle w:val="ListParagraph"/>
        <w:numPr>
          <w:ilvl w:val="0"/>
          <w:numId w:val="23"/>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BF73EA">
      <w:pPr>
        <w:pStyle w:val="ListParagraph"/>
        <w:numPr>
          <w:ilvl w:val="0"/>
          <w:numId w:val="23"/>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BF73EA">
      <w:pPr>
        <w:pStyle w:val="ListParagraph"/>
        <w:numPr>
          <w:ilvl w:val="0"/>
          <w:numId w:val="23"/>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BF73EA">
      <w:pPr>
        <w:pStyle w:val="ListParagraph"/>
        <w:numPr>
          <w:ilvl w:val="0"/>
          <w:numId w:val="23"/>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BF73EA">
      <w:pPr>
        <w:pStyle w:val="ListParagraph"/>
        <w:numPr>
          <w:ilvl w:val="0"/>
          <w:numId w:val="23"/>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BF73EA">
      <w:pPr>
        <w:pStyle w:val="ListParagraph"/>
        <w:numPr>
          <w:ilvl w:val="0"/>
          <w:numId w:val="23"/>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BF73EA">
      <w:pPr>
        <w:pStyle w:val="ListParagraph"/>
        <w:numPr>
          <w:ilvl w:val="0"/>
          <w:numId w:val="23"/>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6356C">
      <w:pPr>
        <w:pStyle w:val="ListParagraph"/>
        <w:numPr>
          <w:ilvl w:val="0"/>
          <w:numId w:val="23"/>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6356C">
      <w:pPr>
        <w:pStyle w:val="ListParagraph"/>
        <w:numPr>
          <w:ilvl w:val="0"/>
          <w:numId w:val="23"/>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6356C">
      <w:pPr>
        <w:pStyle w:val="ListParagraph"/>
        <w:numPr>
          <w:ilvl w:val="0"/>
          <w:numId w:val="23"/>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6356C">
      <w:pPr>
        <w:pStyle w:val="ListParagraph"/>
        <w:numPr>
          <w:ilvl w:val="0"/>
          <w:numId w:val="23"/>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6356C">
      <w:pPr>
        <w:pStyle w:val="ListParagraph"/>
        <w:numPr>
          <w:ilvl w:val="0"/>
          <w:numId w:val="23"/>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6356C">
      <w:pPr>
        <w:pStyle w:val="ListParagraph"/>
        <w:numPr>
          <w:ilvl w:val="0"/>
          <w:numId w:val="23"/>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6356C">
      <w:pPr>
        <w:pStyle w:val="ListParagraph"/>
        <w:numPr>
          <w:ilvl w:val="0"/>
          <w:numId w:val="23"/>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6356C">
      <w:pPr>
        <w:pStyle w:val="ListParagraph"/>
        <w:numPr>
          <w:ilvl w:val="0"/>
          <w:numId w:val="23"/>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6356C">
      <w:pPr>
        <w:pStyle w:val="ListParagraph"/>
        <w:numPr>
          <w:ilvl w:val="0"/>
          <w:numId w:val="23"/>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6356C">
      <w:pPr>
        <w:pStyle w:val="ListParagraph"/>
        <w:numPr>
          <w:ilvl w:val="0"/>
          <w:numId w:val="23"/>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6356C">
      <w:pPr>
        <w:pStyle w:val="ListParagraph"/>
        <w:numPr>
          <w:ilvl w:val="0"/>
          <w:numId w:val="23"/>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6356C">
      <w:pPr>
        <w:pStyle w:val="ListParagraph"/>
        <w:numPr>
          <w:ilvl w:val="0"/>
          <w:numId w:val="23"/>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6356C">
      <w:pPr>
        <w:pStyle w:val="ListParagraph"/>
        <w:numPr>
          <w:ilvl w:val="0"/>
          <w:numId w:val="23"/>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6356C">
      <w:pPr>
        <w:pStyle w:val="ListParagraph"/>
        <w:numPr>
          <w:ilvl w:val="0"/>
          <w:numId w:val="23"/>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6356C">
      <w:pPr>
        <w:pStyle w:val="ListParagraph"/>
        <w:numPr>
          <w:ilvl w:val="0"/>
          <w:numId w:val="23"/>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6356C">
      <w:pPr>
        <w:pStyle w:val="ListParagraph"/>
        <w:numPr>
          <w:ilvl w:val="0"/>
          <w:numId w:val="23"/>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6356C">
      <w:pPr>
        <w:pStyle w:val="ListParagraph"/>
        <w:numPr>
          <w:ilvl w:val="0"/>
          <w:numId w:val="23"/>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6356C">
      <w:pPr>
        <w:pStyle w:val="ListParagraph"/>
        <w:numPr>
          <w:ilvl w:val="0"/>
          <w:numId w:val="23"/>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6356C">
      <w:pPr>
        <w:pStyle w:val="ListParagraph"/>
        <w:numPr>
          <w:ilvl w:val="0"/>
          <w:numId w:val="23"/>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6356C">
      <w:pPr>
        <w:pStyle w:val="ListParagraph"/>
        <w:numPr>
          <w:ilvl w:val="0"/>
          <w:numId w:val="23"/>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bookmarkStart w:id="0" w:name="_GoBack"/>
      <w:bookmarkEnd w:id="0"/>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theory of Intra-day Patterns: Volume and Price Variability </w:t>
      </w:r>
      <w:r>
        <w:rPr>
          <w:bCs/>
          <w:i/>
        </w:rPr>
        <w:t>Review of Financial Studies</w:t>
      </w:r>
      <w:r>
        <w:rPr>
          <w:bCs/>
        </w:rPr>
        <w:t xml:space="preserve"> </w:t>
      </w:r>
      <w:r>
        <w:rPr>
          <w:b/>
          <w:bCs/>
        </w:rPr>
        <w:t>1</w:t>
      </w:r>
      <w:r>
        <w:rPr>
          <w:bCs/>
        </w:rPr>
        <w:t xml:space="preserve"> 3-40.</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5906F0" w:rsidRDefault="009443A5" w:rsidP="007B2515">
      <w:pPr>
        <w:pStyle w:val="ListParagraph"/>
        <w:numPr>
          <w:ilvl w:val="0"/>
          <w:numId w:val="22"/>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7B2515">
      <w:pPr>
        <w:pStyle w:val="ListParagraph"/>
        <w:numPr>
          <w:ilvl w:val="0"/>
          <w:numId w:val="22"/>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787925" w:rsidRDefault="00787925" w:rsidP="007B2515">
      <w:pPr>
        <w:pStyle w:val="ListParagraph"/>
        <w:numPr>
          <w:ilvl w:val="0"/>
          <w:numId w:val="22"/>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F35DEB" w:rsidRDefault="00F35DEB" w:rsidP="007B2515">
      <w:pPr>
        <w:pStyle w:val="ListParagraph"/>
        <w:numPr>
          <w:ilvl w:val="0"/>
          <w:numId w:val="22"/>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787925" w:rsidRDefault="00787925" w:rsidP="007B2515">
      <w:pPr>
        <w:pStyle w:val="ListParagraph"/>
        <w:numPr>
          <w:ilvl w:val="0"/>
          <w:numId w:val="22"/>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F35DEB" w:rsidRDefault="00F35DEB" w:rsidP="007B2515">
      <w:pPr>
        <w:pStyle w:val="ListParagraph"/>
        <w:numPr>
          <w:ilvl w:val="0"/>
          <w:numId w:val="22"/>
        </w:numPr>
        <w:spacing w:line="360" w:lineRule="auto"/>
        <w:rPr>
          <w:bCs/>
        </w:rPr>
      </w:pPr>
      <w:r>
        <w:rPr>
          <w:bCs/>
        </w:rPr>
        <w:t xml:space="preserve">Ki, O., and R. Verrecchia (1991): Market Reaction to Anticipated Announcements </w:t>
      </w:r>
      <w:r>
        <w:rPr>
          <w:bCs/>
          <w:i/>
        </w:rPr>
        <w:t>Journal of Financial Economics</w:t>
      </w:r>
      <w:r>
        <w:rPr>
          <w:bCs/>
        </w:rPr>
        <w:t xml:space="preserve"> </w:t>
      </w:r>
      <w:r>
        <w:rPr>
          <w:b/>
          <w:bCs/>
        </w:rPr>
        <w:t>30</w:t>
      </w:r>
      <w:r>
        <w:rPr>
          <w:bCs/>
        </w:rPr>
        <w:t xml:space="preserve"> 273-310.</w:t>
      </w:r>
    </w:p>
    <w:p w:rsidR="00F35DEB" w:rsidRDefault="00F35DEB" w:rsidP="007B2515">
      <w:pPr>
        <w:pStyle w:val="ListParagraph"/>
        <w:numPr>
          <w:ilvl w:val="0"/>
          <w:numId w:val="22"/>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7B2515">
      <w:pPr>
        <w:pStyle w:val="ListParagraph"/>
        <w:numPr>
          <w:ilvl w:val="0"/>
          <w:numId w:val="22"/>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7B2515">
      <w:pPr>
        <w:pStyle w:val="ListParagraph"/>
        <w:numPr>
          <w:ilvl w:val="0"/>
          <w:numId w:val="22"/>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7B2515">
      <w:pPr>
        <w:pStyle w:val="ListParagraph"/>
        <w:numPr>
          <w:ilvl w:val="0"/>
          <w:numId w:val="22"/>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7B2515">
      <w:pPr>
        <w:pStyle w:val="ListParagraph"/>
        <w:numPr>
          <w:ilvl w:val="0"/>
          <w:numId w:val="22"/>
        </w:numPr>
        <w:spacing w:line="360" w:lineRule="auto"/>
        <w:rPr>
          <w:bCs/>
        </w:rPr>
      </w:pPr>
      <w:r>
        <w:rPr>
          <w:bCs/>
        </w:rPr>
        <w:lastRenderedPageBreak/>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7B2515">
      <w:pPr>
        <w:pStyle w:val="ListParagraph"/>
        <w:numPr>
          <w:ilvl w:val="0"/>
          <w:numId w:val="22"/>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w:t>
      </w:r>
      <w:r>
        <w:rPr>
          <w:bCs/>
        </w:rPr>
        <w:t>223-252.</w:t>
      </w:r>
    </w:p>
    <w:p w:rsidR="00F35DEB" w:rsidRPr="007B2515" w:rsidRDefault="00F35DEB" w:rsidP="007B2515">
      <w:pPr>
        <w:pStyle w:val="ListParagraph"/>
        <w:numPr>
          <w:ilvl w:val="0"/>
          <w:numId w:val="22"/>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3497531"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3497532"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3497533"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3497534"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3497535"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3497536"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r>
        <w:t xml:space="preserve">: </w:t>
      </w:r>
      <w:r>
        <w:rPr>
          <w:position w:val="-12"/>
        </w:rPr>
        <w:object w:dxaOrig="499" w:dyaOrig="360">
          <v:shape id="_x0000_i1031" type="#_x0000_t75" style="width:25pt;height:19pt" o:ole="">
            <v:imagedata r:id="rId20" o:title=""/>
          </v:shape>
          <o:OLEObject Type="Embed" ProgID="Equation.3" ShapeID="_x0000_i1031" DrawAspect="Content" ObjectID="_1533497537"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3497538" r:id="rId23"/>
        </w:object>
      </w:r>
      <w:r>
        <w:t>(expressed in cumulative net risk per unit under consideration – firm/desk/trader)</w:t>
      </w:r>
    </w:p>
    <w:p w:rsidR="005B4B21" w:rsidRDefault="00B17064">
      <w:pPr>
        <w:numPr>
          <w:ilvl w:val="0"/>
          <w:numId w:val="6"/>
        </w:numPr>
        <w:spacing w:line="360" w:lineRule="auto"/>
      </w:pPr>
      <w:r>
        <w:rPr>
          <w:u w:val="single"/>
        </w:rPr>
        <w:t>Risk Pivot</w:t>
      </w:r>
      <w:r>
        <w:t xml:space="preserve">: </w:t>
      </w:r>
      <w:r>
        <w:rPr>
          <w:position w:val="-12"/>
        </w:rPr>
        <w:object w:dxaOrig="540" w:dyaOrig="360">
          <v:shape id="_x0000_i1033" type="#_x0000_t75" style="width:27pt;height:19pt" o:ole="">
            <v:imagedata r:id="rId24" o:title=""/>
          </v:shape>
          <o:OLEObject Type="Embed" ProgID="Equation.3" ShapeID="_x0000_i1033" DrawAspect="Content" ObjectID="_1533497539"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3497540" r:id="rId27"/>
        </w:object>
      </w:r>
    </w:p>
    <w:p w:rsidR="005B4B21" w:rsidRDefault="00B17064">
      <w:pPr>
        <w:numPr>
          <w:ilvl w:val="0"/>
          <w:numId w:val="14"/>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3497541"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CDS Curves are trader set; bond basis are EMA’d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 Price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3497542"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3497543"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3497544"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AEF" w:rsidRDefault="00CF0AEF">
      <w:r>
        <w:separator/>
      </w:r>
    </w:p>
  </w:endnote>
  <w:endnote w:type="continuationSeparator" w:id="0">
    <w:p w:rsidR="00CF0AEF" w:rsidRDefault="00CF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B21" w:rsidRDefault="00B170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4B21" w:rsidRDefault="005B4B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B21" w:rsidRDefault="00B170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1AB4">
      <w:rPr>
        <w:rStyle w:val="PageNumber"/>
        <w:noProof/>
      </w:rPr>
      <w:t>16</w:t>
    </w:r>
    <w:r>
      <w:rPr>
        <w:rStyle w:val="PageNumber"/>
      </w:rPr>
      <w:fldChar w:fldCharType="end"/>
    </w:r>
  </w:p>
  <w:p w:rsidR="005B4B21" w:rsidRDefault="005B4B2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AEF" w:rsidRDefault="00CF0AEF">
      <w:r>
        <w:separator/>
      </w:r>
    </w:p>
  </w:footnote>
  <w:footnote w:type="continuationSeparator" w:id="0">
    <w:p w:rsidR="00CF0AEF" w:rsidRDefault="00CF0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3"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3"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2"/>
  </w:num>
  <w:num w:numId="2">
    <w:abstractNumId w:val="5"/>
  </w:num>
  <w:num w:numId="3">
    <w:abstractNumId w:val="0"/>
  </w:num>
  <w:num w:numId="4">
    <w:abstractNumId w:val="21"/>
  </w:num>
  <w:num w:numId="5">
    <w:abstractNumId w:val="8"/>
  </w:num>
  <w:num w:numId="6">
    <w:abstractNumId w:val="17"/>
  </w:num>
  <w:num w:numId="7">
    <w:abstractNumId w:val="1"/>
  </w:num>
  <w:num w:numId="8">
    <w:abstractNumId w:val="18"/>
  </w:num>
  <w:num w:numId="9">
    <w:abstractNumId w:val="13"/>
  </w:num>
  <w:num w:numId="10">
    <w:abstractNumId w:val="16"/>
  </w:num>
  <w:num w:numId="11">
    <w:abstractNumId w:val="4"/>
  </w:num>
  <w:num w:numId="12">
    <w:abstractNumId w:val="20"/>
  </w:num>
  <w:num w:numId="13">
    <w:abstractNumId w:val="15"/>
  </w:num>
  <w:num w:numId="14">
    <w:abstractNumId w:val="7"/>
  </w:num>
  <w:num w:numId="15">
    <w:abstractNumId w:val="6"/>
  </w:num>
  <w:num w:numId="16">
    <w:abstractNumId w:val="2"/>
  </w:num>
  <w:num w:numId="17">
    <w:abstractNumId w:val="12"/>
  </w:num>
  <w:num w:numId="18">
    <w:abstractNumId w:val="14"/>
  </w:num>
  <w:num w:numId="19">
    <w:abstractNumId w:val="10"/>
  </w:num>
  <w:num w:numId="20">
    <w:abstractNumId w:val="3"/>
  </w:num>
  <w:num w:numId="21">
    <w:abstractNumId w:val="11"/>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A1AB4"/>
    <w:rsid w:val="0016741F"/>
    <w:rsid w:val="002F08A8"/>
    <w:rsid w:val="002F4C83"/>
    <w:rsid w:val="00326CCF"/>
    <w:rsid w:val="0037493C"/>
    <w:rsid w:val="005906F0"/>
    <w:rsid w:val="005B4B21"/>
    <w:rsid w:val="005E7C5F"/>
    <w:rsid w:val="0066356C"/>
    <w:rsid w:val="00750C16"/>
    <w:rsid w:val="00787925"/>
    <w:rsid w:val="007B2515"/>
    <w:rsid w:val="008B478B"/>
    <w:rsid w:val="008C0129"/>
    <w:rsid w:val="009443A5"/>
    <w:rsid w:val="009767B7"/>
    <w:rsid w:val="009D4EDE"/>
    <w:rsid w:val="00A07964"/>
    <w:rsid w:val="00A31639"/>
    <w:rsid w:val="00A40FDD"/>
    <w:rsid w:val="00B17064"/>
    <w:rsid w:val="00B32B1B"/>
    <w:rsid w:val="00BF73EA"/>
    <w:rsid w:val="00CF0AEF"/>
    <w:rsid w:val="00D12FD5"/>
    <w:rsid w:val="00D557A8"/>
    <w:rsid w:val="00F210D9"/>
    <w:rsid w:val="00F35DEB"/>
    <w:rsid w:val="00F9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16</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23630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7</cp:revision>
  <dcterms:created xsi:type="dcterms:W3CDTF">2016-08-23T20:19:00Z</dcterms:created>
  <dcterms:modified xsi:type="dcterms:W3CDTF">2016-08-24T02:45:00Z</dcterms:modified>
</cp:coreProperties>
</file>