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7A0843">
        <w:rPr>
          <w:b/>
          <w:bCs/>
        </w:rPr>
        <w:t>9</w:t>
      </w:r>
      <w:r w:rsidR="00977118">
        <w:rPr>
          <w:b/>
          <w:bCs/>
        </w:rPr>
        <w:t>1</w:t>
      </w:r>
      <w:proofErr w:type="gramEnd"/>
      <w:r w:rsidR="00451A26">
        <w:rPr>
          <w:b/>
          <w:bCs/>
        </w:rPr>
        <w:t xml:space="preserve"> </w:t>
      </w:r>
      <w:r w:rsidR="00106F7D">
        <w:t>1</w:t>
      </w:r>
      <w:r w:rsidR="00977118">
        <w:t>7</w:t>
      </w:r>
      <w:r>
        <w:t xml:space="preserve"> </w:t>
      </w:r>
      <w:r w:rsidR="009F11EF">
        <w:t>June</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1D7576"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1D757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1D757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1D7576"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1D7576"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1D7576"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1D7576"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w:t>
      </w:r>
      <w:proofErr w:type="spellStart"/>
      <w:r>
        <w:t>dividual</w:t>
      </w:r>
      <w:proofErr w:type="spellEnd"/>
      <w:r>
        <w:t xml:space="preserve">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1D7576"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1D7576"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w:t>
      </w:r>
      <w:proofErr w:type="spellStart"/>
      <w:r>
        <w:t>ich</w:t>
      </w:r>
      <w:proofErr w:type="spellEnd"/>
      <w:r>
        <w:t xml:space="preserve">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1D7576"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1D7576"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1D7576"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1D757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1D7576"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1D7576"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1D7576"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1D7576"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1D7576"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1D7576"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1D7576"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1D7576"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w:t>
      </w:r>
      <w:proofErr w:type="spellStart"/>
      <w:r>
        <w:t>alue</w:t>
      </w:r>
      <w:proofErr w:type="spellEnd"/>
      <w:r>
        <w:t xml:space="preserv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1D7576"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1D7576"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1D757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1D7576"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1D757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1D757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1D7576"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1D7576"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1D757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1D7576"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1D7576"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1D7576"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9241410"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1D7576"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9241411"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1D757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1D757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w:t>
      </w:r>
      <w:proofErr w:type="spellStart"/>
      <w:r>
        <w:t>mestically</w:t>
      </w:r>
      <w:proofErr w:type="spellEnd"/>
      <w:r>
        <w:t xml:space="preserve">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1D7576"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1D7576"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1D7576"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1D7576"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1D7576"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1D7576"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1D7576"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Piterbarg (2012) employs a combination of HJM machinery as listed above and additional techniques outlined in Ande</w:t>
      </w:r>
      <w:proofErr w:type="spellStart"/>
      <w:r>
        <w:t>rsen</w:t>
      </w:r>
      <w:proofErr w:type="spellEnd"/>
      <w:r>
        <w:t xml:space="preserve">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w:t>
      </w:r>
      <w:proofErr w:type="spellStart"/>
      <w:r>
        <w:t>ime</w:t>
      </w:r>
      <w:proofErr w:type="spellEnd"/>
      <w:r>
        <w:t xml:space="preserv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1D7576"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1D7576"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1D7576"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1D7576"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1D757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1D7576"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w:t>
      </w:r>
      <w:proofErr w:type="spellStart"/>
      <w:r>
        <w:t>te</w:t>
      </w:r>
      <w:proofErr w:type="spellEnd"/>
      <w:r>
        <w:t xml:space="preserv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1D7576"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1D7576"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1D7576"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1D7576"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1D757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1D757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1D757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1D757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1D757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1D757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1D757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1D757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1D757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1D757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1D757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w:t>
      </w:r>
      <w:proofErr w:type="spellStart"/>
      <w:r>
        <w:t>umbered</w:t>
      </w:r>
      <w:proofErr w:type="spellEnd"/>
      <w:r>
        <w:t xml:space="preserve">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1D7576"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1D7576"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1D7576"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w:t>
      </w:r>
      <w:proofErr w:type="spellStart"/>
      <w:r>
        <w:t>hen</w:t>
      </w:r>
      <w:proofErr w:type="spellEnd"/>
      <w:r>
        <w:t xml:space="preserve">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w:t>
      </w:r>
      <w:proofErr w:type="gramStart"/>
      <w:r>
        <w:t>For</w:t>
      </w:r>
      <w:proofErr w:type="gramEnd"/>
      <w:r>
        <w:t xml:space="preserve">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1D7576"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proofErr w:type="gramStart"/>
      <w:r>
        <w:t>where</w:t>
      </w:r>
      <w:proofErr w:type="gramEnd"/>
      <w:r>
        <w:t xml:space="preserv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proofErr w:type="spellStart"/>
      <w:r w:rsidR="00CE38D4">
        <w:t>a</w:t>
      </w:r>
      <w:r>
        <w:t>yer</w:t>
      </w:r>
      <w:proofErr w:type="spellEnd"/>
      <w:r>
        <w:t xml:space="preserve">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proofErr w:type="gramStart"/>
      <w:r>
        <w:t>which</w:t>
      </w:r>
      <w:proofErr w:type="gramEnd"/>
      <w:r>
        <w:t xml:space="preserve">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proofErr w:type="gramStart"/>
      <w:r>
        <w:t>becomes</w:t>
      </w:r>
      <w:proofErr w:type="gramEnd"/>
      <w:r>
        <w:t xml:space="preserve">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w:t>
      </w:r>
      <w:proofErr w:type="spellStart"/>
      <w:r>
        <w:t>ing</w:t>
      </w:r>
      <w:proofErr w:type="spellEnd"/>
      <w:r>
        <w:t>).</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w:t>
      </w:r>
      <w:proofErr w:type="gramStart"/>
      <w:r>
        <w:t xml:space="preserve">the </w:t>
      </w:r>
      <m:oMath>
        <m:r>
          <w:rPr>
            <w:rFonts w:ascii="Cambria Math" w:hAnsi="Cambria Math"/>
          </w:rPr>
          <m:t>MinimumSpacing</m:t>
        </m:r>
      </m:oMath>
      <w:r>
        <w:t xml:space="preserve"> is</w:t>
      </w:r>
      <w:proofErr w:type="gramEnd"/>
      <w:r>
        <w:t xml:space="preserve">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proofErr w:type="gramStart"/>
      <w:r>
        <w:t>the</w:t>
      </w:r>
      <w:proofErr w:type="gramEnd"/>
      <w:r>
        <w:t xml:space="preserv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w:t>
      </w:r>
      <w:proofErr w:type="gramStart"/>
      <w:r>
        <w:t xml:space="preserve">the </w:t>
      </w:r>
      <m:oMath>
        <m:r>
          <w:rPr>
            <w:rFonts w:ascii="Cambria Math" w:hAnsi="Cambria Math"/>
          </w:rPr>
          <m:t>MinimumSpacing</m:t>
        </m:r>
      </m:oMath>
      <w:r>
        <w:t xml:space="preserve"> is</w:t>
      </w:r>
      <w:proofErr w:type="gramEnd"/>
      <w:r>
        <w:t xml:space="preserve">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w:t>
      </w:r>
      <w:proofErr w:type="gramStart"/>
      <w:r>
        <w:t>model are</w:t>
      </w:r>
      <w:proofErr w:type="gramEnd"/>
      <w:r>
        <w:t xml:space="preserv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w:t>
      </w:r>
      <w:proofErr w:type="spellStart"/>
      <w:r>
        <w:t>pute</w:t>
      </w:r>
      <w:proofErr w:type="spellEnd"/>
      <w:r>
        <w:t xml:space="preserve"> the expected values for the positive and the negative parts for every grid date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w:t>
      </w:r>
      <w:proofErr w:type="gramStart"/>
      <w:r>
        <w:t xml:space="preserve">date </w:t>
      </w:r>
      <w:proofErr w:type="gramEnd"/>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roofErr w:type="gramStart"/>
      <w:r>
        <w:t>.,</w:t>
      </w:r>
      <w:proofErr w:type="gramEnd"/>
    </w:p>
    <w:p w:rsidR="002207E3" w:rsidRDefault="002207E3" w:rsidP="00C0077D">
      <w:pPr>
        <w:pStyle w:val="ListParagraph"/>
        <w:spacing w:after="200" w:line="360" w:lineRule="auto"/>
        <w:ind w:left="360"/>
      </w:pPr>
    </w:p>
    <w:p w:rsidR="002207E3" w:rsidRDefault="001D7576"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proofErr w:type="gramStart"/>
      <w:r>
        <w:t>is</w:t>
      </w:r>
      <w:proofErr w:type="gramEnd"/>
      <w:r>
        <w:t xml:space="preserve">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 xml:space="preserve">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w:t>
      </w:r>
      <w:proofErr w:type="gramStart"/>
      <w:r>
        <w:t>swap</w:t>
      </w:r>
      <w:proofErr w:type="gramEnd"/>
      <w:r>
        <w:t xml:space="preserve">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w:t>
      </w:r>
      <w:proofErr w:type="gramStart"/>
      <w:r>
        <w:t>output are</w:t>
      </w:r>
      <w:proofErr w:type="gramEnd"/>
      <w:r>
        <w:t xml:space="preserv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proofErr w:type="gramStart"/>
      <w:r>
        <w:t>respectively</w:t>
      </w:r>
      <w:proofErr w:type="gramEnd"/>
      <w:r>
        <w:t>.</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proofErr w:type="gramStart"/>
      <w:r>
        <w:t>and</w:t>
      </w:r>
      <w:proofErr w:type="gramEnd"/>
      <w:r>
        <w:t xml:space="preserve">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proofErr w:type="gramStart"/>
      <w:r>
        <w:t>it</w:t>
      </w:r>
      <w:proofErr w:type="gramEnd"/>
      <w:r>
        <w:t xml:space="preserve"> exceeds the effective threshold</w:t>
      </w:r>
    </w:p>
    <w:p w:rsidR="002207E3" w:rsidRDefault="002207E3" w:rsidP="002207E3">
      <w:pPr>
        <w:pStyle w:val="ListParagraph"/>
        <w:spacing w:after="200" w:line="360" w:lineRule="auto"/>
        <w:ind w:left="360"/>
      </w:pPr>
    </w:p>
    <w:p w:rsidR="004E466C" w:rsidRP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proofErr w:type="gramStart"/>
      <w:r>
        <w:t>in</w:t>
      </w:r>
      <w:proofErr w:type="gramEnd"/>
      <w:r>
        <w:t xml:space="preserve">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proofErr w:type="gramStart"/>
      <w:r>
        <w:t>where</w:t>
      </w:r>
      <w:proofErr w:type="gramEnd"/>
      <w:r>
        <w:t xml:space="preserv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proofErr w:type="gramStart"/>
      <w:r>
        <w:t>where</w:t>
      </w:r>
      <w:proofErr w:type="gramEnd"/>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proofErr w:type="gramStart"/>
      <w:r>
        <w:t>is</w:t>
      </w:r>
      <w:proofErr w:type="gramEnd"/>
      <w:r>
        <w:t xml:space="preserve">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w:t>
      </w:r>
      <w:proofErr w:type="gramStart"/>
      <w:r>
        <w:t xml:space="preserve">time </w:t>
      </w:r>
      <w:proofErr w:type="gramEnd"/>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w:t>
      </w:r>
      <w:proofErr w:type="gramStart"/>
      <w:r>
        <w:t xml:space="preserve">time </w:t>
      </w:r>
      <w:proofErr w:type="gramEnd"/>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w:t>
      </w:r>
      <w:proofErr w:type="gramStart"/>
      <w:r>
        <w:t>boolean</w:t>
      </w:r>
      <w:proofErr w:type="gramEnd"/>
      <w:r>
        <w:t xml:space="preserve">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proofErr w:type="gramStart"/>
      <w:r>
        <w:t>respectively</w:t>
      </w:r>
      <w:proofErr w:type="gramEnd"/>
      <w:r>
        <w:t>.</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w:t>
      </w:r>
      <w:proofErr w:type="spellStart"/>
      <w:r w:rsidR="00893AB0">
        <w:t>en</w:t>
      </w:r>
      <w:proofErr w:type="spellEnd"/>
      <w:r w:rsidR="00893AB0">
        <w:t xml:space="preserve"> the number of grid points is larger at </w:t>
      </w:r>
      <w:proofErr w:type="gramStart"/>
      <w:r w:rsidR="00893AB0">
        <w:t xml:space="preserve">time </w:t>
      </w:r>
      <w:proofErr w:type="gramEnd"/>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w:t>
      </w:r>
      <w:proofErr w:type="gramStart"/>
      <w:r>
        <w:t xml:space="preserve">point </w:t>
      </w:r>
      <w:proofErr w:type="gramEnd"/>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w:t>
      </w:r>
      <w:proofErr w:type="gramStart"/>
      <w:r>
        <w:t xml:space="preserve">point </w:t>
      </w:r>
      <w:proofErr w:type="gramEnd"/>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w:t>
      </w:r>
      <w:proofErr w:type="spellStart"/>
      <w:r>
        <w:t>ed</w:t>
      </w:r>
      <w:proofErr w:type="spellEnd"/>
      <w:r>
        <w:t xml:space="preserve"> as</w:t>
      </w:r>
    </w:p>
    <w:p w:rsidR="002207E3" w:rsidRDefault="002207E3" w:rsidP="002207E3">
      <w:pPr>
        <w:pStyle w:val="ListParagraph"/>
        <w:spacing w:after="200" w:line="360" w:lineRule="auto"/>
        <w:ind w:left="360"/>
        <w:rPr>
          <w:u w:val="single"/>
        </w:rPr>
      </w:pPr>
    </w:p>
    <w:p w:rsidR="00F16ECC" w:rsidRP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proofErr w:type="gramStart"/>
      <w:r w:rsidR="00EB36AD">
        <w:t>.</w:t>
      </w:r>
      <w:r>
        <w:t xml:space="preserve"> </w:t>
      </w:r>
      <w:proofErr w:type="gramEnd"/>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1D7576"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1D7576"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1D7576"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w:t>
      </w:r>
      <w:proofErr w:type="gramStart"/>
      <w:r>
        <w:t xml:space="preserve">date </w:t>
      </w:r>
      <w:proofErr w:type="gramEnd"/>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proofErr w:type="gramStart"/>
      <w:r>
        <w:t>the</w:t>
      </w:r>
      <w:proofErr w:type="gramEnd"/>
      <w:r>
        <w:t xml:space="preserve"> CSA parameters #2 are used for the time period</w:t>
      </w:r>
    </w:p>
    <w:p w:rsidR="002207E3" w:rsidRDefault="002207E3" w:rsidP="002207E3">
      <w:pPr>
        <w:pStyle w:val="ListParagraph"/>
        <w:spacing w:after="200" w:line="360" w:lineRule="auto"/>
        <w:ind w:left="360"/>
      </w:pPr>
    </w:p>
    <w:p w:rsidR="002207E3" w:rsidRDefault="001D7576"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proofErr w:type="gramStart"/>
      <w:r>
        <w:t>and</w:t>
      </w:r>
      <w:proofErr w:type="gramEnd"/>
      <w:r>
        <w:t xml:space="preserve">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w:t>
      </w:r>
      <w:proofErr w:type="spellStart"/>
      <w:r>
        <w:t>ed</w:t>
      </w:r>
      <w:proofErr w:type="spellEnd"/>
      <w:r>
        <w:t xml:space="preserve">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w:t>
      </w:r>
      <w:proofErr w:type="gramStart"/>
      <w:r>
        <w:t xml:space="preserve">time </w:t>
      </w:r>
      <w:proofErr w:type="gramEnd"/>
      <m:oMath>
        <m:r>
          <w:rPr>
            <w:rFonts w:ascii="Cambria Math" w:hAnsi="Cambria Math"/>
          </w:rPr>
          <m:t>t</m:t>
        </m:r>
      </m:oMath>
      <w:r>
        <w:t>, the portfolio value of the c</w:t>
      </w:r>
      <w:proofErr w:type="spellStart"/>
      <w:r>
        <w:t>ollateral</w:t>
      </w:r>
      <w:proofErr w:type="spellEnd"/>
      <w:r>
        <w:t xml:space="preserve">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such</w:t>
      </w:r>
      <w:proofErr w:type="gramEnd"/>
      <w:r>
        <w:t xml:space="preserve">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and</w:t>
      </w:r>
      <w:proofErr w:type="gramEnd"/>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w:t>
      </w:r>
      <w:proofErr w:type="gramStart"/>
      <w:r w:rsidR="00951331">
        <w:t xml:space="preserve">interval </w:t>
      </w:r>
      <w:proofErr w:type="gramEnd"/>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w:t>
      </w:r>
      <w:proofErr w:type="spellStart"/>
      <w:r w:rsidR="00951331">
        <w:t>terpolated</w:t>
      </w:r>
      <w:proofErr w:type="spellEnd"/>
      <w:r w:rsidR="00951331">
        <w:t xml:space="preserve">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proofErr w:type="gramStart"/>
      <w:r>
        <w:t>is</w:t>
      </w:r>
      <w:proofErr w:type="gramEnd"/>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1D7576"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w:t>
      </w:r>
      <w:proofErr w:type="gramStart"/>
      <w:r>
        <w:t xml:space="preserve">is </w:t>
      </w:r>
      <w:proofErr w:type="gramEnd"/>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in terms of the day count conventions of the st</w:t>
      </w:r>
      <w:proofErr w:type="spellStart"/>
      <w:r>
        <w:t>andard</w:t>
      </w:r>
      <w:proofErr w:type="spellEnd"/>
      <w:r>
        <w:t xml:space="preserve">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w:t>
      </w:r>
      <w:proofErr w:type="spellStart"/>
      <w:r>
        <w:t>ramework</w:t>
      </w:r>
      <w:proofErr w:type="spellEnd"/>
      <w:r>
        <w:t>.</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1D7576"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1D7576"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proofErr w:type="gramStart"/>
      <w:r>
        <w:t>for</w:t>
      </w:r>
      <w:proofErr w:type="gramEnd"/>
      <w:r>
        <w:t xml:space="preserve"> the floating leg, </w:t>
      </w:r>
      <w:r w:rsidR="004F5384">
        <w:t>and</w:t>
      </w:r>
    </w:p>
    <w:p w:rsidR="001C1517" w:rsidRDefault="001C1517" w:rsidP="001C1517">
      <w:pPr>
        <w:pStyle w:val="ListParagraph"/>
        <w:spacing w:after="200" w:line="360" w:lineRule="auto"/>
        <w:ind w:left="360"/>
      </w:pPr>
    </w:p>
    <w:p w:rsidR="001C1517" w:rsidRDefault="001D7576"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proofErr w:type="gramStart"/>
      <w:r>
        <w:t>for</w:t>
      </w:r>
      <w:proofErr w:type="gramEnd"/>
      <w:r>
        <w:t xml:space="preserve">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proofErr w:type="gramStart"/>
      <w:r>
        <w:t>are</w:t>
      </w:r>
      <w:proofErr w:type="gramEnd"/>
      <w:r>
        <w:t xml:space="preserve"> correlated with each other. The correlation matrix</w:t>
      </w:r>
    </w:p>
    <w:p w:rsidR="00E11BC1" w:rsidRDefault="00E11BC1" w:rsidP="00E11BC1">
      <w:pPr>
        <w:pStyle w:val="ListParagraph"/>
        <w:spacing w:after="200" w:line="360" w:lineRule="auto"/>
        <w:ind w:left="360"/>
      </w:pPr>
    </w:p>
    <w:p w:rsidR="00E11BC1" w:rsidRDefault="001D7576"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proofErr w:type="gramStart"/>
      <w:r>
        <w:t>is</w:t>
      </w:r>
      <w:proofErr w:type="gramEnd"/>
      <w:r>
        <w:t xml:space="preserve">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w:t>
      </w:r>
      <w:proofErr w:type="gramStart"/>
      <w:r>
        <w:t xml:space="preserve">is </w:t>
      </w:r>
      <w:proofErr w:type="gramEnd"/>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proofErr w:type="gramStart"/>
      <w:r>
        <w:lastRenderedPageBreak/>
        <w:t>where</w:t>
      </w:r>
      <w:proofErr w:type="gramEnd"/>
      <w:r>
        <w:t xml:space="preserv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w:t>
      </w:r>
      <w:proofErr w:type="spellStart"/>
      <w:r>
        <w:t>alculate</w:t>
      </w:r>
      <w:proofErr w:type="spellEnd"/>
      <w:r>
        <w:t xml:space="preserv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w:t>
      </w:r>
      <w:proofErr w:type="gramStart"/>
      <w:r>
        <w:t>date,</w:t>
      </w:r>
      <w:proofErr w:type="gramEnd"/>
      <w:r>
        <w:t xml:space="preserv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proofErr w:type="gramStart"/>
      <w:r>
        <w:t>or</w:t>
      </w:r>
      <w:proofErr w:type="gramEnd"/>
      <w:r>
        <w:t xml:space="preserve">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proofErr w:type="gramStart"/>
      <w:r>
        <w:t>of</w:t>
      </w:r>
      <w:proofErr w:type="gramEnd"/>
      <w:r>
        <w:t xml:space="preserve">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w:t>
      </w:r>
      <w:proofErr w:type="gramStart"/>
      <w:r>
        <w:t xml:space="preserve">be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w:t>
      </w:r>
      <w:proofErr w:type="gramStart"/>
      <w:r>
        <w:t xml:space="preserve">becomes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3F78EE"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3A66D4"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F51434"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1D757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w:t>
      </w:r>
      <w:proofErr w:type="gramStart"/>
      <w:r>
        <w:t>factor</w:t>
      </w:r>
      <w:proofErr w:type="gramEnd"/>
      <w:r>
        <w:t>)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proofErr w:type="gramStart"/>
      <w:r>
        <w:t>in</w:t>
      </w:r>
      <w:proofErr w:type="gramEnd"/>
      <w:r>
        <w:t xml:space="preserve">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where</w:t>
      </w:r>
      <w:proofErr w:type="gramEnd"/>
      <w:r>
        <w:t xml:space="preserv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and</w:t>
      </w:r>
      <w:proofErr w:type="gramEnd"/>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proofErr w:type="gramStart"/>
      <w:r>
        <w:t>with</w:t>
      </w:r>
      <w:proofErr w:type="gramEnd"/>
      <w:r>
        <w:t xml:space="preserve">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proofErr w:type="gramStart"/>
      <w:r>
        <w:t>where</w:t>
      </w:r>
      <w:proofErr w:type="gramEnd"/>
      <w:r>
        <w:t xml:space="preserv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w:t>
      </w:r>
      <w:proofErr w:type="gramStart"/>
      <w:r>
        <w:t>two</w:t>
      </w:r>
      <w:proofErr w:type="gramEnd"/>
      <w:r>
        <w:t xml:space="preserve">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proofErr w:type="gramStart"/>
      <w:r>
        <w:t>and</w:t>
      </w:r>
      <w:proofErr w:type="gramEnd"/>
      <w:r>
        <w:t xml:space="preserve">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proofErr w:type="gramStart"/>
      <w:r>
        <w:lastRenderedPageBreak/>
        <w:t>so</w:t>
      </w:r>
      <w:proofErr w:type="gramEnd"/>
      <w:r>
        <w:t xml:space="preserve">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1D7576"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1D7576"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proofErr w:type="gramStart"/>
      <w:r>
        <w:t>with</w:t>
      </w:r>
      <w:proofErr w:type="gramEnd"/>
      <w:r>
        <w:t xml:space="preserve">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1D7576"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proofErr w:type="gramStart"/>
      <w:r>
        <w:t>is</w:t>
      </w:r>
      <w:proofErr w:type="gramEnd"/>
      <w:r>
        <w:t xml:space="preserve">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w:t>
      </w:r>
      <w:proofErr w:type="gramStart"/>
      <w:r>
        <w:t>needs</w:t>
      </w:r>
      <w:proofErr w:type="gramEnd"/>
      <w:r>
        <w:t xml:space="preserve">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1D7576"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proofErr w:type="gramStart"/>
      <w:r>
        <w:t>that</w:t>
      </w:r>
      <w:proofErr w:type="gramEnd"/>
      <w:r>
        <w:t xml:space="preserve"> is consistent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is</w:t>
      </w:r>
      <w:proofErr w:type="gramEnd"/>
      <w:r>
        <w:t xml:space="preserve">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1D757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1D757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proofErr w:type="gramStart"/>
      <w:r>
        <w:lastRenderedPageBreak/>
        <w:t>or</w:t>
      </w:r>
      <w:proofErr w:type="gramEnd"/>
    </w:p>
    <w:p w:rsidR="00B73030" w:rsidRDefault="00B73030" w:rsidP="00B73030">
      <w:pPr>
        <w:pStyle w:val="ListParagraph"/>
        <w:spacing w:after="200" w:line="360" w:lineRule="auto"/>
        <w:ind w:left="360"/>
      </w:pPr>
    </w:p>
    <w:p w:rsidR="00B73030" w:rsidRDefault="001D757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proofErr w:type="gramStart"/>
      <w:r>
        <w:t>with</w:t>
      </w:r>
      <w:proofErr w:type="gramEnd"/>
    </w:p>
    <w:p w:rsidR="00B73030" w:rsidRDefault="00B73030" w:rsidP="00B73030">
      <w:pPr>
        <w:pStyle w:val="ListParagraph"/>
        <w:spacing w:after="200" w:line="360" w:lineRule="auto"/>
        <w:ind w:left="360"/>
      </w:pPr>
    </w:p>
    <w:p w:rsidR="007D0349" w:rsidRPr="00B73030" w:rsidRDefault="001D7576"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1D757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there is no CP default probability (or spread) correlation, can be further reduced to</w:t>
      </w:r>
    </w:p>
    <w:p w:rsidR="00E30E62" w:rsidRDefault="00E30E62" w:rsidP="00B73030">
      <w:pPr>
        <w:pStyle w:val="ListParagraph"/>
        <w:spacing w:after="200" w:line="360" w:lineRule="auto"/>
        <w:ind w:left="360"/>
      </w:pPr>
    </w:p>
    <w:p w:rsidR="00E30E62" w:rsidRDefault="001D757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 CP default recovery is constant, can be even further reduced to</w:t>
      </w:r>
    </w:p>
    <w:p w:rsidR="00E30E62" w:rsidRDefault="00E30E62" w:rsidP="00B73030">
      <w:pPr>
        <w:pStyle w:val="ListParagraph"/>
        <w:spacing w:after="200" w:line="360" w:lineRule="auto"/>
        <w:ind w:left="360"/>
      </w:pPr>
    </w:p>
    <w:p w:rsidR="00E30E62" w:rsidRDefault="001D757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with</w:t>
      </w:r>
      <w:proofErr w:type="gramEnd"/>
      <w:r>
        <w:t xml:space="preserve"> the discounted expected positive exposure (EPE) given by</w:t>
      </w:r>
    </w:p>
    <w:p w:rsidR="00E30E62" w:rsidRDefault="00E30E62" w:rsidP="00B73030">
      <w:pPr>
        <w:pStyle w:val="ListParagraph"/>
        <w:spacing w:after="200" w:line="360" w:lineRule="auto"/>
        <w:ind w:left="360"/>
      </w:pPr>
    </w:p>
    <w:p w:rsidR="00E30E62" w:rsidRDefault="001D757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the</w:t>
      </w:r>
      <w:proofErr w:type="gramEnd"/>
      <w:r>
        <w:t xml:space="preserve"> discounted expected negative exposure (ENE) given by</w:t>
      </w:r>
    </w:p>
    <w:p w:rsidR="00E30E62" w:rsidRDefault="00E30E62" w:rsidP="00B73030">
      <w:pPr>
        <w:pStyle w:val="ListParagraph"/>
        <w:spacing w:after="200" w:line="360" w:lineRule="auto"/>
        <w:ind w:left="360"/>
      </w:pPr>
    </w:p>
    <w:p w:rsidR="00E30E62" w:rsidRDefault="001D757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total discounted expected positive exposure (TEPE) given by</w:t>
      </w:r>
    </w:p>
    <w:p w:rsidR="00E30E62" w:rsidRDefault="00E30E62" w:rsidP="00B73030">
      <w:pPr>
        <w:pStyle w:val="ListParagraph"/>
        <w:spacing w:after="200" w:line="360" w:lineRule="auto"/>
        <w:ind w:left="360"/>
      </w:pPr>
    </w:p>
    <w:p w:rsidR="00E30E62" w:rsidRDefault="001D757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average discounted expected positive exposure (AEPE) given by</w:t>
      </w:r>
    </w:p>
    <w:p w:rsidR="00E30E62" w:rsidRDefault="00E30E62" w:rsidP="00B73030">
      <w:pPr>
        <w:pStyle w:val="ListParagraph"/>
        <w:spacing w:after="200" w:line="360" w:lineRule="auto"/>
        <w:ind w:left="360"/>
      </w:pPr>
    </w:p>
    <w:p w:rsidR="008E5A6F" w:rsidRPr="00E30E62" w:rsidRDefault="001D7576"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1D7576"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proofErr w:type="gramStart"/>
      <w:r>
        <w:t>and</w:t>
      </w:r>
      <w:proofErr w:type="gramEnd"/>
      <w:r>
        <w:t xml:space="preserve"> the maximum PFE (MPFE) as</w:t>
      </w:r>
    </w:p>
    <w:p w:rsidR="00E30E62" w:rsidRDefault="00E30E62" w:rsidP="00E30E62">
      <w:pPr>
        <w:pStyle w:val="ListParagraph"/>
        <w:spacing w:after="200" w:line="360" w:lineRule="auto"/>
        <w:ind w:left="360"/>
      </w:pPr>
    </w:p>
    <w:p w:rsidR="00654F9D" w:rsidRDefault="001D7576"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w:t>
      </w:r>
      <w:proofErr w:type="gramStart"/>
      <w: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AD5BC5">
      <w:pPr>
        <w:pStyle w:val="ListParagraph"/>
        <w:numPr>
          <w:ilvl w:val="0"/>
          <w:numId w:val="148"/>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w:t>
      </w:r>
      <w:proofErr w:type="spellStart"/>
      <w:r>
        <w:t>s</w:t>
      </w:r>
      <w:proofErr w:type="spellEnd"/>
      <w:r>
        <w:t xml:space="preserve"> the time- value of the cumulative self-default probability (accumulating to </w:t>
      </w:r>
      <w:proofErr w:type="gramStart"/>
      <w:r>
        <w:t xml:space="preserve">time </w:t>
      </w:r>
      <w:proofErr w:type="gramEnd"/>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AD5BC5">
      <w:pPr>
        <w:pStyle w:val="ListParagraph"/>
        <w:numPr>
          <w:ilvl w:val="0"/>
          <w:numId w:val="148"/>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1D757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or</w:t>
      </w:r>
      <w:proofErr w:type="gramEnd"/>
    </w:p>
    <w:p w:rsidR="00A02A9E" w:rsidRDefault="00A02A9E" w:rsidP="00A02A9E">
      <w:pPr>
        <w:pStyle w:val="ListParagraph"/>
        <w:spacing w:after="200" w:line="360" w:lineRule="auto"/>
        <w:ind w:left="360"/>
      </w:pPr>
    </w:p>
    <w:p w:rsidR="00A02A9E" w:rsidRDefault="001D757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p>
    <w:p w:rsidR="00A02A9E" w:rsidRDefault="00A02A9E" w:rsidP="00A02A9E">
      <w:pPr>
        <w:pStyle w:val="ListParagraph"/>
        <w:spacing w:after="200" w:line="360" w:lineRule="auto"/>
        <w:ind w:left="360"/>
      </w:pPr>
    </w:p>
    <w:p w:rsidR="00A02A9E" w:rsidRDefault="001D7576"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proofErr w:type="gramStart"/>
      <w:r>
        <w:t>which</w:t>
      </w:r>
      <w:proofErr w:type="gramEnd"/>
      <w:r>
        <w:t>,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1D757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there is no self-default probability (or spread) correlation, can be further reduced to</w:t>
      </w:r>
    </w:p>
    <w:p w:rsidR="00A02A9E" w:rsidRDefault="00A02A9E" w:rsidP="00A02A9E">
      <w:pPr>
        <w:pStyle w:val="ListParagraph"/>
        <w:spacing w:after="200" w:line="360" w:lineRule="auto"/>
        <w:ind w:left="360"/>
      </w:pPr>
    </w:p>
    <w:p w:rsidR="00A02A9E" w:rsidRDefault="001D757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 self-default recovery is constant, can be even further reduced to</w:t>
      </w:r>
    </w:p>
    <w:p w:rsidR="00A02A9E" w:rsidRDefault="00A02A9E" w:rsidP="00A02A9E">
      <w:pPr>
        <w:pStyle w:val="ListParagraph"/>
        <w:spacing w:after="200" w:line="360" w:lineRule="auto"/>
        <w:ind w:left="360"/>
      </w:pPr>
    </w:p>
    <w:p w:rsidR="00A02A9E" w:rsidRDefault="001D757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r>
        <w:t xml:space="preserve"> the discounted expected negative exposure (ENE) given by</w:t>
      </w:r>
    </w:p>
    <w:p w:rsidR="00A02A9E" w:rsidRDefault="00A02A9E" w:rsidP="00A02A9E">
      <w:pPr>
        <w:pStyle w:val="ListParagraph"/>
        <w:spacing w:after="200" w:line="360" w:lineRule="auto"/>
        <w:ind w:left="360"/>
      </w:pPr>
    </w:p>
    <w:p w:rsidR="00A02A9E" w:rsidRDefault="001D757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the</w:t>
      </w:r>
      <w:proofErr w:type="gramEnd"/>
      <w:r>
        <w:t xml:space="preserve"> discounted total expected negative exposure (TENE) given by</w:t>
      </w:r>
    </w:p>
    <w:p w:rsidR="00A02A9E" w:rsidRDefault="00A02A9E" w:rsidP="00A02A9E">
      <w:pPr>
        <w:pStyle w:val="ListParagraph"/>
        <w:spacing w:after="200" w:line="360" w:lineRule="auto"/>
        <w:ind w:left="360"/>
      </w:pPr>
    </w:p>
    <w:p w:rsidR="00A02A9E" w:rsidRDefault="001D757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and</w:t>
      </w:r>
      <w:proofErr w:type="gramEnd"/>
      <w:r>
        <w:t xml:space="preserve"> the discounted average expected negative exposure AENE given by</w:t>
      </w:r>
    </w:p>
    <w:p w:rsidR="00A02A9E" w:rsidRDefault="00A02A9E" w:rsidP="00A02A9E">
      <w:pPr>
        <w:pStyle w:val="ListParagraph"/>
        <w:spacing w:after="200" w:line="360" w:lineRule="auto"/>
        <w:ind w:left="360"/>
      </w:pPr>
    </w:p>
    <w:p w:rsidR="0051475F" w:rsidRPr="00A02A9E" w:rsidRDefault="001D757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AD5BC5">
      <w:pPr>
        <w:pStyle w:val="ListParagraph"/>
        <w:numPr>
          <w:ilvl w:val="0"/>
          <w:numId w:val="148"/>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1D757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proofErr w:type="gramStart"/>
      <w:r>
        <w:t>and</w:t>
      </w:r>
      <w:proofErr w:type="gramEnd"/>
    </w:p>
    <w:p w:rsidR="00A02A9E" w:rsidRDefault="00A02A9E" w:rsidP="00A02A9E">
      <w:pPr>
        <w:pStyle w:val="ListParagraph"/>
        <w:spacing w:after="200" w:line="360" w:lineRule="auto"/>
        <w:ind w:left="360"/>
      </w:pPr>
    </w:p>
    <w:p w:rsidR="00F57FF4" w:rsidRPr="00A02A9E" w:rsidRDefault="001D757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AD5BC5">
      <w:pPr>
        <w:pStyle w:val="ListParagraph"/>
        <w:numPr>
          <w:ilvl w:val="0"/>
          <w:numId w:val="148"/>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1D757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proofErr w:type="gramStart"/>
      <w:r>
        <w:t>and</w:t>
      </w:r>
      <w:proofErr w:type="gramEnd"/>
      <w:r>
        <w:t xml:space="preserve"> minimum PFNE as</w:t>
      </w:r>
    </w:p>
    <w:p w:rsidR="008C63C0" w:rsidRDefault="008C63C0" w:rsidP="00A02A9E">
      <w:pPr>
        <w:pStyle w:val="ListParagraph"/>
        <w:spacing w:after="200" w:line="360" w:lineRule="auto"/>
        <w:ind w:left="360"/>
      </w:pPr>
    </w:p>
    <w:p w:rsidR="000B0074" w:rsidRDefault="001D7576"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A02A9E">
      <w:pPr>
        <w:pStyle w:val="ListParagraph"/>
        <w:numPr>
          <w:ilvl w:val="0"/>
          <w:numId w:val="149"/>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proofErr w:type="gramStart"/>
      <w:r>
        <w:t>with</w:t>
      </w:r>
      <w:proofErr w:type="gramEnd"/>
      <w:r>
        <w:t xml:space="preserve">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proofErr w:type="gramStart"/>
      <w:r>
        <w:t>for</w:t>
      </w:r>
      <w:proofErr w:type="gramEnd"/>
      <w:r>
        <w:t xml:space="preserve"> daily margin period.</w:t>
      </w:r>
    </w:p>
    <w:p w:rsidR="00E7469E" w:rsidRDefault="009014E8" w:rsidP="00A02A9E">
      <w:pPr>
        <w:pStyle w:val="ListParagraph"/>
        <w:numPr>
          <w:ilvl w:val="0"/>
          <w:numId w:val="149"/>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1D757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A02A9E">
      <w:pPr>
        <w:pStyle w:val="ListParagraph"/>
        <w:numPr>
          <w:ilvl w:val="0"/>
          <w:numId w:val="149"/>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A02A9E">
      <w:pPr>
        <w:pStyle w:val="ListParagraph"/>
        <w:numPr>
          <w:ilvl w:val="0"/>
          <w:numId w:val="149"/>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A02A9E">
      <w:pPr>
        <w:pStyle w:val="ListParagraph"/>
        <w:numPr>
          <w:ilvl w:val="0"/>
          <w:numId w:val="149"/>
        </w:numPr>
        <w:spacing w:after="200" w:line="360" w:lineRule="auto"/>
      </w:pPr>
      <w:r>
        <w:rPr>
          <w:u w:val="single"/>
        </w:rPr>
        <w:t>Collateral IA/IM Vertex Balances</w:t>
      </w:r>
      <w:proofErr w:type="gramStart"/>
      <w:r w:rsidRPr="00CB2EC4">
        <w:t>:</w:t>
      </w:r>
      <w:r>
        <w:t xml:space="preserve"> </w:t>
      </w:r>
      <w:proofErr w:type="gramEnd"/>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A02A9E">
      <w:pPr>
        <w:pStyle w:val="ListParagraph"/>
        <w:numPr>
          <w:ilvl w:val="0"/>
          <w:numId w:val="149"/>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A02A9E">
      <w:pPr>
        <w:pStyle w:val="ListParagraph"/>
        <w:numPr>
          <w:ilvl w:val="0"/>
          <w:numId w:val="149"/>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A02A9E">
      <w:pPr>
        <w:pStyle w:val="ListParagraph"/>
        <w:numPr>
          <w:ilvl w:val="0"/>
          <w:numId w:val="149"/>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A02A9E">
      <w:pPr>
        <w:pStyle w:val="ListParagraph"/>
        <w:numPr>
          <w:ilvl w:val="0"/>
          <w:numId w:val="149"/>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A02A9E">
      <w:pPr>
        <w:pStyle w:val="ListParagraph"/>
        <w:numPr>
          <w:ilvl w:val="0"/>
          <w:numId w:val="149"/>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A02A9E">
      <w:pPr>
        <w:pStyle w:val="ListParagraph"/>
        <w:numPr>
          <w:ilvl w:val="0"/>
          <w:numId w:val="149"/>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w:t>
      </w:r>
      <w:proofErr w:type="spellStart"/>
      <w:r>
        <w:t>llateral</w:t>
      </w:r>
      <w:proofErr w:type="spellEnd"/>
      <w:r>
        <w:t xml:space="preserve">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1D757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1D757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1D757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1D757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A02A9E">
      <w:pPr>
        <w:pStyle w:val="ListParagraph"/>
        <w:numPr>
          <w:ilvl w:val="0"/>
          <w:numId w:val="149"/>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1D757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1D757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1D757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1D757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1D757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1D7576"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A02A9E">
      <w:pPr>
        <w:pStyle w:val="ListParagraph"/>
        <w:numPr>
          <w:ilvl w:val="0"/>
          <w:numId w:val="149"/>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A02A9E">
      <w:pPr>
        <w:pStyle w:val="ListParagraph"/>
        <w:numPr>
          <w:ilvl w:val="0"/>
          <w:numId w:val="149"/>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w:t>
      </w:r>
      <w:proofErr w:type="gramStart"/>
      <w:r>
        <w:t>balance,</w:t>
      </w:r>
      <w:proofErr w:type="gramEnd"/>
      <w:r>
        <w:t xml:space="preserve"> or the required collateral balance in the base case. This is important for the CCAR scenarios.</w:t>
      </w:r>
    </w:p>
    <w:p w:rsidR="00080A69" w:rsidRDefault="00080A69" w:rsidP="00A02A9E">
      <w:pPr>
        <w:pStyle w:val="ListParagraph"/>
        <w:numPr>
          <w:ilvl w:val="0"/>
          <w:numId w:val="149"/>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A02A9E">
      <w:pPr>
        <w:pStyle w:val="ListParagraph"/>
        <w:numPr>
          <w:ilvl w:val="0"/>
          <w:numId w:val="149"/>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080A69">
      <w:pPr>
        <w:pStyle w:val="ListParagraph"/>
        <w:numPr>
          <w:ilvl w:val="0"/>
          <w:numId w:val="150"/>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080A69">
      <w:pPr>
        <w:pStyle w:val="ListParagraph"/>
        <w:numPr>
          <w:ilvl w:val="0"/>
          <w:numId w:val="150"/>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080A69">
      <w:pPr>
        <w:pStyle w:val="ListParagraph"/>
        <w:numPr>
          <w:ilvl w:val="0"/>
          <w:numId w:val="150"/>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080A69">
      <w:pPr>
        <w:pStyle w:val="ListParagraph"/>
        <w:numPr>
          <w:ilvl w:val="0"/>
          <w:numId w:val="150"/>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080A69">
      <w:pPr>
        <w:pStyle w:val="ListParagraph"/>
        <w:numPr>
          <w:ilvl w:val="0"/>
          <w:numId w:val="150"/>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080A69">
      <w:pPr>
        <w:pStyle w:val="ListParagraph"/>
        <w:numPr>
          <w:ilvl w:val="0"/>
          <w:numId w:val="150"/>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080A69">
      <w:pPr>
        <w:pStyle w:val="ListParagraph"/>
        <w:numPr>
          <w:ilvl w:val="0"/>
          <w:numId w:val="150"/>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080A69">
      <w:pPr>
        <w:pStyle w:val="ListParagraph"/>
        <w:numPr>
          <w:ilvl w:val="0"/>
          <w:numId w:val="150"/>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080A69">
      <w:pPr>
        <w:pStyle w:val="ListParagraph"/>
        <w:numPr>
          <w:ilvl w:val="0"/>
          <w:numId w:val="150"/>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080A69">
      <w:pPr>
        <w:pStyle w:val="ListParagraph"/>
        <w:numPr>
          <w:ilvl w:val="0"/>
          <w:numId w:val="150"/>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080A69">
      <w:pPr>
        <w:pStyle w:val="ListParagraph"/>
        <w:numPr>
          <w:ilvl w:val="0"/>
          <w:numId w:val="150"/>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080A69">
      <w:pPr>
        <w:pStyle w:val="ListParagraph"/>
        <w:numPr>
          <w:ilvl w:val="0"/>
          <w:numId w:val="150"/>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080A69">
      <w:pPr>
        <w:pStyle w:val="ListParagraph"/>
        <w:numPr>
          <w:ilvl w:val="0"/>
          <w:numId w:val="150"/>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080A69">
      <w:pPr>
        <w:pStyle w:val="ListParagraph"/>
        <w:numPr>
          <w:ilvl w:val="0"/>
          <w:numId w:val="150"/>
        </w:numPr>
        <w:spacing w:after="200" w:line="360" w:lineRule="auto"/>
      </w:pPr>
      <w:r>
        <w:rPr>
          <w:u w:val="single"/>
        </w:rPr>
        <w:t>Collateral/Netting Group Trade Lists</w:t>
      </w:r>
      <w:r w:rsidRPr="00C15CDA">
        <w:t>:</w:t>
      </w:r>
    </w:p>
    <w:p w:rsidR="00C15CDA" w:rsidRDefault="00C15CDA" w:rsidP="00C15CDA">
      <w:pPr>
        <w:pStyle w:val="ListParagraph"/>
        <w:numPr>
          <w:ilvl w:val="1"/>
          <w:numId w:val="150"/>
        </w:numPr>
        <w:spacing w:after="200" w:line="360" w:lineRule="auto"/>
      </w:pPr>
      <w:r>
        <w:t>Complete trade list for each netting or collateral group or for non-netted and/or uncollateralized trades</w:t>
      </w:r>
    </w:p>
    <w:p w:rsidR="00C15CDA" w:rsidRDefault="00C15CDA" w:rsidP="00C15CDA">
      <w:pPr>
        <w:pStyle w:val="ListParagraph"/>
        <w:numPr>
          <w:ilvl w:val="1"/>
          <w:numId w:val="150"/>
        </w:numPr>
        <w:spacing w:after="200" w:line="360" w:lineRule="auto"/>
      </w:pPr>
      <w:r>
        <w:t>Trade population for each CP netting and collateral group</w:t>
      </w:r>
    </w:p>
    <w:p w:rsidR="00C15CDA" w:rsidRDefault="00C15CDA" w:rsidP="00C15CDA">
      <w:pPr>
        <w:pStyle w:val="ListParagraph"/>
        <w:numPr>
          <w:ilvl w:val="0"/>
          <w:numId w:val="150"/>
        </w:numPr>
        <w:spacing w:after="200" w:line="360" w:lineRule="auto"/>
      </w:pPr>
      <w:r>
        <w:rPr>
          <w:u w:val="single"/>
        </w:rPr>
        <w:t>Asset/Trade Specific Reference Data</w:t>
      </w:r>
      <w:r>
        <w:t xml:space="preserve">: </w:t>
      </w:r>
      <w:r w:rsidR="00E72F24">
        <w:t>Trade reference data for each trade.</w:t>
      </w:r>
    </w:p>
    <w:p w:rsidR="00E72F24" w:rsidRDefault="00E72F24" w:rsidP="00E72F24">
      <w:pPr>
        <w:pStyle w:val="ListParagraph"/>
        <w:numPr>
          <w:ilvl w:val="1"/>
          <w:numId w:val="150"/>
        </w:numPr>
        <w:spacing w:after="200" w:line="360" w:lineRule="auto"/>
      </w:pPr>
      <w:r>
        <w:t>Trade type, asset class, and underlying model for each trade.</w:t>
      </w:r>
    </w:p>
    <w:p w:rsidR="00E72F24" w:rsidRDefault="00E72F24" w:rsidP="00E72F24">
      <w:pPr>
        <w:pStyle w:val="ListParagraph"/>
        <w:numPr>
          <w:ilvl w:val="1"/>
          <w:numId w:val="150"/>
        </w:numPr>
        <w:spacing w:after="200" w:line="360" w:lineRule="auto"/>
      </w:pPr>
      <w:r>
        <w:t>Trading book, accounts, and the bank entity.</w:t>
      </w:r>
    </w:p>
    <w:p w:rsidR="00E72F24" w:rsidRDefault="00E72F24" w:rsidP="00E72F24">
      <w:pPr>
        <w:pStyle w:val="ListParagraph"/>
        <w:numPr>
          <w:ilvl w:val="0"/>
          <w:numId w:val="150"/>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E72F24">
      <w:pPr>
        <w:pStyle w:val="ListParagraph"/>
        <w:numPr>
          <w:ilvl w:val="0"/>
          <w:numId w:val="150"/>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E72F24">
      <w:pPr>
        <w:pStyle w:val="ListParagraph"/>
        <w:numPr>
          <w:ilvl w:val="1"/>
          <w:numId w:val="150"/>
        </w:numPr>
        <w:spacing w:after="200" w:line="360" w:lineRule="auto"/>
      </w:pPr>
      <w:r>
        <w:t>To be used by the replication model using the underlying hedge portfolio.</w:t>
      </w:r>
    </w:p>
    <w:p w:rsidR="00E72F24" w:rsidRDefault="00E72F24" w:rsidP="00E72F24">
      <w:pPr>
        <w:pStyle w:val="ListParagraph"/>
        <w:numPr>
          <w:ilvl w:val="1"/>
          <w:numId w:val="150"/>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E77C1B">
      <w:pPr>
        <w:pStyle w:val="ListParagraph"/>
        <w:numPr>
          <w:ilvl w:val="0"/>
          <w:numId w:val="151"/>
        </w:numPr>
        <w:spacing w:after="200" w:line="360" w:lineRule="auto"/>
      </w:pPr>
      <w:r w:rsidRPr="009961CB">
        <w:rPr>
          <w:u w:val="single"/>
        </w:rPr>
        <w:t>Final Results #1 CVA/DVA</w:t>
      </w:r>
      <w:r>
        <w:t>: For production runs, for each counter party,</w:t>
      </w:r>
    </w:p>
    <w:p w:rsidR="009961CB" w:rsidRDefault="009961CB" w:rsidP="00E77C1B">
      <w:pPr>
        <w:pStyle w:val="ListParagraph"/>
        <w:numPr>
          <w:ilvl w:val="1"/>
          <w:numId w:val="151"/>
        </w:numPr>
        <w:spacing w:after="200" w:line="360" w:lineRule="auto"/>
      </w:pPr>
      <w:r>
        <w:t>CVA and DVA</w:t>
      </w:r>
    </w:p>
    <w:p w:rsidR="009961CB" w:rsidRDefault="009961CB" w:rsidP="00E77C1B">
      <w:pPr>
        <w:pStyle w:val="ListParagraph"/>
        <w:numPr>
          <w:ilvl w:val="1"/>
          <w:numId w:val="151"/>
        </w:numPr>
        <w:spacing w:after="200" w:line="360" w:lineRule="auto"/>
      </w:pPr>
      <w:r>
        <w:t>CVA and DVA time profile (or CVA and DVA by time period)</w:t>
      </w:r>
    </w:p>
    <w:p w:rsidR="009961CB" w:rsidRDefault="009961CB" w:rsidP="00E77C1B">
      <w:pPr>
        <w:pStyle w:val="ListParagraph"/>
        <w:numPr>
          <w:ilvl w:val="0"/>
          <w:numId w:val="151"/>
        </w:numPr>
        <w:spacing w:after="200" w:line="360" w:lineRule="auto"/>
      </w:pPr>
      <w:r>
        <w:rPr>
          <w:u w:val="single"/>
        </w:rPr>
        <w:t>Final Results #2 EPE/ENE</w:t>
      </w:r>
      <w:r>
        <w:t>:</w:t>
      </w:r>
    </w:p>
    <w:p w:rsidR="009961CB" w:rsidRDefault="009961CB" w:rsidP="00E77C1B">
      <w:pPr>
        <w:pStyle w:val="ListParagraph"/>
        <w:numPr>
          <w:ilvl w:val="1"/>
          <w:numId w:val="151"/>
        </w:numPr>
        <w:spacing w:after="200" w:line="360" w:lineRule="auto"/>
      </w:pPr>
      <w:r>
        <w:t>EPE and ENE exposures time profile</w:t>
      </w:r>
    </w:p>
    <w:p w:rsidR="009961CB" w:rsidRDefault="009961CB" w:rsidP="00E77C1B">
      <w:pPr>
        <w:pStyle w:val="ListParagraph"/>
        <w:numPr>
          <w:ilvl w:val="1"/>
          <w:numId w:val="151"/>
        </w:numPr>
        <w:spacing w:after="200" w:line="360" w:lineRule="auto"/>
      </w:pPr>
      <w:r>
        <w:t>PFE time profile</w:t>
      </w:r>
    </w:p>
    <w:p w:rsidR="009961CB" w:rsidRDefault="009961CB" w:rsidP="00E77C1B">
      <w:pPr>
        <w:pStyle w:val="ListParagraph"/>
        <w:numPr>
          <w:ilvl w:val="1"/>
          <w:numId w:val="151"/>
        </w:numPr>
        <w:spacing w:after="200" w:line="360" w:lineRule="auto"/>
      </w:pPr>
      <w:r>
        <w:t>Uncollateralized EPE and ENE exposures time profile</w:t>
      </w:r>
    </w:p>
    <w:p w:rsidR="009961CB" w:rsidRDefault="009961CB" w:rsidP="00E77C1B">
      <w:pPr>
        <w:pStyle w:val="ListParagraph"/>
        <w:numPr>
          <w:ilvl w:val="0"/>
          <w:numId w:val="151"/>
        </w:numPr>
        <w:spacing w:after="200" w:line="360" w:lineRule="auto"/>
      </w:pPr>
      <w:r>
        <w:rPr>
          <w:u w:val="single"/>
        </w:rPr>
        <w:t>Final Results #3 Defaults/Collateral</w:t>
      </w:r>
      <w:r>
        <w:t>:</w:t>
      </w:r>
    </w:p>
    <w:p w:rsidR="009961CB" w:rsidRDefault="009961CB" w:rsidP="00E77C1B">
      <w:pPr>
        <w:pStyle w:val="ListParagraph"/>
        <w:numPr>
          <w:ilvl w:val="1"/>
          <w:numId w:val="151"/>
        </w:numPr>
        <w:spacing w:after="200" w:line="360" w:lineRule="auto"/>
      </w:pPr>
      <w:r>
        <w:t xml:space="preserve">Time-0 Default </w:t>
      </w:r>
      <w:r w:rsidR="00623730">
        <w:t>Probabilities time profile for the bank and the counter parties</w:t>
      </w:r>
    </w:p>
    <w:p w:rsidR="00623730" w:rsidRDefault="00623730" w:rsidP="00E77C1B">
      <w:pPr>
        <w:pStyle w:val="ListParagraph"/>
        <w:numPr>
          <w:ilvl w:val="1"/>
          <w:numId w:val="151"/>
        </w:numPr>
        <w:spacing w:after="200" w:line="360" w:lineRule="auto"/>
      </w:pPr>
      <w:r>
        <w:t>Posted and received collateral time profile</w:t>
      </w:r>
    </w:p>
    <w:p w:rsidR="00623730" w:rsidRDefault="00623730" w:rsidP="00E77C1B">
      <w:pPr>
        <w:pStyle w:val="ListParagraph"/>
        <w:numPr>
          <w:ilvl w:val="0"/>
          <w:numId w:val="151"/>
        </w:numPr>
        <w:spacing w:after="200" w:line="360" w:lineRule="auto"/>
      </w:pPr>
      <w:r>
        <w:rPr>
          <w:u w:val="single"/>
        </w:rPr>
        <w:t>Intermediate Results - Factors/XVA Measures</w:t>
      </w:r>
      <w:r>
        <w:t>:</w:t>
      </w:r>
    </w:p>
    <w:p w:rsidR="00623730" w:rsidRDefault="00623730" w:rsidP="00E77C1B">
      <w:pPr>
        <w:pStyle w:val="ListParagraph"/>
        <w:numPr>
          <w:ilvl w:val="1"/>
          <w:numId w:val="151"/>
        </w:numPr>
        <w:spacing w:after="200" w:line="360" w:lineRule="auto"/>
      </w:pPr>
      <w:r>
        <w:t>Entire market simulations with the risk factor values on all the simulation time steps and paths</w:t>
      </w:r>
    </w:p>
    <w:p w:rsidR="00623730" w:rsidRDefault="00623730" w:rsidP="00E77C1B">
      <w:pPr>
        <w:pStyle w:val="ListParagraph"/>
        <w:numPr>
          <w:ilvl w:val="1"/>
          <w:numId w:val="151"/>
        </w:numPr>
        <w:spacing w:after="200" w:line="360" w:lineRule="auto"/>
      </w:pPr>
      <w:r>
        <w:t>The entire trade prices, cash flows, and exposures on all simulation time steps and paths</w:t>
      </w:r>
    </w:p>
    <w:p w:rsidR="00623730" w:rsidRDefault="00623730" w:rsidP="00E77C1B">
      <w:pPr>
        <w:pStyle w:val="ListParagraph"/>
        <w:numPr>
          <w:ilvl w:val="0"/>
          <w:numId w:val="151"/>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E77C1B">
      <w:pPr>
        <w:pStyle w:val="ListParagraph"/>
        <w:numPr>
          <w:ilvl w:val="0"/>
          <w:numId w:val="152"/>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E77C1B">
      <w:pPr>
        <w:pStyle w:val="ListParagraph"/>
        <w:numPr>
          <w:ilvl w:val="0"/>
          <w:numId w:val="152"/>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E77C1B">
      <w:pPr>
        <w:pStyle w:val="ListParagraph"/>
        <w:numPr>
          <w:ilvl w:val="0"/>
          <w:numId w:val="152"/>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E77C1B">
      <w:pPr>
        <w:pStyle w:val="ListParagraph"/>
        <w:numPr>
          <w:ilvl w:val="0"/>
          <w:numId w:val="152"/>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E77C1B">
      <w:pPr>
        <w:pStyle w:val="ListParagraph"/>
        <w:numPr>
          <w:ilvl w:val="0"/>
          <w:numId w:val="152"/>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E77C1B">
      <w:pPr>
        <w:pStyle w:val="ListParagraph"/>
        <w:numPr>
          <w:ilvl w:val="0"/>
          <w:numId w:val="152"/>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E77C1B">
      <w:pPr>
        <w:pStyle w:val="ListParagraph"/>
        <w:numPr>
          <w:ilvl w:val="0"/>
          <w:numId w:val="152"/>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E77C1B">
      <w:pPr>
        <w:pStyle w:val="ListParagraph"/>
        <w:numPr>
          <w:ilvl w:val="0"/>
          <w:numId w:val="153"/>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E77C1B">
      <w:pPr>
        <w:pStyle w:val="ListParagraph"/>
        <w:numPr>
          <w:ilvl w:val="0"/>
          <w:numId w:val="153"/>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E77C1B">
      <w:pPr>
        <w:pStyle w:val="ListParagraph"/>
        <w:numPr>
          <w:ilvl w:val="0"/>
          <w:numId w:val="153"/>
        </w:numPr>
        <w:spacing w:after="200" w:line="360" w:lineRule="auto"/>
      </w:pPr>
      <w:r>
        <w:rPr>
          <w:u w:val="single"/>
        </w:rPr>
        <w:t>Factor Loadings/Correlation Mathematical Formulation</w:t>
      </w:r>
      <w:r>
        <w:t>: The mathematical justification and details are as follows.</w:t>
      </w:r>
    </w:p>
    <w:p w:rsidR="0045697E" w:rsidRDefault="000F6C8E" w:rsidP="00E77C1B">
      <w:pPr>
        <w:pStyle w:val="ListParagraph"/>
        <w:numPr>
          <w:ilvl w:val="0"/>
          <w:numId w:val="153"/>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w:t>
      </w:r>
      <w:proofErr w:type="spellStart"/>
      <w:r>
        <w:t>ncratic</w:t>
      </w:r>
      <w:proofErr w:type="spellEnd"/>
      <w:r>
        <w:t xml:space="preserve">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1D7576"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1D7576"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1D7576"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w:t>
      </w:r>
      <w:proofErr w:type="gramStart"/>
      <w:r w:rsidR="008B67A1">
        <w:t>has</w:t>
      </w:r>
      <w:proofErr w:type="gramEnd"/>
      <w:r w:rsidR="008B67A1">
        <w:t xml:space="preserve"> a standard deviation of one.</w:t>
      </w:r>
    </w:p>
    <w:p w:rsidR="0045697E" w:rsidRDefault="008B67A1" w:rsidP="00E77C1B">
      <w:pPr>
        <w:pStyle w:val="ListParagraph"/>
        <w:numPr>
          <w:ilvl w:val="0"/>
          <w:numId w:val="153"/>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1D7576"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1D7576"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proofErr w:type="gramStart"/>
      <w:r>
        <w:t>and</w:t>
      </w:r>
      <w:proofErr w:type="gramEnd"/>
      <w:r>
        <w:t xml:space="preserve">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1D7576"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1D7576"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E77C1B">
      <w:pPr>
        <w:pStyle w:val="ListParagraph"/>
        <w:numPr>
          <w:ilvl w:val="0"/>
          <w:numId w:val="153"/>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E77C1B">
      <w:pPr>
        <w:pStyle w:val="ListParagraph"/>
        <w:numPr>
          <w:ilvl w:val="0"/>
          <w:numId w:val="153"/>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E77C1B">
      <w:pPr>
        <w:pStyle w:val="ListParagraph"/>
        <w:numPr>
          <w:ilvl w:val="0"/>
          <w:numId w:val="153"/>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E77C1B">
      <w:pPr>
        <w:pStyle w:val="ListParagraph"/>
        <w:numPr>
          <w:ilvl w:val="0"/>
          <w:numId w:val="153"/>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E57BC0">
      <w:pPr>
        <w:pStyle w:val="ListParagraph"/>
        <w:numPr>
          <w:ilvl w:val="1"/>
          <w:numId w:val="153"/>
        </w:numPr>
        <w:spacing w:after="200" w:line="360" w:lineRule="auto"/>
      </w:pPr>
      <w:r>
        <w:t>It can be calculated by the average of pairwise correlation of selected names in the group.</w:t>
      </w:r>
    </w:p>
    <w:p w:rsidR="00E57BC0" w:rsidRDefault="00E57BC0" w:rsidP="00E57BC0">
      <w:pPr>
        <w:pStyle w:val="ListParagraph"/>
        <w:numPr>
          <w:ilvl w:val="1"/>
          <w:numId w:val="153"/>
        </w:numPr>
        <w:spacing w:after="200" w:line="360" w:lineRule="auto"/>
      </w:pPr>
      <w:r>
        <w:t>If the group contains only one credit name then the diagonal entry would be one.</w:t>
      </w:r>
    </w:p>
    <w:p w:rsidR="00E57BC0" w:rsidRDefault="00E57BC0" w:rsidP="00E57BC0">
      <w:pPr>
        <w:pStyle w:val="ListParagraph"/>
        <w:numPr>
          <w:ilvl w:val="1"/>
          <w:numId w:val="153"/>
        </w:numPr>
        <w:spacing w:after="200" w:line="360" w:lineRule="auto"/>
      </w:pPr>
      <w:r>
        <w:t>The valid range for this correlation is from zero to one inclusive.</w:t>
      </w:r>
    </w:p>
    <w:p w:rsidR="00E57BC0" w:rsidRDefault="00E57BC0" w:rsidP="00E57BC0">
      <w:pPr>
        <w:pStyle w:val="ListParagraph"/>
        <w:numPr>
          <w:ilvl w:val="0"/>
          <w:numId w:val="153"/>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E57BC0">
      <w:pPr>
        <w:pStyle w:val="ListParagraph"/>
        <w:numPr>
          <w:ilvl w:val="1"/>
          <w:numId w:val="153"/>
        </w:numPr>
        <w:spacing w:after="200" w:line="360" w:lineRule="auto"/>
      </w:pPr>
      <w:r>
        <w:t>They can be obtained by the average of selected credit names or indices in one group selected with selected credit names or indices in the other group.</w:t>
      </w:r>
    </w:p>
    <w:p w:rsidR="00E57BC0" w:rsidRDefault="00E57BC0" w:rsidP="00E57BC0">
      <w:pPr>
        <w:pStyle w:val="ListParagraph"/>
        <w:numPr>
          <w:ilvl w:val="1"/>
          <w:numId w:val="153"/>
        </w:numPr>
        <w:spacing w:after="200" w:line="360" w:lineRule="auto"/>
      </w:pPr>
      <w:r>
        <w:t>The valid range for these correlations is from negative one to positive one inclusive.</w:t>
      </w:r>
    </w:p>
    <w:p w:rsidR="00E57BC0" w:rsidRDefault="00E57BC0" w:rsidP="00E57BC0">
      <w:pPr>
        <w:pStyle w:val="ListParagraph"/>
        <w:numPr>
          <w:ilvl w:val="0"/>
          <w:numId w:val="153"/>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45697E">
      <w:pPr>
        <w:pStyle w:val="ListParagraph"/>
        <w:numPr>
          <w:ilvl w:val="0"/>
          <w:numId w:val="154"/>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45697E">
      <w:pPr>
        <w:pStyle w:val="ListParagraph"/>
        <w:numPr>
          <w:ilvl w:val="0"/>
          <w:numId w:val="154"/>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487F66">
      <w:pPr>
        <w:pStyle w:val="ListParagraph"/>
        <w:numPr>
          <w:ilvl w:val="0"/>
          <w:numId w:val="155"/>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487F66">
      <w:pPr>
        <w:pStyle w:val="ListParagraph"/>
        <w:numPr>
          <w:ilvl w:val="0"/>
          <w:numId w:val="155"/>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487F66">
      <w:pPr>
        <w:pStyle w:val="ListParagraph"/>
        <w:numPr>
          <w:ilvl w:val="0"/>
          <w:numId w:val="155"/>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487F66">
      <w:pPr>
        <w:pStyle w:val="ListParagraph"/>
        <w:numPr>
          <w:ilvl w:val="0"/>
          <w:numId w:val="155"/>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487F66">
      <w:pPr>
        <w:pStyle w:val="ListParagraph"/>
        <w:numPr>
          <w:ilvl w:val="0"/>
          <w:numId w:val="155"/>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487F66">
      <w:pPr>
        <w:pStyle w:val="ListParagraph"/>
        <w:numPr>
          <w:ilvl w:val="0"/>
          <w:numId w:val="155"/>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487F66">
      <w:pPr>
        <w:pStyle w:val="ListParagraph"/>
        <w:numPr>
          <w:ilvl w:val="0"/>
          <w:numId w:val="155"/>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487F66">
      <w:pPr>
        <w:pStyle w:val="ListParagraph"/>
        <w:numPr>
          <w:ilvl w:val="0"/>
          <w:numId w:val="155"/>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487F66">
      <w:pPr>
        <w:pStyle w:val="ListParagraph"/>
        <w:numPr>
          <w:ilvl w:val="0"/>
          <w:numId w:val="155"/>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4E1BB2">
      <w:pPr>
        <w:pStyle w:val="ListParagraph"/>
        <w:numPr>
          <w:ilvl w:val="0"/>
          <w:numId w:val="156"/>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4E1BB2">
      <w:pPr>
        <w:pStyle w:val="ListParagraph"/>
        <w:numPr>
          <w:ilvl w:val="0"/>
          <w:numId w:val="156"/>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715EE1">
      <w:pPr>
        <w:pStyle w:val="ListParagraph"/>
        <w:numPr>
          <w:ilvl w:val="0"/>
          <w:numId w:val="157"/>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715EE1">
      <w:pPr>
        <w:pStyle w:val="ListParagraph"/>
        <w:numPr>
          <w:ilvl w:val="0"/>
          <w:numId w:val="157"/>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E45005">
      <w:pPr>
        <w:pStyle w:val="ListParagraph"/>
        <w:numPr>
          <w:ilvl w:val="0"/>
          <w:numId w:val="158"/>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53C9E">
      <w:pPr>
        <w:pStyle w:val="ListParagraph"/>
        <w:numPr>
          <w:ilvl w:val="0"/>
          <w:numId w:val="159"/>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6A37DC">
      <w:pPr>
        <w:pStyle w:val="ListParagraph"/>
        <w:numPr>
          <w:ilvl w:val="0"/>
          <w:numId w:val="160"/>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6A37DC">
      <w:pPr>
        <w:pStyle w:val="ListParagraph"/>
        <w:numPr>
          <w:ilvl w:val="0"/>
          <w:numId w:val="161"/>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6A37DC">
      <w:pPr>
        <w:pStyle w:val="ListParagraph"/>
        <w:numPr>
          <w:ilvl w:val="0"/>
          <w:numId w:val="162"/>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4E2EB8">
      <w:pPr>
        <w:pStyle w:val="ListParagraph"/>
        <w:numPr>
          <w:ilvl w:val="0"/>
          <w:numId w:val="163"/>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4E2EB8">
      <w:pPr>
        <w:pStyle w:val="ListParagraph"/>
        <w:numPr>
          <w:ilvl w:val="0"/>
          <w:numId w:val="164"/>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4E2EB8">
      <w:pPr>
        <w:pStyle w:val="ListParagraph"/>
        <w:numPr>
          <w:ilvl w:val="0"/>
          <w:numId w:val="164"/>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4E2EB8">
      <w:pPr>
        <w:pStyle w:val="ListParagraph"/>
        <w:numPr>
          <w:ilvl w:val="0"/>
          <w:numId w:val="164"/>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4E2EB8">
      <w:pPr>
        <w:pStyle w:val="ListParagraph"/>
        <w:numPr>
          <w:ilvl w:val="0"/>
          <w:numId w:val="164"/>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4E2EB8">
      <w:pPr>
        <w:pStyle w:val="ListParagraph"/>
        <w:numPr>
          <w:ilvl w:val="0"/>
          <w:numId w:val="164"/>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4E2EB8">
      <w:pPr>
        <w:pStyle w:val="ListParagraph"/>
        <w:numPr>
          <w:ilvl w:val="0"/>
          <w:numId w:val="164"/>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4E2EB8">
      <w:pPr>
        <w:pStyle w:val="ListParagraph"/>
        <w:numPr>
          <w:ilvl w:val="0"/>
          <w:numId w:val="164"/>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4E2EB8">
      <w:pPr>
        <w:pStyle w:val="ListParagraph"/>
        <w:numPr>
          <w:ilvl w:val="0"/>
          <w:numId w:val="164"/>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4E2EB8">
      <w:pPr>
        <w:pStyle w:val="ListParagraph"/>
        <w:numPr>
          <w:ilvl w:val="0"/>
          <w:numId w:val="164"/>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4E2EB8">
      <w:pPr>
        <w:pStyle w:val="ListParagraph"/>
        <w:numPr>
          <w:ilvl w:val="0"/>
          <w:numId w:val="164"/>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995BA8">
      <w:pPr>
        <w:pStyle w:val="ListParagraph"/>
        <w:numPr>
          <w:ilvl w:val="0"/>
          <w:numId w:val="165"/>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995BA8">
      <w:pPr>
        <w:pStyle w:val="ListParagraph"/>
        <w:numPr>
          <w:ilvl w:val="0"/>
          <w:numId w:val="165"/>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995BA8">
      <w:pPr>
        <w:pStyle w:val="ListParagraph"/>
        <w:numPr>
          <w:ilvl w:val="0"/>
          <w:numId w:val="165"/>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5355E">
      <w:pPr>
        <w:pStyle w:val="ListParagraph"/>
        <w:numPr>
          <w:ilvl w:val="0"/>
          <w:numId w:val="166"/>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5355E">
      <w:pPr>
        <w:pStyle w:val="ListParagraph"/>
        <w:numPr>
          <w:ilvl w:val="0"/>
          <w:numId w:val="166"/>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5355E">
      <w:pPr>
        <w:pStyle w:val="ListParagraph"/>
        <w:numPr>
          <w:ilvl w:val="0"/>
          <w:numId w:val="166"/>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5355E">
      <w:pPr>
        <w:pStyle w:val="ListParagraph"/>
        <w:numPr>
          <w:ilvl w:val="0"/>
          <w:numId w:val="166"/>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w:t>
      </w:r>
      <w:proofErr w:type="gramStart"/>
      <w:r>
        <w:t>delta</w:t>
      </w:r>
      <w:proofErr w:type="gramEnd"/>
      <w:r>
        <w:t xml:space="preserve"> and gamma for the bucket of 10Y to 15Y indicates zero exposure to the future time horizon of 10Y to 15Y, to the second order.</w:t>
      </w:r>
    </w:p>
    <w:p w:rsidR="006D6285" w:rsidRDefault="0068502A" w:rsidP="00D5355E">
      <w:pPr>
        <w:pStyle w:val="ListParagraph"/>
        <w:numPr>
          <w:ilvl w:val="0"/>
          <w:numId w:val="166"/>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proofErr w:type="gramStart"/>
      <w:r>
        <w:t>one</w:t>
      </w:r>
      <w:proofErr w:type="gramEnd"/>
      <w:r>
        <w:t xml:space="preserv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5355E">
      <w:pPr>
        <w:pStyle w:val="ListParagraph"/>
        <w:numPr>
          <w:ilvl w:val="0"/>
          <w:numId w:val="166"/>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1D7576"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proofErr w:type="gramStart"/>
      <w:r>
        <w:t>or</w:t>
      </w:r>
      <w:proofErr w:type="gramEnd"/>
    </w:p>
    <w:p w:rsidR="006D6285" w:rsidRDefault="006D6285" w:rsidP="006D6285">
      <w:pPr>
        <w:pStyle w:val="ListParagraph"/>
        <w:spacing w:after="200" w:line="360" w:lineRule="auto"/>
        <w:ind w:left="360"/>
      </w:pPr>
    </w:p>
    <w:p w:rsidR="008C37CB" w:rsidRPr="006D6285" w:rsidRDefault="001D7576"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5355E">
      <w:pPr>
        <w:pStyle w:val="ListParagraph"/>
        <w:numPr>
          <w:ilvl w:val="0"/>
          <w:numId w:val="166"/>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5355E">
      <w:pPr>
        <w:pStyle w:val="ListParagraph"/>
        <w:numPr>
          <w:ilvl w:val="0"/>
          <w:numId w:val="166"/>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5355E">
      <w:pPr>
        <w:pStyle w:val="ListParagraph"/>
        <w:numPr>
          <w:ilvl w:val="0"/>
          <w:numId w:val="166"/>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5355E">
      <w:pPr>
        <w:pStyle w:val="ListParagraph"/>
        <w:numPr>
          <w:ilvl w:val="0"/>
          <w:numId w:val="166"/>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5355E">
      <w:pPr>
        <w:pStyle w:val="ListParagraph"/>
        <w:numPr>
          <w:ilvl w:val="0"/>
          <w:numId w:val="166"/>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w:t>
      </w:r>
      <w:proofErr w:type="gramStart"/>
      <w:r>
        <w:t>an</w:t>
      </w:r>
      <w:proofErr w:type="gramEnd"/>
      <w:r>
        <w:t xml:space="preserve"> European or a Bermudan option to enter into a physically settled </w:t>
      </w:r>
      <w:r>
        <w:lastRenderedPageBreak/>
        <w:t>swap that can be easily replicated by the corresponding swap plus a European or a Bermudan option to cancel the swap.</w:t>
      </w:r>
    </w:p>
    <w:p w:rsidR="006F5742" w:rsidRDefault="006F5742" w:rsidP="00D5355E">
      <w:pPr>
        <w:pStyle w:val="ListParagraph"/>
        <w:numPr>
          <w:ilvl w:val="0"/>
          <w:numId w:val="166"/>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6F5742">
      <w:pPr>
        <w:pStyle w:val="ListParagraph"/>
        <w:numPr>
          <w:ilvl w:val="0"/>
          <w:numId w:val="167"/>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6F5742">
      <w:pPr>
        <w:pStyle w:val="ListParagraph"/>
        <w:numPr>
          <w:ilvl w:val="0"/>
          <w:numId w:val="167"/>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6F5742">
      <w:pPr>
        <w:pStyle w:val="ListParagraph"/>
        <w:numPr>
          <w:ilvl w:val="0"/>
          <w:numId w:val="167"/>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6F5742">
      <w:pPr>
        <w:pStyle w:val="ListParagraph"/>
        <w:numPr>
          <w:ilvl w:val="0"/>
          <w:numId w:val="167"/>
        </w:numPr>
        <w:spacing w:after="200" w:line="360" w:lineRule="auto"/>
      </w:pPr>
      <w:r>
        <w:rPr>
          <w:u w:val="single"/>
        </w:rPr>
        <w:t>Suitable Proxy Pricer Methodology Candidates</w:t>
      </w:r>
      <w:r w:rsidRPr="00511FD3">
        <w:t>:</w:t>
      </w:r>
      <w:r>
        <w:t xml:space="preserve"> Good proxy pricer candidates include:</w:t>
      </w:r>
    </w:p>
    <w:p w:rsidR="00511FD3" w:rsidRDefault="00511FD3" w:rsidP="00511FD3">
      <w:pPr>
        <w:pStyle w:val="ListParagraph"/>
        <w:numPr>
          <w:ilvl w:val="1"/>
          <w:numId w:val="167"/>
        </w:numPr>
        <w:spacing w:after="200" w:line="360" w:lineRule="auto"/>
      </w:pPr>
      <w:r>
        <w:t>Properly calibrated RFM (Risk Factor Methodology)</w:t>
      </w:r>
    </w:p>
    <w:p w:rsidR="00511FD3" w:rsidRDefault="00511FD3" w:rsidP="00511FD3">
      <w:pPr>
        <w:pStyle w:val="ListParagraph"/>
        <w:numPr>
          <w:ilvl w:val="1"/>
          <w:numId w:val="167"/>
        </w:numPr>
        <w:spacing w:after="200" w:line="360" w:lineRule="auto"/>
      </w:pPr>
      <w:r>
        <w:t>Basel SA-CCR (the standardized approach for measuring counter party credit risk exposures), see Bank for International Settlements (2014)</w:t>
      </w:r>
    </w:p>
    <w:p w:rsidR="00511FD3" w:rsidRDefault="00511FD3" w:rsidP="00511FD3">
      <w:pPr>
        <w:pStyle w:val="ListParagraph"/>
        <w:numPr>
          <w:ilvl w:val="1"/>
          <w:numId w:val="167"/>
        </w:numPr>
        <w:spacing w:after="200" w:line="360" w:lineRule="auto"/>
      </w:pPr>
      <w:r>
        <w:t>ISDA SIMM (Standard Initi</w:t>
      </w:r>
      <w:r w:rsidR="00D16802">
        <w:t xml:space="preserve">al Margin Model), </w:t>
      </w:r>
      <w:proofErr w:type="gramStart"/>
      <w:r w:rsidR="00D16802">
        <w:t>see</w:t>
      </w:r>
      <w:proofErr w:type="gramEnd"/>
      <w:r w:rsidR="00D16802">
        <w:t xml:space="preserve"> ISDA (2017</w:t>
      </w:r>
      <w:r>
        <w:t>) for collateralized cases.</w:t>
      </w:r>
    </w:p>
    <w:p w:rsidR="00511FD3" w:rsidRDefault="00511FD3" w:rsidP="00511FD3">
      <w:pPr>
        <w:pStyle w:val="ListParagraph"/>
        <w:numPr>
          <w:ilvl w:val="0"/>
          <w:numId w:val="167"/>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9F11EF">
      <w:pPr>
        <w:pStyle w:val="ListParagraph"/>
        <w:numPr>
          <w:ilvl w:val="0"/>
          <w:numId w:val="169"/>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9F11EF">
      <w:pPr>
        <w:pStyle w:val="ListParagraph"/>
        <w:numPr>
          <w:ilvl w:val="0"/>
          <w:numId w:val="169"/>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B8619A">
      <w:pPr>
        <w:pStyle w:val="ListParagraph"/>
        <w:numPr>
          <w:ilvl w:val="0"/>
          <w:numId w:val="169"/>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1D757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B8619A">
      <w:pPr>
        <w:pStyle w:val="ListParagraph"/>
        <w:numPr>
          <w:ilvl w:val="0"/>
          <w:numId w:val="169"/>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1D757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proofErr w:type="gramStart"/>
      <w:r>
        <w:t>is</w:t>
      </w:r>
      <w:proofErr w:type="gramEnd"/>
      <w:r>
        <w:t xml:space="preserve">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proofErr w:type="gramStart"/>
      <w:r>
        <w:t>that</w:t>
      </w:r>
      <w:proofErr w:type="gramEnd"/>
      <w:r>
        <w:t xml:space="preserve"> is consistent with the discounting of the underlying uncollateralized trades.</w:t>
      </w:r>
    </w:p>
    <w:p w:rsidR="001F2F4D" w:rsidRDefault="001F2F4D" w:rsidP="00B8619A">
      <w:pPr>
        <w:pStyle w:val="ListParagraph"/>
        <w:numPr>
          <w:ilvl w:val="0"/>
          <w:numId w:val="169"/>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B8619A">
      <w:pPr>
        <w:pStyle w:val="ListParagraph"/>
        <w:numPr>
          <w:ilvl w:val="0"/>
          <w:numId w:val="169"/>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B8619A">
      <w:pPr>
        <w:pStyle w:val="ListParagraph"/>
        <w:numPr>
          <w:ilvl w:val="0"/>
          <w:numId w:val="169"/>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1D7576"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B8619A">
      <w:pPr>
        <w:pStyle w:val="ListParagraph"/>
        <w:numPr>
          <w:ilvl w:val="0"/>
          <w:numId w:val="169"/>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1D757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1D757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proofErr w:type="gramStart"/>
      <w:r>
        <w:t>based</w:t>
      </w:r>
      <w:proofErr w:type="gramEnd"/>
      <w:r>
        <w:t xml:space="preserve"> on the conservativeness measures described below.</w:t>
      </w:r>
    </w:p>
    <w:p w:rsidR="009B350D" w:rsidRDefault="00FF7C1E" w:rsidP="00B8619A">
      <w:pPr>
        <w:pStyle w:val="ListParagraph"/>
        <w:numPr>
          <w:ilvl w:val="0"/>
          <w:numId w:val="169"/>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1D757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B8619A">
      <w:pPr>
        <w:pStyle w:val="ListParagraph"/>
        <w:numPr>
          <w:ilvl w:val="0"/>
          <w:numId w:val="169"/>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B8619A">
      <w:pPr>
        <w:pStyle w:val="ListParagraph"/>
        <w:numPr>
          <w:ilvl w:val="0"/>
          <w:numId w:val="169"/>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1D7576"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B8619A">
      <w:pPr>
        <w:pStyle w:val="ListParagraph"/>
        <w:numPr>
          <w:ilvl w:val="0"/>
          <w:numId w:val="169"/>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B8619A">
      <w:pPr>
        <w:pStyle w:val="ListParagraph"/>
        <w:numPr>
          <w:ilvl w:val="0"/>
          <w:numId w:val="169"/>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B8619A">
      <w:pPr>
        <w:pStyle w:val="ListParagraph"/>
        <w:numPr>
          <w:ilvl w:val="0"/>
          <w:numId w:val="169"/>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B8619A">
      <w:pPr>
        <w:pStyle w:val="ListParagraph"/>
        <w:numPr>
          <w:ilvl w:val="0"/>
          <w:numId w:val="169"/>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w:t>
      </w:r>
      <w:proofErr w:type="spellStart"/>
      <w:r>
        <w:t>ing</w:t>
      </w:r>
      <w:proofErr w:type="spellEnd"/>
      <w:r>
        <w:t xml:space="preserve"> to different product types. The table below contains a summary of them.</w:t>
      </w:r>
    </w:p>
    <w:p w:rsidR="006250C5" w:rsidRDefault="006250C5" w:rsidP="00B8619A">
      <w:pPr>
        <w:pStyle w:val="ListParagraph"/>
        <w:numPr>
          <w:ilvl w:val="0"/>
          <w:numId w:val="169"/>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C60973">
      <w:pPr>
        <w:pStyle w:val="ListParagraph"/>
        <w:numPr>
          <w:ilvl w:val="0"/>
          <w:numId w:val="169"/>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1D757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C60973">
      <w:pPr>
        <w:pStyle w:val="ListParagraph"/>
        <w:numPr>
          <w:ilvl w:val="0"/>
          <w:numId w:val="169"/>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1D757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1D757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9B350D">
      <w:pPr>
        <w:pStyle w:val="ListParagraph"/>
        <w:numPr>
          <w:ilvl w:val="0"/>
          <w:numId w:val="170"/>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9B350D">
      <w:pPr>
        <w:pStyle w:val="ListParagraph"/>
        <w:numPr>
          <w:ilvl w:val="0"/>
          <w:numId w:val="170"/>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1D7576"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proofErr w:type="gramStart"/>
      <w:r>
        <w:t>and</w:t>
      </w:r>
      <w:proofErr w:type="gramEnd"/>
      <w:r>
        <w:t xml:space="preserve"> for other trades</w:t>
      </w:r>
    </w:p>
    <w:p w:rsidR="0066414A" w:rsidRDefault="0066414A" w:rsidP="0066414A">
      <w:pPr>
        <w:pStyle w:val="ListParagraph"/>
        <w:spacing w:after="200" w:line="360" w:lineRule="auto"/>
        <w:ind w:left="360"/>
      </w:pPr>
    </w:p>
    <w:p w:rsidR="005504BB" w:rsidRPr="0066414A" w:rsidRDefault="001D7576"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9B350D">
      <w:pPr>
        <w:pStyle w:val="ListParagraph"/>
        <w:numPr>
          <w:ilvl w:val="0"/>
          <w:numId w:val="170"/>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1D7576"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proofErr w:type="gramStart"/>
      <w:r>
        <w:t>which</w:t>
      </w:r>
      <w:proofErr w:type="gramEnd"/>
      <w:r>
        <w:t xml:space="preserve"> is to zero out the negative exposures for conservativeness.</w:t>
      </w:r>
    </w:p>
    <w:p w:rsidR="0066414A" w:rsidRDefault="0066414A" w:rsidP="009B350D">
      <w:pPr>
        <w:pStyle w:val="ListParagraph"/>
        <w:numPr>
          <w:ilvl w:val="0"/>
          <w:numId w:val="170"/>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66414A">
      <w:pPr>
        <w:pStyle w:val="ListParagraph"/>
        <w:numPr>
          <w:ilvl w:val="0"/>
          <w:numId w:val="171"/>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66414A">
      <w:pPr>
        <w:pStyle w:val="ListParagraph"/>
        <w:numPr>
          <w:ilvl w:val="0"/>
          <w:numId w:val="171"/>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66414A">
      <w:pPr>
        <w:pStyle w:val="ListParagraph"/>
        <w:numPr>
          <w:ilvl w:val="0"/>
          <w:numId w:val="171"/>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66414A">
      <w:pPr>
        <w:pStyle w:val="ListParagraph"/>
        <w:numPr>
          <w:ilvl w:val="0"/>
          <w:numId w:val="171"/>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5802A3">
      <w:pPr>
        <w:pStyle w:val="ListParagraph"/>
        <w:numPr>
          <w:ilvl w:val="1"/>
          <w:numId w:val="171"/>
        </w:numPr>
        <w:spacing w:after="200" w:line="360" w:lineRule="auto"/>
      </w:pPr>
      <w:r>
        <w:t>The total CVA of the proxy trades is less than 5% of the total CVA of the firm.</w:t>
      </w:r>
    </w:p>
    <w:p w:rsidR="005802A3" w:rsidRDefault="005802A3" w:rsidP="005802A3">
      <w:pPr>
        <w:pStyle w:val="ListParagraph"/>
        <w:numPr>
          <w:ilvl w:val="1"/>
          <w:numId w:val="171"/>
        </w:numPr>
        <w:spacing w:after="200" w:line="360" w:lineRule="auto"/>
      </w:pPr>
      <w:r>
        <w:t>The gross delta of the trades is less than 5% of the total gross delta per each asset class.</w:t>
      </w:r>
    </w:p>
    <w:p w:rsidR="005802A3" w:rsidRDefault="005802A3" w:rsidP="005802A3">
      <w:pPr>
        <w:pStyle w:val="ListParagraph"/>
        <w:numPr>
          <w:ilvl w:val="1"/>
          <w:numId w:val="171"/>
        </w:numPr>
        <w:spacing w:after="200" w:line="360" w:lineRule="auto"/>
      </w:pPr>
      <w:r>
        <w:t>The gross disastrous stress impact of these trades is less than 5% of the total gross disastrous stress impact per asset class.</w:t>
      </w:r>
    </w:p>
    <w:p w:rsidR="005802A3" w:rsidRDefault="005802A3" w:rsidP="005802A3">
      <w:pPr>
        <w:pStyle w:val="ListParagraph"/>
        <w:numPr>
          <w:ilvl w:val="1"/>
          <w:numId w:val="171"/>
        </w:numPr>
        <w:spacing w:after="200" w:line="360" w:lineRule="auto"/>
      </w:pPr>
      <w:r>
        <w:t>Optionally – in certain cases – the gross delta of these is less than 5% of the total gross per asset class for each counter party (for simplicity).</w:t>
      </w:r>
    </w:p>
    <w:p w:rsidR="005802A3" w:rsidRDefault="005802A3" w:rsidP="005802A3">
      <w:pPr>
        <w:pStyle w:val="ListParagraph"/>
        <w:numPr>
          <w:ilvl w:val="0"/>
          <w:numId w:val="171"/>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5802A3">
      <w:pPr>
        <w:pStyle w:val="ListParagraph"/>
        <w:numPr>
          <w:ilvl w:val="0"/>
          <w:numId w:val="171"/>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5802A3">
      <w:pPr>
        <w:pStyle w:val="ListParagraph"/>
        <w:numPr>
          <w:ilvl w:val="0"/>
          <w:numId w:val="171"/>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7A746D">
      <w:pPr>
        <w:pStyle w:val="ListParagraph"/>
        <w:numPr>
          <w:ilvl w:val="0"/>
          <w:numId w:val="172"/>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7A746D">
      <w:pPr>
        <w:pStyle w:val="ListParagraph"/>
        <w:numPr>
          <w:ilvl w:val="0"/>
          <w:numId w:val="172"/>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7A746D">
      <w:pPr>
        <w:pStyle w:val="ListParagraph"/>
        <w:numPr>
          <w:ilvl w:val="0"/>
          <w:numId w:val="172"/>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7A746D">
      <w:pPr>
        <w:pStyle w:val="ListParagraph"/>
        <w:numPr>
          <w:ilvl w:val="0"/>
          <w:numId w:val="172"/>
        </w:numPr>
        <w:spacing w:after="200" w:line="360" w:lineRule="auto"/>
      </w:pPr>
      <w:r>
        <w:rPr>
          <w:u w:val="single"/>
        </w:rPr>
        <w:t>Constant/Proportional IA/IM Handling</w:t>
      </w:r>
      <w:r w:rsidRPr="00D15822">
        <w:t>:</w:t>
      </w:r>
      <w:r>
        <w:t xml:space="preserve"> For IA/IM, this section handles constant IA/IM. The VaR (value-at-risk) or risk-based IA/IM, if any, </w:t>
      </w:r>
      <w:proofErr w:type="gramStart"/>
      <w:r>
        <w:t>are</w:t>
      </w:r>
      <w:proofErr w:type="gramEnd"/>
      <w:r>
        <w:t xml:space="preserve"> approximated by the notional proportional IA/IM.</w:t>
      </w:r>
    </w:p>
    <w:p w:rsidR="00D15822" w:rsidRDefault="00D15822" w:rsidP="007A746D">
      <w:pPr>
        <w:pStyle w:val="ListParagraph"/>
        <w:numPr>
          <w:ilvl w:val="0"/>
          <w:numId w:val="172"/>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3064FF">
      <w:pPr>
        <w:pStyle w:val="ListParagraph"/>
        <w:numPr>
          <w:ilvl w:val="0"/>
          <w:numId w:val="173"/>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3064FF">
      <w:pPr>
        <w:pStyle w:val="ListParagraph"/>
        <w:numPr>
          <w:ilvl w:val="0"/>
          <w:numId w:val="173"/>
        </w:numPr>
        <w:spacing w:after="200" w:line="360" w:lineRule="auto"/>
      </w:pPr>
      <w:r>
        <w:rPr>
          <w:u w:val="single"/>
        </w:rPr>
        <w:t>Exposure Value at Margin Date</w:t>
      </w:r>
      <w:r w:rsidRPr="003064FF">
        <w:t>:</w:t>
      </w:r>
      <w:r>
        <w:t xml:space="preserve"> For calculating the collateral amount to be used for MPoR (or the collateralized exposure at </w:t>
      </w:r>
      <w:proofErr w:type="gramStart"/>
      <w:r>
        <w:t xml:space="preserve">time </w:t>
      </w:r>
      <w:proofErr w:type="gramEnd"/>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3064FF">
      <w:pPr>
        <w:pStyle w:val="ListParagraph"/>
        <w:numPr>
          <w:ilvl w:val="0"/>
          <w:numId w:val="173"/>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3064FF">
      <w:pPr>
        <w:pStyle w:val="ListParagraph"/>
        <w:numPr>
          <w:ilvl w:val="0"/>
          <w:numId w:val="173"/>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3064FF">
      <w:pPr>
        <w:pStyle w:val="ListParagraph"/>
        <w:numPr>
          <w:ilvl w:val="0"/>
          <w:numId w:val="173"/>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proofErr w:type="gramStart"/>
      <w:r>
        <w:t>then</w:t>
      </w:r>
      <w:proofErr w:type="gramEnd"/>
      <w:r>
        <w:t xml:space="preserve">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3064FF">
      <w:pPr>
        <w:pStyle w:val="ListParagraph"/>
        <w:numPr>
          <w:ilvl w:val="0"/>
          <w:numId w:val="173"/>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3064FF">
      <w:pPr>
        <w:pStyle w:val="ListParagraph"/>
        <w:numPr>
          <w:ilvl w:val="0"/>
          <w:numId w:val="173"/>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322BBB">
      <w:pPr>
        <w:pStyle w:val="ListParagraph"/>
        <w:numPr>
          <w:ilvl w:val="0"/>
          <w:numId w:val="174"/>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322BBB">
      <w:pPr>
        <w:pStyle w:val="ListParagraph"/>
        <w:numPr>
          <w:ilvl w:val="0"/>
          <w:numId w:val="174"/>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322BBB">
      <w:pPr>
        <w:pStyle w:val="ListParagraph"/>
        <w:numPr>
          <w:ilvl w:val="0"/>
          <w:numId w:val="174"/>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322BBB">
      <w:pPr>
        <w:pStyle w:val="ListParagraph"/>
        <w:numPr>
          <w:ilvl w:val="0"/>
          <w:numId w:val="174"/>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322BBB">
      <w:pPr>
        <w:pStyle w:val="ListParagraph"/>
        <w:numPr>
          <w:ilvl w:val="0"/>
          <w:numId w:val="174"/>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1D7576"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proofErr w:type="gramStart"/>
      <w:r>
        <w:t>which</w:t>
      </w:r>
      <w:proofErr w:type="gramEnd"/>
      <w:r>
        <w:t xml:space="preserve">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1D7576"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proofErr w:type="gramStart"/>
      <w:r>
        <w:t>which</w:t>
      </w:r>
      <w:proofErr w:type="gramEnd"/>
      <w:r>
        <w:t xml:space="preserve">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1D7576"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322BBB">
      <w:pPr>
        <w:pStyle w:val="ListParagraph"/>
        <w:numPr>
          <w:ilvl w:val="0"/>
          <w:numId w:val="174"/>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1D7576"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322BBB">
      <w:pPr>
        <w:pStyle w:val="ListParagraph"/>
        <w:numPr>
          <w:ilvl w:val="0"/>
          <w:numId w:val="174"/>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1D7576"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proofErr w:type="gramStart"/>
      <w:r>
        <w:t>and</w:t>
      </w:r>
      <w:proofErr w:type="gramEnd"/>
      <w:r>
        <w:t xml:space="preserve">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1D7576"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proofErr w:type="gramStart"/>
      <w:r>
        <w:t>one</w:t>
      </w:r>
      <w:proofErr w:type="gramEnd"/>
      <w:r>
        <w:t xml:space="preserve"> has</w:t>
      </w:r>
    </w:p>
    <w:p w:rsidR="009E0EB0" w:rsidRDefault="009E0EB0" w:rsidP="009E0EB0">
      <w:pPr>
        <w:pStyle w:val="ListParagraph"/>
        <w:spacing w:after="200" w:line="360" w:lineRule="auto"/>
        <w:ind w:left="360"/>
      </w:pPr>
    </w:p>
    <w:p w:rsidR="009E0EB0" w:rsidRDefault="001D7576"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proofErr w:type="gramStart"/>
      <w:r>
        <w:t>which</w:t>
      </w:r>
      <w:proofErr w:type="gramEnd"/>
      <w:r>
        <w:t xml:space="preserve"> demonstrates the conservatives of the CVA – the focus of CCAR.</w:t>
      </w:r>
    </w:p>
    <w:p w:rsidR="009E0EB0" w:rsidRDefault="0070033E" w:rsidP="00322BBB">
      <w:pPr>
        <w:pStyle w:val="ListParagraph"/>
        <w:numPr>
          <w:ilvl w:val="0"/>
          <w:numId w:val="174"/>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1D7576"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322BBB">
      <w:pPr>
        <w:pStyle w:val="ListParagraph"/>
        <w:numPr>
          <w:ilvl w:val="0"/>
          <w:numId w:val="174"/>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322BBB">
      <w:pPr>
        <w:pStyle w:val="ListParagraph"/>
        <w:numPr>
          <w:ilvl w:val="0"/>
          <w:numId w:val="174"/>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9E0EB0">
      <w:pPr>
        <w:pStyle w:val="ListParagraph"/>
        <w:numPr>
          <w:ilvl w:val="0"/>
          <w:numId w:val="175"/>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9E0EB0">
      <w:pPr>
        <w:pStyle w:val="ListParagraph"/>
        <w:numPr>
          <w:ilvl w:val="0"/>
          <w:numId w:val="175"/>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9E0EB0">
      <w:pPr>
        <w:pStyle w:val="ListParagraph"/>
        <w:numPr>
          <w:ilvl w:val="0"/>
          <w:numId w:val="175"/>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9E0EB0">
      <w:pPr>
        <w:pStyle w:val="ListParagraph"/>
        <w:numPr>
          <w:ilvl w:val="0"/>
          <w:numId w:val="175"/>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9E0EB0">
      <w:pPr>
        <w:pStyle w:val="ListParagraph"/>
        <w:numPr>
          <w:ilvl w:val="0"/>
          <w:numId w:val="175"/>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9E0EB0">
      <w:pPr>
        <w:pStyle w:val="ListParagraph"/>
        <w:numPr>
          <w:ilvl w:val="0"/>
          <w:numId w:val="175"/>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10F47">
      <w:pPr>
        <w:pStyle w:val="ListParagraph"/>
        <w:numPr>
          <w:ilvl w:val="0"/>
          <w:numId w:val="176"/>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10F47">
      <w:pPr>
        <w:pStyle w:val="ListParagraph"/>
        <w:numPr>
          <w:ilvl w:val="0"/>
          <w:numId w:val="176"/>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10F47">
      <w:pPr>
        <w:pStyle w:val="ListParagraph"/>
        <w:numPr>
          <w:ilvl w:val="0"/>
          <w:numId w:val="176"/>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10F47">
      <w:pPr>
        <w:pStyle w:val="ListParagraph"/>
        <w:numPr>
          <w:ilvl w:val="0"/>
          <w:numId w:val="177"/>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10F47">
      <w:pPr>
        <w:pStyle w:val="ListParagraph"/>
        <w:numPr>
          <w:ilvl w:val="0"/>
          <w:numId w:val="177"/>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0058DF">
      <w:pPr>
        <w:pStyle w:val="ListParagraph"/>
        <w:numPr>
          <w:ilvl w:val="1"/>
          <w:numId w:val="177"/>
        </w:numPr>
        <w:spacing w:after="200" w:line="360" w:lineRule="auto"/>
      </w:pPr>
      <w:r>
        <w:t>CDS spread, recovery swaps</w:t>
      </w:r>
    </w:p>
    <w:p w:rsidR="000058DF" w:rsidRDefault="000058DF" w:rsidP="000058DF">
      <w:pPr>
        <w:pStyle w:val="ListParagraph"/>
        <w:numPr>
          <w:ilvl w:val="1"/>
          <w:numId w:val="177"/>
        </w:numPr>
        <w:spacing w:after="200" w:line="360" w:lineRule="auto"/>
      </w:pPr>
      <w:r>
        <w:t>CDS spread, CDS recovery</w:t>
      </w:r>
    </w:p>
    <w:p w:rsidR="000058DF" w:rsidRDefault="000058DF" w:rsidP="000058DF">
      <w:pPr>
        <w:pStyle w:val="ListParagraph"/>
        <w:numPr>
          <w:ilvl w:val="1"/>
          <w:numId w:val="177"/>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0058DF">
      <w:pPr>
        <w:pStyle w:val="ListParagraph"/>
        <w:numPr>
          <w:ilvl w:val="0"/>
          <w:numId w:val="178"/>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0058DF">
      <w:pPr>
        <w:pStyle w:val="ListParagraph"/>
        <w:numPr>
          <w:ilvl w:val="0"/>
          <w:numId w:val="178"/>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0058DF">
      <w:pPr>
        <w:pStyle w:val="ListParagraph"/>
        <w:numPr>
          <w:ilvl w:val="0"/>
          <w:numId w:val="178"/>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0058DF">
      <w:pPr>
        <w:pStyle w:val="ListParagraph"/>
        <w:numPr>
          <w:ilvl w:val="0"/>
          <w:numId w:val="178"/>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0058DF">
      <w:pPr>
        <w:pStyle w:val="ListParagraph"/>
        <w:numPr>
          <w:ilvl w:val="0"/>
          <w:numId w:val="178"/>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0058DF">
      <w:pPr>
        <w:pStyle w:val="ListParagraph"/>
        <w:numPr>
          <w:ilvl w:val="0"/>
          <w:numId w:val="178"/>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0058DF">
      <w:pPr>
        <w:pStyle w:val="ListParagraph"/>
        <w:numPr>
          <w:ilvl w:val="0"/>
          <w:numId w:val="178"/>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0058DF">
      <w:pPr>
        <w:pStyle w:val="ListParagraph"/>
        <w:numPr>
          <w:ilvl w:val="0"/>
          <w:numId w:val="178"/>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0058DF">
      <w:pPr>
        <w:pStyle w:val="ListParagraph"/>
        <w:numPr>
          <w:ilvl w:val="0"/>
          <w:numId w:val="178"/>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B47E3E">
      <w:pPr>
        <w:pStyle w:val="ListParagraph"/>
        <w:numPr>
          <w:ilvl w:val="0"/>
          <w:numId w:val="179"/>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B47E3E">
      <w:pPr>
        <w:pStyle w:val="ListParagraph"/>
        <w:numPr>
          <w:ilvl w:val="0"/>
          <w:numId w:val="179"/>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B47E3E">
      <w:pPr>
        <w:pStyle w:val="ListParagraph"/>
        <w:numPr>
          <w:ilvl w:val="0"/>
          <w:numId w:val="179"/>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B47E3E">
      <w:pPr>
        <w:pStyle w:val="ListParagraph"/>
        <w:numPr>
          <w:ilvl w:val="0"/>
          <w:numId w:val="179"/>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B47E3E">
      <w:pPr>
        <w:pStyle w:val="ListParagraph"/>
        <w:numPr>
          <w:ilvl w:val="0"/>
          <w:numId w:val="179"/>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B47E3E">
      <w:pPr>
        <w:pStyle w:val="ListParagraph"/>
        <w:numPr>
          <w:ilvl w:val="0"/>
          <w:numId w:val="179"/>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B47E3E">
      <w:pPr>
        <w:pStyle w:val="ListParagraph"/>
        <w:numPr>
          <w:ilvl w:val="0"/>
          <w:numId w:val="179"/>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575305">
      <w:pPr>
        <w:pStyle w:val="ListParagraph"/>
        <w:numPr>
          <w:ilvl w:val="0"/>
          <w:numId w:val="180"/>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575305">
      <w:pPr>
        <w:pStyle w:val="ListParagraph"/>
        <w:numPr>
          <w:ilvl w:val="0"/>
          <w:numId w:val="180"/>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575305">
      <w:pPr>
        <w:pStyle w:val="ListParagraph"/>
        <w:numPr>
          <w:ilvl w:val="0"/>
          <w:numId w:val="180"/>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575305">
      <w:pPr>
        <w:pStyle w:val="ListParagraph"/>
        <w:numPr>
          <w:ilvl w:val="0"/>
          <w:numId w:val="180"/>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575305">
      <w:pPr>
        <w:pStyle w:val="ListParagraph"/>
        <w:numPr>
          <w:ilvl w:val="0"/>
          <w:numId w:val="180"/>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CA761C">
      <w:pPr>
        <w:pStyle w:val="ListParagraph"/>
        <w:numPr>
          <w:ilvl w:val="0"/>
          <w:numId w:val="180"/>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CA761C">
      <w:pPr>
        <w:pStyle w:val="ListParagraph"/>
        <w:numPr>
          <w:ilvl w:val="0"/>
          <w:numId w:val="180"/>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CA761C">
      <w:pPr>
        <w:pStyle w:val="ListParagraph"/>
        <w:numPr>
          <w:ilvl w:val="0"/>
          <w:numId w:val="181"/>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CA761C">
      <w:pPr>
        <w:pStyle w:val="ListParagraph"/>
        <w:numPr>
          <w:ilvl w:val="0"/>
          <w:numId w:val="181"/>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CA761C">
      <w:pPr>
        <w:pStyle w:val="ListParagraph"/>
        <w:numPr>
          <w:ilvl w:val="0"/>
          <w:numId w:val="181"/>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9757C1">
      <w:pPr>
        <w:pStyle w:val="ListParagraph"/>
        <w:numPr>
          <w:ilvl w:val="0"/>
          <w:numId w:val="182"/>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9757C1">
      <w:pPr>
        <w:pStyle w:val="ListParagraph"/>
        <w:numPr>
          <w:ilvl w:val="0"/>
          <w:numId w:val="182"/>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9757C1">
      <w:pPr>
        <w:pStyle w:val="ListParagraph"/>
        <w:numPr>
          <w:ilvl w:val="0"/>
          <w:numId w:val="182"/>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9757C1">
      <w:pPr>
        <w:pStyle w:val="ListParagraph"/>
        <w:numPr>
          <w:ilvl w:val="0"/>
          <w:numId w:val="182"/>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9757C1">
      <w:pPr>
        <w:pStyle w:val="ListParagraph"/>
        <w:numPr>
          <w:ilvl w:val="0"/>
          <w:numId w:val="182"/>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9A4019">
      <w:pPr>
        <w:pStyle w:val="ListParagraph"/>
        <w:numPr>
          <w:ilvl w:val="0"/>
          <w:numId w:val="183"/>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9A4019">
      <w:pPr>
        <w:pStyle w:val="ListParagraph"/>
        <w:numPr>
          <w:ilvl w:val="1"/>
          <w:numId w:val="183"/>
        </w:numPr>
        <w:spacing w:after="200" w:line="360" w:lineRule="auto"/>
      </w:pPr>
      <w:r>
        <w:t>The historical data of the CP underlying portfolio NPV and the CP 5Y spread, or better yet</w:t>
      </w:r>
    </w:p>
    <w:p w:rsidR="009A4019" w:rsidRDefault="009A4019" w:rsidP="009A4019">
      <w:pPr>
        <w:pStyle w:val="ListParagraph"/>
        <w:numPr>
          <w:ilvl w:val="1"/>
          <w:numId w:val="183"/>
        </w:numPr>
        <w:spacing w:after="200" w:line="360" w:lineRule="auto"/>
      </w:pPr>
      <w:r>
        <w:t>The historical data of the independent CVA CP Spread01 and the CP (5Y) spread.</w:t>
      </w:r>
    </w:p>
    <w:p w:rsidR="009A4019" w:rsidRDefault="009A4019" w:rsidP="009A4019">
      <w:pPr>
        <w:pStyle w:val="ListParagraph"/>
        <w:numPr>
          <w:ilvl w:val="0"/>
          <w:numId w:val="183"/>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9A4019">
      <w:pPr>
        <w:pStyle w:val="ListParagraph"/>
        <w:numPr>
          <w:ilvl w:val="0"/>
          <w:numId w:val="183"/>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9A4019">
      <w:pPr>
        <w:pStyle w:val="ListParagraph"/>
        <w:numPr>
          <w:ilvl w:val="0"/>
          <w:numId w:val="183"/>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9A4019">
      <w:pPr>
        <w:pStyle w:val="ListParagraph"/>
        <w:numPr>
          <w:ilvl w:val="0"/>
          <w:numId w:val="183"/>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4258F9">
      <w:pPr>
        <w:pStyle w:val="ListParagraph"/>
        <w:numPr>
          <w:ilvl w:val="0"/>
          <w:numId w:val="184"/>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4258F9">
      <w:pPr>
        <w:pStyle w:val="ListParagraph"/>
        <w:numPr>
          <w:ilvl w:val="0"/>
          <w:numId w:val="184"/>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4258F9">
      <w:pPr>
        <w:pStyle w:val="ListParagraph"/>
        <w:numPr>
          <w:ilvl w:val="0"/>
          <w:numId w:val="184"/>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B17BF">
      <w:pPr>
        <w:pStyle w:val="ListParagraph"/>
        <w:numPr>
          <w:ilvl w:val="0"/>
          <w:numId w:val="185"/>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DB17BF" w:rsidRDefault="00DB17BF" w:rsidP="00DB17BF">
      <w:pPr>
        <w:pStyle w:val="ListParagraph"/>
        <w:numPr>
          <w:ilvl w:val="0"/>
          <w:numId w:val="185"/>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w:r>
        <w:t xml:space="preserve"> </w:t>
      </w:r>
      <w:proofErr w:type="gramStart"/>
      <w:r>
        <w:t>where</w:t>
      </w:r>
      <w:proofErr w:type="gramEnd"/>
      <w:r>
        <w:t xml:space="preserve"> </w:t>
      </w:r>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w:r>
        <w:t xml:space="preserve"> is the probability of default, and </w:t>
      </w:r>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w:r>
        <w:t xml:space="preserve"> is the expected positive exposure.</w:t>
      </w:r>
    </w:p>
    <w:p w:rsidR="00DB17BF" w:rsidRDefault="00DB17BF" w:rsidP="00DB17BF">
      <w:pPr>
        <w:pStyle w:val="ListParagraph"/>
        <w:numPr>
          <w:ilvl w:val="0"/>
          <w:numId w:val="185"/>
        </w:numPr>
        <w:spacing w:after="200" w:line="360" w:lineRule="auto"/>
      </w:pPr>
      <w:r>
        <w:rPr>
          <w:u w:val="single"/>
        </w:rPr>
        <w:t>Correlated Incremental Contribution to CVA</w:t>
      </w:r>
      <w:r w:rsidRPr="00DB17BF">
        <w:t>:</w:t>
      </w:r>
      <w:r>
        <w:t xml:space="preserve"> </w:t>
      </w:r>
      <w:r w:rsidR="000C1B8F">
        <w:t xml:space="preserve">When the probability of default and the portfolio value are correlated, one has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w:r w:rsidR="000C1B8F">
        <w:t xml:space="preserve"> </w:t>
      </w:r>
      <w:proofErr w:type="gramStart"/>
      <w:r w:rsidR="000C1B8F">
        <w:t>This</w:t>
      </w:r>
      <w:proofErr w:type="gramEnd"/>
      <w:r w:rsidR="000C1B8F">
        <w:t xml:space="preserve"> </w:t>
      </w:r>
      <w:r w:rsidR="000C1B8F">
        <w:lastRenderedPageBreak/>
        <w:t xml:space="preserve">formula is similar to the NPV in the forward default measure if </w:t>
      </w:r>
      <m:oMath>
        <m:r>
          <w:rPr>
            <w:rFonts w:ascii="Cambria Math" w:hAnsi="Cambria Math"/>
          </w:rPr>
          <m:t>PD</m:t>
        </m:r>
      </m:oMath>
      <w:r w:rsidR="000C1B8F">
        <w:t xml:space="preserve"> is interpreted as a “discount factor”.</w:t>
      </w:r>
    </w:p>
    <w:p w:rsidR="000865AD" w:rsidRDefault="000865AD" w:rsidP="00DB17BF">
      <w:pPr>
        <w:pStyle w:val="ListParagraph"/>
        <w:numPr>
          <w:ilvl w:val="0"/>
          <w:numId w:val="185"/>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0865AD">
      <w:pPr>
        <w:pStyle w:val="ListParagraph"/>
        <w:numPr>
          <w:ilvl w:val="1"/>
          <w:numId w:val="185"/>
        </w:numPr>
        <w:spacing w:after="200" w:line="360" w:lineRule="auto"/>
      </w:pPr>
      <w:r>
        <w:t>The default probability is related to the credit spread, which is lognormally distributed.</w:t>
      </w:r>
    </w:p>
    <w:p w:rsidR="000865AD" w:rsidRDefault="000865AD" w:rsidP="000865AD">
      <w:pPr>
        <w:pStyle w:val="ListParagraph"/>
        <w:numPr>
          <w:ilvl w:val="1"/>
          <w:numId w:val="185"/>
        </w:numPr>
        <w:spacing w:after="200" w:line="360" w:lineRule="auto"/>
      </w:pPr>
      <w:r>
        <w:t>On each credit date the portfolio value is normally distributed.</w:t>
      </w:r>
    </w:p>
    <w:p w:rsidR="000865AD" w:rsidRDefault="000865AD" w:rsidP="000865AD">
      <w:pPr>
        <w:pStyle w:val="ListParagraph"/>
        <w:numPr>
          <w:ilvl w:val="1"/>
          <w:numId w:val="185"/>
        </w:numPr>
        <w:spacing w:after="200" w:line="360" w:lineRule="auto"/>
      </w:pPr>
      <w:r>
        <w:t>The portfolio value and the credit spread are correlated.</w:t>
      </w:r>
    </w:p>
    <w:p w:rsidR="000865AD" w:rsidRDefault="000865AD" w:rsidP="000865AD">
      <w:pPr>
        <w:pStyle w:val="ListParagraph"/>
        <w:numPr>
          <w:ilvl w:val="0"/>
          <w:numId w:val="185"/>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915D94">
      <w:pPr>
        <w:pStyle w:val="ListParagraph"/>
        <w:numPr>
          <w:ilvl w:val="1"/>
          <w:numId w:val="185"/>
        </w:numPr>
        <w:spacing w:after="200" w:line="360" w:lineRule="auto"/>
      </w:pPr>
      <m:oMath>
        <m:r>
          <w:rPr>
            <w:rFonts w:ascii="Cambria Math" w:hAnsi="Cambria Math"/>
          </w:rPr>
          <m:t>D</m:t>
        </m:r>
      </m:oMath>
      <w:r>
        <w:t xml:space="preserve"> =&gt; The NPV delta for 1% of the risk factor shift</w:t>
      </w:r>
    </w:p>
    <w:p w:rsidR="00915D94" w:rsidRDefault="001D7576" w:rsidP="00915D94">
      <w:pPr>
        <w:pStyle w:val="ListParagraph"/>
        <w:numPr>
          <w:ilvl w:val="1"/>
          <w:numId w:val="185"/>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1D7576" w:rsidP="00915D94">
      <w:pPr>
        <w:pStyle w:val="ListParagraph"/>
        <w:numPr>
          <w:ilvl w:val="1"/>
          <w:numId w:val="185"/>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915D94">
      <w:pPr>
        <w:pStyle w:val="ListParagraph"/>
        <w:numPr>
          <w:ilvl w:val="1"/>
          <w:numId w:val="185"/>
        </w:numPr>
        <w:spacing w:after="200" w:line="360" w:lineRule="auto"/>
      </w:pPr>
      <m:oMath>
        <m:r>
          <w:rPr>
            <w:rFonts w:ascii="Cambria Math" w:hAnsi="Cambria Math"/>
          </w:rPr>
          <m:t>ρ</m:t>
        </m:r>
      </m:oMath>
      <w:r>
        <w:t xml:space="preserve"> =&gt; The correlation of the counter pa</w:t>
      </w:r>
      <w:proofErr w:type="spellStart"/>
      <w:r>
        <w:t>rty</w:t>
      </w:r>
      <w:proofErr w:type="spellEnd"/>
      <w:r>
        <w:t xml:space="preserve"> credit spread and the underlying risk factor</w:t>
      </w:r>
    </w:p>
    <w:p w:rsidR="00332335" w:rsidRDefault="00332335" w:rsidP="00332335">
      <w:pPr>
        <w:pStyle w:val="ListParagraph"/>
        <w:numPr>
          <w:ilvl w:val="0"/>
          <w:numId w:val="185"/>
        </w:numPr>
        <w:spacing w:after="200" w:line="360" w:lineRule="auto"/>
      </w:pPr>
      <w:r w:rsidRPr="00332335">
        <w:rPr>
          <w:u w:val="single"/>
        </w:rPr>
        <w:t>Risk Factor vs. Exposure Linearity</w:t>
      </w:r>
      <w:r>
        <w:t xml:space="preserve">: Under a linear approximation of the portfolio value in terms of the risk factor, the normal volatility of the portfolio is </w:t>
      </w:r>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t xml:space="preserve"> </w:t>
      </w:r>
      <w:proofErr w:type="gramStart"/>
      <w:r>
        <w:t>The</w:t>
      </w:r>
      <w:proofErr w:type="gramEnd"/>
      <w:r>
        <w:t xml:space="preserve"> hazard rate is assumed to related to the credit spread as </w:t>
      </w:r>
      <m:oMath>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1-R</m:t>
            </m:r>
          </m:den>
        </m:f>
      </m:oMath>
      <w:r>
        <w:t xml:space="preserve"> where </w:t>
      </w:r>
      <m:oMath>
        <m:r>
          <w:rPr>
            <w:rFonts w:ascii="Cambria Math" w:hAnsi="Cambria Math"/>
          </w:rPr>
          <m:t>R</m:t>
        </m:r>
      </m:oMath>
      <w:r>
        <w:t xml:space="preserve"> is the recovery rate.</w:t>
      </w:r>
    </w:p>
    <w:p w:rsidR="00332335" w:rsidRDefault="00332335" w:rsidP="00332335">
      <w:pPr>
        <w:pStyle w:val="ListParagraph"/>
        <w:numPr>
          <w:ilvl w:val="0"/>
          <w:numId w:val="185"/>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w:p>
    <w:p w:rsidR="00AF4C25" w:rsidRDefault="00AF4C25" w:rsidP="00332335">
      <w:pPr>
        <w:pStyle w:val="ListParagraph"/>
        <w:numPr>
          <w:ilvl w:val="0"/>
          <w:numId w:val="185"/>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w:t>
      </w:r>
      <w:proofErr w:type="gramStart"/>
      <w:r>
        <w:rPr>
          <w:u w:val="single"/>
        </w:rPr>
        <w:t xml:space="preserve">and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AF4C25" w:rsidRDefault="00AF4C25" w:rsidP="00332335">
      <w:pPr>
        <w:pStyle w:val="ListParagraph"/>
        <w:numPr>
          <w:ilvl w:val="0"/>
          <w:numId w:val="185"/>
        </w:numPr>
        <w:spacing w:after="200" w:line="360" w:lineRule="auto"/>
      </w:pPr>
      <w:r>
        <w:rPr>
          <w:u w:val="single"/>
        </w:rPr>
        <w:t>De facto Change of Measure</w:t>
      </w:r>
      <w:r w:rsidRPr="00AF4C25">
        <w:t>:</w:t>
      </w:r>
      <w:r>
        <w:t xml:space="preserve"> Application of this formula to above results in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w:r>
        <w:t xml:space="preserve"> </w:t>
      </w:r>
      <w:proofErr w:type="gramStart"/>
      <w:r>
        <w:t>Under</w:t>
      </w:r>
      <w:proofErr w:type="gramEnd"/>
      <w:r>
        <w:t xml:space="preserve">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332335">
      <w:pPr>
        <w:pStyle w:val="ListParagraph"/>
        <w:numPr>
          <w:ilvl w:val="0"/>
          <w:numId w:val="185"/>
        </w:numPr>
        <w:spacing w:after="200" w:line="360" w:lineRule="auto"/>
      </w:pPr>
      <w:r>
        <w:rPr>
          <w:u w:val="single"/>
        </w:rPr>
        <w:lastRenderedPageBreak/>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332335">
      <w:pPr>
        <w:pStyle w:val="ListParagraph"/>
        <w:numPr>
          <w:ilvl w:val="0"/>
          <w:numId w:val="185"/>
        </w:numPr>
        <w:spacing w:after="200" w:line="360" w:lineRule="auto"/>
      </w:pPr>
      <w:r>
        <w:rPr>
          <w:u w:val="single"/>
        </w:rPr>
        <w:t xml:space="preserve">Estimating Exposure </w:t>
      </w:r>
      <m:oMath>
        <m:r>
          <w:rPr>
            <w:rFonts w:ascii="Cambria Math" w:hAnsi="Cambria Math"/>
            <w:u w:val="single"/>
          </w:rPr>
          <m:t>μ</m:t>
        </m:r>
      </m:oMath>
      <w:r>
        <w:rPr>
          <w:u w:val="single"/>
        </w:rPr>
        <w:t xml:space="preserve"> </w:t>
      </w:r>
      <w:proofErr w:type="gramStart"/>
      <w:r>
        <w:rPr>
          <w:u w:val="single"/>
        </w:rPr>
        <w:t xml:space="preserve">and </w:t>
      </w:r>
      <w:proofErr w:type="gramEnd"/>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332335">
      <w:pPr>
        <w:pStyle w:val="ListParagraph"/>
        <w:numPr>
          <w:ilvl w:val="0"/>
          <w:numId w:val="185"/>
        </w:numPr>
        <w:spacing w:after="200" w:line="360" w:lineRule="auto"/>
      </w:pPr>
      <w:r>
        <w:rPr>
          <w:u w:val="single"/>
        </w:rPr>
        <w:t>Incorporating the Convexity Correction Drift</w:t>
      </w:r>
      <w:r w:rsidRPr="002D4DD0">
        <w:t>:</w:t>
      </w:r>
      <w:r>
        <w:t xml:space="preserve"> The extra drift term can be backed out of the above formula and added to the </w:t>
      </w:r>
      <w:proofErr w:type="gramStart"/>
      <w:r>
        <w:t xml:space="preserve">mean </w:t>
      </w:r>
      <w:proofErr w:type="gramEnd"/>
      <m:oMath>
        <m:r>
          <w:rPr>
            <w:rFonts w:ascii="Cambria Math" w:hAnsi="Cambria Math"/>
          </w:rPr>
          <m:t>μ</m:t>
        </m:r>
      </m:oMath>
      <w:r>
        <w:t>.</w:t>
      </w:r>
    </w:p>
    <w:p w:rsidR="005059CE" w:rsidRDefault="005059CE" w:rsidP="00332335">
      <w:pPr>
        <w:pStyle w:val="ListParagraph"/>
        <w:numPr>
          <w:ilvl w:val="0"/>
          <w:numId w:val="185"/>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6842C6" w:rsidRDefault="006842C6" w:rsidP="00332335">
      <w:pPr>
        <w:pStyle w:val="ListParagraph"/>
        <w:numPr>
          <w:ilvl w:val="0"/>
          <w:numId w:val="185"/>
        </w:numPr>
        <w:spacing w:after="200" w:line="360" w:lineRule="auto"/>
      </w:pPr>
      <w:r>
        <w:rPr>
          <w:u w:val="single"/>
        </w:rPr>
        <w:t xml:space="preserve">Steps for </w:t>
      </w:r>
      <w:proofErr w:type="gramStart"/>
      <w:r>
        <w:rPr>
          <w:u w:val="single"/>
        </w:rPr>
        <w:t xml:space="preserve">Estimating </w:t>
      </w:r>
      <w:proofErr w:type="gramEnd"/>
      <m:oMath>
        <m:r>
          <w:rPr>
            <w:rFonts w:ascii="Cambria Math" w:hAnsi="Cambria Math"/>
            <w:u w:val="single"/>
          </w:rPr>
          <m:t>μ</m:t>
        </m:r>
        <m:r>
          <w:rPr>
            <w:rFonts w:ascii="Cambria Math" w:hAnsi="Cambria Math"/>
            <w:u w:val="single"/>
          </w:rPr>
          <m:t>/</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 </w:t>
      </w:r>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w:r>
        <w:t xml:space="preserve">  </w:t>
      </w:r>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w:r>
        <w:t xml:space="preserve">  resulting in </w:t>
      </w:r>
      <m:oMath>
        <m:r>
          <w:rPr>
            <w:rFonts w:ascii="Cambria Math" w:hAnsi="Cambria Math"/>
          </w:rPr>
          <m:t>EPE+ENE=μ</m:t>
        </m:r>
      </m:oMath>
      <w:r>
        <w:t xml:space="preserve">   </w:t>
      </w:r>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w:r w:rsidR="001D7576">
        <w:t xml:space="preserve"> 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rsidR="001D7576">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rsidR="001D7576">
        <w:t xml:space="preserve"> is the probability density function for the standard normal distribution.</w:t>
      </w:r>
    </w:p>
    <w:p w:rsidR="001D7576" w:rsidRDefault="001D7576" w:rsidP="00332335">
      <w:pPr>
        <w:pStyle w:val="ListParagraph"/>
        <w:numPr>
          <w:ilvl w:val="0"/>
          <w:numId w:val="185"/>
        </w:numPr>
        <w:spacing w:after="200" w:line="360" w:lineRule="auto"/>
      </w:pPr>
      <w:r>
        <w:rPr>
          <w:u w:val="single"/>
        </w:rPr>
        <w:t xml:space="preserve">Explicit Estimation of </w:t>
      </w:r>
      <m:oMath>
        <m:r>
          <w:rPr>
            <w:rFonts w:ascii="Cambria Math" w:hAnsi="Cambria Math"/>
            <w:u w:val="single"/>
          </w:rPr>
          <m:t>μ</m:t>
        </m:r>
      </m:oMath>
      <w:r>
        <w:rPr>
          <w:u w:val="single"/>
        </w:rPr>
        <w:t xml:space="preserve"> </w:t>
      </w:r>
      <w:proofErr w:type="gramStart"/>
      <w:r>
        <w:rPr>
          <w:u w:val="single"/>
        </w:rPr>
        <w:t xml:space="preserve">and </w:t>
      </w:r>
      <w:proofErr w:type="gramEnd"/>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xml:space="preserve">. It follows immediately that </w:t>
      </w:r>
      <m:oMath>
        <m:r>
          <w:rPr>
            <w:rFonts w:ascii="Cambria Math" w:hAnsi="Cambria Math"/>
          </w:rPr>
          <m:t>μ=EPE+ENE</m:t>
        </m:r>
      </m:oMath>
      <w:r>
        <w:t xml:space="preserve"> Specific functions are available in the DRIP normal option pricer to </w:t>
      </w:r>
      <w:proofErr w:type="gramStart"/>
      <w:r>
        <w:t xml:space="preserve">estimate </w:t>
      </w:r>
      <w:proofErr w:type="gramEnd"/>
      <m:oMath>
        <m:r>
          <w:rPr>
            <w:rFonts w:ascii="Cambria Math" w:hAnsi="Cambria Math"/>
          </w:rPr>
          <m:t>σ</m:t>
        </m:r>
      </m:oMath>
      <w:r>
        <w:t>.</w:t>
      </w:r>
    </w:p>
    <w:p w:rsidR="001D7576" w:rsidRDefault="001D7576" w:rsidP="00332335">
      <w:pPr>
        <w:pStyle w:val="ListParagraph"/>
        <w:numPr>
          <w:ilvl w:val="0"/>
          <w:numId w:val="185"/>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w:proofErr w:type="gramStart"/>
      <w:r>
        <w:t>is</w:t>
      </w:r>
      <w:proofErr w:type="gramEnd"/>
      <w:r>
        <w:t xml:space="preserve">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 xml:space="preserve">extra drift term </w:t>
      </w:r>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B85A8C" w:rsidRDefault="00B85A8C" w:rsidP="00332335">
      <w:pPr>
        <w:pStyle w:val="ListParagraph"/>
        <w:numPr>
          <w:ilvl w:val="0"/>
          <w:numId w:val="185"/>
        </w:numPr>
        <w:spacing w:after="200" w:line="360" w:lineRule="auto"/>
      </w:pPr>
      <w:r>
        <w:rPr>
          <w:u w:val="single"/>
        </w:rPr>
        <w:t>Readjusted Values for EPE/ENE</w:t>
      </w:r>
      <w:r>
        <w:t xml:space="preserve">: Let the updated drift term be </w:t>
      </w:r>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t xml:space="preserve"> Therefore the EPE and the ENE with the consideration of WWR and RWR are </w:t>
      </w:r>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w:r>
        <w:t xml:space="preserve">  </w:t>
      </w:r>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w:p>
    <w:p w:rsidR="00A8354E" w:rsidRDefault="00A8354E" w:rsidP="00332335">
      <w:pPr>
        <w:pStyle w:val="ListParagraph"/>
        <w:numPr>
          <w:ilvl w:val="0"/>
          <w:numId w:val="185"/>
        </w:numPr>
        <w:spacing w:after="200" w:line="360" w:lineRule="auto"/>
      </w:pPr>
      <w:r>
        <w:rPr>
          <w:u w:val="single"/>
        </w:rPr>
        <w:t>Re-estimation of CVA and DVA</w:t>
      </w:r>
      <w:r>
        <w:t xml:space="preserve">: Given the updated EPE and ENE, the CVA and the DVA can be calculated as follows, respectively. </w:t>
      </w:r>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w:r>
        <w:t xml:space="preserve">  </w:t>
      </w:r>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w:p>
    <w:p w:rsidR="00A8354E" w:rsidRDefault="00A8354E" w:rsidP="00332335">
      <w:pPr>
        <w:pStyle w:val="ListParagraph"/>
        <w:numPr>
          <w:ilvl w:val="0"/>
          <w:numId w:val="185"/>
        </w:numPr>
        <w:spacing w:after="200" w:line="360" w:lineRule="auto"/>
      </w:pPr>
      <w:r>
        <w:rPr>
          <w:u w:val="single"/>
        </w:rPr>
        <w:t>Derivation of the Convexity Adjustment</w:t>
      </w:r>
      <w:r>
        <w:t xml:space="preserve">: Noe the formula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w:r>
        <w:t xml:space="preserve"> is derived. The derivation can </w:t>
      </w:r>
      <w:r>
        <w:lastRenderedPageBreak/>
        <w:t xml:space="preserve">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w:r>
        <w:t xml:space="preserve"> 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4A0CD4" w:rsidRDefault="004A0CD4" w:rsidP="00332335">
      <w:pPr>
        <w:pStyle w:val="ListParagraph"/>
        <w:numPr>
          <w:ilvl w:val="0"/>
          <w:numId w:val="185"/>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w:t>
      </w:r>
      <w:r>
        <w:t xml:space="preserve">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w:p>
    <w:p w:rsidR="004A0CD4" w:rsidRDefault="004A0CD4" w:rsidP="00332335">
      <w:pPr>
        <w:pStyle w:val="ListParagraph"/>
        <w:numPr>
          <w:ilvl w:val="0"/>
          <w:numId w:val="185"/>
        </w:numPr>
        <w:spacing w:after="200" w:line="360" w:lineRule="auto"/>
      </w:pPr>
      <w:r>
        <w:rPr>
          <w:u w:val="single"/>
        </w:rPr>
        <w:t>Decomposition using Dependent/Independent Wanderers</w:t>
      </w:r>
      <w:r>
        <w:t xml:space="preserve">: The variables are separated to perform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w:bookmarkStart w:id="0" w:name="_GoBack"/>
      <w:bookmarkEnd w:id="0"/>
    </w:p>
    <w:p w:rsidR="00B47E3E" w:rsidRDefault="00B47E3E" w:rsidP="00C83F45">
      <w:pPr>
        <w:spacing w:after="200" w:line="360" w:lineRule="auto"/>
      </w:pPr>
    </w:p>
    <w:p w:rsidR="00C83F45" w:rsidRDefault="00C83F45"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16802">
      <w:pPr>
        <w:pStyle w:val="ListParagraph"/>
        <w:numPr>
          <w:ilvl w:val="0"/>
          <w:numId w:val="168"/>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9F11EF">
      <w:pPr>
        <w:pStyle w:val="ListParagraph"/>
        <w:numPr>
          <w:ilvl w:val="0"/>
          <w:numId w:val="168"/>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A37BDE" w:rsidRDefault="00A37BDE" w:rsidP="009F11EF">
      <w:pPr>
        <w:pStyle w:val="ListParagraph"/>
        <w:numPr>
          <w:ilvl w:val="0"/>
          <w:numId w:val="168"/>
        </w:numPr>
        <w:spacing w:after="200" w:line="360" w:lineRule="auto"/>
      </w:pPr>
      <w:r>
        <w:t xml:space="preserve">Federal Register (2013): Rules and Regulations </w:t>
      </w:r>
      <w:r>
        <w:rPr>
          <w:b/>
        </w:rPr>
        <w:t>78 (198)</w:t>
      </w:r>
      <w:r>
        <w:t>.</w:t>
      </w:r>
    </w:p>
    <w:p w:rsidR="00D16802" w:rsidRPr="00E1147C" w:rsidRDefault="00D16802" w:rsidP="00D16802">
      <w:pPr>
        <w:pStyle w:val="ListParagraph"/>
        <w:numPr>
          <w:ilvl w:val="0"/>
          <w:numId w:val="168"/>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16802">
      <w:pPr>
        <w:pStyle w:val="ListParagraph"/>
        <w:numPr>
          <w:ilvl w:val="0"/>
          <w:numId w:val="168"/>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16802">
      <w:pPr>
        <w:pStyle w:val="ListParagraph"/>
        <w:numPr>
          <w:ilvl w:val="0"/>
          <w:numId w:val="168"/>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1D757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1D757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w:t>
      </w:r>
      <w:proofErr w:type="spellStart"/>
      <w:r>
        <w:t>alculating</w:t>
      </w:r>
      <w:proofErr w:type="spellEnd"/>
      <w:r>
        <w:t xml:space="preserve">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1D757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If this input is present, it will b</w:t>
      </w:r>
      <w:proofErr w:type="spellStart"/>
      <w:r>
        <w:t>e</w:t>
      </w:r>
      <w:proofErr w:type="spellEnd"/>
      <w:r>
        <w:t xml:space="preserv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1D757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1D757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1D757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1D757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1D7576"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1D7576"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1D7576"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w:t>
      </w:r>
      <w:proofErr w:type="spellStart"/>
      <w:r>
        <w:rPr>
          <w:rFonts w:eastAsiaTheme="minorEastAsia"/>
        </w:rPr>
        <w:t>espond</w:t>
      </w:r>
      <w:proofErr w:type="spellEnd"/>
      <w:r>
        <w:rPr>
          <w:rFonts w:eastAsiaTheme="minorEastAsia"/>
        </w:rPr>
        <w:t xml:space="preserve">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1D757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1D757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1D757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1D757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1D757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1D757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1D757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1D757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1D757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1D757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1D7576"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1D7576"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1D7576"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w:t>
      </w:r>
      <w:proofErr w:type="spellStart"/>
      <w:r>
        <w:rPr>
          <w:rFonts w:eastAsiaTheme="minorEastAsia"/>
        </w:rPr>
        <w:t>uding</w:t>
      </w:r>
      <w:proofErr w:type="spellEnd"/>
      <w:r>
        <w:rPr>
          <w:rFonts w:eastAsiaTheme="minorEastAsia"/>
        </w:rPr>
        <w:t xml:space="preserve">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w:t>
      </w:r>
      <w:proofErr w:type="spellStart"/>
      <w:r>
        <w:rPr>
          <w:rFonts w:eastAsiaTheme="minorEastAsia"/>
        </w:rPr>
        <w:t>rgard</w:t>
      </w:r>
      <w:proofErr w:type="spellEnd"/>
      <w:r>
        <w:rPr>
          <w:rFonts w:eastAsiaTheme="minorEastAsia"/>
        </w:rPr>
        <w:t xml:space="preserve">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1D7576"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w:t>
      </w:r>
      <w:proofErr w:type="spellStart"/>
      <w:r>
        <w:t>oney</w:t>
      </w:r>
      <w:proofErr w:type="spellEnd"/>
      <w:r>
        <w:t xml:space="preserve">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1D757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1D757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1D757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1D757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w:t>
      </w:r>
      <w:proofErr w:type="spellStart"/>
      <w:r>
        <w:rPr>
          <w:rFonts w:eastAsiaTheme="minorEastAsia"/>
        </w:rPr>
        <w:t>pers</w:t>
      </w:r>
      <w:proofErr w:type="spellEnd"/>
      <w:r>
        <w:rPr>
          <w:rFonts w:eastAsiaTheme="minorEastAsia"/>
        </w:rPr>
        <w:t xml:space="preserve">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1D757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1D757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1D757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1D757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1D757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1D757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w:t>
      </w:r>
      <w:proofErr w:type="spellStart"/>
      <w:r>
        <w:rPr>
          <w:rFonts w:eastAsiaTheme="minorEastAsia"/>
        </w:rPr>
        <w:t>ortfolio</w:t>
      </w:r>
      <w:proofErr w:type="spellEnd"/>
      <w:r>
        <w:rPr>
          <w:rFonts w:eastAsiaTheme="minorEastAsia"/>
        </w:rPr>
        <w:t xml:space="preserve">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w:t>
      </w:r>
      <w:proofErr w:type="spellStart"/>
      <w:r>
        <w:rPr>
          <w:rFonts w:eastAsiaTheme="minorEastAsia"/>
        </w:rPr>
        <w:t>utside</w:t>
      </w:r>
      <w:proofErr w:type="spellEnd"/>
      <w:r>
        <w:rPr>
          <w:rFonts w:eastAsiaTheme="minorEastAsia"/>
        </w:rPr>
        <w:t xml:space="preserv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w:t>
      </w:r>
      <w:proofErr w:type="spellStart"/>
      <w:r>
        <w:rPr>
          <w:rFonts w:eastAsiaTheme="minorEastAsia"/>
        </w:rPr>
        <w:t>of</w:t>
      </w:r>
      <w:proofErr w:type="spellEnd"/>
      <w:r>
        <w:rPr>
          <w:rFonts w:eastAsiaTheme="minorEastAsia"/>
        </w:rPr>
        <w:t xml:space="preserve">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All the positive and negative cash in the ca</w:t>
      </w:r>
      <w:proofErr w:type="spellStart"/>
      <w:r>
        <w:rPr>
          <w:rFonts w:eastAsiaTheme="minorEastAsia"/>
        </w:rPr>
        <w:t>sh</w:t>
      </w:r>
      <w:proofErr w:type="spellEnd"/>
      <w:r>
        <w:rPr>
          <w:rFonts w:eastAsiaTheme="minorEastAsia"/>
        </w:rPr>
        <w:t xml:space="preserve">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1D757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1D757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1D757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1D757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1D7576"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1D7576"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1D7576"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1D7576"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w:t>
      </w:r>
      <w:proofErr w:type="spellStart"/>
      <w:r w:rsidRPr="00B8739F">
        <w:rPr>
          <w:rFonts w:eastAsiaTheme="minorEastAsia"/>
        </w:rPr>
        <w:t>unter</w:t>
      </w:r>
      <w:proofErr w:type="spellEnd"/>
      <w:r w:rsidRPr="00B8739F">
        <w:rPr>
          <w:rFonts w:eastAsiaTheme="minorEastAsia"/>
        </w:rPr>
        <w:t xml:space="preserve">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w:t>
      </w:r>
      <w:proofErr w:type="spellStart"/>
      <w:r>
        <w:rPr>
          <w:rFonts w:eastAsiaTheme="minorEastAsia"/>
        </w:rPr>
        <w:t>vely</w:t>
      </w:r>
      <w:proofErr w:type="spellEnd"/>
      <w:r>
        <w:rPr>
          <w:rFonts w:eastAsiaTheme="minorEastAsia"/>
        </w:rPr>
        <w:t xml:space="preserve">,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w:t>
      </w:r>
      <w:proofErr w:type="spellStart"/>
      <w:r>
        <w:rPr>
          <w:rFonts w:eastAsiaTheme="minorEastAsia"/>
        </w:rPr>
        <w:t>sk</w:t>
      </w:r>
      <w:proofErr w:type="spellEnd"/>
      <w:r>
        <w:rPr>
          <w:rFonts w:eastAsiaTheme="minorEastAsia"/>
        </w:rPr>
        <w:t xml:space="preserve">-free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w:t>
      </w:r>
      <w:proofErr w:type="spellStart"/>
      <w:r>
        <w:rPr>
          <w:rFonts w:eastAsiaTheme="minorEastAsia"/>
        </w:rPr>
        <w:t>ing</w:t>
      </w:r>
      <w:proofErr w:type="spellEnd"/>
      <w:r>
        <w:rPr>
          <w:rFonts w:eastAsiaTheme="minorEastAsia"/>
        </w:rPr>
        <w:t xml:space="preserve">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w:t>
      </w:r>
      <w:proofErr w:type="spellStart"/>
      <w:r>
        <w:rPr>
          <w:rFonts w:eastAsiaTheme="minorEastAsia"/>
        </w:rPr>
        <w:t>gned</w:t>
      </w:r>
      <w:proofErr w:type="spellEnd"/>
      <w:r>
        <w:rPr>
          <w:rFonts w:eastAsiaTheme="minorEastAsia"/>
        </w:rPr>
        <w:t xml:space="preserve"> such that</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1D757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D757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D757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D757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w:t>
      </w:r>
      <w:proofErr w:type="spellStart"/>
      <w:r>
        <w:rPr>
          <w:rFonts w:eastAsiaTheme="minorEastAsia"/>
        </w:rPr>
        <w:t>s</w:t>
      </w:r>
      <w:proofErr w:type="spellEnd"/>
      <w:r>
        <w:rPr>
          <w:rFonts w:eastAsiaTheme="minorEastAsia"/>
        </w:rPr>
        <w:t xml:space="preserve">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w:t>
      </w:r>
      <w:proofErr w:type="spellStart"/>
      <w:r>
        <w:rPr>
          <w:rFonts w:eastAsiaTheme="minorEastAsia"/>
        </w:rPr>
        <w:t>f</w:t>
      </w:r>
      <w:proofErr w:type="spellEnd"/>
      <w:r>
        <w:rPr>
          <w:rFonts w:eastAsiaTheme="minorEastAsia"/>
        </w:rPr>
        <w:t xml:space="preserve">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w:t>
      </w:r>
      <w:proofErr w:type="spellStart"/>
      <w:r>
        <w:rPr>
          <w:rFonts w:eastAsiaTheme="minorEastAsia"/>
        </w:rPr>
        <w:t>ively</w:t>
      </w:r>
      <w:proofErr w:type="spellEnd"/>
      <w:r>
        <w:rPr>
          <w:rFonts w:eastAsiaTheme="minorEastAsia"/>
        </w:rPr>
        <w:t xml:space="preserve">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1D7576"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1D757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1D7576"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1D757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w:t>
      </w:r>
      <w:proofErr w:type="spellStart"/>
      <w:r>
        <w:rPr>
          <w:rFonts w:eastAsiaTheme="minorEastAsia"/>
        </w:rPr>
        <w:t>ory</w:t>
      </w:r>
      <w:proofErr w:type="spellEnd"/>
      <w:r>
        <w:rPr>
          <w:rFonts w:eastAsiaTheme="minorEastAsia"/>
        </w:rPr>
        <w:t xml:space="preserve">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1D7576"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w:t>
      </w:r>
      <w:proofErr w:type="spellStart"/>
      <w:r>
        <w:rPr>
          <w:rFonts w:eastAsiaTheme="minorEastAsia"/>
        </w:rPr>
        <w:t>ustment</w:t>
      </w:r>
      <w:proofErr w:type="spellEnd"/>
      <w:r>
        <w:rPr>
          <w:rFonts w:eastAsiaTheme="minorEastAsia"/>
        </w:rPr>
        <w:t xml:space="preserve">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w:t>
      </w:r>
      <w:proofErr w:type="spellStart"/>
      <w:r>
        <w:rPr>
          <w:rFonts w:eastAsiaTheme="minorEastAsia"/>
        </w:rPr>
        <w:t>uer</w:t>
      </w:r>
      <w:proofErr w:type="spellEnd"/>
      <w:r>
        <w:rPr>
          <w:rFonts w:eastAsiaTheme="minorEastAsia"/>
        </w:rPr>
        <w:t xml:space="preserve">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1D757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1D757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1D757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1D7576"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1D757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1D7576"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w:t>
      </w:r>
      <w:proofErr w:type="spellStart"/>
      <w:r>
        <w:t>eceive</w:t>
      </w:r>
      <w:proofErr w:type="spellEnd"/>
      <w:r>
        <w:t xml:space="preser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1D757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1D7576"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w:t>
      </w:r>
      <w:proofErr w:type="spellStart"/>
      <w:r>
        <w:t>cussion</w:t>
      </w:r>
      <w:proofErr w:type="spellEnd"/>
      <w:r>
        <w:t>.</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w:t>
      </w:r>
      <w:proofErr w:type="spellStart"/>
      <w:r>
        <w:t>nt</w:t>
      </w:r>
      <w:proofErr w:type="spellEnd"/>
      <w:r>
        <w:t xml:space="preserve">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1D757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1D757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1D7576"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1D7576"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1D757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1D757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1D757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1D757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1D757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1D757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1D757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w:t>
      </w:r>
      <w:proofErr w:type="spellStart"/>
      <w:r>
        <w:t>ditive</w:t>
      </w:r>
      <w:proofErr w:type="spellEnd"/>
      <w:r>
        <w:t xml:space="preserve"> over trades, in particular</w:t>
      </w:r>
    </w:p>
    <w:p w:rsidR="00397E59" w:rsidRDefault="00397E59" w:rsidP="00397E59">
      <w:pPr>
        <w:pStyle w:val="ListParagraph"/>
        <w:spacing w:line="360" w:lineRule="auto"/>
        <w:ind w:left="360"/>
      </w:pPr>
    </w:p>
    <w:p w:rsidR="00397E59" w:rsidRPr="00205C5F" w:rsidRDefault="001D7576"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1D757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1D757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1D757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w:t>
      </w:r>
      <w:proofErr w:type="spellStart"/>
      <w:r>
        <w:t>djustments</w:t>
      </w:r>
      <w:proofErr w:type="spellEnd"/>
      <w:r>
        <w:t>.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w:t>
      </w:r>
      <w:proofErr w:type="spellStart"/>
      <w:r>
        <w:t>n</w:t>
      </w:r>
      <w:proofErr w:type="spellEnd"/>
      <w:r>
        <w:t xml:space="preserve">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1D757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w:t>
      </w:r>
      <w:proofErr w:type="spellStart"/>
      <w:r>
        <w:t>irms</w:t>
      </w:r>
      <w:proofErr w:type="spellEnd"/>
      <w:r>
        <w:t>,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w:t>
      </w:r>
      <w:proofErr w:type="spellStart"/>
      <w:r>
        <w:t>efer</w:t>
      </w:r>
      <w:proofErr w:type="spellEnd"/>
      <w:r>
        <w:t xml:space="preserve">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1D7576"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1D7576"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1D7576"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1D7576"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1D7576"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1D7576"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1D7576"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1D757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1D757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1D757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1D7576"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1D7576"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1D7576"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1D7576"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1D7576"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1D7576"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1D7576"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1D7576"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1D7576"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1D7576"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1D757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1D757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1D7576"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1D7576"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1D7576"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1D757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1D757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1D7576"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1D7576"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1D7576"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1D7576"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1D7576"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1D7576"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1D7576"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1D7576"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1D757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1D7576"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1D757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1D757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1D7576"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1D7576"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1D7576"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D7576"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1D7576"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1D7576"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1D7576"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1D7576"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1D7576"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1D7576"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1D7576"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1D7576"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1D7576"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1D7576"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1D7576"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1D7576"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1D7576"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1D7576"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1D7576"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1D7576"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1D7576"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1D7576"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1D7576"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1D7576"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1D7576"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1D7576"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1D7576"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1D7576"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1D7576"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1D7576"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1D7576"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w:t>
      </w:r>
      <w:proofErr w:type="spellStart"/>
      <w:r>
        <w:t>lds</w:t>
      </w:r>
      <w:proofErr w:type="spellEnd"/>
      <w:r>
        <w:t xml:space="preserve"> a system of linear PDE’s:</w:t>
      </w:r>
    </w:p>
    <w:p w:rsidR="005F1E57" w:rsidRDefault="005F1E57" w:rsidP="005F1E57">
      <w:pPr>
        <w:pStyle w:val="ListParagraph"/>
        <w:spacing w:line="360" w:lineRule="auto"/>
        <w:ind w:left="360"/>
        <w:rPr>
          <w:u w:val="single"/>
        </w:rPr>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1D7576"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1D7576"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1D7576"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1D757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1D757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1D7576"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1D757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1D757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D757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D757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1D757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D757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D757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1D757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1D757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1D7576"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1D7576"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1D7576"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1D7576"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1D7576"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1D7576"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1D7576"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1D7576"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1D7576"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1D7576"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1D7576"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1D7576"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1D7576"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1D7576"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1D7576"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1D7576"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1D757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1D757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1D757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1D757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1D757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1D757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1D757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D757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D757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1D757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D757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D757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1D7576"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1D7576"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1D7576"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1D7576"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1D7576"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1D7576"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1D757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1D757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1D757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1D757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1D757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1D757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1D7576"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1D7576"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1D7576"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1D7576"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1D7576"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1D7576"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1D7576"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1D7576"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1D7576"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1D7576"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1D7576"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1D7576"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1D7576"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1D7576"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1D7576"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1D7576"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1D7576"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1D7576"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1D7576"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1D7576"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1D7576"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1D7576"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1D7576"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1D7576"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1D7576"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1D7576"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1D7576"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1D7576"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1D7576"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1D7576"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1D7576"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1D7576"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1D7576"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1D7576"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m:t>
            </m:r>
            <m:r>
              <w:rPr>
                <w:rFonts w:ascii="Cambria Math" w:hAnsi="Cambria Math"/>
                <w:u w:val="single"/>
              </w:rPr>
              <m:t>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1D7576"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1D7576"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1D7576"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1D7576"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1D7576"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1D7576"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1D7576"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1D7576"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1D7576"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1D7576"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1D7576"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1D7576"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1D75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D75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D75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1D75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D75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D75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1D75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1D75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1D75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1D75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1D75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1D75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w:t>
      </w:r>
      <w:proofErr w:type="spellStart"/>
      <w:r>
        <w:t>gy</w:t>
      </w:r>
      <w:proofErr w:type="spellEnd"/>
      <w:r>
        <w:t xml:space="preserve">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C10" w:rsidRDefault="00740C10" w:rsidP="008F462D">
      <w:r>
        <w:separator/>
      </w:r>
    </w:p>
  </w:endnote>
  <w:endnote w:type="continuationSeparator" w:id="0">
    <w:p w:rsidR="00740C10" w:rsidRDefault="00740C10"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A8354E" w:rsidRDefault="00A8354E">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A8354E" w:rsidRDefault="00A8354E">
        <w:pPr>
          <w:pStyle w:val="Footer"/>
          <w:jc w:val="center"/>
        </w:pPr>
        <w:r>
          <w:fldChar w:fldCharType="begin"/>
        </w:r>
        <w:r>
          <w:instrText xml:space="preserve"> PAGE    \* MERGEFORMAT </w:instrText>
        </w:r>
        <w:r>
          <w:fldChar w:fldCharType="separate"/>
        </w:r>
        <w:r w:rsidR="003843EC">
          <w:rPr>
            <w:noProof/>
          </w:rPr>
          <w:t>163</w:t>
        </w:r>
        <w:r>
          <w:rPr>
            <w:noProof/>
          </w:rPr>
          <w:fldChar w:fldCharType="end"/>
        </w:r>
      </w:p>
    </w:sdtContent>
  </w:sdt>
  <w:p w:rsidR="00A8354E" w:rsidRDefault="00A83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C10" w:rsidRDefault="00740C10" w:rsidP="008F462D">
      <w:r>
        <w:separator/>
      </w:r>
    </w:p>
  </w:footnote>
  <w:footnote w:type="continuationSeparator" w:id="0">
    <w:p w:rsidR="00740C10" w:rsidRDefault="00740C10"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9">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4">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5">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8">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1"/>
  </w:num>
  <w:num w:numId="2">
    <w:abstractNumId w:val="70"/>
  </w:num>
  <w:num w:numId="3">
    <w:abstractNumId w:val="154"/>
  </w:num>
  <w:num w:numId="4">
    <w:abstractNumId w:val="52"/>
  </w:num>
  <w:num w:numId="5">
    <w:abstractNumId w:val="49"/>
  </w:num>
  <w:num w:numId="6">
    <w:abstractNumId w:val="118"/>
  </w:num>
  <w:num w:numId="7">
    <w:abstractNumId w:val="177"/>
  </w:num>
  <w:num w:numId="8">
    <w:abstractNumId w:val="143"/>
  </w:num>
  <w:num w:numId="9">
    <w:abstractNumId w:val="141"/>
  </w:num>
  <w:num w:numId="10">
    <w:abstractNumId w:val="58"/>
  </w:num>
  <w:num w:numId="11">
    <w:abstractNumId w:val="75"/>
  </w:num>
  <w:num w:numId="12">
    <w:abstractNumId w:val="3"/>
  </w:num>
  <w:num w:numId="13">
    <w:abstractNumId w:val="9"/>
  </w:num>
  <w:num w:numId="14">
    <w:abstractNumId w:val="149"/>
  </w:num>
  <w:num w:numId="15">
    <w:abstractNumId w:val="81"/>
  </w:num>
  <w:num w:numId="16">
    <w:abstractNumId w:val="152"/>
  </w:num>
  <w:num w:numId="17">
    <w:abstractNumId w:val="26"/>
  </w:num>
  <w:num w:numId="18">
    <w:abstractNumId w:val="171"/>
  </w:num>
  <w:num w:numId="19">
    <w:abstractNumId w:val="158"/>
  </w:num>
  <w:num w:numId="20">
    <w:abstractNumId w:val="48"/>
  </w:num>
  <w:num w:numId="21">
    <w:abstractNumId w:val="12"/>
  </w:num>
  <w:num w:numId="22">
    <w:abstractNumId w:val="115"/>
  </w:num>
  <w:num w:numId="23">
    <w:abstractNumId w:val="173"/>
  </w:num>
  <w:num w:numId="24">
    <w:abstractNumId w:val="25"/>
  </w:num>
  <w:num w:numId="25">
    <w:abstractNumId w:val="140"/>
  </w:num>
  <w:num w:numId="26">
    <w:abstractNumId w:val="130"/>
  </w:num>
  <w:num w:numId="27">
    <w:abstractNumId w:val="112"/>
  </w:num>
  <w:num w:numId="28">
    <w:abstractNumId w:val="37"/>
  </w:num>
  <w:num w:numId="29">
    <w:abstractNumId w:val="111"/>
  </w:num>
  <w:num w:numId="30">
    <w:abstractNumId w:val="19"/>
  </w:num>
  <w:num w:numId="31">
    <w:abstractNumId w:val="166"/>
  </w:num>
  <w:num w:numId="32">
    <w:abstractNumId w:val="46"/>
  </w:num>
  <w:num w:numId="33">
    <w:abstractNumId w:val="172"/>
  </w:num>
  <w:num w:numId="34">
    <w:abstractNumId w:val="13"/>
  </w:num>
  <w:num w:numId="35">
    <w:abstractNumId w:val="6"/>
  </w:num>
  <w:num w:numId="36">
    <w:abstractNumId w:val="106"/>
  </w:num>
  <w:num w:numId="37">
    <w:abstractNumId w:val="127"/>
  </w:num>
  <w:num w:numId="38">
    <w:abstractNumId w:val="50"/>
  </w:num>
  <w:num w:numId="39">
    <w:abstractNumId w:val="170"/>
  </w:num>
  <w:num w:numId="40">
    <w:abstractNumId w:val="29"/>
  </w:num>
  <w:num w:numId="41">
    <w:abstractNumId w:val="27"/>
  </w:num>
  <w:num w:numId="42">
    <w:abstractNumId w:val="31"/>
  </w:num>
  <w:num w:numId="43">
    <w:abstractNumId w:val="114"/>
  </w:num>
  <w:num w:numId="44">
    <w:abstractNumId w:val="123"/>
  </w:num>
  <w:num w:numId="45">
    <w:abstractNumId w:val="55"/>
  </w:num>
  <w:num w:numId="46">
    <w:abstractNumId w:val="59"/>
  </w:num>
  <w:num w:numId="47">
    <w:abstractNumId w:val="124"/>
  </w:num>
  <w:num w:numId="48">
    <w:abstractNumId w:val="153"/>
  </w:num>
  <w:num w:numId="49">
    <w:abstractNumId w:val="57"/>
  </w:num>
  <w:num w:numId="50">
    <w:abstractNumId w:val="147"/>
  </w:num>
  <w:num w:numId="51">
    <w:abstractNumId w:val="97"/>
  </w:num>
  <w:num w:numId="52">
    <w:abstractNumId w:val="182"/>
  </w:num>
  <w:num w:numId="53">
    <w:abstractNumId w:val="148"/>
  </w:num>
  <w:num w:numId="54">
    <w:abstractNumId w:val="95"/>
  </w:num>
  <w:num w:numId="55">
    <w:abstractNumId w:val="90"/>
  </w:num>
  <w:num w:numId="56">
    <w:abstractNumId w:val="156"/>
  </w:num>
  <w:num w:numId="57">
    <w:abstractNumId w:val="34"/>
  </w:num>
  <w:num w:numId="58">
    <w:abstractNumId w:val="119"/>
  </w:num>
  <w:num w:numId="59">
    <w:abstractNumId w:val="84"/>
  </w:num>
  <w:num w:numId="60">
    <w:abstractNumId w:val="80"/>
  </w:num>
  <w:num w:numId="61">
    <w:abstractNumId w:val="86"/>
  </w:num>
  <w:num w:numId="62">
    <w:abstractNumId w:val="108"/>
  </w:num>
  <w:num w:numId="63">
    <w:abstractNumId w:val="23"/>
  </w:num>
  <w:num w:numId="64">
    <w:abstractNumId w:val="128"/>
  </w:num>
  <w:num w:numId="65">
    <w:abstractNumId w:val="103"/>
  </w:num>
  <w:num w:numId="66">
    <w:abstractNumId w:val="167"/>
  </w:num>
  <w:num w:numId="67">
    <w:abstractNumId w:val="14"/>
  </w:num>
  <w:num w:numId="68">
    <w:abstractNumId w:val="67"/>
  </w:num>
  <w:num w:numId="69">
    <w:abstractNumId w:val="5"/>
  </w:num>
  <w:num w:numId="70">
    <w:abstractNumId w:val="73"/>
  </w:num>
  <w:num w:numId="71">
    <w:abstractNumId w:val="39"/>
  </w:num>
  <w:num w:numId="72">
    <w:abstractNumId w:val="30"/>
  </w:num>
  <w:num w:numId="73">
    <w:abstractNumId w:val="60"/>
  </w:num>
  <w:num w:numId="74">
    <w:abstractNumId w:val="100"/>
  </w:num>
  <w:num w:numId="75">
    <w:abstractNumId w:val="169"/>
  </w:num>
  <w:num w:numId="76">
    <w:abstractNumId w:val="54"/>
  </w:num>
  <w:num w:numId="77">
    <w:abstractNumId w:val="16"/>
  </w:num>
  <w:num w:numId="78">
    <w:abstractNumId w:val="92"/>
  </w:num>
  <w:num w:numId="79">
    <w:abstractNumId w:val="47"/>
  </w:num>
  <w:num w:numId="80">
    <w:abstractNumId w:val="116"/>
  </w:num>
  <w:num w:numId="81">
    <w:abstractNumId w:val="72"/>
  </w:num>
  <w:num w:numId="82">
    <w:abstractNumId w:val="74"/>
  </w:num>
  <w:num w:numId="83">
    <w:abstractNumId w:val="51"/>
  </w:num>
  <w:num w:numId="84">
    <w:abstractNumId w:val="40"/>
  </w:num>
  <w:num w:numId="85">
    <w:abstractNumId w:val="85"/>
  </w:num>
  <w:num w:numId="86">
    <w:abstractNumId w:val="28"/>
  </w:num>
  <w:num w:numId="87">
    <w:abstractNumId w:val="36"/>
  </w:num>
  <w:num w:numId="88">
    <w:abstractNumId w:val="133"/>
  </w:num>
  <w:num w:numId="89">
    <w:abstractNumId w:val="94"/>
  </w:num>
  <w:num w:numId="90">
    <w:abstractNumId w:val="168"/>
  </w:num>
  <w:num w:numId="91">
    <w:abstractNumId w:val="142"/>
  </w:num>
  <w:num w:numId="92">
    <w:abstractNumId w:val="33"/>
  </w:num>
  <w:num w:numId="93">
    <w:abstractNumId w:val="18"/>
  </w:num>
  <w:num w:numId="94">
    <w:abstractNumId w:val="53"/>
  </w:num>
  <w:num w:numId="95">
    <w:abstractNumId w:val="122"/>
  </w:num>
  <w:num w:numId="96">
    <w:abstractNumId w:val="164"/>
  </w:num>
  <w:num w:numId="97">
    <w:abstractNumId w:val="22"/>
  </w:num>
  <w:num w:numId="98">
    <w:abstractNumId w:val="129"/>
  </w:num>
  <w:num w:numId="99">
    <w:abstractNumId w:val="17"/>
  </w:num>
  <w:num w:numId="100">
    <w:abstractNumId w:val="134"/>
  </w:num>
  <w:num w:numId="101">
    <w:abstractNumId w:val="120"/>
  </w:num>
  <w:num w:numId="102">
    <w:abstractNumId w:val="137"/>
  </w:num>
  <w:num w:numId="103">
    <w:abstractNumId w:val="174"/>
  </w:num>
  <w:num w:numId="104">
    <w:abstractNumId w:val="35"/>
  </w:num>
  <w:num w:numId="105">
    <w:abstractNumId w:val="150"/>
  </w:num>
  <w:num w:numId="106">
    <w:abstractNumId w:val="65"/>
  </w:num>
  <w:num w:numId="107">
    <w:abstractNumId w:val="0"/>
  </w:num>
  <w:num w:numId="108">
    <w:abstractNumId w:val="11"/>
  </w:num>
  <w:num w:numId="109">
    <w:abstractNumId w:val="132"/>
  </w:num>
  <w:num w:numId="110">
    <w:abstractNumId w:val="71"/>
  </w:num>
  <w:num w:numId="111">
    <w:abstractNumId w:val="78"/>
  </w:num>
  <w:num w:numId="112">
    <w:abstractNumId w:val="66"/>
  </w:num>
  <w:num w:numId="113">
    <w:abstractNumId w:val="131"/>
  </w:num>
  <w:num w:numId="114">
    <w:abstractNumId w:val="20"/>
  </w:num>
  <w:num w:numId="115">
    <w:abstractNumId w:val="162"/>
  </w:num>
  <w:num w:numId="116">
    <w:abstractNumId w:val="82"/>
  </w:num>
  <w:num w:numId="117">
    <w:abstractNumId w:val="135"/>
  </w:num>
  <w:num w:numId="118">
    <w:abstractNumId w:val="176"/>
  </w:num>
  <w:num w:numId="119">
    <w:abstractNumId w:val="104"/>
  </w:num>
  <w:num w:numId="120">
    <w:abstractNumId w:val="42"/>
  </w:num>
  <w:num w:numId="121">
    <w:abstractNumId w:val="77"/>
  </w:num>
  <w:num w:numId="122">
    <w:abstractNumId w:val="117"/>
  </w:num>
  <w:num w:numId="123">
    <w:abstractNumId w:val="93"/>
  </w:num>
  <w:num w:numId="124">
    <w:abstractNumId w:val="179"/>
  </w:num>
  <w:num w:numId="125">
    <w:abstractNumId w:val="83"/>
  </w:num>
  <w:num w:numId="126">
    <w:abstractNumId w:val="89"/>
  </w:num>
  <w:num w:numId="127">
    <w:abstractNumId w:val="1"/>
  </w:num>
  <w:num w:numId="128">
    <w:abstractNumId w:val="87"/>
  </w:num>
  <w:num w:numId="129">
    <w:abstractNumId w:val="62"/>
  </w:num>
  <w:num w:numId="130">
    <w:abstractNumId w:val="113"/>
  </w:num>
  <w:num w:numId="131">
    <w:abstractNumId w:val="109"/>
  </w:num>
  <w:num w:numId="132">
    <w:abstractNumId w:val="32"/>
  </w:num>
  <w:num w:numId="133">
    <w:abstractNumId w:val="68"/>
  </w:num>
  <w:num w:numId="134">
    <w:abstractNumId w:val="165"/>
  </w:num>
  <w:num w:numId="135">
    <w:abstractNumId w:val="180"/>
  </w:num>
  <w:num w:numId="136">
    <w:abstractNumId w:val="98"/>
  </w:num>
  <w:num w:numId="137">
    <w:abstractNumId w:val="99"/>
  </w:num>
  <w:num w:numId="138">
    <w:abstractNumId w:val="15"/>
  </w:num>
  <w:num w:numId="139">
    <w:abstractNumId w:val="43"/>
  </w:num>
  <w:num w:numId="140">
    <w:abstractNumId w:val="138"/>
  </w:num>
  <w:num w:numId="141">
    <w:abstractNumId w:val="181"/>
  </w:num>
  <w:num w:numId="142">
    <w:abstractNumId w:val="107"/>
  </w:num>
  <w:num w:numId="143">
    <w:abstractNumId w:val="144"/>
  </w:num>
  <w:num w:numId="144">
    <w:abstractNumId w:val="183"/>
  </w:num>
  <w:num w:numId="145">
    <w:abstractNumId w:val="76"/>
  </w:num>
  <w:num w:numId="146">
    <w:abstractNumId w:val="139"/>
  </w:num>
  <w:num w:numId="147">
    <w:abstractNumId w:val="24"/>
  </w:num>
  <w:num w:numId="148">
    <w:abstractNumId w:val="10"/>
  </w:num>
  <w:num w:numId="149">
    <w:abstractNumId w:val="145"/>
  </w:num>
  <w:num w:numId="150">
    <w:abstractNumId w:val="175"/>
  </w:num>
  <w:num w:numId="151">
    <w:abstractNumId w:val="160"/>
  </w:num>
  <w:num w:numId="152">
    <w:abstractNumId w:val="44"/>
  </w:num>
  <w:num w:numId="153">
    <w:abstractNumId w:val="64"/>
  </w:num>
  <w:num w:numId="154">
    <w:abstractNumId w:val="159"/>
  </w:num>
  <w:num w:numId="155">
    <w:abstractNumId w:val="8"/>
  </w:num>
  <w:num w:numId="156">
    <w:abstractNumId w:val="2"/>
  </w:num>
  <w:num w:numId="157">
    <w:abstractNumId w:val="79"/>
  </w:num>
  <w:num w:numId="158">
    <w:abstractNumId w:val="126"/>
  </w:num>
  <w:num w:numId="159">
    <w:abstractNumId w:val="125"/>
  </w:num>
  <w:num w:numId="160">
    <w:abstractNumId w:val="38"/>
  </w:num>
  <w:num w:numId="161">
    <w:abstractNumId w:val="63"/>
  </w:num>
  <w:num w:numId="162">
    <w:abstractNumId w:val="155"/>
  </w:num>
  <w:num w:numId="163">
    <w:abstractNumId w:val="61"/>
  </w:num>
  <w:num w:numId="164">
    <w:abstractNumId w:val="88"/>
  </w:num>
  <w:num w:numId="165">
    <w:abstractNumId w:val="136"/>
  </w:num>
  <w:num w:numId="166">
    <w:abstractNumId w:val="4"/>
  </w:num>
  <w:num w:numId="167">
    <w:abstractNumId w:val="7"/>
  </w:num>
  <w:num w:numId="168">
    <w:abstractNumId w:val="101"/>
  </w:num>
  <w:num w:numId="169">
    <w:abstractNumId w:val="157"/>
  </w:num>
  <w:num w:numId="170">
    <w:abstractNumId w:val="146"/>
  </w:num>
  <w:num w:numId="171">
    <w:abstractNumId w:val="178"/>
  </w:num>
  <w:num w:numId="172">
    <w:abstractNumId w:val="96"/>
  </w:num>
  <w:num w:numId="173">
    <w:abstractNumId w:val="41"/>
  </w:num>
  <w:num w:numId="174">
    <w:abstractNumId w:val="21"/>
  </w:num>
  <w:num w:numId="175">
    <w:abstractNumId w:val="110"/>
  </w:num>
  <w:num w:numId="176">
    <w:abstractNumId w:val="184"/>
  </w:num>
  <w:num w:numId="177">
    <w:abstractNumId w:val="91"/>
  </w:num>
  <w:num w:numId="178">
    <w:abstractNumId w:val="161"/>
  </w:num>
  <w:num w:numId="179">
    <w:abstractNumId w:val="102"/>
  </w:num>
  <w:num w:numId="180">
    <w:abstractNumId w:val="163"/>
  </w:num>
  <w:num w:numId="181">
    <w:abstractNumId w:val="56"/>
  </w:num>
  <w:num w:numId="182">
    <w:abstractNumId w:val="151"/>
  </w:num>
  <w:num w:numId="183">
    <w:abstractNumId w:val="45"/>
  </w:num>
  <w:num w:numId="184">
    <w:abstractNumId w:val="69"/>
  </w:num>
  <w:num w:numId="185">
    <w:abstractNumId w:val="105"/>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7E59"/>
    <w:rsid w:val="00080265"/>
    <w:rsid w:val="00080A69"/>
    <w:rsid w:val="000865AD"/>
    <w:rsid w:val="00087983"/>
    <w:rsid w:val="00091F8B"/>
    <w:rsid w:val="000A4FAE"/>
    <w:rsid w:val="000A6E38"/>
    <w:rsid w:val="000B0074"/>
    <w:rsid w:val="000C1B8F"/>
    <w:rsid w:val="000C371B"/>
    <w:rsid w:val="000C49C5"/>
    <w:rsid w:val="000D5C53"/>
    <w:rsid w:val="000F3195"/>
    <w:rsid w:val="000F6C8E"/>
    <w:rsid w:val="00100D36"/>
    <w:rsid w:val="00103E3C"/>
    <w:rsid w:val="00105A96"/>
    <w:rsid w:val="00106F7D"/>
    <w:rsid w:val="0010713C"/>
    <w:rsid w:val="001101CE"/>
    <w:rsid w:val="00113BC5"/>
    <w:rsid w:val="001369F0"/>
    <w:rsid w:val="00137AC6"/>
    <w:rsid w:val="00140884"/>
    <w:rsid w:val="00151220"/>
    <w:rsid w:val="00153307"/>
    <w:rsid w:val="001613BA"/>
    <w:rsid w:val="00165270"/>
    <w:rsid w:val="00167872"/>
    <w:rsid w:val="00167B52"/>
    <w:rsid w:val="001941C8"/>
    <w:rsid w:val="00194686"/>
    <w:rsid w:val="001976FD"/>
    <w:rsid w:val="001A0093"/>
    <w:rsid w:val="001A00F4"/>
    <w:rsid w:val="001A1390"/>
    <w:rsid w:val="001A293F"/>
    <w:rsid w:val="001A421A"/>
    <w:rsid w:val="001A67C5"/>
    <w:rsid w:val="001B0293"/>
    <w:rsid w:val="001B1B3D"/>
    <w:rsid w:val="001C1517"/>
    <w:rsid w:val="001C207A"/>
    <w:rsid w:val="001C581C"/>
    <w:rsid w:val="001D53F0"/>
    <w:rsid w:val="001D6E76"/>
    <w:rsid w:val="001D7576"/>
    <w:rsid w:val="001E3150"/>
    <w:rsid w:val="001E562F"/>
    <w:rsid w:val="001F03C3"/>
    <w:rsid w:val="001F1086"/>
    <w:rsid w:val="001F2F4D"/>
    <w:rsid w:val="00202BF1"/>
    <w:rsid w:val="00206443"/>
    <w:rsid w:val="00215B22"/>
    <w:rsid w:val="002207E3"/>
    <w:rsid w:val="00236EBD"/>
    <w:rsid w:val="00241F2B"/>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9706F"/>
    <w:rsid w:val="002A73AD"/>
    <w:rsid w:val="002B48A0"/>
    <w:rsid w:val="002B7FDF"/>
    <w:rsid w:val="002C08AB"/>
    <w:rsid w:val="002C0A59"/>
    <w:rsid w:val="002C0F71"/>
    <w:rsid w:val="002C178E"/>
    <w:rsid w:val="002C7FA2"/>
    <w:rsid w:val="002D4DD0"/>
    <w:rsid w:val="002E43DD"/>
    <w:rsid w:val="002E5B03"/>
    <w:rsid w:val="002E6E28"/>
    <w:rsid w:val="002E6F56"/>
    <w:rsid w:val="002E7F8B"/>
    <w:rsid w:val="003064FF"/>
    <w:rsid w:val="00313DDE"/>
    <w:rsid w:val="00317AE9"/>
    <w:rsid w:val="00317EF3"/>
    <w:rsid w:val="00322068"/>
    <w:rsid w:val="00322BBB"/>
    <w:rsid w:val="00324EB1"/>
    <w:rsid w:val="00325AC6"/>
    <w:rsid w:val="00325D43"/>
    <w:rsid w:val="003279B0"/>
    <w:rsid w:val="003314C8"/>
    <w:rsid w:val="00331F68"/>
    <w:rsid w:val="00332335"/>
    <w:rsid w:val="00333B3E"/>
    <w:rsid w:val="00337B9B"/>
    <w:rsid w:val="00337FA0"/>
    <w:rsid w:val="0034393C"/>
    <w:rsid w:val="00350497"/>
    <w:rsid w:val="00354F45"/>
    <w:rsid w:val="003568B0"/>
    <w:rsid w:val="00356FDD"/>
    <w:rsid w:val="003579EF"/>
    <w:rsid w:val="003705EC"/>
    <w:rsid w:val="00373D86"/>
    <w:rsid w:val="00375834"/>
    <w:rsid w:val="003779D2"/>
    <w:rsid w:val="003843EC"/>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6B6C"/>
    <w:rsid w:val="00416ECC"/>
    <w:rsid w:val="00417086"/>
    <w:rsid w:val="004258F9"/>
    <w:rsid w:val="00432C49"/>
    <w:rsid w:val="00432DF7"/>
    <w:rsid w:val="004353C8"/>
    <w:rsid w:val="00440108"/>
    <w:rsid w:val="004421AF"/>
    <w:rsid w:val="00451A26"/>
    <w:rsid w:val="0045697E"/>
    <w:rsid w:val="00457510"/>
    <w:rsid w:val="00463F15"/>
    <w:rsid w:val="0046445A"/>
    <w:rsid w:val="004719DA"/>
    <w:rsid w:val="004738E4"/>
    <w:rsid w:val="00473CA5"/>
    <w:rsid w:val="004778D0"/>
    <w:rsid w:val="00486537"/>
    <w:rsid w:val="004877DB"/>
    <w:rsid w:val="00487F66"/>
    <w:rsid w:val="00492276"/>
    <w:rsid w:val="00493DE7"/>
    <w:rsid w:val="004A0CD4"/>
    <w:rsid w:val="004A61A2"/>
    <w:rsid w:val="004B1053"/>
    <w:rsid w:val="004B2FFB"/>
    <w:rsid w:val="004C6F87"/>
    <w:rsid w:val="004C777F"/>
    <w:rsid w:val="004D1639"/>
    <w:rsid w:val="004D1D90"/>
    <w:rsid w:val="004D3A9C"/>
    <w:rsid w:val="004D767E"/>
    <w:rsid w:val="004E14C0"/>
    <w:rsid w:val="004E1678"/>
    <w:rsid w:val="004E1BB2"/>
    <w:rsid w:val="004E2EB8"/>
    <w:rsid w:val="004E32B6"/>
    <w:rsid w:val="004E3431"/>
    <w:rsid w:val="004E466C"/>
    <w:rsid w:val="004E4965"/>
    <w:rsid w:val="004F0A0D"/>
    <w:rsid w:val="004F1450"/>
    <w:rsid w:val="004F5384"/>
    <w:rsid w:val="005059CE"/>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B8A"/>
    <w:rsid w:val="00547A7B"/>
    <w:rsid w:val="005504BB"/>
    <w:rsid w:val="00555B59"/>
    <w:rsid w:val="00564D99"/>
    <w:rsid w:val="00566250"/>
    <w:rsid w:val="00566A00"/>
    <w:rsid w:val="0057464A"/>
    <w:rsid w:val="00575305"/>
    <w:rsid w:val="00575B62"/>
    <w:rsid w:val="00576DB5"/>
    <w:rsid w:val="005772F3"/>
    <w:rsid w:val="005802A3"/>
    <w:rsid w:val="00580D81"/>
    <w:rsid w:val="005A324B"/>
    <w:rsid w:val="005B04E7"/>
    <w:rsid w:val="005B0F28"/>
    <w:rsid w:val="005B4534"/>
    <w:rsid w:val="005C206F"/>
    <w:rsid w:val="005C53A9"/>
    <w:rsid w:val="005C661E"/>
    <w:rsid w:val="005C7A52"/>
    <w:rsid w:val="005D0F14"/>
    <w:rsid w:val="005D3AF6"/>
    <w:rsid w:val="005E3F9A"/>
    <w:rsid w:val="005E559A"/>
    <w:rsid w:val="005F1E57"/>
    <w:rsid w:val="005F5287"/>
    <w:rsid w:val="005F5DD8"/>
    <w:rsid w:val="00601ADA"/>
    <w:rsid w:val="0060273C"/>
    <w:rsid w:val="006043D1"/>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42C6"/>
    <w:rsid w:val="0068502A"/>
    <w:rsid w:val="00685B0C"/>
    <w:rsid w:val="006A37DC"/>
    <w:rsid w:val="006B0528"/>
    <w:rsid w:val="006B3E9E"/>
    <w:rsid w:val="006C391C"/>
    <w:rsid w:val="006D305B"/>
    <w:rsid w:val="006D6285"/>
    <w:rsid w:val="006E25B3"/>
    <w:rsid w:val="006F1D53"/>
    <w:rsid w:val="006F27C3"/>
    <w:rsid w:val="006F5742"/>
    <w:rsid w:val="006F64BE"/>
    <w:rsid w:val="006F6E8B"/>
    <w:rsid w:val="0070033E"/>
    <w:rsid w:val="00700516"/>
    <w:rsid w:val="0070274C"/>
    <w:rsid w:val="00703E6F"/>
    <w:rsid w:val="007041E7"/>
    <w:rsid w:val="00707B1C"/>
    <w:rsid w:val="00710E9A"/>
    <w:rsid w:val="00715EE1"/>
    <w:rsid w:val="00720ADD"/>
    <w:rsid w:val="00722DFA"/>
    <w:rsid w:val="0074006C"/>
    <w:rsid w:val="00740C10"/>
    <w:rsid w:val="007415B2"/>
    <w:rsid w:val="00741F1A"/>
    <w:rsid w:val="00744041"/>
    <w:rsid w:val="007551C1"/>
    <w:rsid w:val="007573D0"/>
    <w:rsid w:val="007640E7"/>
    <w:rsid w:val="007910A3"/>
    <w:rsid w:val="0079129B"/>
    <w:rsid w:val="00792306"/>
    <w:rsid w:val="00793420"/>
    <w:rsid w:val="00794BAA"/>
    <w:rsid w:val="00795C38"/>
    <w:rsid w:val="007A0843"/>
    <w:rsid w:val="007A09A2"/>
    <w:rsid w:val="007A354A"/>
    <w:rsid w:val="007A746D"/>
    <w:rsid w:val="007A7631"/>
    <w:rsid w:val="007B124D"/>
    <w:rsid w:val="007B4B06"/>
    <w:rsid w:val="007B4E1A"/>
    <w:rsid w:val="007C472E"/>
    <w:rsid w:val="007C4ECC"/>
    <w:rsid w:val="007C63E0"/>
    <w:rsid w:val="007D0349"/>
    <w:rsid w:val="007D0B5A"/>
    <w:rsid w:val="007D6420"/>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25AE"/>
    <w:rsid w:val="00854440"/>
    <w:rsid w:val="008618EB"/>
    <w:rsid w:val="00866F93"/>
    <w:rsid w:val="008671B2"/>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37CB"/>
    <w:rsid w:val="008C6064"/>
    <w:rsid w:val="008C63C0"/>
    <w:rsid w:val="008D56A2"/>
    <w:rsid w:val="008E5A6F"/>
    <w:rsid w:val="008F175A"/>
    <w:rsid w:val="008F462D"/>
    <w:rsid w:val="008F74B9"/>
    <w:rsid w:val="009002C2"/>
    <w:rsid w:val="00900B59"/>
    <w:rsid w:val="009014E8"/>
    <w:rsid w:val="00901578"/>
    <w:rsid w:val="00911A07"/>
    <w:rsid w:val="00915D94"/>
    <w:rsid w:val="00916CC6"/>
    <w:rsid w:val="00920613"/>
    <w:rsid w:val="009243DE"/>
    <w:rsid w:val="00951331"/>
    <w:rsid w:val="0095261B"/>
    <w:rsid w:val="00961523"/>
    <w:rsid w:val="0096452D"/>
    <w:rsid w:val="00973F94"/>
    <w:rsid w:val="009757C1"/>
    <w:rsid w:val="00975F05"/>
    <w:rsid w:val="00976605"/>
    <w:rsid w:val="00977118"/>
    <w:rsid w:val="009802FB"/>
    <w:rsid w:val="00980BB2"/>
    <w:rsid w:val="00987B89"/>
    <w:rsid w:val="00987D62"/>
    <w:rsid w:val="00995BA8"/>
    <w:rsid w:val="009961CB"/>
    <w:rsid w:val="009A0282"/>
    <w:rsid w:val="009A4019"/>
    <w:rsid w:val="009A4F80"/>
    <w:rsid w:val="009B1191"/>
    <w:rsid w:val="009B350D"/>
    <w:rsid w:val="009B40E8"/>
    <w:rsid w:val="009B4E7B"/>
    <w:rsid w:val="009C274C"/>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7BDE"/>
    <w:rsid w:val="00A51480"/>
    <w:rsid w:val="00A57A13"/>
    <w:rsid w:val="00A611B3"/>
    <w:rsid w:val="00A76589"/>
    <w:rsid w:val="00A8354E"/>
    <w:rsid w:val="00A867A3"/>
    <w:rsid w:val="00A90A15"/>
    <w:rsid w:val="00A93A83"/>
    <w:rsid w:val="00AA126B"/>
    <w:rsid w:val="00AA23CC"/>
    <w:rsid w:val="00AA7A7B"/>
    <w:rsid w:val="00AB4F31"/>
    <w:rsid w:val="00AB6C95"/>
    <w:rsid w:val="00AC5375"/>
    <w:rsid w:val="00AD1D9E"/>
    <w:rsid w:val="00AD45BB"/>
    <w:rsid w:val="00AD5BC5"/>
    <w:rsid w:val="00AE334C"/>
    <w:rsid w:val="00AE5FB9"/>
    <w:rsid w:val="00AF1CE6"/>
    <w:rsid w:val="00AF3CA4"/>
    <w:rsid w:val="00AF4C25"/>
    <w:rsid w:val="00B0240D"/>
    <w:rsid w:val="00B025B0"/>
    <w:rsid w:val="00B06AA0"/>
    <w:rsid w:val="00B139FC"/>
    <w:rsid w:val="00B20294"/>
    <w:rsid w:val="00B243A0"/>
    <w:rsid w:val="00B270D6"/>
    <w:rsid w:val="00B334F7"/>
    <w:rsid w:val="00B3417C"/>
    <w:rsid w:val="00B4593F"/>
    <w:rsid w:val="00B4720B"/>
    <w:rsid w:val="00B47E3E"/>
    <w:rsid w:val="00B53ECF"/>
    <w:rsid w:val="00B57288"/>
    <w:rsid w:val="00B57F4A"/>
    <w:rsid w:val="00B65779"/>
    <w:rsid w:val="00B73030"/>
    <w:rsid w:val="00B7496E"/>
    <w:rsid w:val="00B7598E"/>
    <w:rsid w:val="00B85A8C"/>
    <w:rsid w:val="00B8619A"/>
    <w:rsid w:val="00B86917"/>
    <w:rsid w:val="00B94B67"/>
    <w:rsid w:val="00BA6CE1"/>
    <w:rsid w:val="00BB28E3"/>
    <w:rsid w:val="00BB4566"/>
    <w:rsid w:val="00BC2EF5"/>
    <w:rsid w:val="00BC350B"/>
    <w:rsid w:val="00BC5970"/>
    <w:rsid w:val="00BC675F"/>
    <w:rsid w:val="00BD458D"/>
    <w:rsid w:val="00BE36F7"/>
    <w:rsid w:val="00BE44F4"/>
    <w:rsid w:val="00BE63F3"/>
    <w:rsid w:val="00BF12C9"/>
    <w:rsid w:val="00BF35C8"/>
    <w:rsid w:val="00BF58E5"/>
    <w:rsid w:val="00BF6D65"/>
    <w:rsid w:val="00C0077D"/>
    <w:rsid w:val="00C0345F"/>
    <w:rsid w:val="00C06963"/>
    <w:rsid w:val="00C15CDA"/>
    <w:rsid w:val="00C165F7"/>
    <w:rsid w:val="00C24948"/>
    <w:rsid w:val="00C2577C"/>
    <w:rsid w:val="00C270B3"/>
    <w:rsid w:val="00C27AE4"/>
    <w:rsid w:val="00C513C4"/>
    <w:rsid w:val="00C60973"/>
    <w:rsid w:val="00C6242C"/>
    <w:rsid w:val="00C74348"/>
    <w:rsid w:val="00C81FF6"/>
    <w:rsid w:val="00C83F45"/>
    <w:rsid w:val="00C84E86"/>
    <w:rsid w:val="00C84EEF"/>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F32F1"/>
    <w:rsid w:val="00D10F47"/>
    <w:rsid w:val="00D1527A"/>
    <w:rsid w:val="00D15822"/>
    <w:rsid w:val="00D16802"/>
    <w:rsid w:val="00D2195D"/>
    <w:rsid w:val="00D302FA"/>
    <w:rsid w:val="00D40F8B"/>
    <w:rsid w:val="00D41D6F"/>
    <w:rsid w:val="00D47AE2"/>
    <w:rsid w:val="00D52B86"/>
    <w:rsid w:val="00D5355E"/>
    <w:rsid w:val="00D53C2D"/>
    <w:rsid w:val="00D53C9E"/>
    <w:rsid w:val="00D57545"/>
    <w:rsid w:val="00D633E0"/>
    <w:rsid w:val="00D749EA"/>
    <w:rsid w:val="00D81561"/>
    <w:rsid w:val="00D82334"/>
    <w:rsid w:val="00D83A71"/>
    <w:rsid w:val="00D83A7E"/>
    <w:rsid w:val="00D85F42"/>
    <w:rsid w:val="00D862E5"/>
    <w:rsid w:val="00D905E7"/>
    <w:rsid w:val="00D94404"/>
    <w:rsid w:val="00DA35A3"/>
    <w:rsid w:val="00DA48B2"/>
    <w:rsid w:val="00DB17BF"/>
    <w:rsid w:val="00DB3082"/>
    <w:rsid w:val="00DB37ED"/>
    <w:rsid w:val="00DB54D3"/>
    <w:rsid w:val="00DC3B71"/>
    <w:rsid w:val="00DD7351"/>
    <w:rsid w:val="00DE10B2"/>
    <w:rsid w:val="00DE55EB"/>
    <w:rsid w:val="00DF66FB"/>
    <w:rsid w:val="00E0176D"/>
    <w:rsid w:val="00E1147C"/>
    <w:rsid w:val="00E11BC1"/>
    <w:rsid w:val="00E144EB"/>
    <w:rsid w:val="00E176E4"/>
    <w:rsid w:val="00E225D7"/>
    <w:rsid w:val="00E30E62"/>
    <w:rsid w:val="00E32CFE"/>
    <w:rsid w:val="00E36319"/>
    <w:rsid w:val="00E37E86"/>
    <w:rsid w:val="00E43176"/>
    <w:rsid w:val="00E43204"/>
    <w:rsid w:val="00E437F3"/>
    <w:rsid w:val="00E44946"/>
    <w:rsid w:val="00E45005"/>
    <w:rsid w:val="00E466C4"/>
    <w:rsid w:val="00E505CE"/>
    <w:rsid w:val="00E571B9"/>
    <w:rsid w:val="00E574F2"/>
    <w:rsid w:val="00E57BC0"/>
    <w:rsid w:val="00E604F1"/>
    <w:rsid w:val="00E72945"/>
    <w:rsid w:val="00E72F24"/>
    <w:rsid w:val="00E7469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EF1586"/>
    <w:rsid w:val="00F0580F"/>
    <w:rsid w:val="00F05E0D"/>
    <w:rsid w:val="00F07B95"/>
    <w:rsid w:val="00F11809"/>
    <w:rsid w:val="00F16ECC"/>
    <w:rsid w:val="00F21CDE"/>
    <w:rsid w:val="00F21D87"/>
    <w:rsid w:val="00F35FE4"/>
    <w:rsid w:val="00F45145"/>
    <w:rsid w:val="00F465F9"/>
    <w:rsid w:val="00F51434"/>
    <w:rsid w:val="00F57C91"/>
    <w:rsid w:val="00F57FF4"/>
    <w:rsid w:val="00F616E3"/>
    <w:rsid w:val="00F63024"/>
    <w:rsid w:val="00F6761B"/>
    <w:rsid w:val="00F73DE0"/>
    <w:rsid w:val="00F81EB1"/>
    <w:rsid w:val="00F83992"/>
    <w:rsid w:val="00F84771"/>
    <w:rsid w:val="00F93A6F"/>
    <w:rsid w:val="00FC2653"/>
    <w:rsid w:val="00FC4728"/>
    <w:rsid w:val="00FC77BE"/>
    <w:rsid w:val="00FD466B"/>
    <w:rsid w:val="00FE3242"/>
    <w:rsid w:val="00FE40DC"/>
    <w:rsid w:val="00FE4197"/>
    <w:rsid w:val="00FF0D1E"/>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1785262"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 Type="http://schemas.openxmlformats.org/officeDocument/2006/relationships/endnotes" Target="endnotes.xml"/><Relationship Id="rId71" Type="http://schemas.openxmlformats.org/officeDocument/2006/relationships/hyperlink" Target="https://papers.ssrn.com/sol3/papers.cfm?abstract_id=2534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410</Pages>
  <Words>81989</Words>
  <Characters>467341</Characters>
  <Application>Microsoft Office Word</Application>
  <DocSecurity>0</DocSecurity>
  <Lines>3894</Lines>
  <Paragraphs>1096</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548234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7</cp:revision>
  <cp:lastPrinted>2017-05-17T00:25:00Z</cp:lastPrinted>
  <dcterms:created xsi:type="dcterms:W3CDTF">2017-06-17T23:56:00Z</dcterms:created>
  <dcterms:modified xsi:type="dcterms:W3CDTF">2017-06-18T01:50:00Z</dcterms:modified>
</cp:coreProperties>
</file>